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jc w:val="center"/>
        <w:rPr>
          <w:rFonts w:ascii="方正小标宋简体" w:hAnsi="方正小标宋简体" w:eastAsia="方正小标宋简体" w:cs="方正小标宋简体"/>
          <w:bCs w:val="0"/>
          <w:snapToGrid w:val="0"/>
          <w:color w:val="auto"/>
          <w:kern w:val="0"/>
          <w:sz w:val="44"/>
          <w:szCs w:val="44"/>
        </w:rPr>
      </w:pPr>
      <w:bookmarkStart w:id="0" w:name="_GoBack"/>
      <w:r>
        <w:rPr>
          <w:rFonts w:hint="eastAsia" w:ascii="方正小标宋简体" w:hAnsi="方正小标宋简体" w:eastAsia="方正小标宋简体" w:cs="方正小标宋简体"/>
          <w:bCs w:val="0"/>
          <w:snapToGrid w:val="0"/>
          <w:color w:val="auto"/>
          <w:kern w:val="0"/>
          <w:sz w:val="44"/>
          <w:szCs w:val="44"/>
        </w:rPr>
        <w:t>广元市利州区“十四五”商业网点建设规划</w:t>
      </w:r>
    </w:p>
    <w:bookmarkEnd w:id="0"/>
    <w:p>
      <w:pPr>
        <w:pStyle w:val="2"/>
        <w:spacing w:after="0" w:line="550" w:lineRule="exact"/>
        <w:ind w:firstLine="320"/>
        <w:rPr>
          <w:bCs w:val="0"/>
          <w:color w:val="auto"/>
        </w:rPr>
      </w:pPr>
    </w:p>
    <w:p>
      <w:pPr>
        <w:spacing w:line="550" w:lineRule="exact"/>
        <w:ind w:firstLine="640" w:firstLineChars="200"/>
        <w:rPr>
          <w:rFonts w:ascii="方正仿宋简体" w:hAnsi="方正仿宋简体" w:eastAsia="方正仿宋简体" w:cs="方正仿宋简体"/>
          <w:bCs w:val="0"/>
          <w:snapToGrid w:val="0"/>
          <w:color w:val="auto"/>
          <w:kern w:val="0"/>
        </w:rPr>
      </w:pPr>
      <w:r>
        <w:rPr>
          <w:rFonts w:hint="eastAsia" w:ascii="方正仿宋简体" w:hAnsi="方正仿宋简体" w:eastAsia="方正仿宋简体" w:cs="方正仿宋简体"/>
          <w:bCs w:val="0"/>
          <w:snapToGrid w:val="0"/>
          <w:color w:val="auto"/>
          <w:kern w:val="0"/>
        </w:rPr>
        <w:t>为进一步调整和优化全区商业网点建设，提升规范商业环境，优化资源配置，合理引导社会投资，推动商贸服务业转型升级，进一步加强商业在全区经济中的带动作用，助推川陕甘结合部区域消费中心城市建设，特编制《广元市利州区“十四五”商业网点建设规划》。</w:t>
      </w:r>
    </w:p>
    <w:p>
      <w:pPr>
        <w:spacing w:line="550" w:lineRule="exact"/>
        <w:ind w:firstLine="640" w:firstLineChars="200"/>
        <w:rPr>
          <w:rFonts w:ascii="方正黑体简体" w:hAnsi="方正黑体简体" w:eastAsia="方正黑体简体" w:cs="方正黑体简体"/>
          <w:bCs w:val="0"/>
          <w:snapToGrid w:val="0"/>
          <w:color w:val="auto"/>
          <w:kern w:val="0"/>
        </w:rPr>
      </w:pPr>
      <w:r>
        <w:rPr>
          <w:rFonts w:hint="eastAsia" w:ascii="方正黑体简体" w:hAnsi="方正黑体简体" w:eastAsia="方正黑体简体" w:cs="方正黑体简体"/>
          <w:bCs w:val="0"/>
          <w:snapToGrid w:val="0"/>
          <w:color w:val="auto"/>
          <w:kern w:val="0"/>
        </w:rPr>
        <w:t>一、规划背景</w:t>
      </w:r>
    </w:p>
    <w:p>
      <w:pPr>
        <w:spacing w:line="550" w:lineRule="exact"/>
        <w:ind w:firstLine="640" w:firstLineChars="200"/>
        <w:rPr>
          <w:rFonts w:ascii="方正仿宋简体" w:hAnsi="方正仿宋简体" w:eastAsia="方正仿宋简体" w:cs="方正仿宋简体"/>
          <w:bCs w:val="0"/>
          <w:snapToGrid w:val="0"/>
          <w:color w:val="auto"/>
          <w:kern w:val="0"/>
        </w:rPr>
      </w:pPr>
      <w:r>
        <w:rPr>
          <w:rFonts w:hint="eastAsia" w:ascii="方正楷体简体" w:hAnsi="方正楷体简体" w:eastAsia="方正楷体简体" w:cs="方正楷体简体"/>
          <w:bCs w:val="0"/>
          <w:snapToGrid w:val="0"/>
          <w:color w:val="auto"/>
          <w:kern w:val="0"/>
        </w:rPr>
        <w:t>（一）商业现状及取得的成效。</w:t>
      </w:r>
      <w:r>
        <w:rPr>
          <w:rFonts w:hint="eastAsia" w:ascii="方正仿宋简体" w:hAnsi="方正仿宋简体" w:eastAsia="方正仿宋简体" w:cs="方正仿宋简体"/>
          <w:bCs w:val="0"/>
          <w:snapToGrid w:val="0"/>
          <w:color w:val="auto"/>
          <w:kern w:val="0"/>
        </w:rPr>
        <w:t>近年来，全区着力打造“大商贸、大市场、大开放”的商贸流通发展格局，切实规范和优化商业网点建设，经济社会快速发展，城市、乡镇商业迈入新阶段。城区嘉陵、东坝、万缘三大商圈基本建成，万达广场、永隆百货、图腾·海博春天广场、居然之家、国贸广场等一批重点商贸流通项目和专业市场投入使用，宝轮、三堆、大石、荣山、龙潭等乡镇商业街区、农贸市场有序运行，助力经济加速繁荣。商业街区初具规模，嘉陵片区形成了购物与精品服饰、中高档服饰与时尚品牌、通讯器材特色餐饮等集中的商业街区，是目前广元商业氛围最浓厚的商业街区。东坝片区利州广场周边商业街道初具规模，沿河休闲娱乐街道基本成型，街道宽阔，绿树成荫，交通组织有序，停车位相对充足，购物环境舒适。万缘片区毗邻湿地公园，依托万达广场和商业步行街区，人气商气不断聚集，形成了新的商业集聚区。南河片区居住环境优美，沿河休闲娱乐街道基本定型，商业氛围浓厚。上西片区属人流集散地，沿河地段风景优美，皇泽寺景区凤街、则天大道等已全面完成建筑立面风貌塑造，打造成为城区一条文化特色突出、环境优美的旅游休闲街。宝轮片区形成了</w:t>
      </w:r>
      <w:r>
        <w:rPr>
          <w:rFonts w:hint="eastAsia" w:ascii="方正仿宋简体" w:hAnsi="方正仿宋简体" w:eastAsia="方正仿宋简体" w:cs="方正仿宋简体"/>
          <w:bCs w:val="0"/>
          <w:color w:val="auto"/>
        </w:rPr>
        <w:t>宝兴路、水电路等传统商圈，大石镇紫云府、宏景兴城商住小区加快建设，龙潭鲲鹏上林苑南山里商业街区建设有序推进</w:t>
      </w:r>
      <w:r>
        <w:rPr>
          <w:rFonts w:hint="eastAsia" w:ascii="方正仿宋简体" w:hAnsi="方正仿宋简体" w:eastAsia="方正仿宋简体" w:cs="方正仿宋简体"/>
          <w:bCs w:val="0"/>
          <w:snapToGrid w:val="0"/>
          <w:color w:val="auto"/>
          <w:kern w:val="0"/>
        </w:rPr>
        <w:t>，初步形成一定规模的商业聚集区。</w:t>
      </w:r>
    </w:p>
    <w:p>
      <w:pPr>
        <w:spacing w:line="576" w:lineRule="exact"/>
        <w:ind w:firstLine="640" w:firstLineChars="200"/>
        <w:rPr>
          <w:rFonts w:ascii="方正仿宋简体" w:hAnsi="方正仿宋简体" w:eastAsia="方正仿宋简体" w:cs="方正仿宋简体"/>
          <w:bCs w:val="0"/>
          <w:snapToGrid w:val="0"/>
          <w:color w:val="auto"/>
          <w:kern w:val="0"/>
        </w:rPr>
      </w:pPr>
      <w:r>
        <w:rPr>
          <w:rFonts w:hint="eastAsia" w:ascii="方正楷体简体" w:hAnsi="方正楷体简体" w:eastAsia="方正楷体简体" w:cs="方正楷体简体"/>
          <w:bCs w:val="0"/>
          <w:snapToGrid w:val="0"/>
          <w:color w:val="auto"/>
          <w:kern w:val="0"/>
        </w:rPr>
        <w:t>（二）存在的主要问题。</w:t>
      </w:r>
      <w:r>
        <w:rPr>
          <w:rFonts w:hint="eastAsia" w:ascii="方正仿宋简体" w:hAnsi="方正仿宋简体" w:eastAsia="方正仿宋简体" w:cs="方正仿宋简体"/>
          <w:bCs w:val="0"/>
          <w:snapToGrid w:val="0"/>
          <w:color w:val="auto"/>
          <w:kern w:val="0"/>
        </w:rPr>
        <w:t>虽然主城区、重点乡镇有一定的商业氛围基础，但是由于商业网点多为临街商铺或老旧物业形成，商业格局零散、业态混乱、体验感较差、时尚品牌稀缺，难以带给消费者舒适的消费体验，带动、辐射周边城市消费困难。一是商业网点规划布局滞后于城市、乡镇发展。目前沿用的商业网点规划为2007年版本，随着规模不断扩大，传统的商业布局已不能满足城市发展要求，需要不断完善现有商业模式、商业结构和商业布局。因现有商业网点规划布局滞后，以致企业盲目投资、碎片化投资，严重影响对各类商品市场的宏观调控，浪费城市有限资源。二是商业业态同质化严重。主城区有万达广场、图腾</w:t>
      </w:r>
      <w:r>
        <w:rPr>
          <w:rFonts w:hint="eastAsia" w:ascii="宋体" w:hAnsi="宋体" w:eastAsia="宋体" w:cs="宋体"/>
          <w:bCs w:val="0"/>
          <w:snapToGrid w:val="0"/>
          <w:color w:val="auto"/>
          <w:kern w:val="0"/>
        </w:rPr>
        <w:t>•</w:t>
      </w:r>
      <w:r>
        <w:rPr>
          <w:rFonts w:hint="eastAsia" w:ascii="方正仿宋简体" w:hAnsi="方正仿宋简体" w:eastAsia="方正仿宋简体" w:cs="方正仿宋简体"/>
          <w:bCs w:val="0"/>
          <w:snapToGrid w:val="0"/>
          <w:color w:val="auto"/>
          <w:kern w:val="0"/>
        </w:rPr>
        <w:t>海博春天广场、金橄榄广场、百利城等4个商业综合体，温州商场、上西金荷花、南河中心广场等9个商业集聚区，宝轮有华西希望城、远发麓港2个商业综合体，宝轮镇、三堆镇、大石镇、荣山镇、龙潭乡等地农贸市场，普遍经营服装百货，业态单一，效益较差。国贸广场、居然之家、中新商城、南河三合建材城等4个家居建材机电经营聚集区，商业总量过剩。三是重建设</w:t>
      </w:r>
      <w:r>
        <w:rPr>
          <w:rFonts w:hint="eastAsia" w:ascii="方正仿宋简体" w:hAnsi="方正仿宋简体" w:eastAsia="方正仿宋简体" w:cs="方正仿宋简体"/>
          <w:bCs w:val="0"/>
          <w:snapToGrid w:val="0"/>
          <w:color w:val="auto"/>
          <w:spacing w:val="-8"/>
          <w:kern w:val="0"/>
        </w:rPr>
        <w:t>轻管理，难以形成商圈效应。除嘉陵商圈外，其他商圈规模</w:t>
      </w:r>
      <w:r>
        <w:rPr>
          <w:rFonts w:hint="eastAsia" w:ascii="方正仿宋简体" w:hAnsi="方正仿宋简体" w:eastAsia="方正仿宋简体" w:cs="方正仿宋简体"/>
          <w:bCs w:val="0"/>
          <w:snapToGrid w:val="0"/>
          <w:color w:val="auto"/>
          <w:kern w:val="0"/>
        </w:rPr>
        <w:t>小、散、弱，难以形成聚集效应。商业项目普遍由本地房地产开发公司运营，综合实力差，商业运营管理能力弱，目前城南时代广场、九龙商场、上西金荷花商场、华西希望城、远发麓港停运空置，国贸广场、百利城、川港汽车城等空置率高、经营状况差。四是消费场景品牌度不高。消费场景商业业态单一、新业态新模式缺乏、品牌知名度不高，缺少叫得响、记得住、留得住人的消费场景，旅游景区品牌度不高，吸引人流不足，大型知名教育机构缺乏，尤其是新业态新模式亟待丰富提升，与周边成都、重庆、西安等差距较大，导致吸引力下降、消费外流。</w:t>
      </w:r>
    </w:p>
    <w:p>
      <w:pPr>
        <w:spacing w:line="576" w:lineRule="exact"/>
        <w:ind w:firstLine="640" w:firstLineChars="200"/>
        <w:rPr>
          <w:rFonts w:ascii="方正黑体简体" w:hAnsi="方正黑体简体" w:eastAsia="方正黑体简体" w:cs="方正黑体简体"/>
          <w:bCs w:val="0"/>
          <w:snapToGrid w:val="0"/>
          <w:color w:val="auto"/>
          <w:kern w:val="0"/>
        </w:rPr>
      </w:pPr>
      <w:r>
        <w:rPr>
          <w:rFonts w:hint="eastAsia" w:ascii="方正黑体简体" w:hAnsi="方正黑体简体" w:eastAsia="方正黑体简体" w:cs="方正黑体简体"/>
          <w:bCs w:val="0"/>
          <w:snapToGrid w:val="0"/>
          <w:color w:val="auto"/>
          <w:kern w:val="0"/>
        </w:rPr>
        <w:t>二、指导思想</w:t>
      </w:r>
    </w:p>
    <w:p>
      <w:pPr>
        <w:spacing w:line="576" w:lineRule="exact"/>
        <w:ind w:firstLine="640" w:firstLineChars="200"/>
        <w:rPr>
          <w:rFonts w:ascii="方正仿宋简体" w:hAnsi="方正仿宋简体" w:eastAsia="方正仿宋简体" w:cs="方正仿宋简体"/>
          <w:bCs w:val="0"/>
          <w:snapToGrid w:val="0"/>
          <w:color w:val="auto"/>
          <w:kern w:val="0"/>
        </w:rPr>
      </w:pPr>
      <w:r>
        <w:rPr>
          <w:rFonts w:hint="eastAsia" w:ascii="方正仿宋简体" w:hAnsi="方正仿宋简体" w:eastAsia="方正仿宋简体" w:cs="方正仿宋简体"/>
          <w:bCs w:val="0"/>
          <w:snapToGrid w:val="0"/>
          <w:color w:val="auto"/>
          <w:kern w:val="0"/>
        </w:rPr>
        <w:t>坚持以习近平新时代中国特色社会主义思想为指导，以现代服务业高质量发展理念为支撑，以优化城市空间布局和调整市场结构为主线，立足建设区域消费中心定位，充分发挥区位优势，达到满足市场需求、改善产业服务功能、提升商业竞争力、服务城市建设、提高人民生活水平的基本要求。规范和优化商业网点建设，全面提升</w:t>
      </w:r>
      <w:r>
        <w:rPr>
          <w:rFonts w:hint="eastAsia" w:ascii="方正仿宋简体" w:hAnsi="方正仿宋简体" w:eastAsia="方正仿宋简体" w:cs="方正仿宋简体"/>
          <w:bCs w:val="0"/>
          <w:snapToGrid w:val="0"/>
          <w:color w:val="auto"/>
          <w:kern w:val="0"/>
        </w:rPr>
        <w:commentReference w:id="0"/>
      </w:r>
      <w:r>
        <w:rPr>
          <w:rFonts w:hint="eastAsia" w:ascii="方正仿宋简体" w:hAnsi="方正仿宋简体" w:eastAsia="方正仿宋简体" w:cs="方正仿宋简体"/>
          <w:bCs w:val="0"/>
          <w:snapToGrid w:val="0"/>
          <w:color w:val="auto"/>
          <w:kern w:val="0"/>
        </w:rPr>
        <w:t>城市功能、形象和品位，逐步形成定位准确、特色鲜明、消费便捷、服务优质的商业服务网络体系，促进全区商业繁荣发展。</w:t>
      </w:r>
    </w:p>
    <w:p>
      <w:pPr>
        <w:spacing w:line="576" w:lineRule="exact"/>
        <w:ind w:firstLine="640" w:firstLineChars="200"/>
        <w:rPr>
          <w:rFonts w:ascii="方正黑体简体" w:hAnsi="方正黑体简体" w:eastAsia="方正黑体简体" w:cs="方正黑体简体"/>
          <w:bCs w:val="0"/>
          <w:snapToGrid w:val="0"/>
          <w:color w:val="auto"/>
          <w:kern w:val="0"/>
        </w:rPr>
      </w:pPr>
      <w:r>
        <w:rPr>
          <w:rFonts w:hint="eastAsia" w:ascii="方正黑体简体" w:hAnsi="方正黑体简体" w:eastAsia="方正黑体简体" w:cs="方正黑体简体"/>
          <w:bCs w:val="0"/>
          <w:snapToGrid w:val="0"/>
          <w:color w:val="auto"/>
          <w:kern w:val="0"/>
        </w:rPr>
        <w:t>三、规划目标</w:t>
      </w:r>
    </w:p>
    <w:p>
      <w:pPr>
        <w:spacing w:line="576" w:lineRule="exact"/>
        <w:ind w:firstLine="640" w:firstLineChars="200"/>
        <w:rPr>
          <w:rFonts w:ascii="方正仿宋简体" w:hAnsi="方正仿宋简体" w:eastAsia="方正仿宋简体" w:cs="方正仿宋简体"/>
          <w:bCs w:val="0"/>
          <w:snapToGrid w:val="0"/>
          <w:color w:val="auto"/>
          <w:kern w:val="0"/>
        </w:rPr>
      </w:pPr>
      <w:r>
        <w:rPr>
          <w:rFonts w:hint="eastAsia" w:ascii="方正仿宋简体" w:hAnsi="方正仿宋简体" w:eastAsia="方正仿宋简体" w:cs="方正仿宋简体"/>
          <w:bCs w:val="0"/>
          <w:color w:val="auto"/>
        </w:rPr>
        <w:t>强化商业网点建设规划效力，优化宜居宜业宜商环境，提升城市形象</w:t>
      </w:r>
      <w:r>
        <w:rPr>
          <w:rFonts w:hint="eastAsia" w:ascii="方正仿宋简体" w:hAnsi="方正仿宋简体" w:eastAsia="方正仿宋简体" w:cs="方正仿宋简体"/>
          <w:bCs w:val="0"/>
          <w:snapToGrid w:val="0"/>
          <w:color w:val="auto"/>
          <w:kern w:val="0"/>
        </w:rPr>
        <w:t>，带动区域经济发展，</w:t>
      </w:r>
      <w:r>
        <w:rPr>
          <w:rFonts w:hint="eastAsia" w:ascii="方正仿宋简体" w:hAnsi="方正仿宋简体" w:eastAsia="方正仿宋简体" w:cs="方正仿宋简体"/>
          <w:bCs w:val="0"/>
          <w:color w:val="auto"/>
        </w:rPr>
        <w:t>构建川陕甘结合部区域商业贸易和消费中心城市核心区</w:t>
      </w:r>
      <w:r>
        <w:rPr>
          <w:rFonts w:hint="eastAsia" w:ascii="方正仿宋简体" w:hAnsi="方正仿宋简体" w:eastAsia="方正仿宋简体" w:cs="方正仿宋简体"/>
          <w:bCs w:val="0"/>
          <w:snapToGrid w:val="0"/>
          <w:color w:val="auto"/>
          <w:kern w:val="0"/>
        </w:rPr>
        <w:t>。</w:t>
      </w:r>
    </w:p>
    <w:p>
      <w:pPr>
        <w:overflowPunct w:val="0"/>
        <w:spacing w:line="550" w:lineRule="exact"/>
        <w:ind w:firstLine="640" w:firstLineChars="200"/>
        <w:rPr>
          <w:rFonts w:ascii="方正黑体简体" w:hAnsi="方正黑体简体" w:eastAsia="方正黑体简体" w:cs="方正黑体简体"/>
          <w:bCs w:val="0"/>
          <w:snapToGrid w:val="0"/>
          <w:color w:val="auto"/>
          <w:kern w:val="0"/>
        </w:rPr>
      </w:pPr>
      <w:r>
        <w:rPr>
          <w:rFonts w:hint="eastAsia" w:ascii="方正黑体简体" w:hAnsi="方正黑体简体" w:eastAsia="方正黑体简体" w:cs="方正黑体简体"/>
          <w:bCs w:val="0"/>
          <w:snapToGrid w:val="0"/>
          <w:color w:val="auto"/>
          <w:kern w:val="0"/>
        </w:rPr>
        <w:t>四、规划原则</w:t>
      </w:r>
    </w:p>
    <w:p>
      <w:pPr>
        <w:overflowPunct w:val="0"/>
        <w:spacing w:line="550" w:lineRule="exact"/>
        <w:ind w:firstLine="640" w:firstLineChars="200"/>
        <w:rPr>
          <w:rFonts w:ascii="方正仿宋简体" w:hAnsi="方正仿宋简体" w:eastAsia="方正仿宋简体" w:cs="方正仿宋简体"/>
          <w:bCs w:val="0"/>
          <w:snapToGrid w:val="0"/>
          <w:color w:val="auto"/>
          <w:kern w:val="0"/>
        </w:rPr>
      </w:pPr>
      <w:r>
        <w:rPr>
          <w:rFonts w:hint="eastAsia" w:ascii="方正楷体简体" w:hAnsi="方正楷体简体" w:eastAsia="方正楷体简体" w:cs="方正楷体简体"/>
          <w:bCs w:val="0"/>
          <w:snapToGrid w:val="0"/>
          <w:color w:val="auto"/>
          <w:kern w:val="0"/>
        </w:rPr>
        <w:t>（一）坚持市场主体原则。</w:t>
      </w:r>
      <w:r>
        <w:rPr>
          <w:rFonts w:hint="eastAsia" w:ascii="方正仿宋简体" w:hAnsi="方正仿宋简体" w:eastAsia="方正仿宋简体" w:cs="方正仿宋简体"/>
          <w:bCs w:val="0"/>
          <w:snapToGrid w:val="0"/>
          <w:color w:val="auto"/>
          <w:kern w:val="0"/>
        </w:rPr>
        <w:t>通过政策支持、优化环境、完善服务、提升管理等措施，充分调动社会资本及社会力量积极参与，采取市场化手段，出台优惠政策，吸引商家聚集。</w:t>
      </w:r>
    </w:p>
    <w:p>
      <w:pPr>
        <w:overflowPunct w:val="0"/>
        <w:spacing w:line="550" w:lineRule="exact"/>
        <w:ind w:firstLine="640" w:firstLineChars="200"/>
        <w:rPr>
          <w:rFonts w:ascii="方正仿宋简体" w:hAnsi="方正仿宋简体" w:eastAsia="方正仿宋简体" w:cs="方正仿宋简体"/>
          <w:bCs w:val="0"/>
          <w:snapToGrid w:val="0"/>
          <w:color w:val="auto"/>
          <w:kern w:val="0"/>
        </w:rPr>
      </w:pPr>
      <w:r>
        <w:rPr>
          <w:rFonts w:hint="eastAsia" w:ascii="方正楷体简体" w:hAnsi="方正楷体简体" w:eastAsia="方正楷体简体" w:cs="方正楷体简体"/>
          <w:bCs w:val="0"/>
          <w:snapToGrid w:val="0"/>
          <w:color w:val="auto"/>
          <w:kern w:val="0"/>
        </w:rPr>
        <w:t>（二）坚持以人为本原则。</w:t>
      </w:r>
      <w:r>
        <w:rPr>
          <w:rFonts w:hint="eastAsia" w:ascii="方正仿宋简体" w:hAnsi="方正仿宋简体" w:eastAsia="方正仿宋简体" w:cs="方正仿宋简体"/>
          <w:bCs w:val="0"/>
          <w:snapToGrid w:val="0"/>
          <w:color w:val="auto"/>
          <w:kern w:val="0"/>
        </w:rPr>
        <w:t>既以方便人民群众消费为目标，也满足商家获得经营利益。将政府引导“有形的手”和市场规律“无形的手”相结合，最大限度顺应民心民意，积极为商家和消费者创造方便舒适的经营消费环境。</w:t>
      </w:r>
    </w:p>
    <w:p>
      <w:pPr>
        <w:overflowPunct w:val="0"/>
        <w:spacing w:line="550" w:lineRule="exact"/>
        <w:ind w:firstLine="640" w:firstLineChars="200"/>
        <w:rPr>
          <w:rFonts w:ascii="方正仿宋简体" w:hAnsi="方正仿宋简体" w:eastAsia="方正仿宋简体" w:cs="方正仿宋简体"/>
          <w:bCs w:val="0"/>
          <w:snapToGrid w:val="0"/>
          <w:color w:val="auto"/>
          <w:kern w:val="0"/>
        </w:rPr>
      </w:pPr>
      <w:r>
        <w:rPr>
          <w:rFonts w:hint="eastAsia" w:ascii="方正楷体简体" w:hAnsi="方正楷体简体" w:eastAsia="方正楷体简体" w:cs="方正楷体简体"/>
          <w:bCs w:val="0"/>
          <w:snapToGrid w:val="0"/>
          <w:color w:val="auto"/>
          <w:kern w:val="0"/>
        </w:rPr>
        <w:t>（三）坚持分步实施原则。</w:t>
      </w:r>
      <w:r>
        <w:rPr>
          <w:rFonts w:hint="eastAsia" w:ascii="方正仿宋简体" w:hAnsi="方正仿宋简体" w:eastAsia="方正仿宋简体" w:cs="方正仿宋简体"/>
          <w:bCs w:val="0"/>
          <w:snapToGrid w:val="0"/>
          <w:color w:val="auto"/>
          <w:kern w:val="0"/>
        </w:rPr>
        <w:t>坚持统筹协调，采取先易后难，分</w:t>
      </w:r>
      <w:r>
        <w:rPr>
          <w:rFonts w:hint="eastAsia" w:ascii="方正仿宋简体" w:hAnsi="方正仿宋简体" w:eastAsia="方正仿宋简体" w:cs="方正仿宋简体"/>
          <w:bCs w:val="0"/>
          <w:snapToGrid w:val="0"/>
          <w:color w:val="auto"/>
          <w:spacing w:val="11"/>
          <w:kern w:val="0"/>
        </w:rPr>
        <w:t>步推进工作原则。对城区重点街区涉及的“五金、机电、建材、汽</w:t>
      </w:r>
      <w:r>
        <w:rPr>
          <w:rFonts w:hint="eastAsia" w:ascii="方正仿宋简体" w:hAnsi="方正仿宋简体" w:eastAsia="方正仿宋简体" w:cs="方正仿宋简体"/>
          <w:bCs w:val="0"/>
          <w:snapToGrid w:val="0"/>
          <w:color w:val="auto"/>
          <w:kern w:val="0"/>
        </w:rPr>
        <w:t>车销售、殡葬”等业态先迁出后，再逐步迁出其他布局不合理业态。</w:t>
      </w:r>
    </w:p>
    <w:p>
      <w:pPr>
        <w:overflowPunct w:val="0"/>
        <w:spacing w:line="550" w:lineRule="exact"/>
        <w:ind w:firstLine="640" w:firstLineChars="200"/>
        <w:rPr>
          <w:rFonts w:ascii="方正仿宋简体" w:hAnsi="方正仿宋简体" w:eastAsia="方正仿宋简体" w:cs="方正仿宋简体"/>
          <w:bCs w:val="0"/>
          <w:snapToGrid w:val="0"/>
          <w:color w:val="auto"/>
          <w:kern w:val="0"/>
        </w:rPr>
      </w:pPr>
      <w:r>
        <w:rPr>
          <w:rFonts w:hint="eastAsia" w:ascii="方正楷体简体" w:hAnsi="方正楷体简体" w:eastAsia="方正楷体简体" w:cs="方正楷体简体"/>
          <w:bCs w:val="0"/>
          <w:snapToGrid w:val="0"/>
          <w:color w:val="auto"/>
          <w:kern w:val="0"/>
        </w:rPr>
        <w:t>（四）坚持生态发展原则。</w:t>
      </w:r>
      <w:r>
        <w:rPr>
          <w:rFonts w:hint="eastAsia" w:ascii="方正仿宋简体" w:hAnsi="方正仿宋简体" w:eastAsia="方正仿宋简体" w:cs="方正仿宋简体"/>
          <w:bCs w:val="0"/>
          <w:snapToGrid w:val="0"/>
          <w:color w:val="auto"/>
          <w:kern w:val="0"/>
        </w:rPr>
        <w:t>对街区业态迁出后空置门面进行统筹规划，打造集“特色餐饮、旅游购物、文化休闲、精品百货”等为一体的具有广元地方特色的商业街区。重点发展以生态、绿色为主的产品或相关服务等新型商业业态，在部分区域打造特色生态商业示范街，倡导绿色消费，营造大众共同推进建设生态康养旅游名市的良好氛围。</w:t>
      </w:r>
    </w:p>
    <w:p>
      <w:pPr>
        <w:overflowPunct w:val="0"/>
        <w:spacing w:line="550" w:lineRule="exact"/>
        <w:ind w:firstLine="640" w:firstLineChars="200"/>
        <w:rPr>
          <w:rFonts w:ascii="方正黑体简体" w:hAnsi="方正黑体简体" w:eastAsia="方正黑体简体" w:cs="方正黑体简体"/>
          <w:bCs w:val="0"/>
          <w:snapToGrid w:val="0"/>
          <w:color w:val="auto"/>
          <w:kern w:val="0"/>
        </w:rPr>
      </w:pPr>
      <w:r>
        <w:rPr>
          <w:rFonts w:hint="eastAsia" w:ascii="方正黑体简体" w:hAnsi="方正黑体简体" w:eastAsia="方正黑体简体" w:cs="方正黑体简体"/>
          <w:bCs w:val="0"/>
          <w:snapToGrid w:val="0"/>
          <w:color w:val="auto"/>
          <w:kern w:val="0"/>
        </w:rPr>
        <w:t>五、规划范围、对象</w:t>
      </w:r>
    </w:p>
    <w:p>
      <w:pPr>
        <w:overflowPunct w:val="0"/>
        <w:spacing w:line="550" w:lineRule="exact"/>
        <w:ind w:firstLine="640" w:firstLineChars="200"/>
        <w:rPr>
          <w:rFonts w:ascii="方正仿宋简体" w:hAnsi="方正仿宋简体" w:eastAsia="方正仿宋简体" w:cs="方正仿宋简体"/>
          <w:bCs w:val="0"/>
          <w:snapToGrid w:val="0"/>
          <w:color w:val="auto"/>
          <w:kern w:val="0"/>
        </w:rPr>
      </w:pPr>
      <w:r>
        <w:rPr>
          <w:rFonts w:hint="eastAsia" w:ascii="方正楷体简体" w:hAnsi="方正楷体简体" w:eastAsia="方正楷体简体" w:cs="方正楷体简体"/>
          <w:bCs w:val="0"/>
          <w:snapToGrid w:val="0"/>
          <w:color w:val="auto"/>
          <w:kern w:val="0"/>
        </w:rPr>
        <w:t>规</w:t>
      </w:r>
      <w:r>
        <w:rPr>
          <w:rFonts w:hint="eastAsia" w:ascii="方正楷体简体" w:hAnsi="方正楷体简体" w:eastAsia="方正楷体简体" w:cs="方正楷体简体"/>
          <w:bCs w:val="0"/>
          <w:snapToGrid w:val="0"/>
          <w:color w:val="auto"/>
          <w:spacing w:val="-6"/>
          <w:kern w:val="0"/>
        </w:rPr>
        <w:t>划范围：</w:t>
      </w:r>
      <w:r>
        <w:rPr>
          <w:rFonts w:hint="eastAsia" w:ascii="方正仿宋简体" w:hAnsi="方正仿宋简体" w:eastAsia="方正仿宋简体" w:cs="方正仿宋简体"/>
          <w:bCs w:val="0"/>
          <w:snapToGrid w:val="0"/>
          <w:color w:val="auto"/>
          <w:spacing w:val="-6"/>
          <w:kern w:val="0"/>
        </w:rPr>
        <w:t>主城区，主要包括嘉陵、东坝、万缘、南河、上</w:t>
      </w:r>
      <w:r>
        <w:rPr>
          <w:rFonts w:hint="eastAsia" w:ascii="方正仿宋简体" w:hAnsi="方正仿宋简体" w:eastAsia="方正仿宋简体" w:cs="方正仿宋简体"/>
          <w:bCs w:val="0"/>
          <w:snapToGrid w:val="0"/>
          <w:color w:val="auto"/>
          <w:kern w:val="0"/>
        </w:rPr>
        <w:t>西</w:t>
      </w:r>
      <w:r>
        <w:rPr>
          <w:rFonts w:hint="eastAsia" w:ascii="方正仿宋简体" w:hAnsi="方正仿宋简体" w:eastAsia="方正仿宋简体" w:cs="方正仿宋简体"/>
          <w:bCs w:val="0"/>
          <w:snapToGrid w:val="0"/>
          <w:color w:val="auto"/>
          <w:spacing w:val="-10"/>
          <w:kern w:val="0"/>
        </w:rPr>
        <w:t>五个片区，规划城市人口约45万，规划期末城市人口约60万；乡</w:t>
      </w:r>
      <w:r>
        <w:rPr>
          <w:rFonts w:hint="eastAsia" w:ascii="方正仿宋简体" w:hAnsi="方正仿宋简体" w:eastAsia="方正仿宋简体" w:cs="方正仿宋简体"/>
          <w:bCs w:val="0"/>
          <w:snapToGrid w:val="0"/>
          <w:color w:val="auto"/>
          <w:kern w:val="0"/>
        </w:rPr>
        <w:t>镇，主要包括宝轮、三堆、大石、荣山、龙潭，规划乡镇人口约20万。</w:t>
      </w:r>
    </w:p>
    <w:p>
      <w:pPr>
        <w:overflowPunct w:val="0"/>
        <w:spacing w:line="550" w:lineRule="exact"/>
        <w:ind w:firstLine="640" w:firstLineChars="200"/>
        <w:rPr>
          <w:rFonts w:ascii="方正仿宋简体" w:hAnsi="方正仿宋简体" w:eastAsia="方正仿宋简体" w:cs="方正仿宋简体"/>
          <w:bCs w:val="0"/>
          <w:snapToGrid w:val="0"/>
          <w:color w:val="auto"/>
          <w:kern w:val="0"/>
        </w:rPr>
      </w:pPr>
      <w:r>
        <w:rPr>
          <w:rFonts w:hint="eastAsia" w:ascii="方正楷体简体" w:hAnsi="方正楷体简体" w:eastAsia="方正楷体简体" w:cs="方正楷体简体"/>
          <w:bCs w:val="0"/>
          <w:snapToGrid w:val="0"/>
          <w:color w:val="auto"/>
          <w:kern w:val="0"/>
        </w:rPr>
        <w:t>规划对象：</w:t>
      </w:r>
      <w:r>
        <w:rPr>
          <w:rFonts w:hint="eastAsia" w:ascii="方正仿宋简体" w:hAnsi="方正仿宋简体" w:eastAsia="方正仿宋简体" w:cs="方正仿宋简体"/>
          <w:bCs w:val="0"/>
          <w:snapToGrid w:val="0"/>
          <w:color w:val="auto"/>
          <w:kern w:val="0"/>
        </w:rPr>
        <w:t>临街商业、商业中心、零售商业、社区商业（包括零售类、餐饮类和居民服务类）等商业网点。</w:t>
      </w:r>
    </w:p>
    <w:p>
      <w:pPr>
        <w:overflowPunct w:val="0"/>
        <w:spacing w:line="550" w:lineRule="exact"/>
        <w:ind w:firstLine="640" w:firstLineChars="200"/>
        <w:rPr>
          <w:rFonts w:ascii="方正黑体简体" w:hAnsi="方正黑体简体" w:eastAsia="方正黑体简体" w:cs="方正黑体简体"/>
          <w:bCs w:val="0"/>
          <w:snapToGrid w:val="0"/>
          <w:color w:val="auto"/>
          <w:kern w:val="0"/>
        </w:rPr>
      </w:pPr>
      <w:r>
        <w:rPr>
          <w:rFonts w:hint="eastAsia" w:ascii="方正黑体简体" w:hAnsi="方正黑体简体" w:eastAsia="方正黑体简体" w:cs="方正黑体简体"/>
          <w:bCs w:val="0"/>
          <w:snapToGrid w:val="0"/>
          <w:color w:val="auto"/>
          <w:kern w:val="0"/>
        </w:rPr>
        <w:t>六、主要内容</w:t>
      </w:r>
    </w:p>
    <w:p>
      <w:pPr>
        <w:overflowPunct w:val="0"/>
        <w:spacing w:line="550" w:lineRule="exact"/>
        <w:ind w:firstLine="640" w:firstLineChars="200"/>
        <w:rPr>
          <w:rFonts w:ascii="方正楷体简体" w:hAnsi="方正楷体简体" w:eastAsia="方正楷体简体" w:cs="方正楷体简体"/>
          <w:bCs w:val="0"/>
          <w:snapToGrid w:val="0"/>
          <w:color w:val="auto"/>
          <w:kern w:val="0"/>
        </w:rPr>
      </w:pPr>
      <w:r>
        <w:rPr>
          <w:rFonts w:hint="eastAsia" w:ascii="方正楷体简体" w:hAnsi="方正楷体简体" w:eastAsia="方正楷体简体" w:cs="方正楷体简体"/>
          <w:bCs w:val="0"/>
          <w:snapToGrid w:val="0"/>
          <w:color w:val="auto"/>
          <w:kern w:val="0"/>
        </w:rPr>
        <w:t>（一）构建“一核、两中心、四极”商业体系</w:t>
      </w:r>
    </w:p>
    <w:p>
      <w:pPr>
        <w:overflowPunct w:val="0"/>
        <w:spacing w:line="550" w:lineRule="exact"/>
        <w:ind w:firstLine="640" w:firstLineChars="200"/>
        <w:rPr>
          <w:rFonts w:ascii="方正仿宋简体" w:hAnsi="方正仿宋简体" w:eastAsia="方正仿宋简体" w:cs="方正仿宋简体"/>
          <w:bCs w:val="0"/>
          <w:snapToGrid w:val="0"/>
          <w:color w:val="auto"/>
          <w:kern w:val="0"/>
        </w:rPr>
      </w:pPr>
      <w:r>
        <w:rPr>
          <w:rFonts w:hint="eastAsia" w:ascii="方正仿宋简体" w:hAnsi="方正仿宋简体" w:eastAsia="方正仿宋简体" w:cs="方正仿宋简体"/>
          <w:bCs w:val="0"/>
          <w:snapToGrid w:val="0"/>
          <w:color w:val="auto"/>
          <w:kern w:val="0"/>
        </w:rPr>
        <w:t>一核：以图腾</w:t>
      </w:r>
      <w:r>
        <w:rPr>
          <w:rFonts w:hint="eastAsia" w:ascii="宋体" w:hAnsi="宋体" w:eastAsia="宋体" w:cs="宋体"/>
          <w:bCs w:val="0"/>
          <w:snapToGrid w:val="0"/>
          <w:color w:val="auto"/>
          <w:kern w:val="0"/>
        </w:rPr>
        <w:t>•</w:t>
      </w:r>
      <w:r>
        <w:rPr>
          <w:rFonts w:hint="eastAsia" w:ascii="方正仿宋简体" w:hAnsi="方正仿宋简体" w:eastAsia="方正仿宋简体" w:cs="方正仿宋简体"/>
          <w:bCs w:val="0"/>
          <w:snapToGrid w:val="0"/>
          <w:color w:val="auto"/>
          <w:kern w:val="0"/>
        </w:rPr>
        <w:t>海博春天广场、永隆百货为中心的嘉陵核心商圈。</w:t>
      </w:r>
    </w:p>
    <w:p>
      <w:pPr>
        <w:overflowPunct w:val="0"/>
        <w:spacing w:line="550" w:lineRule="exact"/>
        <w:ind w:firstLine="640" w:firstLineChars="200"/>
        <w:rPr>
          <w:rFonts w:ascii="方正仿宋简体" w:hAnsi="方正仿宋简体" w:eastAsia="方正仿宋简体" w:cs="方正仿宋简体"/>
          <w:bCs w:val="0"/>
          <w:snapToGrid w:val="0"/>
          <w:color w:val="auto"/>
          <w:kern w:val="0"/>
        </w:rPr>
      </w:pPr>
      <w:r>
        <w:rPr>
          <w:rFonts w:hint="eastAsia" w:ascii="方正仿宋简体" w:hAnsi="方正仿宋简体" w:eastAsia="方正仿宋简体" w:cs="方正仿宋简体"/>
          <w:bCs w:val="0"/>
          <w:snapToGrid w:val="0"/>
          <w:color w:val="auto"/>
          <w:kern w:val="0"/>
        </w:rPr>
        <w:t>两中心：以金橄榄广场为中心的东坝商业中心、以万达广场为中心的万缘商业中心。</w:t>
      </w:r>
    </w:p>
    <w:p>
      <w:pPr>
        <w:overflowPunct w:val="0"/>
        <w:spacing w:line="550" w:lineRule="exact"/>
        <w:ind w:firstLine="640" w:firstLineChars="200"/>
        <w:rPr>
          <w:rFonts w:ascii="方正仿宋简体" w:hAnsi="方正仿宋简体" w:eastAsia="方正仿宋简体" w:cs="方正仿宋简体"/>
          <w:bCs w:val="0"/>
          <w:snapToGrid w:val="0"/>
          <w:color w:val="auto"/>
          <w:kern w:val="0"/>
        </w:rPr>
      </w:pPr>
      <w:r>
        <w:rPr>
          <w:rFonts w:hint="eastAsia" w:ascii="方正仿宋简体" w:hAnsi="方正仿宋简体" w:eastAsia="方正仿宋简体" w:cs="方正仿宋简体"/>
          <w:bCs w:val="0"/>
          <w:snapToGrid w:val="0"/>
          <w:color w:val="auto"/>
          <w:kern w:val="0"/>
        </w:rPr>
        <w:t>四极：以城北领地城、南河商业综合体、宝轮、大石为中心的商业发展极。</w:t>
      </w:r>
    </w:p>
    <w:p>
      <w:pPr>
        <w:overflowPunct w:val="0"/>
        <w:spacing w:line="550" w:lineRule="exact"/>
        <w:ind w:firstLine="640" w:firstLineChars="200"/>
        <w:rPr>
          <w:rFonts w:ascii="方正仿宋简体" w:hAnsi="方正仿宋简体" w:eastAsia="方正仿宋简体" w:cs="方正仿宋简体"/>
          <w:bCs w:val="0"/>
          <w:snapToGrid w:val="0"/>
          <w:color w:val="auto"/>
          <w:kern w:val="0"/>
        </w:rPr>
      </w:pPr>
      <w:r>
        <w:rPr>
          <w:rFonts w:hint="eastAsia" w:ascii="方正仿宋简体" w:hAnsi="方正仿宋简体" w:eastAsia="方正仿宋简体" w:cs="方正仿宋简体"/>
          <w:bCs w:val="0"/>
          <w:snapToGrid w:val="0"/>
          <w:color w:val="auto"/>
          <w:kern w:val="0"/>
        </w:rPr>
        <w:t>按照覆盖中心城区重点乡镇、业态突出、层次分明、分工有序的构建原则，改善提升现有商业中心，突出营造商圈氛围，形成商圈效应。在保持现有商业中心的前提下，不再规划新增建设大型商业综合体。支持商圈大力开展</w:t>
      </w:r>
      <w:r>
        <w:rPr>
          <w:rFonts w:hint="eastAsia" w:ascii="方正仿宋简体" w:hAnsi="方正仿宋简体" w:eastAsia="方正仿宋简体" w:cs="方正仿宋简体"/>
          <w:bCs w:val="0"/>
          <w:snapToGrid w:val="0"/>
          <w:color w:val="auto"/>
          <w:kern w:val="0"/>
        </w:rPr>
        <w:commentReference w:id="1"/>
      </w:r>
      <w:r>
        <w:rPr>
          <w:rFonts w:hint="eastAsia" w:ascii="方正仿宋简体" w:hAnsi="方正仿宋简体" w:eastAsia="方正仿宋简体" w:cs="方正仿宋简体"/>
          <w:bCs w:val="0"/>
          <w:snapToGrid w:val="0"/>
          <w:color w:val="auto"/>
          <w:kern w:val="0"/>
        </w:rPr>
        <w:t>消费促销活动。</w:t>
      </w:r>
    </w:p>
    <w:p>
      <w:pPr>
        <w:overflowPunct w:val="0"/>
        <w:spacing w:line="550" w:lineRule="exact"/>
        <w:ind w:firstLine="643" w:firstLineChars="200"/>
        <w:rPr>
          <w:rFonts w:ascii="方正仿宋简体" w:hAnsi="方正仿宋简体" w:eastAsia="方正仿宋简体" w:cs="方正仿宋简体"/>
          <w:b/>
          <w:snapToGrid w:val="0"/>
          <w:color w:val="auto"/>
          <w:kern w:val="0"/>
        </w:rPr>
      </w:pPr>
      <w:r>
        <w:rPr>
          <w:rFonts w:hint="eastAsia" w:ascii="方正仿宋简体" w:hAnsi="方正仿宋简体" w:eastAsia="方正仿宋简体" w:cs="方正仿宋简体"/>
          <w:b/>
          <w:snapToGrid w:val="0"/>
          <w:color w:val="auto"/>
          <w:kern w:val="0"/>
        </w:rPr>
        <w:t>1．嘉陵核心商圈</w:t>
      </w:r>
    </w:p>
    <w:p>
      <w:pPr>
        <w:overflowPunct w:val="0"/>
        <w:spacing w:line="550" w:lineRule="exact"/>
        <w:ind w:firstLine="640" w:firstLineChars="200"/>
        <w:rPr>
          <w:rFonts w:ascii="方正仿宋简体" w:hAnsi="方正仿宋简体" w:eastAsia="方正仿宋简体" w:cs="方正仿宋简体"/>
          <w:bCs w:val="0"/>
          <w:snapToGrid w:val="0"/>
          <w:color w:val="auto"/>
          <w:kern w:val="0"/>
        </w:rPr>
      </w:pPr>
      <w:r>
        <w:rPr>
          <w:rFonts w:hint="eastAsia" w:ascii="方正仿宋简体" w:hAnsi="方正仿宋简体" w:eastAsia="方正仿宋简体" w:cs="方正仿宋简体"/>
          <w:bCs w:val="0"/>
          <w:snapToGrid w:val="0"/>
          <w:color w:val="auto"/>
          <w:kern w:val="0"/>
        </w:rPr>
        <w:t>商圈范围：由鼓楼片区经南北街到摩尔天成两江口现代商业片区，以及连接两者的商业区域共同构成商业中心。</w:t>
      </w:r>
    </w:p>
    <w:p>
      <w:pPr>
        <w:overflowPunct w:val="0"/>
        <w:spacing w:line="550" w:lineRule="exact"/>
        <w:ind w:firstLine="640" w:firstLineChars="200"/>
        <w:rPr>
          <w:rFonts w:ascii="方正仿宋简体" w:hAnsi="方正仿宋简体" w:eastAsia="方正仿宋简体" w:cs="方正仿宋简体"/>
          <w:bCs w:val="0"/>
          <w:snapToGrid w:val="0"/>
          <w:color w:val="auto"/>
          <w:kern w:val="0"/>
        </w:rPr>
      </w:pPr>
      <w:r>
        <w:rPr>
          <w:rFonts w:hint="eastAsia" w:ascii="方正仿宋简体" w:hAnsi="方正仿宋简体" w:eastAsia="方正仿宋简体" w:cs="方正仿宋简体"/>
          <w:bCs w:val="0"/>
          <w:snapToGrid w:val="0"/>
          <w:color w:val="auto"/>
          <w:kern w:val="0"/>
        </w:rPr>
        <w:t>商圈现状：以城市生活性购物消费和酒店服务业为主。商业发展成熟，各种店铺较密集、商厦林立，集聚了大量的传统商业以及商业设施，以沿街商业门面的形式存在。主要有精品服饰、通讯器材、特色餐饮、休闲娱乐等商业街区，是广元最活跃、最有历史背景的传统街区。但因停车位等配套设施不足问题，制约了商圈提质扩容。</w:t>
      </w:r>
    </w:p>
    <w:p>
      <w:pPr>
        <w:spacing w:line="576" w:lineRule="exact"/>
        <w:ind w:firstLine="640" w:firstLineChars="200"/>
        <w:rPr>
          <w:rFonts w:ascii="方正仿宋简体" w:hAnsi="方正仿宋简体" w:eastAsia="方正仿宋简体" w:cs="方正仿宋简体"/>
          <w:bCs w:val="0"/>
          <w:snapToGrid w:val="0"/>
          <w:color w:val="auto"/>
          <w:kern w:val="0"/>
        </w:rPr>
      </w:pPr>
      <w:r>
        <w:rPr>
          <w:rFonts w:hint="eastAsia" w:ascii="方正仿宋简体" w:hAnsi="方正仿宋简体" w:eastAsia="方正仿宋简体" w:cs="方正仿宋简体"/>
          <w:bCs w:val="0"/>
          <w:snapToGrid w:val="0"/>
          <w:color w:val="auto"/>
          <w:kern w:val="0"/>
        </w:rPr>
        <w:t>目标定位：时尚购物、消费体验中心，城市中央商务区。</w:t>
      </w:r>
    </w:p>
    <w:p>
      <w:pPr>
        <w:spacing w:line="576" w:lineRule="exact"/>
        <w:ind w:firstLine="640" w:firstLineChars="200"/>
        <w:rPr>
          <w:rFonts w:ascii="方正仿宋简体" w:hAnsi="方正仿宋简体" w:eastAsia="方正仿宋简体" w:cs="方正仿宋简体"/>
          <w:bCs w:val="0"/>
          <w:snapToGrid w:val="0"/>
          <w:color w:val="auto"/>
          <w:kern w:val="0"/>
        </w:rPr>
      </w:pPr>
      <w:r>
        <w:rPr>
          <w:rFonts w:hint="eastAsia" w:ascii="方正仿宋简体" w:hAnsi="方正仿宋简体" w:eastAsia="方正仿宋简体" w:cs="方正仿宋简体"/>
          <w:bCs w:val="0"/>
          <w:snapToGrid w:val="0"/>
          <w:color w:val="auto"/>
          <w:kern w:val="0"/>
        </w:rPr>
        <w:t>发展规划：以改造和提升为主，整合提高现有精品服饰、黄金珠宝、大型综合超市、大型专业店、专卖店、餐饮网点、自动售货机、文化娱乐等设施，巩固和发展传统商业中心地位。以现有城市综合体为核心，大力引进高中档百货、大型超市、动漫娱乐、精品服饰、珠宝饰物、咨询服务、创意设计、餐饮茶楼、酒吧咖啡厅等业态，打造广元最时尚、购物环境最好、人气最旺的综合性休闲购物中心。发展和整合地方特色连锁超市，结合购物中心建设积极引入大型、国际连锁综合超市；引入生鲜超市，补充农产品市场的不足，提升市民消费水平。将城市购物中心与城市设计和风貌改造相结合，在商业项目改造和提升时，着重考虑新增停车位、公厕、休闲绿地、垃圾箱等基础配套设施，着力体现女皇文化、川北民俗文化等广元独特文化元素，依托两江口沿江码头及栖凤湖水资源优势大力发展沿江夜间经济，全面升级沿望江路至两江口餐饮业态，打造集观光旅游为一体的特色餐饮一条街。大力引进大型商旅项目，依托天成五星级酒店吸引外来游客能力，发展栖凤湖水上游乐项目。通过串联栖凤湖、大华1939等，推进商旅融合发展，形成具有广元特色、展示广元城市形象的综合文化旅游消费中心。</w:t>
      </w:r>
    </w:p>
    <w:p>
      <w:pPr>
        <w:spacing w:line="576" w:lineRule="exact"/>
        <w:ind w:firstLine="643" w:firstLineChars="200"/>
        <w:rPr>
          <w:rFonts w:ascii="方正仿宋简体" w:hAnsi="方正仿宋简体" w:eastAsia="方正仿宋简体" w:cs="方正仿宋简体"/>
          <w:b/>
          <w:snapToGrid w:val="0"/>
          <w:color w:val="auto"/>
          <w:kern w:val="0"/>
        </w:rPr>
      </w:pPr>
      <w:r>
        <w:rPr>
          <w:rFonts w:hint="eastAsia" w:ascii="方正仿宋简体" w:hAnsi="方正仿宋简体" w:eastAsia="方正仿宋简体" w:cs="方正仿宋简体"/>
          <w:b/>
          <w:snapToGrid w:val="0"/>
          <w:color w:val="auto"/>
          <w:kern w:val="0"/>
        </w:rPr>
        <w:t>2．东坝商业中心</w:t>
      </w:r>
    </w:p>
    <w:p>
      <w:pPr>
        <w:spacing w:line="576" w:lineRule="exact"/>
        <w:ind w:firstLine="640" w:firstLineChars="200"/>
        <w:rPr>
          <w:rFonts w:ascii="方正仿宋简体" w:hAnsi="方正仿宋简体" w:eastAsia="方正仿宋简体" w:cs="方正仿宋简体"/>
          <w:bCs w:val="0"/>
          <w:snapToGrid w:val="0"/>
          <w:color w:val="auto"/>
          <w:kern w:val="0"/>
        </w:rPr>
      </w:pPr>
      <w:r>
        <w:rPr>
          <w:rFonts w:hint="eastAsia" w:ascii="方正仿宋简体" w:hAnsi="方正仿宋简体" w:eastAsia="方正仿宋简体" w:cs="方正仿宋简体"/>
          <w:bCs w:val="0"/>
          <w:snapToGrid w:val="0"/>
          <w:color w:val="auto"/>
          <w:kern w:val="0"/>
        </w:rPr>
        <w:t>商圈范围：</w:t>
      </w:r>
      <w:r>
        <w:rPr>
          <w:rFonts w:hint="eastAsia" w:ascii="方正仿宋简体" w:hAnsi="方正仿宋简体" w:eastAsia="方正仿宋简体" w:cs="方正仿宋简体"/>
          <w:bCs w:val="0"/>
          <w:color w:val="auto"/>
        </w:rPr>
        <w:t>东起澳体中心，西至育才路、文化路，南到滨江北路，向北延伸至百利城等区域</w:t>
      </w:r>
      <w:r>
        <w:rPr>
          <w:rFonts w:hint="eastAsia" w:ascii="方正仿宋简体" w:hAnsi="方正仿宋简体" w:eastAsia="方正仿宋简体" w:cs="方正仿宋简体"/>
          <w:bCs w:val="0"/>
          <w:snapToGrid w:val="0"/>
          <w:color w:val="auto"/>
          <w:kern w:val="0"/>
        </w:rPr>
        <w:t>。</w:t>
      </w:r>
    </w:p>
    <w:p>
      <w:pPr>
        <w:spacing w:line="576" w:lineRule="exact"/>
        <w:ind w:firstLine="640" w:firstLineChars="200"/>
        <w:rPr>
          <w:rFonts w:ascii="方正仿宋简体" w:hAnsi="方正仿宋简体" w:eastAsia="方正仿宋简体" w:cs="方正仿宋简体"/>
          <w:bCs w:val="0"/>
          <w:snapToGrid w:val="0"/>
          <w:color w:val="auto"/>
          <w:kern w:val="0"/>
        </w:rPr>
      </w:pPr>
      <w:r>
        <w:rPr>
          <w:rFonts w:hint="eastAsia" w:ascii="方正仿宋简体" w:hAnsi="方正仿宋简体" w:eastAsia="方正仿宋简体" w:cs="方正仿宋简体"/>
          <w:bCs w:val="0"/>
          <w:snapToGrid w:val="0"/>
          <w:color w:val="auto"/>
          <w:kern w:val="0"/>
        </w:rPr>
        <w:t>商圈现状：文化路、双羽凤凰城精品服饰业态聚集较多，育才路、古堰路特色餐饮聚集较多。大中型连锁超市有沃尔玛、810超市、物美超市等。金橄榄广场二期逐步招商，以星空夜市为核心的夜间餐饮较多。但从整体来看东坝商圈商业分布普遍零散，聚集效应差。</w:t>
      </w:r>
    </w:p>
    <w:p>
      <w:pPr>
        <w:spacing w:line="576" w:lineRule="exact"/>
        <w:ind w:firstLine="640" w:firstLineChars="200"/>
        <w:rPr>
          <w:rFonts w:ascii="方正仿宋简体" w:hAnsi="方正仿宋简体" w:eastAsia="方正仿宋简体" w:cs="方正仿宋简体"/>
          <w:bCs w:val="0"/>
          <w:snapToGrid w:val="0"/>
          <w:color w:val="auto"/>
          <w:kern w:val="0"/>
        </w:rPr>
      </w:pPr>
      <w:r>
        <w:rPr>
          <w:rFonts w:hint="eastAsia" w:ascii="方正仿宋简体" w:hAnsi="方正仿宋简体" w:eastAsia="方正仿宋简体" w:cs="方正仿宋简体"/>
          <w:bCs w:val="0"/>
          <w:snapToGrid w:val="0"/>
          <w:color w:val="auto"/>
          <w:kern w:val="0"/>
        </w:rPr>
        <w:t>目标定位：现代金融商贸和休闲服务中心，城市会客厅。</w:t>
      </w:r>
    </w:p>
    <w:p>
      <w:pPr>
        <w:spacing w:line="576" w:lineRule="exact"/>
        <w:ind w:firstLine="640" w:firstLineChars="200"/>
        <w:rPr>
          <w:rFonts w:ascii="方正仿宋简体" w:hAnsi="方正仿宋简体" w:eastAsia="方正仿宋简体" w:cs="方正仿宋简体"/>
          <w:bCs w:val="0"/>
          <w:snapToGrid w:val="0"/>
          <w:color w:val="auto"/>
          <w:kern w:val="0"/>
        </w:rPr>
      </w:pPr>
      <w:r>
        <w:rPr>
          <w:rFonts w:hint="eastAsia" w:ascii="方正仿宋简体" w:hAnsi="方正仿宋简体" w:eastAsia="方正仿宋简体" w:cs="方正仿宋简体"/>
          <w:bCs w:val="0"/>
          <w:snapToGrid w:val="0"/>
          <w:color w:val="auto"/>
          <w:kern w:val="0"/>
        </w:rPr>
        <w:t>发展规划：以金橄榄广场为核心，以滨江路为依托，打造现代商贸金融、行政办公、文化娱乐、休闲购物商圈。业态包括高端零售、国际品牌专卖、皮具箱包、百货、高档服饰、时尚潮品、工艺品店、黄金珠宝专卖店、烟酒店、眼镜店、美容美甲、美发，与休闲配套的综合性商业为主，中高档餐饮、商务酒店、动漫娱乐、水吧、书吧、酒吧、咖啡店、茶馆、KTV、美体健身馆、养生保健馆、大型书店等。</w:t>
      </w:r>
    </w:p>
    <w:p>
      <w:pPr>
        <w:spacing w:line="576" w:lineRule="exact"/>
        <w:ind w:firstLine="643" w:firstLineChars="200"/>
        <w:rPr>
          <w:rFonts w:ascii="方正仿宋简体" w:hAnsi="方正仿宋简体" w:eastAsia="方正仿宋简体" w:cs="方正仿宋简体"/>
          <w:b/>
          <w:snapToGrid w:val="0"/>
          <w:color w:val="auto"/>
          <w:kern w:val="0"/>
        </w:rPr>
      </w:pPr>
      <w:r>
        <w:rPr>
          <w:rFonts w:hint="eastAsia" w:ascii="方正仿宋简体" w:hAnsi="方正仿宋简体" w:eastAsia="方正仿宋简体" w:cs="方正仿宋简体"/>
          <w:b/>
          <w:snapToGrid w:val="0"/>
          <w:color w:val="auto"/>
          <w:kern w:val="0"/>
        </w:rPr>
        <w:t>3．万缘商业中心</w:t>
      </w:r>
    </w:p>
    <w:p>
      <w:pPr>
        <w:spacing w:line="576" w:lineRule="exact"/>
        <w:ind w:firstLine="640" w:firstLineChars="200"/>
        <w:rPr>
          <w:rFonts w:ascii="方正仿宋简体" w:hAnsi="方正仿宋简体" w:eastAsia="方正仿宋简体" w:cs="方正仿宋简体"/>
          <w:bCs w:val="0"/>
          <w:snapToGrid w:val="0"/>
          <w:color w:val="auto"/>
          <w:kern w:val="0"/>
        </w:rPr>
      </w:pPr>
      <w:r>
        <w:rPr>
          <w:rFonts w:hint="eastAsia" w:ascii="方正仿宋简体" w:hAnsi="方正仿宋简体" w:eastAsia="方正仿宋简体" w:cs="方正仿宋简体"/>
          <w:bCs w:val="0"/>
          <w:snapToGrid w:val="0"/>
          <w:color w:val="auto"/>
          <w:kern w:val="0"/>
        </w:rPr>
        <w:t>商圈范围：万达广场及周边商业项目。</w:t>
      </w:r>
    </w:p>
    <w:p>
      <w:pPr>
        <w:spacing w:line="576" w:lineRule="exact"/>
        <w:ind w:firstLine="640" w:firstLineChars="200"/>
        <w:rPr>
          <w:rFonts w:ascii="方正仿宋简体" w:hAnsi="方正仿宋简体" w:eastAsia="方正仿宋简体" w:cs="方正仿宋简体"/>
          <w:bCs w:val="0"/>
          <w:snapToGrid w:val="0"/>
          <w:color w:val="auto"/>
          <w:kern w:val="0"/>
        </w:rPr>
      </w:pPr>
      <w:r>
        <w:rPr>
          <w:rFonts w:hint="eastAsia" w:ascii="方正仿宋简体" w:hAnsi="方正仿宋简体" w:eastAsia="方正仿宋简体" w:cs="方正仿宋简体"/>
          <w:bCs w:val="0"/>
          <w:snapToGrid w:val="0"/>
          <w:color w:val="auto"/>
          <w:kern w:val="0"/>
        </w:rPr>
        <w:t>商圈现状：万达广场是广元城区大型商业地产项目。其中包括一站式购物中心、星级酒店、室内步行街、室外步行街、SOHO公寓、甲级写字楼和住宅，是广元档次最高、业态最齐全、品牌最丰富的城市商业综合体，是集商务、购物、餐饮、酒店、休闲旅游为一体的商业中心。</w:t>
      </w:r>
    </w:p>
    <w:p>
      <w:pPr>
        <w:spacing w:line="576" w:lineRule="exact"/>
        <w:ind w:firstLine="640" w:firstLineChars="200"/>
        <w:rPr>
          <w:rFonts w:ascii="方正仿宋简体" w:hAnsi="方正仿宋简体" w:eastAsia="方正仿宋简体" w:cs="方正仿宋简体"/>
          <w:bCs w:val="0"/>
          <w:snapToGrid w:val="0"/>
          <w:color w:val="auto"/>
          <w:kern w:val="0"/>
        </w:rPr>
      </w:pPr>
      <w:r>
        <w:rPr>
          <w:rFonts w:hint="eastAsia" w:ascii="方正仿宋简体" w:hAnsi="方正仿宋简体" w:eastAsia="方正仿宋简体" w:cs="方正仿宋简体"/>
          <w:bCs w:val="0"/>
          <w:snapToGrid w:val="0"/>
          <w:color w:val="auto"/>
          <w:kern w:val="0"/>
        </w:rPr>
        <w:t>目标定位：生活服务和休闲中心，城市新名片。</w:t>
      </w:r>
    </w:p>
    <w:p>
      <w:pPr>
        <w:spacing w:line="576" w:lineRule="exact"/>
        <w:ind w:firstLine="640" w:firstLineChars="200"/>
        <w:rPr>
          <w:rFonts w:ascii="方正仿宋简体" w:hAnsi="方正仿宋简体" w:eastAsia="方正仿宋简体" w:cs="方正仿宋简体"/>
          <w:bCs w:val="0"/>
          <w:snapToGrid w:val="0"/>
          <w:color w:val="auto"/>
          <w:kern w:val="0"/>
        </w:rPr>
      </w:pPr>
      <w:r>
        <w:rPr>
          <w:rFonts w:hint="eastAsia" w:ascii="方正仿宋简体" w:hAnsi="方正仿宋简体" w:eastAsia="方正仿宋简体" w:cs="方正仿宋简体"/>
          <w:bCs w:val="0"/>
          <w:snapToGrid w:val="0"/>
          <w:color w:val="auto"/>
          <w:kern w:val="0"/>
        </w:rPr>
        <w:t>发展规划：依托国家级广元南河湿地公园、廊桥步行街发展特色餐饮、茶楼、酒吧、咖啡厅等休闲娱乐业态和生活服务等业态。推进利州生态文化旅游产业园项目，发展主题游乐园、微电影拍摄基地、民俗风情街、艺术家村落、高端养生社区、名医养生堂、国术国学馆、国内外精品展示中心等业态。利用万达广场</w:t>
      </w:r>
      <w:r>
        <w:rPr>
          <w:rFonts w:hint="eastAsia" w:ascii="方正仿宋简体" w:hAnsi="方正仿宋简体" w:eastAsia="方正仿宋简体" w:cs="方正仿宋简体"/>
          <w:bCs w:val="0"/>
          <w:snapToGrid w:val="0"/>
          <w:color w:val="auto"/>
          <w:spacing w:val="6"/>
          <w:kern w:val="0"/>
        </w:rPr>
        <w:t>平台，积极引进国内外知名品牌，吸引周边游客来广休闲旅游消</w:t>
      </w:r>
      <w:r>
        <w:rPr>
          <w:rFonts w:hint="eastAsia" w:ascii="方正仿宋简体" w:hAnsi="方正仿宋简体" w:eastAsia="方正仿宋简体" w:cs="方正仿宋简体"/>
          <w:bCs w:val="0"/>
          <w:snapToGrid w:val="0"/>
          <w:color w:val="auto"/>
          <w:kern w:val="0"/>
        </w:rPr>
        <w:t>费。</w:t>
      </w:r>
    </w:p>
    <w:p>
      <w:pPr>
        <w:spacing w:line="576" w:lineRule="exact"/>
        <w:ind w:firstLine="643" w:firstLineChars="200"/>
        <w:rPr>
          <w:rFonts w:ascii="方正仿宋简体" w:hAnsi="方正仿宋简体" w:eastAsia="方正仿宋简体" w:cs="方正仿宋简体"/>
          <w:b/>
          <w:snapToGrid w:val="0"/>
          <w:color w:val="auto"/>
          <w:kern w:val="0"/>
        </w:rPr>
      </w:pPr>
      <w:r>
        <w:rPr>
          <w:rFonts w:hint="eastAsia" w:ascii="方正仿宋简体" w:hAnsi="方正仿宋简体" w:eastAsia="方正仿宋简体" w:cs="方正仿宋简体"/>
          <w:b/>
          <w:snapToGrid w:val="0"/>
          <w:color w:val="auto"/>
          <w:kern w:val="0"/>
        </w:rPr>
        <w:t>4．领地城商业发展极</w:t>
      </w:r>
    </w:p>
    <w:p>
      <w:pPr>
        <w:spacing w:line="576" w:lineRule="exact"/>
        <w:ind w:firstLine="640" w:firstLineChars="200"/>
        <w:rPr>
          <w:rFonts w:ascii="方正仿宋简体" w:hAnsi="方正仿宋简体" w:eastAsia="方正仿宋简体" w:cs="方正仿宋简体"/>
          <w:bCs w:val="0"/>
          <w:snapToGrid w:val="0"/>
          <w:color w:val="auto"/>
          <w:kern w:val="0"/>
        </w:rPr>
      </w:pPr>
      <w:r>
        <w:rPr>
          <w:rFonts w:hint="eastAsia" w:ascii="方正仿宋简体" w:hAnsi="方正仿宋简体" w:eastAsia="方正仿宋简体" w:cs="方正仿宋简体"/>
          <w:bCs w:val="0"/>
          <w:snapToGrid w:val="0"/>
          <w:color w:val="auto"/>
          <w:kern w:val="0"/>
        </w:rPr>
        <w:t>商圈范围：领地城向南拓展至澳源体育中心。</w:t>
      </w:r>
    </w:p>
    <w:p>
      <w:pPr>
        <w:spacing w:line="576" w:lineRule="exact"/>
        <w:ind w:firstLine="640" w:firstLineChars="200"/>
        <w:rPr>
          <w:rFonts w:ascii="方正仿宋简体" w:hAnsi="方正仿宋简体" w:eastAsia="方正仿宋简体" w:cs="方正仿宋简体"/>
          <w:bCs w:val="0"/>
          <w:snapToGrid w:val="0"/>
          <w:color w:val="auto"/>
          <w:kern w:val="0"/>
        </w:rPr>
      </w:pPr>
      <w:r>
        <w:rPr>
          <w:rFonts w:hint="eastAsia" w:ascii="方正仿宋简体" w:hAnsi="方正仿宋简体" w:eastAsia="方正仿宋简体" w:cs="方正仿宋简体"/>
          <w:bCs w:val="0"/>
          <w:snapToGrid w:val="0"/>
          <w:color w:val="auto"/>
          <w:kern w:val="0"/>
        </w:rPr>
        <w:t>商圈现状：教育园区及澳体中心周边新建成澳城、红星广场等多个楼盘，加之向北延伸的利州公馆等楼盘，人流量大，发展空间广阔。</w:t>
      </w:r>
    </w:p>
    <w:p>
      <w:pPr>
        <w:spacing w:line="576" w:lineRule="exact"/>
        <w:ind w:firstLine="640" w:firstLineChars="200"/>
        <w:rPr>
          <w:rFonts w:ascii="方正仿宋简体" w:hAnsi="方正仿宋简体" w:eastAsia="方正仿宋简体" w:cs="方正仿宋简体"/>
          <w:bCs w:val="0"/>
          <w:snapToGrid w:val="0"/>
          <w:color w:val="auto"/>
          <w:kern w:val="0"/>
        </w:rPr>
      </w:pPr>
      <w:r>
        <w:rPr>
          <w:rFonts w:hint="eastAsia" w:ascii="方正仿宋简体" w:hAnsi="方正仿宋简体" w:eastAsia="方正仿宋简体" w:cs="方正仿宋简体"/>
          <w:bCs w:val="0"/>
          <w:snapToGrid w:val="0"/>
          <w:color w:val="auto"/>
          <w:kern w:val="0"/>
        </w:rPr>
        <w:t>目标定位：康养休闲和文化体育休闲中心。</w:t>
      </w:r>
    </w:p>
    <w:p>
      <w:pPr>
        <w:spacing w:line="576" w:lineRule="exact"/>
        <w:ind w:firstLine="640" w:firstLineChars="200"/>
        <w:rPr>
          <w:rFonts w:ascii="方正仿宋简体" w:hAnsi="方正仿宋简体" w:eastAsia="方正仿宋简体" w:cs="方正仿宋简体"/>
          <w:bCs w:val="0"/>
          <w:snapToGrid w:val="0"/>
          <w:color w:val="auto"/>
          <w:kern w:val="0"/>
        </w:rPr>
      </w:pPr>
      <w:r>
        <w:rPr>
          <w:rFonts w:hint="eastAsia" w:ascii="方正仿宋简体" w:hAnsi="方正仿宋简体" w:eastAsia="方正仿宋简体" w:cs="方正仿宋简体"/>
          <w:bCs w:val="0"/>
          <w:snapToGrid w:val="0"/>
          <w:color w:val="auto"/>
          <w:kern w:val="0"/>
        </w:rPr>
        <w:t>发展规划：以澳体中心和教育园区以及周边新建的商业项目，大力发展教育文化体育产业。完善雪峰黑石坡康养旅游度假区商业设施配套，规划布局星级酒店1个，大力发展温泉度假、主题旅游、健康养生等业态。</w:t>
      </w:r>
    </w:p>
    <w:p>
      <w:pPr>
        <w:spacing w:line="576" w:lineRule="exact"/>
        <w:ind w:firstLine="643" w:firstLineChars="200"/>
        <w:rPr>
          <w:rFonts w:ascii="方正仿宋简体" w:hAnsi="方正仿宋简体" w:eastAsia="方正仿宋简体" w:cs="方正仿宋简体"/>
          <w:b/>
          <w:snapToGrid w:val="0"/>
          <w:color w:val="auto"/>
          <w:kern w:val="0"/>
        </w:rPr>
      </w:pPr>
      <w:r>
        <w:rPr>
          <w:rFonts w:hint="eastAsia" w:ascii="方正仿宋简体" w:hAnsi="方正仿宋简体" w:eastAsia="方正仿宋简体" w:cs="方正仿宋简体"/>
          <w:b/>
          <w:snapToGrid w:val="0"/>
          <w:color w:val="auto"/>
          <w:kern w:val="0"/>
        </w:rPr>
        <w:t>5．南河商业综合体商业发展极</w:t>
      </w:r>
    </w:p>
    <w:p>
      <w:pPr>
        <w:spacing w:line="576" w:lineRule="exact"/>
        <w:ind w:firstLine="640" w:firstLineChars="200"/>
        <w:rPr>
          <w:rFonts w:ascii="方正仿宋简体" w:hAnsi="方正仿宋简体" w:eastAsia="方正仿宋简体" w:cs="方正仿宋简体"/>
          <w:bCs w:val="0"/>
          <w:snapToGrid w:val="0"/>
          <w:color w:val="auto"/>
          <w:kern w:val="0"/>
        </w:rPr>
      </w:pPr>
      <w:r>
        <w:rPr>
          <w:rFonts w:hint="eastAsia" w:ascii="方正仿宋简体" w:hAnsi="方正仿宋简体" w:eastAsia="方正仿宋简体" w:cs="方正仿宋简体"/>
          <w:bCs w:val="0"/>
          <w:snapToGrid w:val="0"/>
          <w:color w:val="auto"/>
          <w:kern w:val="0"/>
        </w:rPr>
        <w:t>商圈范围：蜀门南路原南河农产品交易市场地块新商业项目及周边商业。</w:t>
      </w:r>
    </w:p>
    <w:p>
      <w:pPr>
        <w:spacing w:line="576" w:lineRule="exact"/>
        <w:ind w:firstLine="640" w:firstLineChars="200"/>
        <w:rPr>
          <w:rFonts w:ascii="方正仿宋简体" w:hAnsi="方正仿宋简体" w:eastAsia="方正仿宋简体" w:cs="方正仿宋简体"/>
          <w:bCs w:val="0"/>
          <w:snapToGrid w:val="0"/>
          <w:color w:val="auto"/>
          <w:kern w:val="0"/>
        </w:rPr>
      </w:pPr>
      <w:r>
        <w:rPr>
          <w:rFonts w:hint="eastAsia" w:ascii="方正仿宋简体" w:hAnsi="方正仿宋简体" w:eastAsia="方正仿宋简体" w:cs="方正仿宋简体"/>
          <w:bCs w:val="0"/>
          <w:snapToGrid w:val="0"/>
          <w:color w:val="auto"/>
          <w:kern w:val="0"/>
        </w:rPr>
        <w:t>商圈现状：商业项目正在招商，规划建设商业面积约5万平方米的商业综合体。</w:t>
      </w:r>
    </w:p>
    <w:p>
      <w:pPr>
        <w:spacing w:line="576" w:lineRule="exact"/>
        <w:ind w:firstLine="640" w:firstLineChars="200"/>
        <w:rPr>
          <w:rFonts w:ascii="方正仿宋简体" w:hAnsi="方正仿宋简体" w:eastAsia="方正仿宋简体" w:cs="方正仿宋简体"/>
          <w:bCs w:val="0"/>
          <w:snapToGrid w:val="0"/>
          <w:color w:val="auto"/>
          <w:kern w:val="0"/>
        </w:rPr>
      </w:pPr>
      <w:r>
        <w:rPr>
          <w:rFonts w:hint="eastAsia" w:ascii="方正仿宋简体" w:hAnsi="方正仿宋简体" w:eastAsia="方正仿宋简体" w:cs="方正仿宋简体"/>
          <w:bCs w:val="0"/>
          <w:snapToGrid w:val="0"/>
          <w:color w:val="auto"/>
          <w:kern w:val="0"/>
        </w:rPr>
        <w:t>目标定位：休闲娱乐及时尚购物中心。</w:t>
      </w:r>
    </w:p>
    <w:p>
      <w:pPr>
        <w:spacing w:line="576" w:lineRule="exact"/>
        <w:ind w:firstLine="640" w:firstLineChars="200"/>
        <w:rPr>
          <w:rFonts w:ascii="方正仿宋简体" w:hAnsi="方正仿宋简体" w:eastAsia="方正仿宋简体" w:cs="方正仿宋简体"/>
          <w:bCs w:val="0"/>
          <w:snapToGrid w:val="0"/>
          <w:color w:val="auto"/>
          <w:kern w:val="0"/>
        </w:rPr>
      </w:pPr>
      <w:r>
        <w:rPr>
          <w:rFonts w:hint="eastAsia" w:ascii="方正仿宋简体" w:hAnsi="方正仿宋简体" w:eastAsia="方正仿宋简体" w:cs="方正仿宋简体"/>
          <w:bCs w:val="0"/>
          <w:snapToGrid w:val="0"/>
          <w:color w:val="auto"/>
          <w:kern w:val="0"/>
        </w:rPr>
        <w:t>发展规划：引进体验式娱乐消费新业态，实现与其他商圈差异化发展，打造辐射南河片区的商业聚集区。</w:t>
      </w:r>
    </w:p>
    <w:p>
      <w:pPr>
        <w:spacing w:line="576" w:lineRule="exact"/>
        <w:ind w:firstLine="643" w:firstLineChars="200"/>
        <w:rPr>
          <w:rFonts w:ascii="方正仿宋简体" w:hAnsi="方正仿宋简体" w:eastAsia="方正仿宋简体" w:cs="方正仿宋简体"/>
          <w:b/>
          <w:snapToGrid w:val="0"/>
          <w:color w:val="auto"/>
          <w:kern w:val="0"/>
        </w:rPr>
      </w:pPr>
      <w:r>
        <w:rPr>
          <w:rFonts w:hint="eastAsia" w:ascii="方正仿宋简体" w:hAnsi="方正仿宋简体" w:eastAsia="方正仿宋简体" w:cs="方正仿宋简体"/>
          <w:b/>
          <w:snapToGrid w:val="0"/>
          <w:color w:val="auto"/>
          <w:kern w:val="0"/>
        </w:rPr>
        <w:t>6．宝轮发展极</w:t>
      </w:r>
    </w:p>
    <w:p>
      <w:pPr>
        <w:spacing w:line="576" w:lineRule="exact"/>
        <w:ind w:firstLine="640" w:firstLineChars="200"/>
        <w:rPr>
          <w:rFonts w:ascii="方正仿宋简体" w:hAnsi="方正仿宋简体" w:eastAsia="方正仿宋简体" w:cs="方正仿宋简体"/>
          <w:bCs w:val="0"/>
          <w:snapToGrid w:val="0"/>
          <w:color w:val="auto"/>
          <w:kern w:val="0"/>
        </w:rPr>
      </w:pPr>
      <w:r>
        <w:rPr>
          <w:rFonts w:hint="eastAsia" w:ascii="方正仿宋简体" w:hAnsi="方正仿宋简体" w:eastAsia="方正仿宋简体" w:cs="方正仿宋简体"/>
          <w:bCs w:val="0"/>
          <w:snapToGrid w:val="0"/>
          <w:color w:val="auto"/>
          <w:kern w:val="0"/>
        </w:rPr>
        <w:t>商圈范围：位于宝轮镇。</w:t>
      </w:r>
    </w:p>
    <w:p>
      <w:pPr>
        <w:spacing w:line="576" w:lineRule="exact"/>
        <w:ind w:firstLine="640" w:firstLineChars="200"/>
        <w:rPr>
          <w:rFonts w:ascii="方正仿宋简体" w:hAnsi="方正仿宋简体" w:eastAsia="方正仿宋简体" w:cs="方正仿宋简体"/>
          <w:bCs w:val="0"/>
          <w:snapToGrid w:val="0"/>
          <w:color w:val="auto"/>
          <w:kern w:val="0"/>
          <w:u w:val="single"/>
        </w:rPr>
      </w:pPr>
      <w:r>
        <w:rPr>
          <w:rFonts w:hint="eastAsia" w:ascii="方正仿宋简体" w:hAnsi="方正仿宋简体" w:eastAsia="方正仿宋简体" w:cs="方正仿宋简体"/>
          <w:bCs w:val="0"/>
          <w:snapToGrid w:val="0"/>
          <w:color w:val="auto"/>
          <w:kern w:val="0"/>
        </w:rPr>
        <w:t>商圈现状：目前拥有</w:t>
      </w:r>
      <w:r>
        <w:rPr>
          <w:rFonts w:hint="eastAsia" w:ascii="方正仿宋简体" w:hAnsi="方正仿宋简体" w:eastAsia="方正仿宋简体" w:cs="方正仿宋简体"/>
          <w:bCs w:val="0"/>
          <w:color w:val="auto"/>
        </w:rPr>
        <w:t>宝兴路、水电路及2个农贸市场，初步形成一定规模的商业聚集区</w:t>
      </w:r>
      <w:r>
        <w:rPr>
          <w:rFonts w:hint="eastAsia" w:ascii="方正仿宋简体" w:hAnsi="方正仿宋简体" w:eastAsia="方正仿宋简体" w:cs="方正仿宋简体"/>
          <w:bCs w:val="0"/>
          <w:snapToGrid w:val="0"/>
          <w:color w:val="auto"/>
          <w:kern w:val="0"/>
        </w:rPr>
        <w:t>。</w:t>
      </w:r>
    </w:p>
    <w:p>
      <w:pPr>
        <w:spacing w:line="576" w:lineRule="exact"/>
        <w:ind w:firstLine="640" w:firstLineChars="200"/>
        <w:rPr>
          <w:rFonts w:ascii="方正仿宋简体" w:hAnsi="方正仿宋简体" w:eastAsia="方正仿宋简体" w:cs="方正仿宋简体"/>
          <w:bCs w:val="0"/>
          <w:snapToGrid w:val="0"/>
          <w:color w:val="auto"/>
          <w:kern w:val="0"/>
        </w:rPr>
      </w:pPr>
      <w:r>
        <w:rPr>
          <w:rFonts w:hint="eastAsia" w:ascii="方正仿宋简体" w:hAnsi="方正仿宋简体" w:eastAsia="方正仿宋简体" w:cs="方正仿宋简体"/>
          <w:bCs w:val="0"/>
          <w:snapToGrid w:val="0"/>
          <w:color w:val="auto"/>
          <w:kern w:val="0"/>
        </w:rPr>
        <w:t>目标定位：乡镇商业聚集区、生活服务区。</w:t>
      </w:r>
    </w:p>
    <w:p>
      <w:pPr>
        <w:pStyle w:val="2"/>
        <w:spacing w:after="0" w:line="576" w:lineRule="exact"/>
        <w:ind w:firstLine="640" w:firstLineChars="200"/>
        <w:rPr>
          <w:rFonts w:ascii="方正仿宋简体" w:hAnsi="方正仿宋简体" w:eastAsia="方正仿宋简体" w:cs="方正仿宋简体"/>
          <w:bCs w:val="0"/>
          <w:color w:val="auto"/>
        </w:rPr>
      </w:pPr>
      <w:r>
        <w:rPr>
          <w:rFonts w:hint="eastAsia" w:ascii="方正仿宋简体" w:hAnsi="方正仿宋简体" w:eastAsia="方正仿宋简体" w:cs="方正仿宋简体"/>
          <w:bCs w:val="0"/>
          <w:snapToGrid w:val="0"/>
          <w:color w:val="auto"/>
          <w:kern w:val="0"/>
        </w:rPr>
        <w:t>发展规划：建设</w:t>
      </w:r>
      <w:r>
        <w:rPr>
          <w:rFonts w:hint="eastAsia" w:ascii="方正仿宋简体" w:hAnsi="方正仿宋简体" w:eastAsia="方正仿宋简体" w:cs="方正仿宋简体"/>
          <w:bCs w:val="0"/>
          <w:color w:val="auto"/>
        </w:rPr>
        <w:t>三江新区商业综合体、</w:t>
      </w:r>
      <w:r>
        <w:rPr>
          <w:rFonts w:hint="eastAsia" w:ascii="方正仿宋简体" w:hAnsi="方正仿宋简体" w:eastAsia="方正仿宋简体" w:cs="方正仿宋简体"/>
          <w:bCs w:val="0"/>
          <w:snapToGrid w:val="0"/>
          <w:color w:val="auto"/>
          <w:kern w:val="0"/>
        </w:rPr>
        <w:t>宝轮仓储物流园</w:t>
      </w:r>
      <w:r>
        <w:rPr>
          <w:rFonts w:hint="eastAsia" w:ascii="方正仿宋简体" w:hAnsi="方正仿宋简体" w:eastAsia="方正仿宋简体" w:cs="方正仿宋简体"/>
          <w:bCs w:val="0"/>
          <w:color w:val="auto"/>
        </w:rPr>
        <w:t>，</w:t>
      </w:r>
      <w:r>
        <w:rPr>
          <w:rFonts w:hint="eastAsia" w:ascii="方正仿宋简体" w:hAnsi="方正仿宋简体" w:eastAsia="方正仿宋简体" w:cs="方正仿宋简体"/>
          <w:bCs w:val="0"/>
          <w:snapToGrid w:val="0"/>
          <w:color w:val="auto"/>
          <w:kern w:val="0"/>
        </w:rPr>
        <w:t>转型升级华西希望城、远发麓港，改造升级万信十二街，改造提升农贸市场、沿街店铺。</w:t>
      </w:r>
    </w:p>
    <w:p>
      <w:pPr>
        <w:pStyle w:val="2"/>
        <w:spacing w:after="0" w:line="576" w:lineRule="exact"/>
        <w:ind w:firstLine="643" w:firstLineChars="200"/>
        <w:rPr>
          <w:rFonts w:ascii="方正仿宋简体" w:hAnsi="方正仿宋简体" w:eastAsia="方正仿宋简体" w:cs="方正仿宋简体"/>
          <w:b/>
          <w:snapToGrid w:val="0"/>
          <w:color w:val="auto"/>
          <w:kern w:val="0"/>
        </w:rPr>
      </w:pPr>
      <w:r>
        <w:rPr>
          <w:rFonts w:hint="eastAsia" w:ascii="方正仿宋简体" w:hAnsi="方正仿宋简体" w:eastAsia="方正仿宋简体" w:cs="方正仿宋简体"/>
          <w:b/>
          <w:snapToGrid w:val="0"/>
          <w:color w:val="auto"/>
          <w:kern w:val="0"/>
        </w:rPr>
        <w:t>7．大石发展极</w:t>
      </w:r>
    </w:p>
    <w:p>
      <w:pPr>
        <w:spacing w:line="576" w:lineRule="exact"/>
        <w:ind w:firstLine="640" w:firstLineChars="200"/>
        <w:rPr>
          <w:rFonts w:ascii="方正仿宋简体" w:hAnsi="方正仿宋简体" w:eastAsia="方正仿宋简体" w:cs="方正仿宋简体"/>
          <w:bCs w:val="0"/>
          <w:snapToGrid w:val="0"/>
          <w:color w:val="auto"/>
          <w:kern w:val="0"/>
        </w:rPr>
      </w:pPr>
      <w:r>
        <w:rPr>
          <w:rFonts w:hint="eastAsia" w:ascii="方正仿宋简体" w:hAnsi="方正仿宋简体" w:eastAsia="方正仿宋简体" w:cs="方正仿宋简体"/>
          <w:bCs w:val="0"/>
          <w:snapToGrid w:val="0"/>
          <w:color w:val="auto"/>
          <w:kern w:val="0"/>
        </w:rPr>
        <w:t>商圈范围：位于大石镇。</w:t>
      </w:r>
    </w:p>
    <w:p>
      <w:pPr>
        <w:spacing w:line="576" w:lineRule="exact"/>
        <w:ind w:firstLine="640" w:firstLineChars="200"/>
        <w:rPr>
          <w:rFonts w:ascii="方正仿宋简体" w:hAnsi="方正仿宋简体" w:eastAsia="方正仿宋简体" w:cs="方正仿宋简体"/>
          <w:bCs w:val="0"/>
          <w:snapToGrid w:val="0"/>
          <w:color w:val="auto"/>
          <w:kern w:val="0"/>
          <w:u w:val="single"/>
        </w:rPr>
      </w:pPr>
      <w:r>
        <w:rPr>
          <w:rFonts w:hint="eastAsia" w:ascii="方正仿宋简体" w:hAnsi="方正仿宋简体" w:eastAsia="方正仿宋简体" w:cs="方正仿宋简体"/>
          <w:bCs w:val="0"/>
          <w:snapToGrid w:val="0"/>
          <w:color w:val="auto"/>
          <w:kern w:val="0"/>
        </w:rPr>
        <w:t>商圈现状：目前拥有九广汽车城、国贸广场、居然之家及沿街店铺、</w:t>
      </w:r>
      <w:r>
        <w:rPr>
          <w:rFonts w:hint="eastAsia" w:ascii="方正仿宋简体" w:hAnsi="方正仿宋简体" w:eastAsia="方正仿宋简体" w:cs="方正仿宋简体"/>
          <w:bCs w:val="0"/>
          <w:color w:val="auto"/>
        </w:rPr>
        <w:t>农贸市场等传统商圈，初步形成一定规模的商业聚集区</w:t>
      </w:r>
      <w:r>
        <w:rPr>
          <w:rFonts w:hint="eastAsia" w:ascii="方正仿宋简体" w:hAnsi="方正仿宋简体" w:eastAsia="方正仿宋简体" w:cs="方正仿宋简体"/>
          <w:bCs w:val="0"/>
          <w:snapToGrid w:val="0"/>
          <w:color w:val="auto"/>
          <w:kern w:val="0"/>
        </w:rPr>
        <w:t>。</w:t>
      </w:r>
    </w:p>
    <w:p>
      <w:pPr>
        <w:spacing w:line="576" w:lineRule="exact"/>
        <w:ind w:firstLine="640" w:firstLineChars="200"/>
        <w:rPr>
          <w:rFonts w:ascii="方正仿宋简体" w:hAnsi="方正仿宋简体" w:eastAsia="方正仿宋简体" w:cs="方正仿宋简体"/>
          <w:bCs w:val="0"/>
          <w:snapToGrid w:val="0"/>
          <w:color w:val="auto"/>
          <w:kern w:val="0"/>
        </w:rPr>
      </w:pPr>
      <w:r>
        <w:rPr>
          <w:rFonts w:hint="eastAsia" w:ascii="方正仿宋简体" w:hAnsi="方正仿宋简体" w:eastAsia="方正仿宋简体" w:cs="方正仿宋简体"/>
          <w:bCs w:val="0"/>
          <w:snapToGrid w:val="0"/>
          <w:color w:val="auto"/>
          <w:kern w:val="0"/>
        </w:rPr>
        <w:t>目标定位：乡镇商业聚集区、生活服务区。</w:t>
      </w:r>
    </w:p>
    <w:p>
      <w:pPr>
        <w:spacing w:line="576" w:lineRule="exact"/>
        <w:ind w:firstLine="640" w:firstLineChars="200"/>
        <w:rPr>
          <w:rFonts w:ascii="方正仿宋简体" w:hAnsi="方正仿宋简体" w:eastAsia="方正仿宋简体" w:cs="方正仿宋简体"/>
          <w:bCs w:val="0"/>
          <w:snapToGrid w:val="0"/>
          <w:color w:val="auto"/>
          <w:kern w:val="0"/>
        </w:rPr>
      </w:pPr>
      <w:r>
        <w:rPr>
          <w:rFonts w:hint="eastAsia" w:ascii="方正仿宋简体" w:hAnsi="方正仿宋简体" w:eastAsia="方正仿宋简体" w:cs="方正仿宋简体"/>
          <w:bCs w:val="0"/>
          <w:snapToGrid w:val="0"/>
          <w:color w:val="auto"/>
          <w:kern w:val="0"/>
        </w:rPr>
        <w:t>发展规划：加快建设数字经济产业园、电商产业园、电商直播基地等项目，转型升级九广汽车城、国贸广场，丰富提升</w:t>
      </w:r>
      <w:r>
        <w:rPr>
          <w:rFonts w:hint="eastAsia" w:ascii="方正仿宋简体" w:hAnsi="方正仿宋简体" w:eastAsia="方正仿宋简体" w:cs="方正仿宋简体"/>
          <w:bCs w:val="0"/>
          <w:color w:val="auto"/>
        </w:rPr>
        <w:t>紫云府、宏景兴城、东方花园等商业业态布局，</w:t>
      </w:r>
      <w:r>
        <w:rPr>
          <w:rFonts w:hint="eastAsia" w:ascii="方正仿宋简体" w:hAnsi="方正仿宋简体" w:eastAsia="方正仿宋简体" w:cs="方正仿宋简体"/>
          <w:bCs w:val="0"/>
          <w:snapToGrid w:val="0"/>
          <w:color w:val="auto"/>
          <w:kern w:val="0"/>
        </w:rPr>
        <w:t>提升改造农贸市场、沿街店铺。</w:t>
      </w:r>
    </w:p>
    <w:p>
      <w:pPr>
        <w:spacing w:line="576" w:lineRule="exact"/>
        <w:ind w:firstLine="640" w:firstLineChars="200"/>
        <w:rPr>
          <w:rFonts w:ascii="方正楷体简体" w:hAnsi="方正楷体简体" w:eastAsia="方正楷体简体" w:cs="方正楷体简体"/>
          <w:bCs w:val="0"/>
          <w:snapToGrid w:val="0"/>
          <w:color w:val="auto"/>
          <w:kern w:val="0"/>
        </w:rPr>
      </w:pPr>
      <w:r>
        <w:rPr>
          <w:rFonts w:hint="eastAsia" w:ascii="方正楷体简体" w:hAnsi="方正楷体简体" w:eastAsia="方正楷体简体" w:cs="方正楷体简体"/>
          <w:bCs w:val="0"/>
          <w:snapToGrid w:val="0"/>
          <w:color w:val="auto"/>
          <w:kern w:val="0"/>
        </w:rPr>
        <w:t>（二）实施商业街区优化提升工程</w:t>
      </w:r>
    </w:p>
    <w:p>
      <w:pPr>
        <w:spacing w:line="576" w:lineRule="exact"/>
        <w:ind w:firstLine="643" w:firstLineChars="200"/>
        <w:rPr>
          <w:rFonts w:ascii="方正仿宋简体" w:hAnsi="方正仿宋简体" w:eastAsia="方正仿宋简体" w:cs="方正仿宋简体"/>
          <w:bCs w:val="0"/>
          <w:color w:val="000000"/>
          <w:kern w:val="2"/>
        </w:rPr>
      </w:pPr>
      <w:r>
        <w:rPr>
          <w:rFonts w:hint="eastAsia" w:ascii="方正仿宋简体" w:hAnsi="方正仿宋简体" w:eastAsia="方正仿宋简体" w:cs="方正仿宋简体"/>
          <w:b/>
          <w:color w:val="auto"/>
        </w:rPr>
        <w:t>1．推动嘉陵商圈</w:t>
      </w:r>
      <w:r>
        <w:rPr>
          <w:rFonts w:hint="eastAsia" w:ascii="方正仿宋简体" w:hAnsi="方正仿宋简体" w:eastAsia="方正仿宋简体" w:cs="方正仿宋简体"/>
          <w:b/>
          <w:color w:val="000000"/>
          <w:kern w:val="2"/>
        </w:rPr>
        <w:t>“一路两街九巷四景”</w:t>
      </w:r>
      <w:r>
        <w:rPr>
          <w:rFonts w:hint="eastAsia" w:ascii="方正仿宋简体" w:hAnsi="方正仿宋简体" w:eastAsia="方正仿宋简体" w:cs="方正仿宋简体"/>
          <w:b/>
          <w:color w:val="auto"/>
        </w:rPr>
        <w:t>转型升级。</w:t>
      </w:r>
      <w:r>
        <w:rPr>
          <w:rFonts w:hint="eastAsia" w:ascii="方正仿宋简体" w:hAnsi="方正仿宋简体" w:eastAsia="方正仿宋简体" w:cs="方正仿宋简体"/>
          <w:color w:val="000000"/>
          <w:kern w:val="2"/>
        </w:rPr>
        <w:t>紧紧抓住城市更新、商业业态优化契机，围绕塑造老广元记忆消费场景，通过建筑立面改造、重塑街头景观、恢复街区文化、优化商业业态等方面入手，强化北街潮购趣玩、文化风情两大功能区，恢复上下河街白花石刻、白家井中餐、左包子等老广元记忆，打造历史文化桓侯巷、文化艺术巴金巷、花红锦绣海星巷、国风国韵母家巷、市井生活五福巷、码头文化泊坊巷、女皇文化女儿巷、商会记忆商会巷、地方美食东颖巷等特色街巷，引进国内外首店知名品牌、连锁餐饮商家入驻，丰富中高端消费供给，打造集时尚潮购、文化休闲、文创非遗、美食餐饮、风味小吃、利州特产等“一路两街九巷四景”特色街区和消费节点，构建综合性休闲购物和文旅消费中心，打造省级知名商圈。</w:t>
      </w:r>
    </w:p>
    <w:p>
      <w:pPr>
        <w:spacing w:line="576" w:lineRule="exact"/>
        <w:ind w:firstLine="643" w:firstLineChars="200"/>
        <w:rPr>
          <w:rFonts w:ascii="方正仿宋简体" w:hAnsi="方正仿宋简体" w:eastAsia="方正仿宋简体" w:cs="方正仿宋简体"/>
          <w:bCs w:val="0"/>
          <w:color w:val="000000"/>
          <w:kern w:val="2"/>
        </w:rPr>
      </w:pPr>
      <w:r>
        <w:rPr>
          <w:rFonts w:hint="eastAsia" w:ascii="方正仿宋简体" w:hAnsi="方正仿宋简体" w:eastAsia="方正仿宋简体" w:cs="方正仿宋简体"/>
          <w:b/>
          <w:color w:val="000000"/>
          <w:kern w:val="2"/>
        </w:rPr>
        <w:t>2．集聚特色美食街区。</w:t>
      </w:r>
      <w:r>
        <w:rPr>
          <w:rFonts w:hint="eastAsia" w:ascii="方正仿宋简体" w:hAnsi="方正仿宋简体" w:eastAsia="方正仿宋简体" w:cs="方正仿宋简体"/>
          <w:bCs w:val="0"/>
          <w:color w:val="000000"/>
          <w:kern w:val="2"/>
        </w:rPr>
        <w:t>根据中餐、火锅、汤锅、山珍、清真、小吃、网红餐饮等不同主题，立足“3+2+4”特色美食街区思路，打造上下河街、东坝餐饮一条街、水榭花都步行街3条特色餐饮集聚街区，古堰路、上海路2条中高档餐饮集聚街区，大华1939、凤凰里金街、如意湖畔步行街、金橄榄广场4条网红餐饮集聚街区，充分挖掘本地农特产品优势，招引培育知名餐饮品牌入驻，建设味蕾美食消费打卡地。</w:t>
      </w:r>
    </w:p>
    <w:p>
      <w:pPr>
        <w:spacing w:line="576" w:lineRule="exact"/>
        <w:ind w:firstLine="640" w:firstLineChars="200"/>
        <w:rPr>
          <w:rFonts w:ascii="方正仿宋简体" w:hAnsi="方正仿宋简体" w:eastAsia="方正仿宋简体" w:cs="方正仿宋简体"/>
          <w:bCs w:val="0"/>
          <w:color w:val="000000"/>
          <w:kern w:val="2"/>
        </w:rPr>
      </w:pPr>
      <w:r>
        <w:rPr>
          <w:rFonts w:hint="eastAsia" w:ascii="方正仿宋简体" w:hAnsi="方正仿宋简体" w:eastAsia="方正仿宋简体" w:cs="方正仿宋简体"/>
          <w:bCs w:val="0"/>
          <w:color w:val="000000"/>
          <w:kern w:val="2"/>
        </w:rPr>
        <w:t>（1）上下河街火锅美食街：位于下河街至烟波街口，包括大西街、小西街，鼓励发展火锅、汤锅、生态鱼、清真等。</w:t>
      </w:r>
    </w:p>
    <w:p>
      <w:pPr>
        <w:spacing w:line="576" w:lineRule="exact"/>
        <w:ind w:firstLine="640" w:firstLineChars="200"/>
        <w:rPr>
          <w:rFonts w:ascii="方正仿宋简体" w:hAnsi="方正仿宋简体" w:eastAsia="方正仿宋简体" w:cs="方正仿宋简体"/>
          <w:bCs w:val="0"/>
          <w:color w:val="000000"/>
          <w:kern w:val="2"/>
        </w:rPr>
      </w:pPr>
      <w:r>
        <w:rPr>
          <w:rFonts w:hint="eastAsia" w:ascii="方正仿宋简体" w:hAnsi="方正仿宋简体" w:eastAsia="方正仿宋简体" w:cs="方正仿宋简体"/>
          <w:bCs w:val="0"/>
          <w:color w:val="000000"/>
          <w:kern w:val="2"/>
        </w:rPr>
        <w:t>（2）东坝餐饮一条街：位于老鹰嘴桥东边，周边特色餐饮聚集较多，有铜锅野菜、陈蹄花、何包子、吴胖子串串等，鼓励发展特色中餐、火锅、汤锅、小吃等。</w:t>
      </w:r>
    </w:p>
    <w:p>
      <w:pPr>
        <w:spacing w:line="576" w:lineRule="exact"/>
        <w:ind w:firstLine="640" w:firstLineChars="200"/>
        <w:rPr>
          <w:rFonts w:ascii="方正仿宋简体" w:hAnsi="方正仿宋简体" w:eastAsia="方正仿宋简体" w:cs="方正仿宋简体"/>
          <w:bCs w:val="0"/>
          <w:color w:val="000000"/>
          <w:kern w:val="2"/>
        </w:rPr>
      </w:pPr>
      <w:r>
        <w:rPr>
          <w:rFonts w:hint="eastAsia" w:ascii="方正仿宋简体" w:hAnsi="方正仿宋简体" w:eastAsia="方正仿宋简体" w:cs="方正仿宋简体"/>
          <w:bCs w:val="0"/>
          <w:color w:val="000000"/>
          <w:kern w:val="2"/>
        </w:rPr>
        <w:t>（3）水榭花都步行街：位于莲花路中段，以改造提升环境为主，鼓励发展烧烤、火锅、酒水吧等。</w:t>
      </w:r>
    </w:p>
    <w:p>
      <w:pPr>
        <w:spacing w:line="576" w:lineRule="exact"/>
        <w:ind w:firstLine="640" w:firstLineChars="200"/>
        <w:rPr>
          <w:rFonts w:ascii="方正仿宋简体" w:hAnsi="方正仿宋简体" w:eastAsia="方正仿宋简体" w:cs="方正仿宋简体"/>
          <w:bCs w:val="0"/>
          <w:color w:val="000000"/>
          <w:kern w:val="2"/>
        </w:rPr>
      </w:pPr>
      <w:r>
        <w:rPr>
          <w:rFonts w:hint="eastAsia" w:ascii="方正仿宋简体" w:hAnsi="方正仿宋简体" w:eastAsia="方正仿宋简体" w:cs="方正仿宋简体"/>
          <w:bCs w:val="0"/>
          <w:color w:val="000000"/>
          <w:kern w:val="2"/>
        </w:rPr>
        <w:t>（4）古堰路：位于金橄榄广场南边，周边有皇家肥牛、紫金湾等大型餐饮店，鼓励发展特色山珍、土鸡、绿色食品等特色美食餐馆和大中型连锁餐饮。</w:t>
      </w:r>
    </w:p>
    <w:p>
      <w:pPr>
        <w:spacing w:line="576" w:lineRule="exact"/>
        <w:ind w:firstLine="640" w:firstLineChars="200"/>
        <w:rPr>
          <w:rFonts w:ascii="方正仿宋简体" w:hAnsi="方正仿宋简体" w:eastAsia="方正仿宋简体" w:cs="方正仿宋简体"/>
          <w:bCs w:val="0"/>
          <w:color w:val="000000"/>
          <w:kern w:val="2"/>
        </w:rPr>
      </w:pPr>
      <w:r>
        <w:rPr>
          <w:rFonts w:hint="eastAsia" w:ascii="方正仿宋简体" w:hAnsi="方正仿宋简体" w:eastAsia="方正仿宋简体" w:cs="方正仿宋简体"/>
          <w:bCs w:val="0"/>
          <w:color w:val="000000"/>
          <w:kern w:val="2"/>
        </w:rPr>
        <w:t>（5）上海路：鼓励业态高档特色美食等。</w:t>
      </w:r>
    </w:p>
    <w:p>
      <w:pPr>
        <w:spacing w:line="576" w:lineRule="exact"/>
        <w:ind w:firstLine="640" w:firstLineChars="200"/>
        <w:rPr>
          <w:rFonts w:ascii="方正仿宋简体" w:hAnsi="方正仿宋简体" w:eastAsia="方正仿宋简体" w:cs="方正仿宋简体"/>
          <w:bCs w:val="0"/>
          <w:color w:val="000000"/>
          <w:kern w:val="2"/>
        </w:rPr>
      </w:pPr>
      <w:r>
        <w:rPr>
          <w:rFonts w:hint="eastAsia" w:ascii="方正仿宋简体" w:hAnsi="方正仿宋简体" w:eastAsia="方正仿宋简体" w:cs="方正仿宋简体"/>
          <w:bCs w:val="0"/>
          <w:color w:val="000000"/>
          <w:kern w:val="2"/>
        </w:rPr>
        <w:t>（6）大华1939：包括大华1939以及东山街美食聚集区，已建有后马路火锅、深巷酒馆等餐饮店，鼓励发展美食、休闲、娱乐、文化、旅游等。</w:t>
      </w:r>
    </w:p>
    <w:p>
      <w:pPr>
        <w:spacing w:line="576" w:lineRule="exact"/>
        <w:ind w:firstLine="640" w:firstLineChars="200"/>
        <w:rPr>
          <w:rFonts w:ascii="方正仿宋简体" w:hAnsi="方正仿宋简体" w:eastAsia="方正仿宋简体" w:cs="方正仿宋简体"/>
          <w:bCs w:val="0"/>
          <w:color w:val="000000"/>
          <w:kern w:val="2"/>
        </w:rPr>
      </w:pPr>
      <w:r>
        <w:rPr>
          <w:rFonts w:hint="eastAsia" w:ascii="方正仿宋简体" w:hAnsi="方正仿宋简体" w:eastAsia="方正仿宋简体" w:cs="方正仿宋简体"/>
          <w:bCs w:val="0"/>
          <w:color w:val="000000"/>
          <w:kern w:val="2"/>
        </w:rPr>
        <w:t>（7）凤凰里金街：位于万达广场商业步行街，鼓励发展网红快餐等。</w:t>
      </w:r>
    </w:p>
    <w:p>
      <w:pPr>
        <w:spacing w:line="576" w:lineRule="exact"/>
        <w:ind w:firstLine="640" w:firstLineChars="200"/>
        <w:rPr>
          <w:rFonts w:ascii="方正仿宋简体" w:hAnsi="方正仿宋简体" w:eastAsia="方正仿宋简体" w:cs="方正仿宋简体"/>
          <w:bCs w:val="0"/>
          <w:color w:val="000000"/>
          <w:kern w:val="2"/>
        </w:rPr>
      </w:pPr>
      <w:r>
        <w:rPr>
          <w:rFonts w:hint="eastAsia" w:ascii="方正仿宋简体" w:hAnsi="方正仿宋简体" w:eastAsia="方正仿宋简体" w:cs="方正仿宋简体"/>
          <w:bCs w:val="0"/>
          <w:color w:val="000000"/>
          <w:kern w:val="2"/>
        </w:rPr>
        <w:t>（8）如意湖畔步行街：位于东方鹭岛和南郡周边，已建有特色鱼类餐饮3家，大型酒店1家，鼓励发展国内外精品及文创作品展示、特色餐饮等。</w:t>
      </w:r>
    </w:p>
    <w:p>
      <w:pPr>
        <w:spacing w:line="576" w:lineRule="exact"/>
        <w:ind w:firstLine="640" w:firstLineChars="200"/>
        <w:rPr>
          <w:rFonts w:ascii="方正仿宋简体" w:hAnsi="方正仿宋简体" w:eastAsia="方正仿宋简体" w:cs="方正仿宋简体"/>
          <w:bCs w:val="0"/>
          <w:color w:val="000000"/>
          <w:kern w:val="2"/>
        </w:rPr>
      </w:pPr>
      <w:r>
        <w:rPr>
          <w:rFonts w:hint="eastAsia" w:ascii="方正仿宋简体" w:hAnsi="方正仿宋简体" w:eastAsia="方正仿宋简体" w:cs="方正仿宋简体"/>
          <w:bCs w:val="0"/>
          <w:color w:val="000000"/>
          <w:kern w:val="2"/>
        </w:rPr>
        <w:t>（9）金橄榄广场：位于利州广场周边，已建成火锅、烧烤、小吃等特色餐饮集聚区，鼓励发展针对青年群体的特色餐饮、夜间消费特色街区。</w:t>
      </w:r>
    </w:p>
    <w:p>
      <w:pPr>
        <w:spacing w:line="576" w:lineRule="exact"/>
        <w:ind w:firstLine="643" w:firstLineChars="200"/>
        <w:rPr>
          <w:rFonts w:ascii="方正仿宋简体" w:hAnsi="方正仿宋简体" w:eastAsia="方正仿宋简体" w:cs="方正仿宋简体"/>
          <w:bCs w:val="0"/>
          <w:color w:val="000000"/>
          <w:kern w:val="2"/>
        </w:rPr>
      </w:pPr>
      <w:r>
        <w:rPr>
          <w:rFonts w:hint="eastAsia" w:ascii="方正仿宋简体" w:hAnsi="方正仿宋简体" w:eastAsia="方正仿宋简体" w:cs="方正仿宋简体"/>
          <w:b/>
          <w:color w:val="000000"/>
          <w:kern w:val="2"/>
        </w:rPr>
        <w:t>3．提质时尚潮购街区。</w:t>
      </w:r>
      <w:r>
        <w:rPr>
          <w:rFonts w:hint="eastAsia" w:ascii="方正仿宋简体" w:hAnsi="方正仿宋简体" w:eastAsia="方正仿宋简体" w:cs="方正仿宋简体"/>
          <w:bCs w:val="0"/>
          <w:color w:val="000000"/>
          <w:kern w:val="2"/>
        </w:rPr>
        <w:t>聚焦服饰美妆、亲子母婴、青春时尚的消费热点，鼓励名企、名店、首店入区进街，引进中高端消费品牌，增加消费体验，分别打造北街、新华街、文化路、万达广场等4条精品服饰、首饰珠宝、通讯器材、文体用品、家用电器等时尚潮购街区。</w:t>
      </w:r>
    </w:p>
    <w:p>
      <w:pPr>
        <w:spacing w:line="550" w:lineRule="exact"/>
        <w:ind w:firstLine="640" w:firstLineChars="200"/>
        <w:rPr>
          <w:rFonts w:ascii="方正仿宋简体" w:hAnsi="方正仿宋简体" w:eastAsia="方正仿宋简体" w:cs="方正仿宋简体"/>
          <w:bCs w:val="0"/>
          <w:color w:val="000000"/>
          <w:kern w:val="2"/>
        </w:rPr>
      </w:pPr>
      <w:r>
        <w:rPr>
          <w:rFonts w:hint="eastAsia" w:ascii="方正仿宋简体" w:hAnsi="方正仿宋简体" w:eastAsia="方正仿宋简体" w:cs="方正仿宋简体"/>
          <w:bCs w:val="0"/>
          <w:color w:val="000000"/>
          <w:kern w:val="2"/>
        </w:rPr>
        <w:t>（1）北街：包括北街步行街、北街、南街等邻近区域，现已有永隆百货、图腾</w:t>
      </w:r>
      <w:r>
        <w:rPr>
          <w:rFonts w:hint="eastAsia" w:ascii="宋体" w:hAnsi="宋体" w:eastAsia="宋体" w:cs="宋体"/>
          <w:bCs w:val="0"/>
          <w:color w:val="000000"/>
          <w:kern w:val="2"/>
        </w:rPr>
        <w:t>•</w:t>
      </w:r>
      <w:r>
        <w:rPr>
          <w:rFonts w:hint="eastAsia" w:ascii="方正仿宋简体" w:hAnsi="方正仿宋简体" w:eastAsia="方正仿宋简体" w:cs="方正仿宋简体"/>
          <w:bCs w:val="0"/>
          <w:color w:val="000000"/>
          <w:kern w:val="2"/>
        </w:rPr>
        <w:t>海博春天广场、温州商城、城南时代广场、井巷子新天地、地下商城等大型商业综合体，规划改造鼓楼片区，引导培育城南时代广场酒店用品、井巷子新天地特色美食错位发展，升级北街步行街小摊小贩特色化改造，培育提升政府街中高端服饰、东街首饰珠宝专业街区。</w:t>
      </w:r>
    </w:p>
    <w:p>
      <w:pPr>
        <w:spacing w:line="550" w:lineRule="exact"/>
        <w:ind w:firstLine="640" w:firstLineChars="200"/>
        <w:rPr>
          <w:rFonts w:ascii="方正仿宋简体" w:hAnsi="方正仿宋简体" w:eastAsia="方正仿宋简体" w:cs="方正仿宋简体"/>
          <w:bCs w:val="0"/>
          <w:color w:val="000000"/>
          <w:kern w:val="2"/>
        </w:rPr>
      </w:pPr>
      <w:r>
        <w:rPr>
          <w:rFonts w:hint="eastAsia" w:ascii="方正仿宋简体" w:hAnsi="方正仿宋简体" w:eastAsia="方正仿宋简体" w:cs="方正仿宋简体"/>
          <w:bCs w:val="0"/>
          <w:color w:val="000000"/>
          <w:kern w:val="2"/>
        </w:rPr>
        <w:t>（2）新华街：包括新华街、小西街区域，在已成雏形基础上，引进信息技术、IT、智能、通讯等大型企业、商家入驻，打造川陕甘区域数字产业集聚区。</w:t>
      </w:r>
    </w:p>
    <w:p>
      <w:pPr>
        <w:spacing w:line="550" w:lineRule="exact"/>
        <w:ind w:firstLine="640" w:firstLineChars="200"/>
        <w:rPr>
          <w:rFonts w:ascii="方正仿宋简体" w:hAnsi="方正仿宋简体" w:eastAsia="方正仿宋简体" w:cs="方正仿宋简体"/>
          <w:bCs w:val="0"/>
          <w:color w:val="000000"/>
          <w:kern w:val="2"/>
        </w:rPr>
      </w:pPr>
      <w:r>
        <w:rPr>
          <w:rFonts w:hint="eastAsia" w:ascii="方正仿宋简体" w:hAnsi="方正仿宋简体" w:eastAsia="方正仿宋简体" w:cs="方正仿宋简体"/>
          <w:bCs w:val="0"/>
          <w:color w:val="000000"/>
          <w:kern w:val="2"/>
        </w:rPr>
        <w:t>（3）文化路：包括文化路、苴国路、利州广场周边，重点发展精品服饰、时尚女性品牌、美甲、美发等时尚购物街区，打造东坝商圈消费中心。</w:t>
      </w:r>
    </w:p>
    <w:p>
      <w:pPr>
        <w:spacing w:line="550" w:lineRule="exact"/>
        <w:ind w:firstLine="640" w:firstLineChars="200"/>
        <w:rPr>
          <w:rFonts w:ascii="方正仿宋简体" w:hAnsi="方正仿宋简体" w:eastAsia="方正仿宋简体" w:cs="方正仿宋简体"/>
          <w:bCs w:val="0"/>
          <w:color w:val="000000"/>
          <w:kern w:val="2"/>
        </w:rPr>
      </w:pPr>
      <w:r>
        <w:rPr>
          <w:rFonts w:hint="eastAsia" w:ascii="方正仿宋简体" w:hAnsi="方正仿宋简体" w:eastAsia="方正仿宋简体" w:cs="方正仿宋简体"/>
          <w:bCs w:val="0"/>
          <w:color w:val="000000"/>
          <w:kern w:val="2"/>
        </w:rPr>
        <w:t>（4）万达广场：依托万达广场商业综合体，改造东方鹭岛鹭岛里商业街区，提升如意湖畔步行街活力，大力发展时尚购物、特色美食、家用电器、休闲娱乐等业态，打造万缘片区生活服务和休闲中心。</w:t>
      </w:r>
    </w:p>
    <w:p>
      <w:pPr>
        <w:spacing w:line="550" w:lineRule="exact"/>
        <w:ind w:firstLine="643" w:firstLineChars="200"/>
        <w:rPr>
          <w:rFonts w:ascii="方正仿宋简体" w:hAnsi="方正仿宋简体" w:eastAsia="方正仿宋简体" w:cs="方正仿宋简体"/>
          <w:bCs w:val="0"/>
          <w:color w:val="000000"/>
          <w:kern w:val="2"/>
        </w:rPr>
      </w:pPr>
      <w:r>
        <w:rPr>
          <w:rFonts w:hint="eastAsia" w:ascii="方正仿宋简体" w:hAnsi="方正仿宋简体" w:eastAsia="方正仿宋简体" w:cs="方正仿宋简体"/>
          <w:b/>
          <w:color w:val="000000"/>
          <w:kern w:val="2"/>
        </w:rPr>
        <w:t>4．丰富休闲体验带。</w:t>
      </w:r>
      <w:r>
        <w:rPr>
          <w:rFonts w:hint="eastAsia" w:ascii="方正仿宋简体" w:hAnsi="方正仿宋简体" w:eastAsia="方正仿宋简体" w:cs="方正仿宋简体"/>
          <w:bCs w:val="0"/>
          <w:color w:val="000000"/>
          <w:kern w:val="2"/>
        </w:rPr>
        <w:t>根据“两带多点”思路，沿嘉陵江、南河沿江沿河两岸布局休闲体验带，串联上西凤街、嘉陵上下河街、两江口、南河金域香江、东坝金橄榄星空夜市、万达广场等节点，打造书吧、酒吧、咖啡吧、游泳场、健身馆、城市小剧场等高品质夜间消费场所，举办体育竞赛、文艺展演、会展促销等活动，推动特色美食、购物体验、文化娱乐、旅游休闲、体育健身等多元化的消费体验业态发展。</w:t>
      </w:r>
    </w:p>
    <w:p>
      <w:pPr>
        <w:spacing w:line="576" w:lineRule="exact"/>
        <w:ind w:firstLine="640" w:firstLineChars="200"/>
        <w:rPr>
          <w:rFonts w:ascii="方正仿宋简体" w:hAnsi="方正仿宋简体" w:eastAsia="方正仿宋简体" w:cs="方正仿宋简体"/>
          <w:bCs w:val="0"/>
          <w:color w:val="000000"/>
          <w:kern w:val="2"/>
        </w:rPr>
      </w:pPr>
      <w:r>
        <w:rPr>
          <w:rFonts w:hint="eastAsia" w:ascii="方正仿宋简体" w:hAnsi="方正仿宋简体" w:eastAsia="方正仿宋简体" w:cs="方正仿宋简体"/>
          <w:bCs w:val="0"/>
          <w:color w:val="000000"/>
          <w:kern w:val="2"/>
        </w:rPr>
        <w:t>（1）凤街：鼓励发展文艺展演、文化博览、文创非遗、网红美食、咖啡茶艺等业态。</w:t>
      </w:r>
    </w:p>
    <w:p>
      <w:pPr>
        <w:spacing w:line="576" w:lineRule="exact"/>
        <w:ind w:firstLine="640" w:firstLineChars="200"/>
        <w:rPr>
          <w:rFonts w:ascii="方正仿宋简体" w:hAnsi="方正仿宋简体" w:eastAsia="方正仿宋简体" w:cs="方正仿宋简体"/>
          <w:bCs w:val="0"/>
          <w:color w:val="000000"/>
          <w:kern w:val="2"/>
        </w:rPr>
      </w:pPr>
      <w:r>
        <w:rPr>
          <w:rFonts w:hint="eastAsia" w:ascii="方正仿宋简体" w:hAnsi="方正仿宋简体" w:eastAsia="方正仿宋简体" w:cs="方正仿宋简体"/>
          <w:bCs w:val="0"/>
          <w:color w:val="000000"/>
          <w:kern w:val="2"/>
        </w:rPr>
        <w:t>（2）上下河街：恢复左包子、老广元饭店等美食记忆，还原历史记忆，丰富码头文化，繁荣市井生活，彰显城市烟火。</w:t>
      </w:r>
    </w:p>
    <w:p>
      <w:pPr>
        <w:spacing w:line="576" w:lineRule="exact"/>
        <w:ind w:firstLine="640" w:firstLineChars="200"/>
        <w:rPr>
          <w:rFonts w:ascii="方正仿宋简体" w:hAnsi="方正仿宋简体" w:eastAsia="方正仿宋简体" w:cs="方正仿宋简体"/>
          <w:bCs w:val="0"/>
          <w:color w:val="000000"/>
          <w:kern w:val="2"/>
        </w:rPr>
      </w:pPr>
      <w:r>
        <w:rPr>
          <w:rFonts w:hint="eastAsia" w:ascii="方正仿宋简体" w:hAnsi="方正仿宋简体" w:eastAsia="方正仿宋简体" w:cs="方正仿宋简体"/>
          <w:bCs w:val="0"/>
          <w:color w:val="000000"/>
          <w:kern w:val="2"/>
        </w:rPr>
        <w:t>（3）两江口：大力发展烧烤、夜啤酒、游乐、夜游等夜生活业态。</w:t>
      </w:r>
    </w:p>
    <w:p>
      <w:pPr>
        <w:spacing w:line="576" w:lineRule="exact"/>
        <w:ind w:firstLine="640" w:firstLineChars="200"/>
        <w:rPr>
          <w:rFonts w:ascii="方正仿宋简体" w:hAnsi="方正仿宋简体" w:eastAsia="方正仿宋简体" w:cs="方正仿宋简体"/>
          <w:bCs w:val="0"/>
          <w:color w:val="000000"/>
          <w:kern w:val="2"/>
        </w:rPr>
      </w:pPr>
      <w:r>
        <w:rPr>
          <w:rFonts w:hint="eastAsia" w:ascii="方正仿宋简体" w:hAnsi="方正仿宋简体" w:eastAsia="方正仿宋简体" w:cs="方正仿宋简体"/>
          <w:bCs w:val="0"/>
          <w:color w:val="000000"/>
          <w:kern w:val="2"/>
        </w:rPr>
        <w:t>（4）金域香江：重点打造南河片区特色美食集聚区。</w:t>
      </w:r>
    </w:p>
    <w:p>
      <w:pPr>
        <w:spacing w:line="576" w:lineRule="exact"/>
        <w:ind w:firstLine="640" w:firstLineChars="200"/>
        <w:rPr>
          <w:rFonts w:ascii="方正仿宋简体" w:hAnsi="方正仿宋简体" w:eastAsia="方正仿宋简体" w:cs="方正仿宋简体"/>
          <w:bCs w:val="0"/>
          <w:color w:val="000000"/>
          <w:kern w:val="2"/>
        </w:rPr>
      </w:pPr>
      <w:r>
        <w:rPr>
          <w:rFonts w:hint="eastAsia" w:ascii="方正仿宋简体" w:hAnsi="方正仿宋简体" w:eastAsia="方正仿宋简体" w:cs="方正仿宋简体"/>
          <w:bCs w:val="0"/>
          <w:color w:val="000000"/>
          <w:kern w:val="2"/>
        </w:rPr>
        <w:t>（5）金橄榄星空夜市：重点打造特色餐饮、休闲娱乐、生活服务集聚区。</w:t>
      </w:r>
    </w:p>
    <w:p>
      <w:pPr>
        <w:spacing w:line="576" w:lineRule="exact"/>
        <w:ind w:firstLine="640" w:firstLineChars="200"/>
        <w:rPr>
          <w:rFonts w:ascii="方正仿宋简体" w:hAnsi="方正仿宋简体" w:eastAsia="方正仿宋简体" w:cs="方正仿宋简体"/>
          <w:bCs w:val="0"/>
          <w:color w:val="000000"/>
          <w:kern w:val="2"/>
        </w:rPr>
      </w:pPr>
      <w:r>
        <w:rPr>
          <w:rFonts w:hint="eastAsia" w:ascii="方正仿宋简体" w:hAnsi="方正仿宋简体" w:eastAsia="方正仿宋简体" w:cs="方正仿宋简体"/>
          <w:bCs w:val="0"/>
          <w:color w:val="000000"/>
          <w:kern w:val="2"/>
        </w:rPr>
        <w:t>（6）万达广场：重点发展观影、阅读、咖啡、茶艺、动漫、剧本杀、密室逃脱等休闲体验业态。</w:t>
      </w:r>
    </w:p>
    <w:p>
      <w:pPr>
        <w:spacing w:line="576" w:lineRule="exact"/>
        <w:ind w:firstLine="640" w:firstLineChars="200"/>
        <w:rPr>
          <w:rFonts w:ascii="方正楷体简体" w:hAnsi="方正楷体简体" w:eastAsia="方正楷体简体" w:cs="方正楷体简体"/>
          <w:bCs w:val="0"/>
          <w:snapToGrid w:val="0"/>
          <w:color w:val="auto"/>
          <w:kern w:val="0"/>
        </w:rPr>
      </w:pPr>
      <w:r>
        <w:rPr>
          <w:rFonts w:hint="eastAsia" w:ascii="方正楷体简体" w:hAnsi="方正楷体简体" w:eastAsia="方正楷体简体" w:cs="方正楷体简体"/>
          <w:bCs w:val="0"/>
          <w:snapToGrid w:val="0"/>
          <w:color w:val="auto"/>
          <w:kern w:val="0"/>
        </w:rPr>
        <w:t>（三）大力发展专业市场</w:t>
      </w:r>
    </w:p>
    <w:p>
      <w:pPr>
        <w:spacing w:line="576" w:lineRule="exact"/>
        <w:ind w:firstLine="640" w:firstLineChars="200"/>
        <w:rPr>
          <w:rFonts w:ascii="方正仿宋简体" w:hAnsi="方正仿宋简体" w:eastAsia="方正仿宋简体" w:cs="方正仿宋简体"/>
          <w:bCs w:val="0"/>
          <w:snapToGrid w:val="0"/>
          <w:color w:val="auto"/>
          <w:kern w:val="0"/>
        </w:rPr>
      </w:pPr>
      <w:r>
        <w:rPr>
          <w:rFonts w:hint="eastAsia" w:ascii="方正仿宋简体" w:hAnsi="方正仿宋简体" w:eastAsia="方正仿宋简体" w:cs="方正仿宋简体"/>
          <w:bCs w:val="0"/>
          <w:snapToGrid w:val="0"/>
          <w:color w:val="auto"/>
          <w:kern w:val="0"/>
        </w:rPr>
        <w:t>构建布局合理、设施先进、物流配套、产业联动的现代化专业市场体系，引导各类业态退城入园，进入专业市场，为打造川陕甘区域结合部消费中心城市提供支撑。</w:t>
      </w:r>
    </w:p>
    <w:p>
      <w:pPr>
        <w:spacing w:line="576" w:lineRule="exact"/>
        <w:ind w:firstLine="643" w:firstLineChars="200"/>
        <w:rPr>
          <w:rFonts w:ascii="方正仿宋简体" w:hAnsi="方正仿宋简体" w:eastAsia="方正仿宋简体" w:cs="方正仿宋简体"/>
          <w:b/>
          <w:snapToGrid w:val="0"/>
          <w:color w:val="auto"/>
          <w:kern w:val="0"/>
        </w:rPr>
      </w:pPr>
      <w:r>
        <w:rPr>
          <w:rFonts w:hint="eastAsia" w:ascii="方正仿宋简体" w:hAnsi="方正仿宋简体" w:eastAsia="方正仿宋简体" w:cs="方正仿宋简体"/>
          <w:b/>
          <w:snapToGrid w:val="0"/>
          <w:color w:val="auto"/>
          <w:kern w:val="0"/>
        </w:rPr>
        <w:t>1．汽车专业市场</w:t>
      </w:r>
    </w:p>
    <w:p>
      <w:pPr>
        <w:spacing w:line="576" w:lineRule="exact"/>
        <w:ind w:firstLine="640" w:firstLineChars="200"/>
        <w:rPr>
          <w:rFonts w:ascii="方正仿宋简体" w:hAnsi="方正仿宋简体" w:eastAsia="方正仿宋简体" w:cs="方正仿宋简体"/>
          <w:bCs w:val="0"/>
          <w:snapToGrid w:val="0"/>
          <w:color w:val="auto"/>
          <w:kern w:val="0"/>
        </w:rPr>
      </w:pPr>
      <w:r>
        <w:rPr>
          <w:rFonts w:hint="eastAsia" w:ascii="方正仿宋简体" w:hAnsi="方正仿宋简体" w:eastAsia="方正仿宋简体" w:cs="方正仿宋简体"/>
          <w:bCs w:val="0"/>
          <w:snapToGrid w:val="0"/>
          <w:color w:val="auto"/>
          <w:kern w:val="0"/>
        </w:rPr>
        <w:t>九广汽车城：以汽车销售、汽车后市场业态为主，将兴安路、利州东路等路段的汽摩经销、汽摩修理、汽摩配件、电瓶车销售、电瓶车修理、电瓶车配件等业态引导进入九广汽车城。</w:t>
      </w:r>
    </w:p>
    <w:p>
      <w:pPr>
        <w:spacing w:line="576" w:lineRule="exact"/>
        <w:ind w:firstLine="643" w:firstLineChars="200"/>
        <w:rPr>
          <w:rFonts w:ascii="方正仿宋简体" w:hAnsi="方正仿宋简体" w:eastAsia="方正仿宋简体" w:cs="方正仿宋简体"/>
          <w:b/>
          <w:snapToGrid w:val="0"/>
          <w:color w:val="auto"/>
          <w:kern w:val="0"/>
        </w:rPr>
      </w:pPr>
      <w:r>
        <w:rPr>
          <w:rFonts w:hint="eastAsia" w:ascii="方正仿宋简体" w:hAnsi="方正仿宋简体" w:eastAsia="方正仿宋简体" w:cs="方正仿宋简体"/>
          <w:b/>
          <w:snapToGrid w:val="0"/>
          <w:color w:val="auto"/>
          <w:kern w:val="0"/>
        </w:rPr>
        <w:t>2．家居建材专业市场</w:t>
      </w:r>
    </w:p>
    <w:p>
      <w:pPr>
        <w:spacing w:line="576" w:lineRule="exact"/>
        <w:ind w:firstLine="640" w:firstLineChars="200"/>
        <w:rPr>
          <w:rFonts w:ascii="方正仿宋简体" w:hAnsi="方正仿宋简体" w:eastAsia="方正仿宋简体" w:cs="方正仿宋简体"/>
          <w:bCs w:val="0"/>
          <w:snapToGrid w:val="0"/>
          <w:color w:val="auto"/>
          <w:kern w:val="0"/>
        </w:rPr>
      </w:pPr>
      <w:r>
        <w:rPr>
          <w:rFonts w:hint="eastAsia" w:ascii="方正仿宋简体" w:hAnsi="方正仿宋简体" w:eastAsia="方正仿宋简体" w:cs="方正仿宋简体"/>
          <w:bCs w:val="0"/>
          <w:snapToGrid w:val="0"/>
          <w:color w:val="auto"/>
          <w:kern w:val="0"/>
        </w:rPr>
        <w:t>国贸广场、居然之家2个专业市场，中新商城、南河三合建材城聚集区：近期目标提升规范中新商城、南河三合建材城业态管理水平，将钢材业态引导至美福地物流园区经营；远期目标引导利州西路的建材商铺、苴国路建材商铺、中新商城、南河三合建材城进入国贸广场、居然之家2个专业市场，中新商城远期打造为花卉交易市场。</w:t>
      </w:r>
    </w:p>
    <w:p>
      <w:pPr>
        <w:spacing w:line="576" w:lineRule="exact"/>
        <w:ind w:firstLine="640" w:firstLineChars="200"/>
        <w:rPr>
          <w:rFonts w:ascii="方正仿宋简体" w:hAnsi="方正仿宋简体" w:eastAsia="方正仿宋简体" w:cs="方正仿宋简体"/>
          <w:bCs w:val="0"/>
          <w:snapToGrid w:val="0"/>
          <w:color w:val="auto"/>
          <w:kern w:val="0"/>
        </w:rPr>
      </w:pPr>
      <w:r>
        <w:rPr>
          <w:rFonts w:hint="eastAsia" w:ascii="方正楷体简体" w:hAnsi="方正楷体简体" w:eastAsia="方正楷体简体" w:cs="方正楷体简体"/>
          <w:bCs w:val="0"/>
          <w:snapToGrid w:val="0"/>
          <w:color w:val="auto"/>
          <w:kern w:val="0"/>
        </w:rPr>
        <w:t>（四）加快发展现代物流产业。</w:t>
      </w:r>
      <w:r>
        <w:rPr>
          <w:rFonts w:hint="eastAsia" w:ascii="方正仿宋简体" w:hAnsi="方正仿宋简体" w:eastAsia="方正仿宋简体" w:cs="方正仿宋简体"/>
          <w:bCs w:val="0"/>
          <w:snapToGrid w:val="0"/>
          <w:color w:val="auto"/>
          <w:kern w:val="0"/>
        </w:rPr>
        <w:t>以广元铁路枢纽综合物流基地为中心，依托川陕甘农产品批发市场，加快建设大稻坝城乡配送物流园、水电五局宝轮仓储物流园、广元交通物流港上西园区二期等重点项目，培育建设宝轮生产物流中心、龙潭现代综合物流中心，建设川陕甘结合部商贸物流集散中心，着重构建成为广元市多式联运主枢纽。</w:t>
      </w:r>
    </w:p>
    <w:p>
      <w:pPr>
        <w:spacing w:line="576" w:lineRule="exact"/>
        <w:ind w:firstLine="640" w:firstLineChars="200"/>
        <w:rPr>
          <w:rFonts w:ascii="方正仿宋简体" w:hAnsi="方正仿宋简体" w:eastAsia="方正仿宋简体" w:cs="方正仿宋简体"/>
          <w:bCs w:val="0"/>
          <w:color w:val="000000"/>
          <w:kern w:val="2"/>
        </w:rPr>
      </w:pPr>
      <w:r>
        <w:rPr>
          <w:rFonts w:hint="eastAsia" w:ascii="方正楷体简体" w:hAnsi="方正楷体简体" w:eastAsia="方正楷体简体" w:cs="方正楷体简体"/>
          <w:bCs w:val="0"/>
          <w:snapToGrid w:val="0"/>
          <w:color w:val="auto"/>
          <w:kern w:val="0"/>
        </w:rPr>
        <w:t>（五）推进大型商业综合体差异化发展。</w:t>
      </w:r>
      <w:r>
        <w:rPr>
          <w:rFonts w:hint="eastAsia" w:ascii="方正仿宋简体" w:hAnsi="方正仿宋简体" w:eastAsia="方正仿宋简体" w:cs="方正仿宋简体"/>
          <w:color w:val="000000"/>
          <w:kern w:val="2"/>
        </w:rPr>
        <w:t>针对主城区大型商业综合体现状，精准化定位空白区域功能，减少同质化、无序竞争，培育城南时代广场酒店用品、金橄榄广场行政办公、金荷花运动休闲、井巷子新天地特色美食、百利城会展商务</w:t>
      </w:r>
      <w:r>
        <w:rPr>
          <w:rFonts w:hint="eastAsia" w:ascii="方正仿宋简体" w:hAnsi="方正仿宋简体" w:eastAsia="方正仿宋简体" w:cs="方正仿宋简体"/>
          <w:bCs w:val="0"/>
          <w:snapToGrid w:val="0"/>
          <w:color w:val="auto"/>
          <w:kern w:val="0"/>
        </w:rPr>
        <w:t>、川港PARKMAL特色商业街区</w:t>
      </w:r>
      <w:r>
        <w:rPr>
          <w:rFonts w:hint="eastAsia" w:ascii="方正仿宋简体" w:hAnsi="方正仿宋简体" w:eastAsia="方正仿宋简体" w:cs="方正仿宋简体"/>
          <w:color w:val="000000"/>
          <w:kern w:val="2"/>
        </w:rPr>
        <w:t>等业态，形成特色鲜明、布局合理、错位竞争的业态布局。</w:t>
      </w:r>
    </w:p>
    <w:p>
      <w:pPr>
        <w:spacing w:line="576" w:lineRule="exact"/>
        <w:ind w:firstLine="640" w:firstLineChars="200"/>
        <w:rPr>
          <w:rFonts w:ascii="方正仿宋简体" w:hAnsi="方正仿宋简体" w:eastAsia="方正仿宋简体" w:cs="方正仿宋简体"/>
          <w:bCs w:val="0"/>
          <w:snapToGrid w:val="0"/>
          <w:color w:val="auto"/>
          <w:kern w:val="0"/>
        </w:rPr>
      </w:pPr>
      <w:r>
        <w:rPr>
          <w:rFonts w:hint="eastAsia" w:ascii="方正楷体简体" w:hAnsi="方正楷体简体" w:eastAsia="方正楷体简体" w:cs="方正楷体简体"/>
          <w:bCs w:val="0"/>
          <w:snapToGrid w:val="0"/>
          <w:color w:val="auto"/>
          <w:kern w:val="0"/>
        </w:rPr>
        <w:t>（六）打造“15分钟便民生活圈”。</w:t>
      </w:r>
      <w:r>
        <w:rPr>
          <w:rFonts w:hint="eastAsia" w:ascii="方正仿宋简体" w:hAnsi="方正仿宋简体" w:eastAsia="方正仿宋简体" w:cs="方正仿宋简体"/>
          <w:bCs w:val="0"/>
          <w:snapToGrid w:val="0"/>
          <w:color w:val="auto"/>
          <w:kern w:val="0"/>
        </w:rPr>
        <w:t>综合利用城镇老旧小区、新建居住区、城乡小区办公、物业及其他用房，支持有条件的社区改造提升商业中心、邻里中心等各类综合服务设施，引进无人售货、24小时便利店等模式，完善“一站式”便民服务功能，加强社区商业网点布局，满足居民便利生活和日常消费需求，打造“15分钟便民生活圈”。</w:t>
      </w:r>
    </w:p>
    <w:p>
      <w:pPr>
        <w:spacing w:line="576" w:lineRule="exact"/>
        <w:ind w:firstLine="640" w:firstLineChars="200"/>
        <w:rPr>
          <w:rFonts w:ascii="方正仿宋简体" w:hAnsi="方正仿宋简体" w:eastAsia="方正仿宋简体" w:cs="方正仿宋简体"/>
          <w:bCs w:val="0"/>
          <w:snapToGrid w:val="0"/>
          <w:color w:val="auto"/>
          <w:kern w:val="0"/>
        </w:rPr>
      </w:pPr>
      <w:r>
        <w:rPr>
          <w:rFonts w:hint="eastAsia" w:ascii="方正楷体简体" w:hAnsi="方正楷体简体" w:eastAsia="方正楷体简体" w:cs="方正楷体简体"/>
          <w:bCs w:val="0"/>
          <w:snapToGrid w:val="0"/>
          <w:color w:val="auto"/>
          <w:kern w:val="0"/>
        </w:rPr>
        <w:t>（七）推动农贸市场改造升级。</w:t>
      </w:r>
      <w:r>
        <w:rPr>
          <w:rFonts w:hint="eastAsia" w:ascii="方正仿宋简体" w:hAnsi="方正仿宋简体" w:eastAsia="方正仿宋简体" w:cs="方正仿宋简体"/>
          <w:bCs w:val="0"/>
          <w:snapToGrid w:val="0"/>
          <w:color w:val="auto"/>
          <w:kern w:val="0"/>
        </w:rPr>
        <w:t>针对宝轮镇、三堆镇、大石镇、荣山镇、龙潭乡等乡镇农贸市场，与美丽乡村建设共同规划设计，与放心市场、星级市场、智慧市场、绿色市场改造相结合，统筹垃圾分类、智慧化建设等需要，突出商品价格低廉、产品多样化、应季、符合居民生活习惯等优势，进一步推动向智慧农贸、“互联网+菜市场”转型升级，推进农超对接、农社对接、原品基地建设，利用生鲜电商与现代冷链物流技术优化产品流通渠道，拓宽发展空间，打造硬件设施较好、科学化运营的农贸市场样板。</w:t>
      </w:r>
    </w:p>
    <w:p>
      <w:pPr>
        <w:spacing w:line="576" w:lineRule="exact"/>
        <w:ind w:firstLine="640" w:firstLineChars="200"/>
        <w:rPr>
          <w:rFonts w:ascii="方正黑体简体" w:hAnsi="方正黑体简体" w:eastAsia="方正黑体简体" w:cs="方正黑体简体"/>
          <w:bCs w:val="0"/>
          <w:snapToGrid w:val="0"/>
          <w:color w:val="auto"/>
          <w:kern w:val="0"/>
        </w:rPr>
      </w:pPr>
      <w:r>
        <w:rPr>
          <w:rFonts w:hint="eastAsia" w:ascii="方正黑体简体" w:hAnsi="方正黑体简体" w:eastAsia="方正黑体简体" w:cs="方正黑体简体"/>
          <w:bCs w:val="0"/>
          <w:snapToGrid w:val="0"/>
          <w:color w:val="auto"/>
          <w:kern w:val="0"/>
        </w:rPr>
        <w:t>七、保障措施</w:t>
      </w:r>
    </w:p>
    <w:p>
      <w:pPr>
        <w:spacing w:line="576" w:lineRule="exact"/>
        <w:ind w:firstLine="640" w:firstLineChars="200"/>
        <w:rPr>
          <w:rFonts w:ascii="方正仿宋简体" w:hAnsi="方正仿宋简体" w:eastAsia="方正仿宋简体" w:cs="方正仿宋简体"/>
          <w:bCs w:val="0"/>
          <w:snapToGrid w:val="0"/>
          <w:color w:val="auto"/>
          <w:kern w:val="0"/>
        </w:rPr>
      </w:pPr>
      <w:r>
        <w:rPr>
          <w:rFonts w:hint="eastAsia" w:ascii="方正楷体简体" w:hAnsi="方正楷体简体" w:eastAsia="方正楷体简体" w:cs="方正楷体简体"/>
          <w:bCs w:val="0"/>
          <w:snapToGrid w:val="0"/>
          <w:color w:val="auto"/>
          <w:kern w:val="0"/>
        </w:rPr>
        <w:t>（一）加强组织领导。</w:t>
      </w:r>
      <w:r>
        <w:rPr>
          <w:rFonts w:hint="eastAsia" w:ascii="方正仿宋简体" w:hAnsi="方正仿宋简体" w:eastAsia="方正仿宋简体" w:cs="方正仿宋简体"/>
          <w:bCs w:val="0"/>
          <w:snapToGrid w:val="0"/>
          <w:color w:val="auto"/>
          <w:kern w:val="0"/>
        </w:rPr>
        <w:t>区级相关部门、乡镇（街道）要根据各自职能职责，相互协调，密切配合，明确责任，形成合力，严格按照“政府引导、市场主体”原则，稳妥推进。自然资源、规划部门要将业态布局规划纳入国土空间规划编制内容；市场监管部门在办理工商营业执照时须按照布局规划，严格登记准入管理；综合行政执法部门要按照布局规划，加强商业业态临街整治力度；住房和城乡建设部门要加强承租人或转租人行为监督管理；交通运输部门要加强重点商业街区的道路交通安全隐患排查和道路指示牌规范；商务、工商联等部门要加强与汽车、家居建材等有关行业协会的交流沟通，指导有关行业协会订立行业管理公约，实现各行业内部自律，促进各行业健康有序发展。</w:t>
      </w:r>
    </w:p>
    <w:p>
      <w:pPr>
        <w:spacing w:line="576" w:lineRule="exact"/>
        <w:ind w:firstLine="640" w:firstLineChars="200"/>
        <w:rPr>
          <w:rStyle w:val="24"/>
          <w:rFonts w:ascii="方正仿宋简体" w:hAnsi="方正仿宋简体" w:eastAsia="方正仿宋简体" w:cs="方正仿宋简体"/>
          <w:bCs w:val="0"/>
          <w:color w:val="auto"/>
        </w:rPr>
      </w:pPr>
      <w:r>
        <w:rPr>
          <w:rFonts w:hint="eastAsia" w:ascii="方正楷体简体" w:hAnsi="方正楷体简体" w:eastAsia="方正楷体简体" w:cs="方正楷体简体"/>
          <w:bCs w:val="0"/>
          <w:snapToGrid w:val="0"/>
          <w:color w:val="auto"/>
          <w:kern w:val="0"/>
        </w:rPr>
        <w:t>（二）激发市场主体活力。</w:t>
      </w:r>
      <w:r>
        <w:rPr>
          <w:rFonts w:hint="eastAsia" w:ascii="方正仿宋简体" w:hAnsi="方正仿宋简体" w:eastAsia="方正仿宋简体" w:cs="方正仿宋简体"/>
          <w:bCs w:val="0"/>
          <w:snapToGrid w:val="0"/>
          <w:color w:val="auto"/>
          <w:kern w:val="0"/>
        </w:rPr>
        <w:t>各专业市场、商业中心主体要依据规划，制定优惠政策措施，营造良好氛围，吸引商家进驻。</w:t>
      </w:r>
      <w:r>
        <w:rPr>
          <w:rStyle w:val="24"/>
          <w:rFonts w:hint="eastAsia" w:ascii="方正仿宋简体" w:hAnsi="方正仿宋简体" w:eastAsia="方正仿宋简体" w:cs="方正仿宋简体"/>
          <w:bCs w:val="0"/>
          <w:color w:val="auto"/>
        </w:rPr>
        <w:t>发挥行业协会组织作用，引导一批具有实力的企业抱团发展，带动中小企业聚集经营、聚力发展。支持行业协会拟定行业发展思路，提出对策建议，供政府决策。发挥专业市场主体作用。各个专业市场、商业综合体运营主体要针对市场内大户、知名户少、实力有限等问题，加大力度培育本地商户做大做强。推动商户直接与厂家、一级代理做对接，形成一定规模。引进市外大户，带动市场内小商户向上向好发展。</w:t>
      </w:r>
    </w:p>
    <w:p>
      <w:pPr>
        <w:spacing w:line="576" w:lineRule="exact"/>
        <w:ind w:firstLine="640" w:firstLineChars="200"/>
        <w:rPr>
          <w:rFonts w:ascii="方正仿宋简体" w:hAnsi="方正仿宋简体" w:eastAsia="方正仿宋简体" w:cs="方正仿宋简体"/>
          <w:bCs w:val="0"/>
          <w:snapToGrid w:val="0"/>
          <w:color w:val="auto"/>
          <w:kern w:val="0"/>
        </w:rPr>
      </w:pPr>
      <w:r>
        <w:rPr>
          <w:rFonts w:hint="eastAsia" w:ascii="方正楷体简体" w:hAnsi="方正楷体简体" w:eastAsia="方正楷体简体" w:cs="方正楷体简体"/>
          <w:bCs w:val="0"/>
          <w:snapToGrid w:val="0"/>
          <w:color w:val="auto"/>
          <w:kern w:val="0"/>
        </w:rPr>
        <w:t>（三）优化发展环境。</w:t>
      </w:r>
      <w:r>
        <w:rPr>
          <w:rFonts w:hint="eastAsia" w:ascii="方正仿宋简体" w:hAnsi="方正仿宋简体" w:eastAsia="方正仿宋简体" w:cs="方正仿宋简体"/>
          <w:bCs w:val="0"/>
          <w:color w:val="auto"/>
        </w:rPr>
        <w:t>在尊重城市生活习惯的前提下，加速引导商户按照经济运行趋势“退城入园”，根据主城区大型商业分布情况，将相关业态调整出主城区。</w:t>
      </w:r>
      <w:r>
        <w:rPr>
          <w:rFonts w:hint="eastAsia" w:ascii="方正仿宋简体" w:hAnsi="方正仿宋简体" w:eastAsia="方正仿宋简体" w:cs="方正仿宋简体"/>
          <w:bCs w:val="0"/>
          <w:snapToGrid w:val="0"/>
          <w:color w:val="auto"/>
          <w:kern w:val="0"/>
        </w:rPr>
        <w:t>鼓励商业企业培育品牌，树立商业诚信形象。完善企业信用档案和信用公示制度，建立企业守信激励和失信预警惩戒制度，逐步建立以诚信为核心的商业监管制度。引导优势商业企业通过强强联合、兼并重组等形式实现多领域发展，并运用现代信息技术完善企业管理和经营。建立高级人才引进和人才柔性流动机制，积极推进技术入股、管理人员持股等新型分配方式，吸引高端商业人才聚集。</w:t>
      </w:r>
    </w:p>
    <w:p>
      <w:pPr>
        <w:spacing w:line="576" w:lineRule="exact"/>
        <w:ind w:firstLine="640" w:firstLineChars="200"/>
        <w:rPr>
          <w:rStyle w:val="24"/>
          <w:rFonts w:ascii="方正仿宋简体" w:hAnsi="方正仿宋简体" w:eastAsia="方正仿宋简体" w:cs="方正仿宋简体"/>
          <w:bCs w:val="0"/>
          <w:color w:val="auto"/>
        </w:rPr>
      </w:pPr>
      <w:r>
        <w:rPr>
          <w:rFonts w:hint="eastAsia" w:ascii="方正楷体简体" w:hAnsi="方正楷体简体" w:eastAsia="方正楷体简体" w:cs="方正楷体简体"/>
          <w:bCs w:val="0"/>
          <w:snapToGrid w:val="0"/>
          <w:color w:val="auto"/>
          <w:kern w:val="0"/>
        </w:rPr>
        <w:t>（四）营造良好氛围。</w:t>
      </w:r>
      <w:r>
        <w:rPr>
          <w:rFonts w:hint="eastAsia" w:ascii="方正仿宋简体" w:hAnsi="方正仿宋简体" w:eastAsia="方正仿宋简体" w:cs="方正仿宋简体"/>
          <w:bCs w:val="0"/>
          <w:snapToGrid w:val="0"/>
          <w:color w:val="auto"/>
          <w:kern w:val="0"/>
        </w:rPr>
        <w:t>各相关部门要将商业网点建设工作贯彻落实并纳入中心工作推动，深入宣传规划对建设新时代中国特色社会主义新利州的重大意义，充分调动企业和个体工商户积极参与，形成政府、社会良性互动，共同推进商业网点建设工作。广泛争取国家在公益性流通设施等方面的资金扶持，鼓励企业支持重点商业聚集区、重大商业设施建设。</w:t>
      </w:r>
      <w:r>
        <w:rPr>
          <w:rStyle w:val="24"/>
          <w:rFonts w:hint="eastAsia" w:ascii="方正仿宋简体" w:hAnsi="方正仿宋简体" w:eastAsia="方正仿宋简体" w:cs="方正仿宋简体"/>
          <w:bCs w:val="0"/>
          <w:color w:val="auto"/>
        </w:rPr>
        <w:t>给予服务业和批零住餐企业进规奖励扶持奖励，鼓励企业进规。充分发挥国有融资平台、投资公司作用，引导加大对商贸服务业配套基础设施建设。引导行业协会常态化统筹组织开展车展、五金建材、餐饮等展会活动，持续激发消费活力。</w:t>
      </w:r>
    </w:p>
    <w:p>
      <w:pPr>
        <w:pStyle w:val="2"/>
        <w:spacing w:after="0" w:line="576" w:lineRule="exact"/>
        <w:ind w:firstLine="640" w:firstLineChars="200"/>
      </w:pPr>
    </w:p>
    <w:p>
      <w:pPr>
        <w:pStyle w:val="2"/>
        <w:spacing w:after="0" w:line="576" w:lineRule="exact"/>
        <w:ind w:firstLine="640" w:firstLineChars="200"/>
        <w:rPr>
          <w:rFonts w:hint="eastAsia" w:ascii="方正仿宋简体" w:eastAsia="方正仿宋简体"/>
        </w:rPr>
      </w:pPr>
      <w:r>
        <w:rPr>
          <w:rFonts w:hint="eastAsia" w:ascii="方正仿宋简体" w:eastAsia="方正仿宋简体"/>
        </w:rPr>
        <w:t>附件：广元市利州区“十四五”商业网点建设规划重大项目</w:t>
      </w:r>
    </w:p>
    <w:p>
      <w:pPr>
        <w:pStyle w:val="2"/>
        <w:tabs>
          <w:tab w:val="left" w:pos="1554"/>
        </w:tabs>
        <w:spacing w:after="0" w:line="576" w:lineRule="exact"/>
        <w:ind w:firstLine="1568" w:firstLineChars="490"/>
        <w:rPr>
          <w:rStyle w:val="24"/>
          <w:rFonts w:ascii="仿宋_GB2312" w:hAnsi="仿宋_GB2312"/>
          <w:bCs w:val="0"/>
          <w:color w:val="auto"/>
        </w:rPr>
      </w:pPr>
      <w:r>
        <w:rPr>
          <w:rFonts w:hint="eastAsia" w:ascii="方正仿宋简体" w:eastAsia="方正仿宋简体"/>
        </w:rPr>
        <w:t>清单</w:t>
      </w:r>
    </w:p>
    <w:p>
      <w:pPr>
        <w:tabs>
          <w:tab w:val="left" w:pos="1752"/>
        </w:tabs>
        <w:spacing w:line="576" w:lineRule="exact"/>
        <w:ind w:firstLine="640" w:firstLineChars="200"/>
        <w:rPr>
          <w:rFonts w:ascii="黑体" w:eastAsia="黑体" w:cs="方正小标宋简体"/>
          <w:bCs w:val="0"/>
          <w:color w:val="auto"/>
        </w:rPr>
        <w:sectPr>
          <w:footerReference r:id="rId5" w:type="default"/>
          <w:pgSz w:w="11906" w:h="16838"/>
          <w:pgMar w:top="2098" w:right="1531" w:bottom="1984" w:left="1531" w:header="851" w:footer="1587" w:gutter="0"/>
          <w:cols w:space="0" w:num="1"/>
          <w:docGrid w:type="lines" w:linePitch="312" w:charSpace="0"/>
        </w:sectPr>
      </w:pPr>
    </w:p>
    <w:p>
      <w:pPr>
        <w:tabs>
          <w:tab w:val="left" w:pos="1752"/>
        </w:tabs>
        <w:spacing w:line="576" w:lineRule="exact"/>
        <w:jc w:val="left"/>
        <w:rPr>
          <w:rFonts w:ascii="黑体" w:eastAsia="黑体" w:cs="方正小标宋简体"/>
          <w:bCs w:val="0"/>
          <w:color w:val="auto"/>
        </w:rPr>
      </w:pPr>
      <w:r>
        <w:rPr>
          <w:rFonts w:hint="eastAsia" w:ascii="黑体" w:eastAsia="黑体" w:cs="方正小标宋简体"/>
          <w:bCs w:val="0"/>
          <w:color w:val="auto"/>
        </w:rPr>
        <w:t>附件</w:t>
      </w:r>
    </w:p>
    <w:p>
      <w:pPr>
        <w:pStyle w:val="2"/>
        <w:spacing w:after="0" w:line="576" w:lineRule="exact"/>
        <w:ind w:firstLine="320"/>
        <w:rPr>
          <w:bCs w:val="0"/>
          <w:color w:val="auto"/>
        </w:rPr>
      </w:pPr>
    </w:p>
    <w:p>
      <w:pPr>
        <w:tabs>
          <w:tab w:val="left" w:pos="1752"/>
        </w:tabs>
        <w:spacing w:line="576" w:lineRule="exact"/>
        <w:jc w:val="center"/>
        <w:rPr>
          <w:rFonts w:ascii="方正小标宋简体" w:eastAsia="方正小标宋简体" w:cs="方正小标宋简体"/>
          <w:bCs w:val="0"/>
          <w:color w:val="auto"/>
          <w:sz w:val="44"/>
          <w:szCs w:val="44"/>
        </w:rPr>
      </w:pPr>
      <w:r>
        <w:rPr>
          <w:rFonts w:hint="eastAsia" w:ascii="方正小标宋简体" w:eastAsia="方正小标宋简体" w:cs="方正小标宋简体"/>
          <w:bCs w:val="0"/>
          <w:color w:val="auto"/>
          <w:sz w:val="44"/>
          <w:szCs w:val="44"/>
        </w:rPr>
        <w:t>广元市利州区“十四五”商业网点建设规划重大项目清单</w:t>
      </w:r>
    </w:p>
    <w:p>
      <w:pPr>
        <w:pStyle w:val="2"/>
        <w:spacing w:after="0" w:line="360" w:lineRule="exact"/>
        <w:ind w:firstLine="0" w:firstLineChars="0"/>
        <w:jc w:val="center"/>
      </w:pPr>
    </w:p>
    <w:tbl>
      <w:tblPr>
        <w:tblStyle w:val="13"/>
        <w:tblW w:w="14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56"/>
        <w:gridCol w:w="994"/>
        <w:gridCol w:w="2562"/>
        <w:gridCol w:w="1232"/>
        <w:gridCol w:w="1328"/>
        <w:gridCol w:w="6026"/>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8" w:hRule="atLeast"/>
          <w:tblHeader/>
          <w:jc w:val="center"/>
        </w:trPr>
        <w:tc>
          <w:tcPr>
            <w:tcW w:w="756" w:type="dxa"/>
            <w:vAlign w:val="center"/>
          </w:tcPr>
          <w:p>
            <w:pPr>
              <w:spacing w:line="300" w:lineRule="exact"/>
              <w:ind w:left="64" w:leftChars="20" w:right="64" w:rightChars="20"/>
              <w:jc w:val="center"/>
              <w:rPr>
                <w:rFonts w:ascii="方正黑体简体" w:hAnsi="方正黑体简体" w:eastAsia="方正黑体简体" w:cs="方正黑体简体"/>
                <w:bCs w:val="0"/>
                <w:color w:val="auto"/>
                <w:kern w:val="0"/>
                <w:sz w:val="24"/>
                <w:szCs w:val="24"/>
              </w:rPr>
            </w:pPr>
            <w:r>
              <w:rPr>
                <w:rFonts w:hint="eastAsia" w:ascii="方正黑体简体" w:hAnsi="方正黑体简体" w:eastAsia="方正黑体简体" w:cs="方正黑体简体"/>
                <w:bCs w:val="0"/>
                <w:color w:val="auto"/>
                <w:kern w:val="0"/>
                <w:sz w:val="24"/>
                <w:szCs w:val="24"/>
              </w:rPr>
              <w:t>序号</w:t>
            </w:r>
          </w:p>
        </w:tc>
        <w:tc>
          <w:tcPr>
            <w:tcW w:w="994" w:type="dxa"/>
            <w:vAlign w:val="center"/>
          </w:tcPr>
          <w:p>
            <w:pPr>
              <w:spacing w:line="300" w:lineRule="exact"/>
              <w:ind w:left="64" w:leftChars="20" w:right="64" w:rightChars="20"/>
              <w:jc w:val="center"/>
              <w:rPr>
                <w:rFonts w:ascii="方正黑体简体" w:hAnsi="方正黑体简体" w:eastAsia="方正黑体简体" w:cs="方正黑体简体"/>
                <w:bCs w:val="0"/>
                <w:color w:val="auto"/>
                <w:kern w:val="0"/>
                <w:sz w:val="24"/>
                <w:szCs w:val="24"/>
              </w:rPr>
            </w:pPr>
            <w:r>
              <w:rPr>
                <w:rFonts w:hint="eastAsia" w:ascii="方正黑体简体" w:hAnsi="方正黑体简体" w:eastAsia="方正黑体简体" w:cs="方正黑体简体"/>
                <w:bCs w:val="0"/>
                <w:color w:val="auto"/>
                <w:kern w:val="0"/>
                <w:sz w:val="24"/>
                <w:szCs w:val="24"/>
              </w:rPr>
              <w:t>进度</w:t>
            </w:r>
          </w:p>
        </w:tc>
        <w:tc>
          <w:tcPr>
            <w:tcW w:w="2562" w:type="dxa"/>
            <w:vAlign w:val="center"/>
          </w:tcPr>
          <w:p>
            <w:pPr>
              <w:spacing w:line="300" w:lineRule="exact"/>
              <w:ind w:left="64" w:leftChars="20" w:right="64" w:rightChars="20"/>
              <w:jc w:val="center"/>
              <w:rPr>
                <w:rFonts w:ascii="方正黑体简体" w:hAnsi="方正黑体简体" w:eastAsia="方正黑体简体" w:cs="方正黑体简体"/>
                <w:bCs w:val="0"/>
                <w:color w:val="auto"/>
                <w:kern w:val="0"/>
                <w:sz w:val="24"/>
                <w:szCs w:val="24"/>
              </w:rPr>
            </w:pPr>
            <w:r>
              <w:rPr>
                <w:rFonts w:hint="eastAsia" w:ascii="方正黑体简体" w:hAnsi="方正黑体简体" w:eastAsia="方正黑体简体" w:cs="方正黑体简体"/>
                <w:bCs w:val="0"/>
                <w:color w:val="auto"/>
                <w:kern w:val="0"/>
                <w:sz w:val="24"/>
                <w:szCs w:val="24"/>
              </w:rPr>
              <w:t>项目名称</w:t>
            </w:r>
          </w:p>
        </w:tc>
        <w:tc>
          <w:tcPr>
            <w:tcW w:w="1232" w:type="dxa"/>
            <w:vAlign w:val="center"/>
          </w:tcPr>
          <w:p>
            <w:pPr>
              <w:spacing w:line="300" w:lineRule="exact"/>
              <w:ind w:left="64" w:leftChars="20" w:right="64" w:rightChars="20"/>
              <w:jc w:val="center"/>
              <w:rPr>
                <w:rFonts w:ascii="方正黑体简体" w:hAnsi="方正黑体简体" w:eastAsia="方正黑体简体" w:cs="方正黑体简体"/>
                <w:bCs w:val="0"/>
                <w:color w:val="auto"/>
                <w:kern w:val="0"/>
                <w:sz w:val="24"/>
                <w:szCs w:val="24"/>
              </w:rPr>
            </w:pPr>
            <w:r>
              <w:rPr>
                <w:rFonts w:hint="eastAsia" w:ascii="方正黑体简体" w:hAnsi="方正黑体简体" w:eastAsia="方正黑体简体" w:cs="方正黑体简体"/>
                <w:bCs w:val="0"/>
                <w:color w:val="auto"/>
                <w:kern w:val="0"/>
                <w:sz w:val="24"/>
                <w:szCs w:val="24"/>
              </w:rPr>
              <w:t>建设地址</w:t>
            </w:r>
          </w:p>
        </w:tc>
        <w:tc>
          <w:tcPr>
            <w:tcW w:w="1328" w:type="dxa"/>
            <w:vAlign w:val="center"/>
          </w:tcPr>
          <w:p>
            <w:pPr>
              <w:spacing w:line="300" w:lineRule="exact"/>
              <w:ind w:left="64" w:leftChars="20" w:right="64" w:rightChars="20"/>
              <w:jc w:val="center"/>
              <w:rPr>
                <w:rFonts w:ascii="方正黑体简体" w:hAnsi="方正黑体简体" w:eastAsia="方正黑体简体" w:cs="方正黑体简体"/>
                <w:bCs w:val="0"/>
                <w:color w:val="auto"/>
                <w:kern w:val="0"/>
                <w:sz w:val="24"/>
                <w:szCs w:val="24"/>
              </w:rPr>
            </w:pPr>
            <w:r>
              <w:rPr>
                <w:rFonts w:hint="eastAsia" w:ascii="方正黑体简体" w:hAnsi="方正黑体简体" w:eastAsia="方正黑体简体" w:cs="方正黑体简体"/>
                <w:bCs w:val="0"/>
                <w:color w:val="auto"/>
                <w:kern w:val="0"/>
                <w:sz w:val="24"/>
                <w:szCs w:val="24"/>
              </w:rPr>
              <w:t>建设面积</w:t>
            </w:r>
          </w:p>
        </w:tc>
        <w:tc>
          <w:tcPr>
            <w:tcW w:w="6026" w:type="dxa"/>
            <w:vAlign w:val="center"/>
          </w:tcPr>
          <w:p>
            <w:pPr>
              <w:spacing w:line="300" w:lineRule="exact"/>
              <w:ind w:left="64" w:leftChars="20" w:right="64" w:rightChars="20"/>
              <w:jc w:val="center"/>
              <w:rPr>
                <w:rFonts w:ascii="方正黑体简体" w:hAnsi="方正黑体简体" w:eastAsia="方正黑体简体" w:cs="方正黑体简体"/>
                <w:bCs w:val="0"/>
                <w:color w:val="auto"/>
                <w:kern w:val="0"/>
                <w:sz w:val="24"/>
                <w:szCs w:val="24"/>
              </w:rPr>
            </w:pPr>
            <w:r>
              <w:rPr>
                <w:rFonts w:hint="eastAsia" w:ascii="方正黑体简体" w:hAnsi="方正黑体简体" w:eastAsia="方正黑体简体" w:cs="方正黑体简体"/>
                <w:bCs w:val="0"/>
                <w:color w:val="auto"/>
                <w:kern w:val="0"/>
                <w:sz w:val="24"/>
                <w:szCs w:val="24"/>
              </w:rPr>
              <w:t>建设内容及规模</w:t>
            </w:r>
          </w:p>
        </w:tc>
        <w:tc>
          <w:tcPr>
            <w:tcW w:w="1298" w:type="dxa"/>
            <w:vAlign w:val="center"/>
          </w:tcPr>
          <w:p>
            <w:pPr>
              <w:spacing w:line="300" w:lineRule="exact"/>
              <w:ind w:left="64" w:leftChars="20" w:right="64" w:rightChars="20"/>
              <w:jc w:val="center"/>
              <w:rPr>
                <w:rFonts w:ascii="方正黑体简体" w:hAnsi="方正黑体简体" w:eastAsia="方正黑体简体" w:cs="方正黑体简体"/>
                <w:bCs w:val="0"/>
                <w:color w:val="auto"/>
                <w:kern w:val="0"/>
                <w:sz w:val="24"/>
                <w:szCs w:val="24"/>
              </w:rPr>
            </w:pPr>
            <w:r>
              <w:rPr>
                <w:rFonts w:hint="eastAsia" w:ascii="方正黑体简体" w:hAnsi="方正黑体简体" w:eastAsia="方正黑体简体" w:cs="方正黑体简体"/>
                <w:bCs w:val="0"/>
                <w:color w:val="auto"/>
                <w:kern w:val="0"/>
                <w:sz w:val="24"/>
                <w:szCs w:val="24"/>
              </w:rPr>
              <w:t>总投资</w:t>
            </w:r>
          </w:p>
          <w:p>
            <w:pPr>
              <w:spacing w:line="300" w:lineRule="exact"/>
              <w:ind w:left="64" w:leftChars="20" w:right="64" w:rightChars="20"/>
              <w:jc w:val="center"/>
              <w:rPr>
                <w:rFonts w:ascii="方正黑体简体" w:hAnsi="方正黑体简体" w:eastAsia="方正黑体简体" w:cs="方正黑体简体"/>
                <w:bCs w:val="0"/>
                <w:color w:val="auto"/>
                <w:kern w:val="0"/>
                <w:sz w:val="24"/>
                <w:szCs w:val="24"/>
              </w:rPr>
            </w:pPr>
            <w:r>
              <w:rPr>
                <w:rFonts w:hint="eastAsia" w:ascii="方正黑体简体" w:hAnsi="方正黑体简体" w:eastAsia="方正黑体简体" w:cs="方正黑体简体"/>
                <w:bCs w:val="0"/>
                <w:color w:val="auto"/>
                <w:kern w:val="0"/>
                <w:sz w:val="24"/>
                <w:szCs w:val="24"/>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7" w:hRule="atLeast"/>
          <w:jc w:val="center"/>
        </w:trPr>
        <w:tc>
          <w:tcPr>
            <w:tcW w:w="756"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1</w:t>
            </w:r>
          </w:p>
        </w:tc>
        <w:tc>
          <w:tcPr>
            <w:tcW w:w="994"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sz w:val="24"/>
                <w:szCs w:val="24"/>
              </w:rPr>
              <w:t>新建</w:t>
            </w:r>
          </w:p>
        </w:tc>
        <w:tc>
          <w:tcPr>
            <w:tcW w:w="2562" w:type="dxa"/>
            <w:vAlign w:val="center"/>
          </w:tcPr>
          <w:p>
            <w:pPr>
              <w:spacing w:line="300" w:lineRule="exact"/>
              <w:ind w:left="64" w:leftChars="20" w:right="64" w:rightChars="20"/>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南河商业综合体</w:t>
            </w:r>
          </w:p>
        </w:tc>
        <w:tc>
          <w:tcPr>
            <w:tcW w:w="1232"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南河街道</w:t>
            </w:r>
          </w:p>
        </w:tc>
        <w:tc>
          <w:tcPr>
            <w:tcW w:w="1328"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170.02亩</w:t>
            </w:r>
          </w:p>
        </w:tc>
        <w:tc>
          <w:tcPr>
            <w:tcW w:w="6026" w:type="dxa"/>
            <w:vAlign w:val="center"/>
          </w:tcPr>
          <w:p>
            <w:pPr>
              <w:spacing w:line="300" w:lineRule="exact"/>
              <w:ind w:left="64" w:leftChars="20" w:right="64" w:rightChars="20"/>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引进市外知名商业企业，建南河商业综合体及中高端住宅，规划用地170.02亩，建设总规模约40万平方米，其中商业约8万平方米。</w:t>
            </w:r>
          </w:p>
        </w:tc>
        <w:tc>
          <w:tcPr>
            <w:tcW w:w="1298"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1" w:hRule="atLeast"/>
          <w:jc w:val="center"/>
        </w:trPr>
        <w:tc>
          <w:tcPr>
            <w:tcW w:w="756"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2</w:t>
            </w:r>
          </w:p>
        </w:tc>
        <w:tc>
          <w:tcPr>
            <w:tcW w:w="994" w:type="dxa"/>
            <w:vAlign w:val="center"/>
          </w:tcPr>
          <w:p>
            <w:pPr>
              <w:spacing w:line="300" w:lineRule="exact"/>
              <w:ind w:left="64" w:leftChars="20" w:right="64" w:rightChars="20"/>
              <w:jc w:val="center"/>
              <w:rPr>
                <w:rFonts w:ascii="宋体" w:hAnsi="宋体" w:eastAsia="宋体" w:cs="宋体"/>
                <w:bCs w:val="0"/>
                <w:color w:val="auto"/>
                <w:sz w:val="24"/>
                <w:szCs w:val="24"/>
              </w:rPr>
            </w:pPr>
            <w:r>
              <w:rPr>
                <w:rFonts w:hint="eastAsia" w:ascii="宋体" w:hAnsi="宋体" w:eastAsia="宋体" w:cs="宋体"/>
                <w:bCs w:val="0"/>
                <w:color w:val="auto"/>
                <w:sz w:val="24"/>
                <w:szCs w:val="24"/>
              </w:rPr>
              <w:t>改扩建</w:t>
            </w:r>
          </w:p>
        </w:tc>
        <w:tc>
          <w:tcPr>
            <w:tcW w:w="2562" w:type="dxa"/>
            <w:vAlign w:val="center"/>
          </w:tcPr>
          <w:p>
            <w:pPr>
              <w:spacing w:line="300" w:lineRule="exact"/>
              <w:ind w:left="64" w:leftChars="20" w:right="64" w:rightChars="20"/>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嘉陵片区“一路两街九巷四景”商业业态优化提升</w:t>
            </w:r>
          </w:p>
        </w:tc>
        <w:tc>
          <w:tcPr>
            <w:tcW w:w="1232"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嘉陵街道</w:t>
            </w:r>
          </w:p>
        </w:tc>
        <w:tc>
          <w:tcPr>
            <w:tcW w:w="1328"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1500亩</w:t>
            </w:r>
          </w:p>
        </w:tc>
        <w:tc>
          <w:tcPr>
            <w:tcW w:w="6026" w:type="dxa"/>
            <w:vAlign w:val="center"/>
          </w:tcPr>
          <w:p>
            <w:pPr>
              <w:spacing w:line="300" w:lineRule="exact"/>
              <w:ind w:left="64" w:leftChars="20" w:right="64" w:rightChars="20"/>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对嘉陵片区“一路两街九巷四景”进行整合资源、保留历史遗存、提升改造利用等方式，实现城市风貌提升、城市功能完善、商业业态优化、生态环境宜居。</w:t>
            </w:r>
          </w:p>
        </w:tc>
        <w:tc>
          <w:tcPr>
            <w:tcW w:w="1298"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756"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3</w:t>
            </w:r>
          </w:p>
        </w:tc>
        <w:tc>
          <w:tcPr>
            <w:tcW w:w="994"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sz w:val="24"/>
                <w:szCs w:val="24"/>
              </w:rPr>
              <w:t>新建</w:t>
            </w:r>
          </w:p>
        </w:tc>
        <w:tc>
          <w:tcPr>
            <w:tcW w:w="2562" w:type="dxa"/>
            <w:vAlign w:val="center"/>
          </w:tcPr>
          <w:p>
            <w:pPr>
              <w:spacing w:line="300" w:lineRule="exact"/>
              <w:ind w:left="64" w:leftChars="20" w:right="64" w:rightChars="20"/>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南山里商业街区</w:t>
            </w:r>
          </w:p>
        </w:tc>
        <w:tc>
          <w:tcPr>
            <w:tcW w:w="1232"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龙潭乡</w:t>
            </w:r>
          </w:p>
        </w:tc>
        <w:tc>
          <w:tcPr>
            <w:tcW w:w="1328"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63亩</w:t>
            </w:r>
          </w:p>
        </w:tc>
        <w:tc>
          <w:tcPr>
            <w:tcW w:w="6026" w:type="dxa"/>
            <w:vAlign w:val="center"/>
          </w:tcPr>
          <w:p>
            <w:pPr>
              <w:spacing w:line="300" w:lineRule="exact"/>
              <w:ind w:left="64" w:leftChars="20" w:right="64" w:rightChars="20"/>
              <w:rPr>
                <w:rFonts w:ascii="宋体" w:hAnsi="宋体" w:eastAsia="宋体" w:cs="宋体"/>
                <w:bCs w:val="0"/>
                <w:color w:val="auto"/>
                <w:sz w:val="24"/>
                <w:szCs w:val="24"/>
              </w:rPr>
            </w:pPr>
            <w:r>
              <w:rPr>
                <w:rFonts w:hint="eastAsia" w:ascii="宋体" w:hAnsi="宋体" w:eastAsia="宋体" w:cs="宋体"/>
                <w:bCs w:val="0"/>
                <w:color w:val="auto"/>
                <w:sz w:val="24"/>
                <w:szCs w:val="24"/>
              </w:rPr>
              <w:t>依托鲲鹏上林苑优势，打造集火锅、KTV、酒吧、健康、保健、药疗等为一体的消费体验街区。</w:t>
            </w:r>
          </w:p>
        </w:tc>
        <w:tc>
          <w:tcPr>
            <w:tcW w:w="1298"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756"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4</w:t>
            </w:r>
          </w:p>
        </w:tc>
        <w:tc>
          <w:tcPr>
            <w:tcW w:w="994" w:type="dxa"/>
            <w:vAlign w:val="center"/>
          </w:tcPr>
          <w:p>
            <w:pPr>
              <w:spacing w:line="300" w:lineRule="exact"/>
              <w:ind w:left="64" w:leftChars="20" w:right="64" w:rightChars="20"/>
              <w:jc w:val="center"/>
              <w:rPr>
                <w:rFonts w:ascii="宋体" w:hAnsi="宋体" w:eastAsia="宋体" w:cs="宋体"/>
                <w:bCs w:val="0"/>
                <w:color w:val="auto"/>
                <w:sz w:val="24"/>
                <w:szCs w:val="24"/>
              </w:rPr>
            </w:pPr>
            <w:r>
              <w:rPr>
                <w:rFonts w:hint="eastAsia" w:ascii="宋体" w:hAnsi="宋体" w:eastAsia="宋体" w:cs="宋体"/>
                <w:bCs w:val="0"/>
                <w:color w:val="auto"/>
                <w:sz w:val="24"/>
                <w:szCs w:val="24"/>
              </w:rPr>
              <w:t>新建</w:t>
            </w:r>
          </w:p>
        </w:tc>
        <w:tc>
          <w:tcPr>
            <w:tcW w:w="2562" w:type="dxa"/>
            <w:vAlign w:val="center"/>
          </w:tcPr>
          <w:p>
            <w:pPr>
              <w:spacing w:line="300" w:lineRule="exact"/>
              <w:ind w:left="64" w:leftChars="20" w:right="64" w:rightChars="20"/>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三线记忆120厂</w:t>
            </w:r>
          </w:p>
        </w:tc>
        <w:tc>
          <w:tcPr>
            <w:tcW w:w="1232"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东坝街道</w:t>
            </w:r>
          </w:p>
        </w:tc>
        <w:tc>
          <w:tcPr>
            <w:tcW w:w="1328"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166.6亩</w:t>
            </w:r>
          </w:p>
        </w:tc>
        <w:tc>
          <w:tcPr>
            <w:tcW w:w="6026" w:type="dxa"/>
            <w:vAlign w:val="center"/>
          </w:tcPr>
          <w:p>
            <w:pPr>
              <w:spacing w:line="300" w:lineRule="exact"/>
              <w:ind w:left="64" w:leftChars="20" w:right="64" w:rightChars="20"/>
              <w:rPr>
                <w:rFonts w:ascii="宋体" w:hAnsi="宋体" w:eastAsia="宋体" w:cs="宋体"/>
                <w:bCs w:val="0"/>
                <w:color w:val="auto"/>
                <w:sz w:val="24"/>
                <w:szCs w:val="24"/>
              </w:rPr>
            </w:pPr>
            <w:r>
              <w:rPr>
                <w:rFonts w:hint="eastAsia" w:ascii="宋体" w:hAnsi="宋体" w:eastAsia="宋体" w:cs="宋体"/>
                <w:bCs w:val="0"/>
                <w:color w:val="auto"/>
                <w:sz w:val="24"/>
                <w:szCs w:val="24"/>
              </w:rPr>
              <w:t>项目分三期建设，规划用地面积约166.6亩，改建防空洞、特色民宿、厂房主体及其附属建设，新建汽车影院、可食景地、广场、停车场及配套旅游基础设施。以老厂区为基础打造最具广元本土特色的文化商业地标。</w:t>
            </w:r>
          </w:p>
        </w:tc>
        <w:tc>
          <w:tcPr>
            <w:tcW w:w="1298"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6" w:hRule="atLeast"/>
          <w:jc w:val="center"/>
        </w:trPr>
        <w:tc>
          <w:tcPr>
            <w:tcW w:w="756"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5</w:t>
            </w:r>
          </w:p>
        </w:tc>
        <w:tc>
          <w:tcPr>
            <w:tcW w:w="994" w:type="dxa"/>
            <w:vAlign w:val="center"/>
          </w:tcPr>
          <w:p>
            <w:pPr>
              <w:spacing w:line="300" w:lineRule="exact"/>
              <w:ind w:left="64" w:leftChars="20" w:right="64" w:rightChars="20"/>
              <w:jc w:val="center"/>
              <w:rPr>
                <w:rFonts w:ascii="宋体" w:hAnsi="宋体" w:eastAsia="宋体" w:cs="宋体"/>
                <w:bCs w:val="0"/>
                <w:color w:val="auto"/>
                <w:sz w:val="24"/>
                <w:szCs w:val="24"/>
              </w:rPr>
            </w:pPr>
            <w:r>
              <w:rPr>
                <w:rFonts w:hint="eastAsia" w:ascii="宋体" w:hAnsi="宋体" w:eastAsia="宋体" w:cs="宋体"/>
                <w:bCs w:val="0"/>
                <w:color w:val="auto"/>
                <w:sz w:val="24"/>
                <w:szCs w:val="24"/>
              </w:rPr>
              <w:t>续建</w:t>
            </w:r>
          </w:p>
        </w:tc>
        <w:tc>
          <w:tcPr>
            <w:tcW w:w="2562" w:type="dxa"/>
            <w:vAlign w:val="center"/>
          </w:tcPr>
          <w:p>
            <w:pPr>
              <w:spacing w:line="300" w:lineRule="exact"/>
              <w:ind w:left="64" w:leftChars="20" w:right="64" w:rightChars="20"/>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凤街美食民俗聚集区</w:t>
            </w:r>
          </w:p>
        </w:tc>
        <w:tc>
          <w:tcPr>
            <w:tcW w:w="1232"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河西街道</w:t>
            </w:r>
          </w:p>
        </w:tc>
        <w:tc>
          <w:tcPr>
            <w:tcW w:w="1328"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200亩</w:t>
            </w:r>
          </w:p>
        </w:tc>
        <w:tc>
          <w:tcPr>
            <w:tcW w:w="6026" w:type="dxa"/>
            <w:vAlign w:val="center"/>
          </w:tcPr>
          <w:p>
            <w:pPr>
              <w:spacing w:line="300" w:lineRule="exact"/>
              <w:ind w:left="64" w:leftChars="20" w:right="64" w:rightChars="20"/>
              <w:rPr>
                <w:rFonts w:ascii="宋体" w:hAnsi="宋体" w:eastAsia="宋体" w:cs="宋体"/>
                <w:bCs w:val="0"/>
                <w:color w:val="auto"/>
                <w:sz w:val="24"/>
                <w:szCs w:val="24"/>
              </w:rPr>
            </w:pPr>
            <w:r>
              <w:rPr>
                <w:rFonts w:hint="eastAsia" w:ascii="宋体" w:hAnsi="宋体" w:eastAsia="宋体" w:cs="宋体"/>
                <w:bCs w:val="0"/>
                <w:color w:val="auto"/>
                <w:sz w:val="24"/>
                <w:szCs w:val="24"/>
              </w:rPr>
              <w:t>在凤街现有基础上，引进、培育特色美食、文创品牌企业，统一提升道路、环境、供排水、风貌塑造条件，改造河西街道皇泽寺社区100家精品民俗，打造美食、民俗聚集区。</w:t>
            </w:r>
          </w:p>
        </w:tc>
        <w:tc>
          <w:tcPr>
            <w:tcW w:w="1298"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756"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6</w:t>
            </w:r>
          </w:p>
        </w:tc>
        <w:tc>
          <w:tcPr>
            <w:tcW w:w="994" w:type="dxa"/>
            <w:vAlign w:val="center"/>
          </w:tcPr>
          <w:p>
            <w:pPr>
              <w:spacing w:line="300" w:lineRule="exact"/>
              <w:ind w:left="64" w:leftChars="20" w:right="64" w:rightChars="20"/>
              <w:jc w:val="center"/>
              <w:rPr>
                <w:rFonts w:ascii="宋体" w:hAnsi="宋体" w:eastAsia="宋体" w:cs="宋体"/>
                <w:bCs w:val="0"/>
                <w:color w:val="auto"/>
                <w:sz w:val="24"/>
                <w:szCs w:val="24"/>
              </w:rPr>
            </w:pPr>
            <w:r>
              <w:rPr>
                <w:rFonts w:hint="eastAsia" w:ascii="宋体" w:hAnsi="宋体" w:eastAsia="宋体" w:cs="宋体"/>
                <w:bCs w:val="0"/>
                <w:color w:val="auto"/>
                <w:sz w:val="24"/>
                <w:szCs w:val="24"/>
              </w:rPr>
              <w:t>改扩建</w:t>
            </w:r>
          </w:p>
        </w:tc>
        <w:tc>
          <w:tcPr>
            <w:tcW w:w="2562" w:type="dxa"/>
            <w:vAlign w:val="center"/>
          </w:tcPr>
          <w:p>
            <w:pPr>
              <w:spacing w:line="300" w:lineRule="exact"/>
              <w:ind w:left="64" w:leftChars="20" w:right="64" w:rightChars="20"/>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10公里“夜游利州”沿江经济带</w:t>
            </w:r>
          </w:p>
        </w:tc>
        <w:tc>
          <w:tcPr>
            <w:tcW w:w="1232"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嘉陵街道</w:t>
            </w:r>
          </w:p>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东坝街道</w:t>
            </w:r>
          </w:p>
        </w:tc>
        <w:tc>
          <w:tcPr>
            <w:tcW w:w="1328" w:type="dxa"/>
            <w:vAlign w:val="center"/>
          </w:tcPr>
          <w:p>
            <w:pPr>
              <w:spacing w:line="300" w:lineRule="exact"/>
              <w:ind w:left="64" w:leftChars="20" w:right="64" w:rightChars="20"/>
              <w:jc w:val="center"/>
              <w:rPr>
                <w:rFonts w:ascii="宋体" w:hAnsi="宋体" w:eastAsia="宋体" w:cs="宋体"/>
                <w:bCs w:val="0"/>
                <w:color w:val="auto"/>
                <w:kern w:val="0"/>
                <w:sz w:val="24"/>
                <w:szCs w:val="24"/>
              </w:rPr>
            </w:pPr>
          </w:p>
        </w:tc>
        <w:tc>
          <w:tcPr>
            <w:tcW w:w="6026" w:type="dxa"/>
            <w:vAlign w:val="center"/>
          </w:tcPr>
          <w:p>
            <w:pPr>
              <w:spacing w:line="300" w:lineRule="exact"/>
              <w:ind w:left="64" w:leftChars="20" w:right="64" w:rightChars="20"/>
              <w:rPr>
                <w:rFonts w:ascii="宋体" w:hAnsi="宋体" w:eastAsia="宋体" w:cs="宋体"/>
                <w:bCs w:val="0"/>
                <w:color w:val="auto"/>
                <w:sz w:val="24"/>
                <w:szCs w:val="24"/>
              </w:rPr>
            </w:pPr>
            <w:r>
              <w:rPr>
                <w:rFonts w:hint="eastAsia" w:ascii="宋体" w:hAnsi="宋体" w:eastAsia="宋体" w:cs="宋体"/>
                <w:bCs w:val="0"/>
                <w:color w:val="auto"/>
                <w:sz w:val="24"/>
                <w:szCs w:val="24"/>
              </w:rPr>
              <w:t>串联千佛崖、皇泽寺、湿地公园、万达广场等文化符号和商业载体，通过临河两岸灯光景观、布局新型商业业态、临河外观美化、完善配套公共设施、增设栖凤湖夜间游船，建成广元夜间旅游主打品牌，提升广元夜景知名度。</w:t>
            </w:r>
          </w:p>
        </w:tc>
        <w:tc>
          <w:tcPr>
            <w:tcW w:w="1298"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756"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7</w:t>
            </w:r>
          </w:p>
        </w:tc>
        <w:tc>
          <w:tcPr>
            <w:tcW w:w="994" w:type="dxa"/>
            <w:vAlign w:val="center"/>
          </w:tcPr>
          <w:p>
            <w:pPr>
              <w:spacing w:line="300" w:lineRule="exact"/>
              <w:ind w:left="64" w:leftChars="20" w:right="64" w:rightChars="20"/>
              <w:jc w:val="center"/>
              <w:rPr>
                <w:rFonts w:ascii="宋体" w:hAnsi="宋体" w:eastAsia="宋体" w:cs="宋体"/>
                <w:bCs w:val="0"/>
                <w:color w:val="auto"/>
                <w:sz w:val="24"/>
                <w:szCs w:val="24"/>
              </w:rPr>
            </w:pPr>
            <w:r>
              <w:rPr>
                <w:rFonts w:hint="eastAsia" w:ascii="宋体" w:hAnsi="宋体" w:eastAsia="宋体" w:cs="宋体"/>
                <w:bCs w:val="0"/>
                <w:color w:val="auto"/>
                <w:sz w:val="24"/>
                <w:szCs w:val="24"/>
              </w:rPr>
              <w:t>改扩建</w:t>
            </w:r>
          </w:p>
        </w:tc>
        <w:tc>
          <w:tcPr>
            <w:tcW w:w="2562" w:type="dxa"/>
            <w:vAlign w:val="center"/>
          </w:tcPr>
          <w:p>
            <w:pPr>
              <w:spacing w:line="300" w:lineRule="exact"/>
              <w:ind w:left="64" w:leftChars="20" w:right="64" w:rightChars="20"/>
              <w:rPr>
                <w:rFonts w:ascii="宋体" w:hAnsi="宋体" w:eastAsia="宋体" w:cs="宋体"/>
                <w:bCs w:val="0"/>
                <w:color w:val="auto"/>
                <w:kern w:val="0"/>
                <w:sz w:val="24"/>
                <w:szCs w:val="24"/>
              </w:rPr>
            </w:pPr>
            <w:r>
              <w:rPr>
                <w:rFonts w:hint="eastAsia" w:ascii="宋体" w:hAnsi="宋体" w:eastAsia="宋体" w:cs="宋体"/>
                <w:bCs w:val="0"/>
                <w:color w:val="auto"/>
                <w:sz w:val="24"/>
                <w:szCs w:val="24"/>
              </w:rPr>
              <w:t>大华1939</w:t>
            </w:r>
          </w:p>
        </w:tc>
        <w:tc>
          <w:tcPr>
            <w:tcW w:w="1232"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嘉陵街道</w:t>
            </w:r>
          </w:p>
        </w:tc>
        <w:tc>
          <w:tcPr>
            <w:tcW w:w="1328"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70亩</w:t>
            </w:r>
          </w:p>
        </w:tc>
        <w:tc>
          <w:tcPr>
            <w:tcW w:w="6026" w:type="dxa"/>
            <w:vAlign w:val="center"/>
          </w:tcPr>
          <w:p>
            <w:pPr>
              <w:spacing w:line="300" w:lineRule="exact"/>
              <w:ind w:left="64" w:leftChars="20" w:right="64" w:rightChars="20"/>
              <w:rPr>
                <w:rFonts w:ascii="宋体" w:hAnsi="宋体" w:eastAsia="宋体" w:cs="宋体"/>
                <w:bCs w:val="0"/>
                <w:color w:val="auto"/>
                <w:sz w:val="24"/>
                <w:szCs w:val="24"/>
              </w:rPr>
            </w:pPr>
            <w:r>
              <w:rPr>
                <w:rFonts w:hint="eastAsia" w:ascii="宋体" w:hAnsi="宋体" w:eastAsia="宋体" w:cs="宋体"/>
                <w:bCs w:val="0"/>
                <w:color w:val="auto"/>
                <w:sz w:val="24"/>
                <w:szCs w:val="24"/>
              </w:rPr>
              <w:t>对原大华纱厂（旧货市场）进行全面改造，规划占地约70亩，一期规划建筑面积3800㎡，为商业活动类项目，吸引游客成为“网红打卡点”。二期规划建筑面积2127㎡，深度开发，引入酒吧、特色餐厅、红酒吧、露营地、洞穴酒店等高端体验业态。</w:t>
            </w:r>
          </w:p>
        </w:tc>
        <w:tc>
          <w:tcPr>
            <w:tcW w:w="1298"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1" w:hRule="atLeast"/>
          <w:jc w:val="center"/>
        </w:trPr>
        <w:tc>
          <w:tcPr>
            <w:tcW w:w="756"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8</w:t>
            </w:r>
          </w:p>
        </w:tc>
        <w:tc>
          <w:tcPr>
            <w:tcW w:w="994" w:type="dxa"/>
            <w:vAlign w:val="center"/>
          </w:tcPr>
          <w:p>
            <w:pPr>
              <w:spacing w:line="300" w:lineRule="exact"/>
              <w:ind w:left="64" w:leftChars="20" w:right="64" w:rightChars="20"/>
              <w:jc w:val="center"/>
              <w:rPr>
                <w:rFonts w:ascii="宋体" w:hAnsi="宋体" w:eastAsia="宋体" w:cs="宋体"/>
                <w:bCs w:val="0"/>
                <w:color w:val="auto"/>
                <w:sz w:val="24"/>
                <w:szCs w:val="24"/>
              </w:rPr>
            </w:pPr>
          </w:p>
        </w:tc>
        <w:tc>
          <w:tcPr>
            <w:tcW w:w="2562" w:type="dxa"/>
            <w:vAlign w:val="center"/>
          </w:tcPr>
          <w:p>
            <w:pPr>
              <w:pStyle w:val="2"/>
              <w:spacing w:after="0" w:line="300" w:lineRule="exact"/>
              <w:ind w:left="64" w:leftChars="20" w:right="64" w:rightChars="20" w:firstLine="0" w:firstLineChars="0"/>
              <w:rPr>
                <w:rFonts w:ascii="宋体" w:hAnsi="宋体" w:eastAsia="宋体" w:cs="宋体"/>
                <w:bCs w:val="0"/>
                <w:color w:val="auto"/>
                <w:spacing w:val="-10"/>
                <w:sz w:val="24"/>
                <w:szCs w:val="24"/>
              </w:rPr>
            </w:pPr>
            <w:r>
              <w:rPr>
                <w:rFonts w:hint="eastAsia" w:ascii="宋体" w:hAnsi="宋体" w:eastAsia="宋体" w:cs="宋体"/>
                <w:bCs w:val="0"/>
                <w:color w:val="auto"/>
                <w:spacing w:val="-10"/>
                <w:sz w:val="24"/>
                <w:szCs w:val="24"/>
              </w:rPr>
              <w:t>盘活空置商业综合体</w:t>
            </w:r>
          </w:p>
        </w:tc>
        <w:tc>
          <w:tcPr>
            <w:tcW w:w="1232" w:type="dxa"/>
            <w:vAlign w:val="center"/>
          </w:tcPr>
          <w:p>
            <w:pPr>
              <w:spacing w:line="300" w:lineRule="exact"/>
              <w:ind w:left="64" w:leftChars="20" w:right="64" w:rightChars="20"/>
              <w:jc w:val="center"/>
              <w:rPr>
                <w:rFonts w:ascii="宋体" w:hAnsi="宋体" w:eastAsia="宋体" w:cs="宋体"/>
                <w:bCs w:val="0"/>
                <w:color w:val="auto"/>
                <w:sz w:val="24"/>
                <w:szCs w:val="24"/>
              </w:rPr>
            </w:pPr>
            <w:r>
              <w:rPr>
                <w:rFonts w:hint="eastAsia" w:ascii="宋体" w:hAnsi="宋体" w:eastAsia="宋体" w:cs="宋体"/>
                <w:bCs w:val="0"/>
                <w:color w:val="auto"/>
                <w:sz w:val="24"/>
                <w:szCs w:val="24"/>
              </w:rPr>
              <w:t>嘉陵街道</w:t>
            </w:r>
          </w:p>
          <w:p>
            <w:pPr>
              <w:spacing w:line="300" w:lineRule="exact"/>
              <w:ind w:left="64" w:leftChars="20" w:right="64" w:rightChars="20"/>
              <w:jc w:val="center"/>
              <w:rPr>
                <w:rFonts w:ascii="宋体" w:hAnsi="宋体" w:eastAsia="宋体" w:cs="宋体"/>
                <w:bCs w:val="0"/>
                <w:color w:val="auto"/>
                <w:sz w:val="24"/>
                <w:szCs w:val="24"/>
              </w:rPr>
            </w:pPr>
            <w:r>
              <w:rPr>
                <w:rFonts w:hint="eastAsia" w:ascii="宋体" w:hAnsi="宋体" w:eastAsia="宋体" w:cs="宋体"/>
                <w:bCs w:val="0"/>
                <w:color w:val="auto"/>
                <w:sz w:val="24"/>
                <w:szCs w:val="24"/>
              </w:rPr>
              <w:t>东坝街道</w:t>
            </w:r>
          </w:p>
          <w:p>
            <w:pPr>
              <w:spacing w:line="300" w:lineRule="exact"/>
              <w:ind w:left="64" w:leftChars="20" w:right="64" w:rightChars="20"/>
              <w:jc w:val="center"/>
              <w:rPr>
                <w:rFonts w:ascii="宋体" w:hAnsi="宋体" w:eastAsia="宋体" w:cs="宋体"/>
                <w:bCs w:val="0"/>
                <w:color w:val="auto"/>
                <w:sz w:val="24"/>
                <w:szCs w:val="24"/>
              </w:rPr>
            </w:pPr>
            <w:r>
              <w:rPr>
                <w:rFonts w:hint="eastAsia" w:ascii="宋体" w:hAnsi="宋体" w:eastAsia="宋体" w:cs="宋体"/>
                <w:bCs w:val="0"/>
                <w:color w:val="auto"/>
                <w:sz w:val="24"/>
                <w:szCs w:val="24"/>
              </w:rPr>
              <w:t>南河街道</w:t>
            </w:r>
          </w:p>
          <w:p>
            <w:pPr>
              <w:spacing w:line="300" w:lineRule="exact"/>
              <w:ind w:left="64" w:leftChars="20" w:right="64" w:rightChars="20"/>
              <w:jc w:val="center"/>
              <w:rPr>
                <w:rFonts w:ascii="宋体" w:hAnsi="宋体" w:eastAsia="宋体" w:cs="宋体"/>
                <w:bCs w:val="0"/>
                <w:color w:val="auto"/>
                <w:sz w:val="24"/>
                <w:szCs w:val="24"/>
              </w:rPr>
            </w:pPr>
            <w:r>
              <w:rPr>
                <w:rFonts w:hint="eastAsia" w:ascii="宋体" w:hAnsi="宋体" w:eastAsia="宋体" w:cs="宋体"/>
                <w:bCs w:val="0"/>
                <w:color w:val="auto"/>
                <w:sz w:val="24"/>
                <w:szCs w:val="24"/>
              </w:rPr>
              <w:t>上西街道</w:t>
            </w:r>
          </w:p>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宝轮镇</w:t>
            </w:r>
          </w:p>
        </w:tc>
        <w:tc>
          <w:tcPr>
            <w:tcW w:w="1328" w:type="dxa"/>
            <w:vAlign w:val="center"/>
          </w:tcPr>
          <w:p>
            <w:pPr>
              <w:spacing w:line="300" w:lineRule="exact"/>
              <w:ind w:left="64" w:leftChars="20" w:right="64" w:rightChars="20"/>
              <w:jc w:val="center"/>
              <w:rPr>
                <w:rFonts w:ascii="宋体" w:hAnsi="宋体" w:eastAsia="宋体" w:cs="宋体"/>
                <w:bCs w:val="0"/>
                <w:color w:val="auto"/>
                <w:kern w:val="0"/>
                <w:sz w:val="24"/>
                <w:szCs w:val="24"/>
              </w:rPr>
            </w:pPr>
          </w:p>
        </w:tc>
        <w:tc>
          <w:tcPr>
            <w:tcW w:w="6026" w:type="dxa"/>
            <w:vAlign w:val="center"/>
          </w:tcPr>
          <w:p>
            <w:pPr>
              <w:spacing w:line="300" w:lineRule="exact"/>
              <w:ind w:left="64" w:leftChars="20" w:right="64" w:rightChars="20"/>
              <w:rPr>
                <w:rFonts w:ascii="宋体" w:hAnsi="宋体" w:eastAsia="宋体" w:cs="宋体"/>
                <w:bCs w:val="0"/>
                <w:color w:val="auto"/>
                <w:sz w:val="24"/>
                <w:szCs w:val="24"/>
              </w:rPr>
            </w:pPr>
            <w:r>
              <w:rPr>
                <w:rFonts w:hint="eastAsia" w:ascii="宋体" w:hAnsi="宋体" w:eastAsia="宋体" w:cs="宋体"/>
                <w:bCs w:val="0"/>
                <w:color w:val="auto"/>
                <w:sz w:val="24"/>
                <w:szCs w:val="24"/>
              </w:rPr>
              <w:t>加强招商引资力度，吸进一批优质商家进驻市主城区城南时代广场、九龙商城、金荷花、百利城等空置商业中心。</w:t>
            </w:r>
          </w:p>
        </w:tc>
        <w:tc>
          <w:tcPr>
            <w:tcW w:w="1298"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3" w:hRule="atLeast"/>
          <w:jc w:val="center"/>
        </w:trPr>
        <w:tc>
          <w:tcPr>
            <w:tcW w:w="756"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9</w:t>
            </w:r>
          </w:p>
        </w:tc>
        <w:tc>
          <w:tcPr>
            <w:tcW w:w="994" w:type="dxa"/>
            <w:vAlign w:val="center"/>
          </w:tcPr>
          <w:p>
            <w:pPr>
              <w:spacing w:line="300" w:lineRule="exact"/>
              <w:ind w:left="64" w:leftChars="20" w:right="64" w:rightChars="20"/>
              <w:jc w:val="center"/>
              <w:rPr>
                <w:rFonts w:ascii="宋体" w:hAnsi="宋体" w:eastAsia="宋体" w:cs="宋体"/>
                <w:bCs w:val="0"/>
                <w:color w:val="auto"/>
                <w:sz w:val="24"/>
                <w:szCs w:val="24"/>
              </w:rPr>
            </w:pPr>
            <w:r>
              <w:rPr>
                <w:rFonts w:hint="eastAsia" w:ascii="宋体" w:hAnsi="宋体" w:eastAsia="宋体" w:cs="宋体"/>
                <w:bCs w:val="0"/>
                <w:color w:val="auto"/>
                <w:sz w:val="24"/>
                <w:szCs w:val="24"/>
              </w:rPr>
              <w:t>改扩建</w:t>
            </w:r>
          </w:p>
        </w:tc>
        <w:tc>
          <w:tcPr>
            <w:tcW w:w="2562" w:type="dxa"/>
            <w:vAlign w:val="center"/>
          </w:tcPr>
          <w:p>
            <w:pPr>
              <w:spacing w:line="300" w:lineRule="exact"/>
              <w:ind w:left="64" w:leftChars="20" w:right="64" w:rightChars="20"/>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东方鹭岛鹭岛里商业街区改造提升</w:t>
            </w:r>
          </w:p>
        </w:tc>
        <w:tc>
          <w:tcPr>
            <w:tcW w:w="1232"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万缘街道</w:t>
            </w:r>
          </w:p>
        </w:tc>
        <w:tc>
          <w:tcPr>
            <w:tcW w:w="1328"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22.5亩</w:t>
            </w:r>
          </w:p>
        </w:tc>
        <w:tc>
          <w:tcPr>
            <w:tcW w:w="6026" w:type="dxa"/>
            <w:vAlign w:val="center"/>
          </w:tcPr>
          <w:p>
            <w:pPr>
              <w:spacing w:line="300" w:lineRule="exact"/>
              <w:ind w:left="64" w:leftChars="20" w:right="64" w:rightChars="20"/>
              <w:rPr>
                <w:rFonts w:ascii="宋体" w:hAnsi="宋体" w:eastAsia="宋体" w:cs="宋体"/>
                <w:bCs w:val="0"/>
                <w:color w:val="auto"/>
                <w:sz w:val="24"/>
                <w:szCs w:val="24"/>
              </w:rPr>
            </w:pPr>
            <w:r>
              <w:rPr>
                <w:rFonts w:hint="eastAsia" w:ascii="宋体" w:hAnsi="宋体" w:eastAsia="宋体" w:cs="宋体"/>
                <w:bCs w:val="0"/>
                <w:color w:val="auto"/>
                <w:kern w:val="0"/>
                <w:sz w:val="24"/>
                <w:szCs w:val="24"/>
              </w:rPr>
              <w:t>汇聚品牌餐饮、文创手工、休闲娱乐、儿童体验等丰富业态，提供社区“一站式吃喝、一站式购物、一站式休闲、一站式娱乐”，满足各个年龄阶层群众全方位消费需求。</w:t>
            </w:r>
          </w:p>
        </w:tc>
        <w:tc>
          <w:tcPr>
            <w:tcW w:w="1298"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3" w:hRule="atLeast"/>
          <w:jc w:val="center"/>
        </w:trPr>
        <w:tc>
          <w:tcPr>
            <w:tcW w:w="756"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10</w:t>
            </w:r>
          </w:p>
        </w:tc>
        <w:tc>
          <w:tcPr>
            <w:tcW w:w="994" w:type="dxa"/>
            <w:vAlign w:val="center"/>
          </w:tcPr>
          <w:p>
            <w:pPr>
              <w:spacing w:line="300" w:lineRule="exact"/>
              <w:ind w:left="64" w:leftChars="20" w:right="64" w:rightChars="20"/>
              <w:jc w:val="center"/>
              <w:rPr>
                <w:rFonts w:ascii="宋体" w:hAnsi="宋体" w:eastAsia="宋体" w:cs="宋体"/>
                <w:bCs w:val="0"/>
                <w:color w:val="auto"/>
                <w:sz w:val="24"/>
                <w:szCs w:val="24"/>
              </w:rPr>
            </w:pPr>
            <w:r>
              <w:rPr>
                <w:rFonts w:hint="eastAsia" w:ascii="宋体" w:hAnsi="宋体" w:eastAsia="宋体" w:cs="宋体"/>
                <w:bCs w:val="0"/>
                <w:color w:val="auto"/>
                <w:sz w:val="24"/>
                <w:szCs w:val="24"/>
              </w:rPr>
              <w:t>新建</w:t>
            </w:r>
          </w:p>
        </w:tc>
        <w:tc>
          <w:tcPr>
            <w:tcW w:w="2562" w:type="dxa"/>
            <w:vAlign w:val="center"/>
          </w:tcPr>
          <w:p>
            <w:pPr>
              <w:spacing w:line="300" w:lineRule="exact"/>
              <w:ind w:left="64" w:leftChars="20" w:right="64" w:rightChars="20"/>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领地城悦街</w:t>
            </w:r>
          </w:p>
        </w:tc>
        <w:tc>
          <w:tcPr>
            <w:tcW w:w="1232"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雪峰街道</w:t>
            </w:r>
          </w:p>
        </w:tc>
        <w:tc>
          <w:tcPr>
            <w:tcW w:w="1328"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69亩</w:t>
            </w:r>
          </w:p>
        </w:tc>
        <w:tc>
          <w:tcPr>
            <w:tcW w:w="6026" w:type="dxa"/>
            <w:vAlign w:val="center"/>
          </w:tcPr>
          <w:p>
            <w:pPr>
              <w:spacing w:line="300" w:lineRule="exact"/>
              <w:ind w:left="64" w:leftChars="20" w:right="64" w:rightChars="20"/>
              <w:rPr>
                <w:rFonts w:ascii="宋体" w:hAnsi="宋体" w:eastAsia="宋体" w:cs="宋体"/>
                <w:bCs w:val="0"/>
                <w:color w:val="auto"/>
                <w:sz w:val="24"/>
                <w:szCs w:val="24"/>
              </w:rPr>
            </w:pPr>
            <w:r>
              <w:rPr>
                <w:rFonts w:hint="eastAsia" w:ascii="宋体" w:hAnsi="宋体" w:eastAsia="宋体" w:cs="宋体"/>
                <w:bCs w:val="0"/>
                <w:color w:val="auto"/>
                <w:kern w:val="0"/>
                <w:sz w:val="24"/>
                <w:szCs w:val="24"/>
              </w:rPr>
              <w:t>依托现代中式格调街区，结合属地文化，划分“五大业态功能分区”：派克荟（品质休闲餐饮核芯区）、天悦坊（夜间经济汇聚地）、亲子园（亲子互动目的地）、由心谷（社区基础配套）、逸致院（养生温泉酒店）五大功能分区，旨在打造以休闲体验为核芯，特色餐饮、夜场娱乐、亲子互动为引擎的城市首个休闲体验式街区。</w:t>
            </w:r>
          </w:p>
        </w:tc>
        <w:tc>
          <w:tcPr>
            <w:tcW w:w="1298"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5" w:hRule="atLeast"/>
          <w:jc w:val="center"/>
        </w:trPr>
        <w:tc>
          <w:tcPr>
            <w:tcW w:w="756"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11</w:t>
            </w:r>
          </w:p>
        </w:tc>
        <w:tc>
          <w:tcPr>
            <w:tcW w:w="994" w:type="dxa"/>
            <w:vAlign w:val="center"/>
          </w:tcPr>
          <w:p>
            <w:pPr>
              <w:spacing w:line="300" w:lineRule="exact"/>
              <w:ind w:left="64" w:leftChars="20" w:right="64" w:rightChars="20"/>
              <w:jc w:val="center"/>
              <w:rPr>
                <w:rFonts w:ascii="宋体" w:hAnsi="宋体" w:eastAsia="宋体" w:cs="宋体"/>
                <w:bCs w:val="0"/>
                <w:color w:val="auto"/>
                <w:sz w:val="24"/>
                <w:szCs w:val="24"/>
              </w:rPr>
            </w:pPr>
            <w:r>
              <w:rPr>
                <w:rFonts w:hint="eastAsia" w:ascii="宋体" w:hAnsi="宋体" w:eastAsia="宋体" w:cs="宋体"/>
                <w:bCs w:val="0"/>
                <w:color w:val="auto"/>
                <w:sz w:val="24"/>
                <w:szCs w:val="24"/>
              </w:rPr>
              <w:t>改建</w:t>
            </w:r>
          </w:p>
        </w:tc>
        <w:tc>
          <w:tcPr>
            <w:tcW w:w="2562" w:type="dxa"/>
            <w:vAlign w:val="center"/>
          </w:tcPr>
          <w:p>
            <w:pPr>
              <w:spacing w:line="300" w:lineRule="exact"/>
              <w:ind w:left="64" w:leftChars="20" w:right="64" w:rightChars="20"/>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电商直播基地</w:t>
            </w:r>
          </w:p>
        </w:tc>
        <w:tc>
          <w:tcPr>
            <w:tcW w:w="1232"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大石镇</w:t>
            </w:r>
          </w:p>
        </w:tc>
        <w:tc>
          <w:tcPr>
            <w:tcW w:w="1328"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4000平方米</w:t>
            </w:r>
          </w:p>
        </w:tc>
        <w:tc>
          <w:tcPr>
            <w:tcW w:w="6026" w:type="dxa"/>
            <w:vAlign w:val="center"/>
          </w:tcPr>
          <w:p>
            <w:pPr>
              <w:spacing w:line="300" w:lineRule="exact"/>
              <w:ind w:left="64" w:leftChars="20" w:right="64" w:rightChars="20"/>
              <w:rPr>
                <w:rFonts w:ascii="宋体" w:hAnsi="宋体" w:eastAsia="宋体" w:cs="宋体"/>
                <w:bCs w:val="0"/>
                <w:color w:val="auto"/>
                <w:sz w:val="24"/>
                <w:szCs w:val="24"/>
              </w:rPr>
            </w:pPr>
            <w:r>
              <w:rPr>
                <w:rFonts w:hint="eastAsia" w:ascii="宋体" w:hAnsi="宋体" w:eastAsia="宋体" w:cs="宋体"/>
                <w:bCs w:val="0"/>
                <w:color w:val="auto"/>
                <w:sz w:val="24"/>
                <w:szCs w:val="24"/>
              </w:rPr>
              <w:t>建4000平米的电商直播产业基地，涵盖品牌、科技、金融、管理、物流、人才诸多作用和功能。其中，直播间</w:t>
            </w:r>
          </w:p>
        </w:tc>
        <w:tc>
          <w:tcPr>
            <w:tcW w:w="1298"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756"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12</w:t>
            </w:r>
          </w:p>
        </w:tc>
        <w:tc>
          <w:tcPr>
            <w:tcW w:w="994"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改建</w:t>
            </w:r>
          </w:p>
        </w:tc>
        <w:tc>
          <w:tcPr>
            <w:tcW w:w="2562" w:type="dxa"/>
            <w:vAlign w:val="center"/>
          </w:tcPr>
          <w:p>
            <w:pPr>
              <w:spacing w:line="300" w:lineRule="exact"/>
              <w:ind w:left="64" w:leftChars="20" w:right="64" w:rightChars="20"/>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九广汽车城、国贸广场业态提升</w:t>
            </w:r>
          </w:p>
        </w:tc>
        <w:tc>
          <w:tcPr>
            <w:tcW w:w="1232" w:type="dxa"/>
            <w:vAlign w:val="center"/>
          </w:tcPr>
          <w:p>
            <w:pPr>
              <w:spacing w:line="300" w:lineRule="exact"/>
              <w:ind w:left="64" w:leftChars="20" w:right="64" w:rightChars="20"/>
              <w:jc w:val="center"/>
              <w:rPr>
                <w:rFonts w:ascii="宋体" w:hAnsi="宋体" w:eastAsia="宋体" w:cs="宋体"/>
                <w:bCs w:val="0"/>
                <w:color w:val="auto"/>
                <w:kern w:val="2"/>
                <w:sz w:val="24"/>
                <w:szCs w:val="24"/>
              </w:rPr>
            </w:pPr>
            <w:r>
              <w:rPr>
                <w:rFonts w:hint="eastAsia" w:ascii="宋体" w:hAnsi="宋体" w:eastAsia="宋体" w:cs="宋体"/>
                <w:bCs w:val="0"/>
                <w:color w:val="auto"/>
                <w:kern w:val="0"/>
                <w:sz w:val="24"/>
                <w:szCs w:val="24"/>
              </w:rPr>
              <w:t>大石镇</w:t>
            </w:r>
          </w:p>
        </w:tc>
        <w:tc>
          <w:tcPr>
            <w:tcW w:w="1328" w:type="dxa"/>
            <w:vAlign w:val="center"/>
          </w:tcPr>
          <w:p>
            <w:pPr>
              <w:spacing w:line="300" w:lineRule="exact"/>
              <w:ind w:left="64" w:leftChars="20" w:right="64" w:rightChars="20"/>
              <w:jc w:val="center"/>
              <w:rPr>
                <w:rFonts w:ascii="宋体" w:hAnsi="宋体" w:eastAsia="宋体" w:cs="宋体"/>
                <w:bCs w:val="0"/>
                <w:color w:val="auto"/>
                <w:kern w:val="0"/>
                <w:sz w:val="24"/>
                <w:szCs w:val="24"/>
              </w:rPr>
            </w:pPr>
          </w:p>
        </w:tc>
        <w:tc>
          <w:tcPr>
            <w:tcW w:w="6026" w:type="dxa"/>
            <w:vAlign w:val="center"/>
          </w:tcPr>
          <w:p>
            <w:pPr>
              <w:spacing w:line="300" w:lineRule="exact"/>
              <w:ind w:left="64" w:leftChars="20" w:right="64" w:rightChars="20"/>
              <w:rPr>
                <w:rFonts w:ascii="宋体" w:hAnsi="宋体" w:eastAsia="宋体" w:cs="宋体"/>
                <w:bCs w:val="0"/>
                <w:color w:val="auto"/>
                <w:kern w:val="0"/>
                <w:sz w:val="24"/>
                <w:szCs w:val="24"/>
              </w:rPr>
            </w:pPr>
            <w:r>
              <w:rPr>
                <w:rFonts w:hint="eastAsia" w:ascii="宋体" w:hAnsi="宋体" w:eastAsia="宋体" w:cs="宋体"/>
                <w:bCs w:val="0"/>
                <w:color w:val="auto"/>
                <w:sz w:val="24"/>
                <w:szCs w:val="24"/>
              </w:rPr>
              <w:t>九广汽车城招引汽车销售、配件、维修、电摩销售等业态商家入驻25000平方米；国贸广场招引家居建材、门窗安装等业态商家入驻20000平方米。</w:t>
            </w:r>
          </w:p>
        </w:tc>
        <w:tc>
          <w:tcPr>
            <w:tcW w:w="1298"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756"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13</w:t>
            </w:r>
          </w:p>
        </w:tc>
        <w:tc>
          <w:tcPr>
            <w:tcW w:w="994" w:type="dxa"/>
            <w:vAlign w:val="center"/>
          </w:tcPr>
          <w:p>
            <w:pPr>
              <w:spacing w:line="300" w:lineRule="exact"/>
              <w:ind w:left="64" w:leftChars="20" w:right="64" w:rightChars="20"/>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改扩建</w:t>
            </w:r>
          </w:p>
        </w:tc>
        <w:tc>
          <w:tcPr>
            <w:tcW w:w="2562" w:type="dxa"/>
            <w:vAlign w:val="center"/>
          </w:tcPr>
          <w:p>
            <w:pPr>
              <w:spacing w:line="300" w:lineRule="exact"/>
              <w:ind w:left="64" w:leftChars="20" w:right="64" w:rightChars="20"/>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乡镇农贸市场改造</w:t>
            </w:r>
          </w:p>
        </w:tc>
        <w:tc>
          <w:tcPr>
            <w:tcW w:w="1232" w:type="dxa"/>
            <w:vAlign w:val="center"/>
          </w:tcPr>
          <w:p>
            <w:pPr>
              <w:spacing w:line="300" w:lineRule="exact"/>
              <w:ind w:left="64" w:leftChars="20" w:right="64" w:rightChars="20"/>
              <w:jc w:val="center"/>
              <w:rPr>
                <w:rFonts w:ascii="宋体" w:hAnsi="宋体" w:eastAsia="宋体" w:cs="宋体"/>
                <w:bCs w:val="0"/>
                <w:color w:val="auto"/>
                <w:kern w:val="2"/>
                <w:sz w:val="24"/>
                <w:szCs w:val="24"/>
              </w:rPr>
            </w:pPr>
            <w:r>
              <w:rPr>
                <w:rFonts w:hint="eastAsia" w:ascii="宋体" w:hAnsi="宋体" w:eastAsia="宋体" w:cs="宋体"/>
                <w:bCs w:val="0"/>
                <w:color w:val="auto"/>
                <w:kern w:val="2"/>
                <w:sz w:val="24"/>
                <w:szCs w:val="24"/>
              </w:rPr>
              <w:t>各乡镇</w:t>
            </w:r>
          </w:p>
        </w:tc>
        <w:tc>
          <w:tcPr>
            <w:tcW w:w="1328" w:type="dxa"/>
            <w:vAlign w:val="center"/>
          </w:tcPr>
          <w:p>
            <w:pPr>
              <w:spacing w:line="300" w:lineRule="exact"/>
              <w:ind w:left="64" w:leftChars="20" w:right="64" w:rightChars="20"/>
              <w:jc w:val="center"/>
              <w:rPr>
                <w:rFonts w:ascii="宋体" w:hAnsi="宋体" w:eastAsia="宋体" w:cs="宋体"/>
                <w:bCs w:val="0"/>
                <w:color w:val="auto"/>
                <w:kern w:val="0"/>
                <w:sz w:val="24"/>
                <w:szCs w:val="24"/>
              </w:rPr>
            </w:pPr>
          </w:p>
        </w:tc>
        <w:tc>
          <w:tcPr>
            <w:tcW w:w="6026" w:type="dxa"/>
            <w:vAlign w:val="center"/>
          </w:tcPr>
          <w:p>
            <w:pPr>
              <w:spacing w:line="300" w:lineRule="exact"/>
              <w:ind w:left="64" w:leftChars="20" w:right="64" w:rightChars="20"/>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对宝轮、三堆、大石、荣山、龙潭、白朝、金洞等乡镇现有农贸市场进行改造升级，进一步完善市场功能分区、检验检测室；搭建产品溯源信息平台等便民服务，配置市场智能电子秤、公平秤；升级改造现有的监控、垃圾处理等设施设备。</w:t>
            </w:r>
          </w:p>
        </w:tc>
        <w:tc>
          <w:tcPr>
            <w:tcW w:w="1298" w:type="dxa"/>
            <w:vAlign w:val="center"/>
          </w:tcPr>
          <w:p>
            <w:pPr>
              <w:spacing w:line="300" w:lineRule="exact"/>
              <w:ind w:left="64" w:leftChars="20" w:right="64" w:rightChars="20"/>
              <w:jc w:val="center"/>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0.5</w:t>
            </w:r>
          </w:p>
        </w:tc>
      </w:tr>
    </w:tbl>
    <w:p>
      <w:pPr>
        <w:pStyle w:val="26"/>
        <w:rPr>
          <w:bCs w:val="0"/>
          <w:color w:val="auto"/>
        </w:rPr>
      </w:pPr>
    </w:p>
    <w:p>
      <w:pPr>
        <w:rPr>
          <w:rFonts w:ascii="方正黑体简体" w:eastAsia="方正黑体简体"/>
        </w:rPr>
        <w:sectPr>
          <w:headerReference r:id="rId6" w:type="default"/>
          <w:pgSz w:w="16838" w:h="11906" w:orient="landscape"/>
          <w:pgMar w:top="1531" w:right="2098" w:bottom="1531" w:left="1984" w:header="851" w:footer="1587" w:gutter="0"/>
          <w:cols w:space="0" w:num="1"/>
          <w:docGrid w:type="lines" w:linePitch="442" w:charSpace="0"/>
        </w:sectPr>
      </w:pPr>
    </w:p>
    <w:p>
      <w:pPr>
        <w:overflowPunct w:val="0"/>
        <w:spacing w:line="576" w:lineRule="exact"/>
        <w:ind w:right="320" w:rightChars="100"/>
      </w:pPr>
    </w:p>
    <w:sectPr>
      <w:footerReference r:id="rId7" w:type="default"/>
      <w:pgSz w:w="11906" w:h="16838"/>
      <w:pgMar w:top="2098" w:right="1531" w:bottom="1985" w:left="1531" w:header="851" w:footer="1588" w:gutter="0"/>
      <w:cols w:space="0" w:num="1"/>
      <w:docGrid w:type="lines" w:linePitch="44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服务业发展中心:高  琪" w:date="2022-06-22T10:19:00Z" w:initials="">
    <w:p w14:paraId="63417987">
      <w:pPr>
        <w:pStyle w:val="6"/>
      </w:pPr>
      <w:r>
        <w:annotationRef/>
      </w:r>
    </w:p>
  </w:comment>
  <w:comment w:id="1" w:author="服务业发展中心:高  琪" w:date="2022-06-22T10:18:00Z" w:initials="">
    <w:p w14:paraId="49F41E98">
      <w:pPr>
        <w:pStyle w:val="6"/>
        <w:rPr>
          <w:rFonts w:eastAsiaTheme="minorEastAsia"/>
        </w:rPr>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3417987" w15:done="0"/>
  <w15:commentEx w15:paraId="49F41E9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BAB7BF-699A-4FC2-851E-39445D493FD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EF34748C-CF15-4C4D-896D-7FE3F08B4BAF}"/>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3" w:fontKey="{86894319-4A44-47AC-9C45-541234D91C60}"/>
  </w:font>
  <w:font w:name="方正黑体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embedRegular r:id="rId4" w:fontKey="{B43EAD34-9BA0-42CD-9502-6E60C0200C85}"/>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wordWrap w:val="0"/>
      <w:rPr>
        <w:rStyle w:val="16"/>
        <w:rFonts w:ascii="宋体" w:hAnsi="宋体"/>
        <w:sz w:val="28"/>
        <w:szCs w:val="28"/>
      </w:rPr>
    </w:pPr>
    <w:r>
      <w:rPr>
        <w:rStyle w:val="16"/>
        <w:rFonts w:hint="eastAsia" w:ascii="宋体" w:hAnsi="宋体"/>
        <w:sz w:val="28"/>
        <w:szCs w:val="28"/>
      </w:rPr>
      <w:t>　—　</w:t>
    </w: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21</w:t>
    </w:r>
    <w:r>
      <w:rPr>
        <w:rStyle w:val="16"/>
        <w:rFonts w:ascii="宋体" w:hAnsi="宋体"/>
        <w:sz w:val="28"/>
        <w:szCs w:val="28"/>
      </w:rPr>
      <w:fldChar w:fldCharType="end"/>
    </w:r>
    <w:r>
      <w:rPr>
        <w:rStyle w:val="16"/>
        <w:rFonts w:hint="eastAsia" w:ascii="宋体" w:hAnsi="宋体"/>
        <w:sz w:val="28"/>
        <w:szCs w:val="28"/>
      </w:rPr>
      <w:t>　—　</w: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auto"/>
      <w:ind w:firstLine="640" w:firstLineChars="200"/>
      <w:rPr>
        <w:rFonts w:asciiTheme="minorHAnsi" w:hAnsiTheme="minorHAnsi" w:cstheme="minorBidi"/>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服务业发展中心:高  琪">
    <w15:presenceInfo w15:providerId="None" w15:userId="服务业发展中心:高  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TrueTypeFonts/>
  <w:saveSubsetFonts/>
  <w:bordersDoNotSurroundHeader w:val="1"/>
  <w:bordersDoNotSurroundFooter w:val="1"/>
  <w:documentProtection w:enforcement="0"/>
  <w:defaultTabStop w:val="420"/>
  <w:drawingGridVerticalSpacing w:val="221"/>
  <w:displayVerticalDrawingGridEvery w:val="2"/>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zMjk2OTJlZDFlMmJiMzU3YTI4ZjVjNjRmZWJjMTYifQ=="/>
  </w:docVars>
  <w:rsids>
    <w:rsidRoot w:val="00C11E83"/>
    <w:rsid w:val="00017332"/>
    <w:rsid w:val="00052D16"/>
    <w:rsid w:val="00083330"/>
    <w:rsid w:val="000F699A"/>
    <w:rsid w:val="00112439"/>
    <w:rsid w:val="00124622"/>
    <w:rsid w:val="001304D3"/>
    <w:rsid w:val="00181A89"/>
    <w:rsid w:val="001A4BF8"/>
    <w:rsid w:val="001A7C37"/>
    <w:rsid w:val="001C2FDF"/>
    <w:rsid w:val="001D31F2"/>
    <w:rsid w:val="00212061"/>
    <w:rsid w:val="002223FD"/>
    <w:rsid w:val="00230801"/>
    <w:rsid w:val="00230EE0"/>
    <w:rsid w:val="00232137"/>
    <w:rsid w:val="00233AF2"/>
    <w:rsid w:val="00295126"/>
    <w:rsid w:val="002B1900"/>
    <w:rsid w:val="002F4E8A"/>
    <w:rsid w:val="00307B9D"/>
    <w:rsid w:val="003124D6"/>
    <w:rsid w:val="003271A8"/>
    <w:rsid w:val="00442C4A"/>
    <w:rsid w:val="0049769B"/>
    <w:rsid w:val="004D6810"/>
    <w:rsid w:val="004F155B"/>
    <w:rsid w:val="005224BB"/>
    <w:rsid w:val="00543B8D"/>
    <w:rsid w:val="005564A3"/>
    <w:rsid w:val="00583EAC"/>
    <w:rsid w:val="00590F5B"/>
    <w:rsid w:val="006136F4"/>
    <w:rsid w:val="006167EE"/>
    <w:rsid w:val="00660A47"/>
    <w:rsid w:val="0066451A"/>
    <w:rsid w:val="00691CEC"/>
    <w:rsid w:val="00695C1E"/>
    <w:rsid w:val="006F4B6C"/>
    <w:rsid w:val="00715B63"/>
    <w:rsid w:val="0072449B"/>
    <w:rsid w:val="00776671"/>
    <w:rsid w:val="00781F02"/>
    <w:rsid w:val="007A787C"/>
    <w:rsid w:val="007D0E64"/>
    <w:rsid w:val="00853E8B"/>
    <w:rsid w:val="00882A97"/>
    <w:rsid w:val="008B53EE"/>
    <w:rsid w:val="008B5B2E"/>
    <w:rsid w:val="0091259B"/>
    <w:rsid w:val="00941037"/>
    <w:rsid w:val="00942059"/>
    <w:rsid w:val="00994524"/>
    <w:rsid w:val="00996BF3"/>
    <w:rsid w:val="009E419C"/>
    <w:rsid w:val="00A00805"/>
    <w:rsid w:val="00A247BA"/>
    <w:rsid w:val="00A757B7"/>
    <w:rsid w:val="00A760F2"/>
    <w:rsid w:val="00AA79B8"/>
    <w:rsid w:val="00AA7B1D"/>
    <w:rsid w:val="00AD1AE5"/>
    <w:rsid w:val="00AD67B2"/>
    <w:rsid w:val="00B02440"/>
    <w:rsid w:val="00B334FD"/>
    <w:rsid w:val="00BA23F3"/>
    <w:rsid w:val="00BB204E"/>
    <w:rsid w:val="00BC3D12"/>
    <w:rsid w:val="00BF1D09"/>
    <w:rsid w:val="00BF32ED"/>
    <w:rsid w:val="00C03B8A"/>
    <w:rsid w:val="00C11E83"/>
    <w:rsid w:val="00C37923"/>
    <w:rsid w:val="00C512C0"/>
    <w:rsid w:val="00C74640"/>
    <w:rsid w:val="00C8026B"/>
    <w:rsid w:val="00CB4000"/>
    <w:rsid w:val="00D230A7"/>
    <w:rsid w:val="00D66364"/>
    <w:rsid w:val="00DA2D6E"/>
    <w:rsid w:val="00DD494F"/>
    <w:rsid w:val="00E256D2"/>
    <w:rsid w:val="00F26592"/>
    <w:rsid w:val="00F44F88"/>
    <w:rsid w:val="00F645A6"/>
    <w:rsid w:val="00F72D32"/>
    <w:rsid w:val="00F80F32"/>
    <w:rsid w:val="015777C6"/>
    <w:rsid w:val="03571E54"/>
    <w:rsid w:val="03A2348B"/>
    <w:rsid w:val="046E6DDE"/>
    <w:rsid w:val="04F07081"/>
    <w:rsid w:val="0722299C"/>
    <w:rsid w:val="0C1140C3"/>
    <w:rsid w:val="0E1B08D9"/>
    <w:rsid w:val="0E6B1369"/>
    <w:rsid w:val="0E6F0323"/>
    <w:rsid w:val="0FC420BA"/>
    <w:rsid w:val="11422C1F"/>
    <w:rsid w:val="12992677"/>
    <w:rsid w:val="130E69B9"/>
    <w:rsid w:val="13D44784"/>
    <w:rsid w:val="163A7468"/>
    <w:rsid w:val="174340FA"/>
    <w:rsid w:val="18171964"/>
    <w:rsid w:val="183632AB"/>
    <w:rsid w:val="1BAA10E7"/>
    <w:rsid w:val="1DD102DC"/>
    <w:rsid w:val="1E2702D2"/>
    <w:rsid w:val="2062387D"/>
    <w:rsid w:val="20FC21BE"/>
    <w:rsid w:val="24967D68"/>
    <w:rsid w:val="26327176"/>
    <w:rsid w:val="29284B26"/>
    <w:rsid w:val="2A4650F1"/>
    <w:rsid w:val="2DF6389E"/>
    <w:rsid w:val="3041699C"/>
    <w:rsid w:val="30F72134"/>
    <w:rsid w:val="36A04C1F"/>
    <w:rsid w:val="3C2D0465"/>
    <w:rsid w:val="3E193442"/>
    <w:rsid w:val="40742692"/>
    <w:rsid w:val="437E31EB"/>
    <w:rsid w:val="451707F1"/>
    <w:rsid w:val="4601042A"/>
    <w:rsid w:val="46A20825"/>
    <w:rsid w:val="46A87E84"/>
    <w:rsid w:val="47515805"/>
    <w:rsid w:val="47CB7580"/>
    <w:rsid w:val="48524EDB"/>
    <w:rsid w:val="487321E2"/>
    <w:rsid w:val="4C2757BD"/>
    <w:rsid w:val="4C8E39CA"/>
    <w:rsid w:val="51441B43"/>
    <w:rsid w:val="52A15766"/>
    <w:rsid w:val="57F14051"/>
    <w:rsid w:val="59A51C33"/>
    <w:rsid w:val="59C52172"/>
    <w:rsid w:val="59E87255"/>
    <w:rsid w:val="6131192E"/>
    <w:rsid w:val="62EE428B"/>
    <w:rsid w:val="661924C1"/>
    <w:rsid w:val="690136C5"/>
    <w:rsid w:val="6A256C36"/>
    <w:rsid w:val="6C62775B"/>
    <w:rsid w:val="6CC02282"/>
    <w:rsid w:val="6D2A23D8"/>
    <w:rsid w:val="6D8D0F42"/>
    <w:rsid w:val="6E3B0E1E"/>
    <w:rsid w:val="6E6D2A46"/>
    <w:rsid w:val="6F4958A0"/>
    <w:rsid w:val="6F9A4BE1"/>
    <w:rsid w:val="70FA2CDF"/>
    <w:rsid w:val="710651FB"/>
    <w:rsid w:val="73D57B91"/>
    <w:rsid w:val="74206CFD"/>
    <w:rsid w:val="74CC7973"/>
    <w:rsid w:val="74D600C7"/>
    <w:rsid w:val="74FB5F93"/>
    <w:rsid w:val="75D30C22"/>
    <w:rsid w:val="77903E50"/>
    <w:rsid w:val="78081EAE"/>
    <w:rsid w:val="79DB270F"/>
    <w:rsid w:val="7D806436"/>
    <w:rsid w:val="7ED67A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bCs/>
      <w:color w:val="000000" w:themeColor="text1"/>
      <w:kern w:val="44"/>
      <w:sz w:val="32"/>
      <w:szCs w:val="32"/>
      <w:lang w:val="en-US" w:eastAsia="zh-CN" w:bidi="ar-SA"/>
    </w:rPr>
  </w:style>
  <w:style w:type="paragraph" w:styleId="4">
    <w:name w:val="heading 1"/>
    <w:basedOn w:val="1"/>
    <w:next w:val="1"/>
    <w:link w:val="22"/>
    <w:qFormat/>
    <w:uiPriority w:val="9"/>
    <w:pPr>
      <w:keepNext/>
      <w:keepLines/>
      <w:spacing w:before="340" w:after="330" w:line="578" w:lineRule="auto"/>
      <w:outlineLvl w:val="0"/>
    </w:pPr>
    <w:rPr>
      <w:b/>
      <w:sz w:val="44"/>
      <w:szCs w:val="44"/>
    </w:rPr>
  </w:style>
  <w:style w:type="paragraph" w:styleId="5">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unhideWhenUsed/>
    <w:qFormat/>
    <w:uiPriority w:val="99"/>
    <w:pPr>
      <w:spacing w:after="120"/>
    </w:pPr>
  </w:style>
  <w:style w:type="paragraph" w:styleId="6">
    <w:name w:val="annotation text"/>
    <w:basedOn w:val="1"/>
    <w:qFormat/>
    <w:uiPriority w:val="0"/>
    <w:pPr>
      <w:jc w:val="left"/>
    </w:pPr>
  </w:style>
  <w:style w:type="paragraph" w:styleId="7">
    <w:name w:val="Date"/>
    <w:basedOn w:val="1"/>
    <w:next w:val="1"/>
    <w:link w:val="25"/>
    <w:semiHidden/>
    <w:unhideWhenUsed/>
    <w:qFormat/>
    <w:uiPriority w:val="99"/>
    <w:pPr>
      <w:ind w:left="100" w:leftChars="2500"/>
    </w:pPr>
  </w:style>
  <w:style w:type="paragraph" w:styleId="8">
    <w:name w:val="footer"/>
    <w:basedOn w:val="1"/>
    <w:link w:val="21"/>
    <w:unhideWhenUsed/>
    <w:qFormat/>
    <w:uiPriority w:val="0"/>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toc 4"/>
    <w:basedOn w:val="1"/>
    <w:next w:val="1"/>
    <w:qFormat/>
    <w:uiPriority w:val="0"/>
    <w:pPr>
      <w:jc w:val="center"/>
    </w:pPr>
  </w:style>
  <w:style w:type="paragraph" w:styleId="12">
    <w:name w:val="toc 2"/>
    <w:basedOn w:val="1"/>
    <w:next w:val="1"/>
    <w:qFormat/>
    <w:uiPriority w:val="39"/>
    <w:pPr>
      <w:ind w:left="420" w:leftChars="200"/>
    </w:p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qFormat/>
    <w:uiPriority w:val="99"/>
    <w:rPr>
      <w:color w:val="0000FF"/>
      <w:u w:val="single"/>
    </w:rPr>
  </w:style>
  <w:style w:type="character" w:styleId="18">
    <w:name w:val="annotation reference"/>
    <w:basedOn w:val="15"/>
    <w:semiHidden/>
    <w:unhideWhenUsed/>
    <w:qFormat/>
    <w:uiPriority w:val="99"/>
    <w:rPr>
      <w:sz w:val="21"/>
      <w:szCs w:val="21"/>
    </w:r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0">
    <w:name w:val="页眉 Char"/>
    <w:basedOn w:val="15"/>
    <w:link w:val="9"/>
    <w:qFormat/>
    <w:uiPriority w:val="99"/>
    <w:rPr>
      <w:sz w:val="18"/>
      <w:szCs w:val="18"/>
    </w:rPr>
  </w:style>
  <w:style w:type="character" w:customStyle="1" w:styleId="21">
    <w:name w:val="页脚 Char"/>
    <w:basedOn w:val="15"/>
    <w:link w:val="8"/>
    <w:qFormat/>
    <w:uiPriority w:val="0"/>
    <w:rPr>
      <w:sz w:val="18"/>
      <w:szCs w:val="18"/>
    </w:rPr>
  </w:style>
  <w:style w:type="character" w:customStyle="1" w:styleId="22">
    <w:name w:val="标题 1 Char"/>
    <w:basedOn w:val="15"/>
    <w:link w:val="4"/>
    <w:qFormat/>
    <w:uiPriority w:val="9"/>
    <w:rPr>
      <w:b/>
      <w:sz w:val="44"/>
      <w:szCs w:val="44"/>
    </w:rPr>
  </w:style>
  <w:style w:type="character" w:customStyle="1" w:styleId="23">
    <w:name w:val="标题 2 Char"/>
    <w:basedOn w:val="15"/>
    <w:link w:val="5"/>
    <w:qFormat/>
    <w:uiPriority w:val="9"/>
    <w:rPr>
      <w:rFonts w:asciiTheme="majorHAnsi" w:hAnsiTheme="majorHAnsi" w:eastAsiaTheme="majorEastAsia" w:cstheme="majorBidi"/>
      <w:b/>
    </w:rPr>
  </w:style>
  <w:style w:type="character" w:customStyle="1" w:styleId="24">
    <w:name w:val="NormalCharacter"/>
    <w:semiHidden/>
    <w:qFormat/>
    <w:uiPriority w:val="0"/>
  </w:style>
  <w:style w:type="character" w:customStyle="1" w:styleId="25">
    <w:name w:val="日期 Char"/>
    <w:basedOn w:val="15"/>
    <w:link w:val="7"/>
    <w:semiHidden/>
    <w:qFormat/>
    <w:uiPriority w:val="99"/>
    <w:rPr>
      <w:rFonts w:ascii="Times New Roman" w:hAnsi="Times New Roman" w:eastAsia="仿宋_GB2312"/>
      <w:bCs/>
      <w:color w:val="000000" w:themeColor="text1"/>
      <w:kern w:val="44"/>
      <w:sz w:val="32"/>
      <w:szCs w:val="32"/>
    </w:rPr>
  </w:style>
  <w:style w:type="paragraph" w:customStyle="1" w:styleId="26">
    <w:name w:val="UserStyle_0"/>
    <w:basedOn w:val="1"/>
    <w:next w:val="1"/>
    <w:qFormat/>
    <w:uiPriority w:val="0"/>
    <w:pPr>
      <w:widowControl/>
      <w:spacing w:line="576" w:lineRule="exact"/>
      <w:ind w:left="280"/>
      <w:jc w:val="left"/>
      <w:textAlignment w:val="baseline"/>
    </w:pPr>
    <w:rPr>
      <w:rFonts w:ascii="仿宋_GB2312" w:hAnsi="仿宋_GB2312"/>
      <w:smallCaps/>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22</Pages>
  <Words>10012</Words>
  <Characters>10141</Characters>
  <Lines>3</Lines>
  <Paragraphs>20</Paragraphs>
  <TotalTime>61</TotalTime>
  <ScaleCrop>false</ScaleCrop>
  <LinksUpToDate>false</LinksUpToDate>
  <CharactersWithSpaces>10161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2022-04-03T00:09:00Z</dcterms:created>
  <dc:creator>王 芸</dc:creator>
  <cp:lastModifiedBy>办公室:张雅林</cp:lastModifiedBy>
  <cp:lastPrinted>2022-09-14T05:46:00Z</cp:lastPrinted>
  <dcterms:modified xsi:type="dcterms:W3CDTF">2022-10-18T12:05:06Z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KSOSaveFontToCloudKey">
    <vt:lpwstr>235395955_cloud</vt:lpwstr>
  </property>
  <property fmtid="{D5CDD505-2E9C-101B-9397-08002B2CF9AE}" pid="4" name="ICV">
    <vt:lpwstr>DA88B62AF9134A12A440274B3883131E</vt:lpwstr>
  </property>
</Properties>
</file>