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广元市利州区综合行政执法局2024年11月行政处罚案件公示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填报单位：广元市利州区综合行政执法局                                                  填报时间：2024年12月25日</w:t>
      </w:r>
    </w:p>
    <w:tbl>
      <w:tblPr>
        <w:tblStyle w:val="4"/>
        <w:tblpPr w:leftFromText="180" w:rightFromText="180" w:vertAnchor="page" w:horzAnchor="page" w:tblpX="1413" w:tblpY="3183"/>
        <w:tblOverlap w:val="never"/>
        <w:tblW w:w="13758" w:type="dxa"/>
        <w:tblInd w:w="0" w:type="dxa"/>
        <w:shd w:val="clear" w:color="auto" w:fill="auto"/>
        <w:tblLayout w:type="fixed"/>
        <w:tblCellMar>
          <w:top w:w="0" w:type="dxa"/>
          <w:left w:w="0" w:type="dxa"/>
          <w:bottom w:w="0" w:type="dxa"/>
          <w:right w:w="0" w:type="dxa"/>
        </w:tblCellMar>
      </w:tblPr>
      <w:tblGrid>
        <w:gridCol w:w="370"/>
        <w:gridCol w:w="765"/>
        <w:gridCol w:w="240"/>
        <w:gridCol w:w="525"/>
        <w:gridCol w:w="405"/>
        <w:gridCol w:w="450"/>
        <w:gridCol w:w="435"/>
        <w:gridCol w:w="405"/>
        <w:gridCol w:w="390"/>
        <w:gridCol w:w="585"/>
        <w:gridCol w:w="240"/>
        <w:gridCol w:w="585"/>
        <w:gridCol w:w="537"/>
        <w:gridCol w:w="975"/>
        <w:gridCol w:w="678"/>
        <w:gridCol w:w="240"/>
        <w:gridCol w:w="1680"/>
        <w:gridCol w:w="402"/>
        <w:gridCol w:w="450"/>
        <w:gridCol w:w="378"/>
        <w:gridCol w:w="660"/>
        <w:gridCol w:w="735"/>
        <w:gridCol w:w="675"/>
        <w:gridCol w:w="525"/>
        <w:gridCol w:w="428"/>
      </w:tblGrid>
      <w:tr>
        <w:tblPrEx>
          <w:shd w:val="clear" w:color="auto" w:fill="auto"/>
          <w:tblCellMar>
            <w:top w:w="0" w:type="dxa"/>
            <w:left w:w="0" w:type="dxa"/>
            <w:bottom w:w="0" w:type="dxa"/>
            <w:right w:w="0" w:type="dxa"/>
          </w:tblCellMar>
        </w:tblPrEx>
        <w:trPr>
          <w:trHeight w:val="3035"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序号</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行政相对人名称</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行政相对人类别</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行政相对人代码(统一社会信用代码)</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行政相对人代码(工商注册号)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行政相对人代码(组织机构代码)</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行政相对人代码(税务登记号)</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行政相对人代码(事业单位证书号)</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行政相对人代码(社会组织登记证号)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法定代表人证件类型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法定代表人证件号码</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行政处罚决定书文号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违法事实</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处罚依据</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处罚类别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处罚内容</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罚款金额（万元）</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没收违法所得没收非法财物的金额（万元）</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暂扣或吊销证照名称及编号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处罚决定日期</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处罚机关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处罚机关统一社会信用代码</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是否为简易程序处罚</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12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四川昇宏燃气有限责任公司</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91510802MAD18UX4X9</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崔天睿</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5107</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3254</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CF043川0802综执处〔2024〕47号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四川昇宏燃气有限责任公司未取得燃气经营许可证的个人提供用于经营的燃气</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《城镇燃气管理条例》第四十六条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对四川昇宏燃气有限责任公司处以罚款1.4万元的行政处罚</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1.4</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2024.9.25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906"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唐少斌</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5218</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〔2024〕55号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唐少斌未取得建设工程规划许可证在利州区万缘街道碧桂园1-2期银座熙园47栋1-1号改扩建建筑物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对唐少斌处以罚款0.14万元，并处没收违法所得3.9万元的行政处罚                                                   </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0.14</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3.9</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2024.11.5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075"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冯丹丹</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 xml:space="preserve">0889 </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〔2024〕63号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冯丹丹未取得建设工程规划许可证在利州区万缘街道碧桂园二期紫郡17栋1-2号改扩建建筑物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对冯丹丹处以罚款0.26万元，并处没收违法所得7.2万元的行政处罚</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w:t>
            </w:r>
            <w:r>
              <w:rPr>
                <w:rFonts w:hint="eastAsia" w:asciiTheme="minorEastAsia" w:hAnsiTheme="minorEastAsia" w:cstheme="minorEastAsia"/>
                <w:i w:val="0"/>
                <w:color w:val="000000"/>
                <w:kern w:val="0"/>
                <w:sz w:val="18"/>
                <w:szCs w:val="18"/>
                <w:u w:val="none"/>
                <w:lang w:val="en-US" w:eastAsia="zh-CN" w:bidi="ar"/>
              </w:rPr>
              <w:t>26</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7.2</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w:t>
            </w:r>
            <w:r>
              <w:rPr>
                <w:rFonts w:hint="eastAsia" w:asciiTheme="minorEastAsia" w:hAnsiTheme="minorEastAsia" w:cstheme="minorEastAsia"/>
                <w:i w:val="0"/>
                <w:color w:val="000000"/>
                <w:kern w:val="0"/>
                <w:sz w:val="18"/>
                <w:szCs w:val="18"/>
                <w:u w:val="none"/>
                <w:lang w:val="en-US" w:eastAsia="zh-CN" w:bidi="ar"/>
              </w:rPr>
              <w:t>11.5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448"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李滨池</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bookmarkStart w:id="0" w:name="_GoBack"/>
            <w:bookmarkEnd w:id="0"/>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1739</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〔2024〕60号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李滨池未取得建设工程规划许可证在利州区万缘街道碧桂园熙园31栋1-1号改扩建建筑物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w:t>
            </w:r>
            <w:r>
              <w:rPr>
                <w:rFonts w:hint="eastAsia" w:asciiTheme="minorEastAsia" w:hAnsiTheme="minorEastAsia" w:cstheme="minorEastAsia"/>
                <w:i w:val="0"/>
                <w:color w:val="000000"/>
                <w:kern w:val="0"/>
                <w:sz w:val="18"/>
                <w:szCs w:val="18"/>
                <w:u w:val="none"/>
                <w:lang w:val="en-US" w:eastAsia="zh-CN" w:bidi="ar"/>
              </w:rPr>
              <w:t>四</w:t>
            </w:r>
            <w:r>
              <w:rPr>
                <w:rFonts w:hint="eastAsia" w:asciiTheme="minorEastAsia" w:hAnsiTheme="minorEastAsia" w:eastAsiaTheme="minorEastAsia" w:cstheme="minorEastAsia"/>
                <w:i w:val="0"/>
                <w:color w:val="000000"/>
                <w:kern w:val="0"/>
                <w:sz w:val="18"/>
                <w:szCs w:val="18"/>
                <w:u w:val="none"/>
                <w:lang w:val="en-US" w:eastAsia="zh-CN" w:bidi="ar"/>
              </w:rPr>
              <w:t>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对李滨池处以罚款0.08万元，并处没收违法所得2.2万元的行政处罚</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0.08</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2.2</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2024.11.6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556"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伏洪霄</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6770</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〔2024〕57号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伏洪霄未取得建设工程规划许可证在利州区万缘街道碧桂园二期63栋1-1号改扩建建筑物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对伏洪霄处以罚款0.15万元，并处没收违法所得4.1万元的行政处罚</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0.15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4.1</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2024.11.5</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31"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牟象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5107</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2419</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〔2024〕58号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牟象未取得建设工程规划许可证在利州区万缘街道碧桂园1-2期熙园31栋1-2号改扩建建筑物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对牟象处以罚款0.26万元，并处没收违法所得7.2万元的行政处罚</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0.26</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7.2</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2024.11.5</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117"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欧德培</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2194</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CF043川0802综执处〔2024〕65号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欧德培未取得建设工程规划许可证在广元市利州区大石镇金龙路171号修建建筑物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w:t>
            </w:r>
            <w:r>
              <w:rPr>
                <w:rFonts w:hint="eastAsia" w:asciiTheme="minorEastAsia" w:hAnsiTheme="minorEastAsia" w:cstheme="minorEastAsia"/>
                <w:i w:val="0"/>
                <w:color w:val="000000"/>
                <w:kern w:val="0"/>
                <w:sz w:val="18"/>
                <w:szCs w:val="18"/>
                <w:u w:val="none"/>
                <w:lang w:val="en-US" w:eastAsia="zh-CN" w:bidi="ar"/>
              </w:rPr>
              <w:t>四</w:t>
            </w:r>
            <w:r>
              <w:rPr>
                <w:rFonts w:hint="eastAsia" w:asciiTheme="minorEastAsia" w:hAnsiTheme="minorEastAsia" w:eastAsiaTheme="minorEastAsia" w:cstheme="minorEastAsia"/>
                <w:i w:val="0"/>
                <w:color w:val="000000"/>
                <w:kern w:val="0"/>
                <w:sz w:val="18"/>
                <w:szCs w:val="18"/>
                <w:u w:val="none"/>
                <w:lang w:val="en-US" w:eastAsia="zh-CN" w:bidi="ar"/>
              </w:rPr>
              <w:t>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对欧德培处以罚款9.8万元的行政处罚                                                    </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9.8</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2024.11.7</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963"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广元市利州区锦泽园酒楼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92510802MAC3L9K40D</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罗常清</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2916</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CF043川0802综执处[2024]64号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广元市利州区锦泽园酒楼未取得建设工程规划许可证擅自在广元市利州区大石镇金龙路171号修建建筑物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对广元市利州区锦泽园酒楼处以罚款4.98万元的行政处罚</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4.98</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2024.11.7</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254"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杨芳</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4624</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〔2024〕56号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杨芳未取得建设工程规划许可证在利州区万缘街道碧桂园二期17栋1-1号改扩建建筑物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对杨芳处以罚款0.26万元，并处没收违法所得7.2万元的行政处罚</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0.26</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7.2</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2024.11.8</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977"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张力</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0037</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CF043川0802综执处〔2024〕77号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张力未取得建设工程规划许可证在广元市利州区东坝街道文化路76号昊达·瀚文府7栋1-8-2号实施的改扩建建筑物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对张力处以罚款0.57万元，并处没收违法所得25.7万元的行政处罚</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0.57</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25.7</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2024.11.13</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254"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张瑞</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0029</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CF043川0802综执处〔2024〕78号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张瑞未取得建设工程规划许可证在广元市利州区东坝街道文化路76号昊达·瀚文府7栋2-8-1号实施的改扩建建筑物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对张瑞处以罚款0.58万元，并处没收违法所得26.15万元的行政处罚</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0.58</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26.15</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2024.11.13</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972"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钟爱成</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4210</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3518</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CF043川0802综执处〔2024〕72号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钟爱成未取得建设工程规划许可证在广元市利州区东坝街道东屏社区天立学府华庭小区41-1-602号改扩建建筑物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对钟爱成处以罚款0.35万元，并处没收违法所得12.06万元的行政处罚</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0.35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12.06</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2024.11.15</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972"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广元市中心医院</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125107004512663340</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徐哲</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0712</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CF043川0802综执处〔2024〕42号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广元市中心医院未取得建设工程规划许可证在广元市利州区井巷子16号李兆基门诊内科大楼后修建立体车库</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对广元市中心医院处没收实物，并处以罚款12.28万元的行政处罚</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12.28</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2024.11.12</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12"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刘兴文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6478</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CF043川0802综执处〔2024〕76号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刘兴文未取得建设工程规划许可证在广元市利州区东坝街道栖凤社区天立凤凰唐城小区三期凤仪台1-2-401号改扩建建筑物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对刘兴文处以罚款0.27万元，并处没收违法所得10.3万元的行政处罚</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0.27</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10.3</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2024.11.20</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12"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罗超</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8118</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CF043川0802综执处〔2024〕75号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罗超未取得建设工程规划许可证在广元市利州区东坝街道栖凤社区天立凤凰唐城小区三期凤仪台1-1-402号改扩建建筑物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对罗超处以罚款0.27万元，并处没收违法所得10.34万元的行政处罚</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0.27</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10.34</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2024.11.20</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12"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章洁</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4210</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3518</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CF043川0802综执处〔2024〕74号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章洁未取得建设工程规划许可证在广元市利州区东坝街道栖凤社区天立凤凰唐城三期凤仪台小区4-1-502号改扩建建筑物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对章洁处以罚款0.27万元，并处没收违法所得10.43万元的行政处罚</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0.27</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10.43</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2024.11.29</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12"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舒清华</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2517</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CF043川0802综执处〔2024〕73号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舒清华未取得建设工程规划许可证在广元市利州区东坝街道栖凤社区天立凤凰唐城小区三期凤仪台4-1-501号改扩建建筑物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对舒清华处以罚款0.27万元，并处没收违法所得10.36万元的行政处罚</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0.27</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10.36</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2024.11.29</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bl>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F1B48"/>
    <w:rsid w:val="00367FF8"/>
    <w:rsid w:val="00F43B0A"/>
    <w:rsid w:val="07B8411D"/>
    <w:rsid w:val="07E24B91"/>
    <w:rsid w:val="09526E09"/>
    <w:rsid w:val="0C2F3795"/>
    <w:rsid w:val="0CC60BE1"/>
    <w:rsid w:val="0D1F00F4"/>
    <w:rsid w:val="0EE438E8"/>
    <w:rsid w:val="10F73085"/>
    <w:rsid w:val="11851FE4"/>
    <w:rsid w:val="14DE4CE2"/>
    <w:rsid w:val="14F97BA3"/>
    <w:rsid w:val="15DA53D7"/>
    <w:rsid w:val="16A43090"/>
    <w:rsid w:val="187C6431"/>
    <w:rsid w:val="19AE1F0B"/>
    <w:rsid w:val="1D4D5E7C"/>
    <w:rsid w:val="1D5E1A8B"/>
    <w:rsid w:val="2278249C"/>
    <w:rsid w:val="234A1286"/>
    <w:rsid w:val="23CE647D"/>
    <w:rsid w:val="24291766"/>
    <w:rsid w:val="297A7D14"/>
    <w:rsid w:val="2A8A5542"/>
    <w:rsid w:val="2DE54A9A"/>
    <w:rsid w:val="2FA9080D"/>
    <w:rsid w:val="310F3DCE"/>
    <w:rsid w:val="31267704"/>
    <w:rsid w:val="33F827A6"/>
    <w:rsid w:val="34582DF6"/>
    <w:rsid w:val="345D5AC4"/>
    <w:rsid w:val="354E4B6E"/>
    <w:rsid w:val="37D01D19"/>
    <w:rsid w:val="399551D8"/>
    <w:rsid w:val="3A0B32D8"/>
    <w:rsid w:val="3AC320B5"/>
    <w:rsid w:val="3B862CA4"/>
    <w:rsid w:val="3BBA0276"/>
    <w:rsid w:val="3D1137B6"/>
    <w:rsid w:val="3FC72D01"/>
    <w:rsid w:val="417C0ADC"/>
    <w:rsid w:val="429A4689"/>
    <w:rsid w:val="42C30D8F"/>
    <w:rsid w:val="46720835"/>
    <w:rsid w:val="480500F7"/>
    <w:rsid w:val="495D58E3"/>
    <w:rsid w:val="4A2C280C"/>
    <w:rsid w:val="4A402B08"/>
    <w:rsid w:val="4ABE19A8"/>
    <w:rsid w:val="4AF27191"/>
    <w:rsid w:val="4CD96727"/>
    <w:rsid w:val="500235F0"/>
    <w:rsid w:val="517F5326"/>
    <w:rsid w:val="55DA154F"/>
    <w:rsid w:val="55DD1F5C"/>
    <w:rsid w:val="5A4816C1"/>
    <w:rsid w:val="5B331793"/>
    <w:rsid w:val="5B43201C"/>
    <w:rsid w:val="5E0F1B48"/>
    <w:rsid w:val="5F184DC4"/>
    <w:rsid w:val="60EA0FE2"/>
    <w:rsid w:val="64045572"/>
    <w:rsid w:val="64B85FB0"/>
    <w:rsid w:val="65043B76"/>
    <w:rsid w:val="66F73977"/>
    <w:rsid w:val="6ABA467C"/>
    <w:rsid w:val="6BEF6100"/>
    <w:rsid w:val="6BF6720B"/>
    <w:rsid w:val="6C4A1A0B"/>
    <w:rsid w:val="6CC11E3A"/>
    <w:rsid w:val="6D2F0D0C"/>
    <w:rsid w:val="70077CC3"/>
    <w:rsid w:val="732B2AB0"/>
    <w:rsid w:val="74734B05"/>
    <w:rsid w:val="74C51A6A"/>
    <w:rsid w:val="74E17F16"/>
    <w:rsid w:val="75BF0EE0"/>
    <w:rsid w:val="78E00BE7"/>
    <w:rsid w:val="7B866D41"/>
    <w:rsid w:val="7BBB6F91"/>
    <w:rsid w:val="7C4626AD"/>
    <w:rsid w:val="7EB77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2023-09-06T03:06:00Z</dcterms:created>
  <dc:creator>Administrator</dc:creator>
  <cp:lastModifiedBy>GSS舞蹈冬儿</cp:lastModifiedBy>
  <dcterms:modified xsi:type="dcterms:W3CDTF">2024-12-25T02:29:57Z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