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广元市利州区综合行政执法局2024年3月行政处罚案件公示</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填报单位：广元市利州区综合行政执法局                                                  填报时间：2024年4月16日</w:t>
      </w:r>
    </w:p>
    <w:tbl>
      <w:tblPr>
        <w:tblStyle w:val="4"/>
        <w:tblpPr w:leftFromText="180" w:rightFromText="180" w:vertAnchor="page" w:horzAnchor="page" w:tblpX="1413" w:tblpY="3183"/>
        <w:tblOverlap w:val="never"/>
        <w:tblW w:w="13758" w:type="dxa"/>
        <w:tblInd w:w="0" w:type="dxa"/>
        <w:shd w:val="clear" w:color="auto" w:fill="auto"/>
        <w:tblLayout w:type="fixed"/>
        <w:tblCellMar>
          <w:top w:w="0" w:type="dxa"/>
          <w:left w:w="0" w:type="dxa"/>
          <w:bottom w:w="0" w:type="dxa"/>
          <w:right w:w="0" w:type="dxa"/>
        </w:tblCellMar>
      </w:tblPr>
      <w:tblGrid>
        <w:gridCol w:w="355"/>
        <w:gridCol w:w="780"/>
        <w:gridCol w:w="240"/>
        <w:gridCol w:w="525"/>
        <w:gridCol w:w="405"/>
        <w:gridCol w:w="450"/>
        <w:gridCol w:w="435"/>
        <w:gridCol w:w="405"/>
        <w:gridCol w:w="390"/>
        <w:gridCol w:w="570"/>
        <w:gridCol w:w="255"/>
        <w:gridCol w:w="570"/>
        <w:gridCol w:w="480"/>
        <w:gridCol w:w="1035"/>
        <w:gridCol w:w="690"/>
        <w:gridCol w:w="240"/>
        <w:gridCol w:w="1680"/>
        <w:gridCol w:w="391"/>
        <w:gridCol w:w="404"/>
        <w:gridCol w:w="435"/>
        <w:gridCol w:w="660"/>
        <w:gridCol w:w="735"/>
        <w:gridCol w:w="675"/>
        <w:gridCol w:w="525"/>
        <w:gridCol w:w="428"/>
      </w:tblGrid>
      <w:tr>
        <w:tblPrEx>
          <w:shd w:val="clear" w:color="auto" w:fill="auto"/>
          <w:tblCellMar>
            <w:top w:w="0" w:type="dxa"/>
            <w:left w:w="0" w:type="dxa"/>
            <w:bottom w:w="0" w:type="dxa"/>
            <w:right w:w="0" w:type="dxa"/>
          </w:tblCellMar>
        </w:tblPrEx>
        <w:trPr>
          <w:trHeight w:val="3035" w:hRule="atLeast"/>
        </w:trPr>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2"/>
                <w:sz w:val="18"/>
                <w:szCs w:val="18"/>
                <w:u w:val="none"/>
                <w:lang w:val="en-US" w:eastAsia="zh-CN" w:bidi="ar-SA"/>
              </w:rPr>
              <w:t>序号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行政相对人名称</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行政相对人类别</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行政相对人代码(统一社会信用代码)</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行政相对人代码(工商注册号)</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行政相对人代码(组织机构代码)</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行政相对人代码(税务登记号)</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行政相对人代码(事业单位证书号)</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行政相对人代码(社会组织登记证号)</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法定代表人</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法定代表人证件类型</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法定代表人证件号码</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行政处罚决定书文号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违法事实</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处罚依据</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处罚类别</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处罚内容</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罚款金额（万元）</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没收违法所得没收非法财物的金额（万元）</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暂扣或吊销证照名称及编号</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处罚决定日期</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处罚机关</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处罚机关统一社会信用代码</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是否为简易程序处罚</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3667" w:hRule="atLeast"/>
        </w:trPr>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广元市海岚酒店有限公司</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经营者</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91510802MACXPEGF82</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杨华成</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身份证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5130**********4519</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CF043川0802综执处〔2024〕3号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广元市海岚酒店有限公司未经城乡规划主管部门批准擅自在利州区万缘街道景观廊桥南侧东方鹭岛A区A8-2栋2-1至2-2号阳台改扩建</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《中华人民共和国城乡规划法》第六十六条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对广元市海岚酒店有限公司处以罚款1.1万元的行政处罚                                                         </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2024.3.5</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4171" w:hRule="atLeast"/>
        </w:trPr>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李飞</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身份证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5108*********</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4975</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CF043川0802综执处〔2024〕6号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在利州区东坝街道陈家豪社区财丰街40号财丰小火锅店擅自违规安装、使用不符合气源要求的燃气燃烧器具</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《城镇燃气管理条例》第四十九条第三项</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对李飞处以罚款0.1万元的行政处罚</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0.1</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2024.3.5</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4041" w:hRule="atLeast"/>
        </w:trPr>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广元市昭化区正泰燃气有限公司</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经营者</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91510811327070174H</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蔡泽均</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身份证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5108**********0035</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CF043川0802综执处〔2024〕7号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销售充装单位擅自为非自有气瓶充装的瓶装燃气1瓶</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《城镇燃气管理条例》第四十七条第二款</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对广元市昭化区正泰燃气有限公司处以罚款0.3万元的行政处罚                                                         </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0.3</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2024.3.4</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4099" w:hRule="atLeast"/>
        </w:trPr>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何科</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身份证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5108</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5411</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CF043川0802综执处〔2024〕9号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何科在利州区东坝街道金橄榄广场星空夜市C-12号安装、使用不符合气源要求的燃气燃烧器具</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《城镇燃气管理条例》第四十九条第三项</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对何科处以罚款0.02万元的行政处罚                                                         </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0.02</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2024.3.5</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4083" w:hRule="atLeast"/>
        </w:trPr>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周继飞</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身份证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5108</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0519</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CF043川0802综执处〔2024〕8号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周继飞在不具备安全条件的场所使用、储存燃气</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《城镇燃气管理条例》第四十九条第五项</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对周继飞处以罚款0.1万元的行政处罚                                                    </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0.1</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2024.3.4</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4100" w:hRule="atLeast"/>
        </w:trPr>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广元市美力凯莱物业服务有限公司</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经营者</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915108025752882011</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赵艺</w:t>
            </w: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身份证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5001</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7321</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CF043川0802综执处〔2024〕4号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广元市美力凯莱物业服务有限公司未取得建设工程规划许可证在广元市利州区利州东路赛格大厦地下车库修建建（构）筑物</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《中华人民共和国城乡规划法》第六十四条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对广元市美力凯莱物业服务有限公司处以罚款7.56万元，并处没收违法所得73.7万元的行政处罚。</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7.56</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73.7</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2024.3.14</w:t>
            </w:r>
          </w:p>
        </w:tc>
        <w:tc>
          <w:tcPr>
            <w:tcW w:w="7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3887" w:hRule="atLeast"/>
        </w:trPr>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7</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孙锜</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身份证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5113</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2113</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CF043川0802综执处〔2023〕147号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未取得建设工程规划许可证在利州区万缘街道都铎臻城小区16-3-1-1号改扩建</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《中华人民共和国城乡规划法》第六十四条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罚款 </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对孙锜处以罚款0.06万元，并处没收违法所得2.3万元的行政处罚。                                                    </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0.06</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2.3</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2024.3.29</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3927" w:hRule="atLeast"/>
        </w:trPr>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刘发东</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bookmarkStart w:id="0" w:name="_GoBack"/>
            <w:bookmarkEnd w:id="0"/>
          </w:p>
        </w:tc>
        <w:tc>
          <w:tcPr>
            <w:tcW w:w="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身份证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5108</w:t>
            </w:r>
            <w:r>
              <w:rPr>
                <w:rFonts w:hint="eastAsia" w:asciiTheme="minorEastAsia" w:hAnsiTheme="minorEastAsia" w:cstheme="minorEastAsia"/>
                <w:i w:val="0"/>
                <w:color w:val="000000"/>
                <w:kern w:val="0"/>
                <w:sz w:val="18"/>
                <w:szCs w:val="18"/>
                <w:u w:val="none"/>
                <w:lang w:val="en-US" w:eastAsia="zh-CN" w:bidi="ar"/>
              </w:rPr>
              <w:t>**********0</w:t>
            </w:r>
            <w:r>
              <w:rPr>
                <w:rFonts w:hint="eastAsia" w:asciiTheme="minorEastAsia" w:hAnsiTheme="minorEastAsia" w:eastAsiaTheme="minorEastAsia" w:cstheme="minorEastAsia"/>
                <w:i w:val="0"/>
                <w:color w:val="000000"/>
                <w:kern w:val="0"/>
                <w:sz w:val="18"/>
                <w:szCs w:val="18"/>
                <w:u w:val="none"/>
                <w:lang w:val="en-US" w:eastAsia="zh-CN" w:bidi="ar"/>
              </w:rPr>
              <w:t>036</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CF043川0802综执处〔2024〕11号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刘发东在广元市利州区嘉陵街道东山街74号刘刘小火锅安装、使用不符合气源要求的燃气燃烧器具</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《城镇燃气管理条例》第四十九条第三项</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对刘发东处以罚款0.02万元的行政处罚</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0.02</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2024.3.4</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bl>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0F1B48"/>
    <w:rsid w:val="07B8411D"/>
    <w:rsid w:val="09526E09"/>
    <w:rsid w:val="0C2F3795"/>
    <w:rsid w:val="11851FE4"/>
    <w:rsid w:val="14DE4CE2"/>
    <w:rsid w:val="15DA53D7"/>
    <w:rsid w:val="16A43090"/>
    <w:rsid w:val="1D5E1A8B"/>
    <w:rsid w:val="234A1286"/>
    <w:rsid w:val="23CE647D"/>
    <w:rsid w:val="297A7D14"/>
    <w:rsid w:val="2A8A5542"/>
    <w:rsid w:val="2FA9080D"/>
    <w:rsid w:val="31267704"/>
    <w:rsid w:val="33F827A6"/>
    <w:rsid w:val="354E4B6E"/>
    <w:rsid w:val="37D01D19"/>
    <w:rsid w:val="3A0B32D8"/>
    <w:rsid w:val="3AC320B5"/>
    <w:rsid w:val="3D1137B6"/>
    <w:rsid w:val="429A4689"/>
    <w:rsid w:val="42C30D8F"/>
    <w:rsid w:val="4A2C280C"/>
    <w:rsid w:val="4A402B08"/>
    <w:rsid w:val="4AF27191"/>
    <w:rsid w:val="517F5326"/>
    <w:rsid w:val="55DD1F5C"/>
    <w:rsid w:val="5A4816C1"/>
    <w:rsid w:val="5B43201C"/>
    <w:rsid w:val="5E0F1B48"/>
    <w:rsid w:val="5F184DC4"/>
    <w:rsid w:val="64B85FB0"/>
    <w:rsid w:val="65043B76"/>
    <w:rsid w:val="6ABA467C"/>
    <w:rsid w:val="6C4A1A0B"/>
    <w:rsid w:val="6CC11E3A"/>
    <w:rsid w:val="6D2F0D0C"/>
    <w:rsid w:val="70077CC3"/>
    <w:rsid w:val="732B2AB0"/>
    <w:rsid w:val="74C51A6A"/>
    <w:rsid w:val="74E17F16"/>
    <w:rsid w:val="75BF0EE0"/>
    <w:rsid w:val="78E00BE7"/>
    <w:rsid w:val="7B866D41"/>
    <w:rsid w:val="7EB77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2023-09-06T03:06:00Z</dcterms:created>
  <dc:creator>Administrator</dc:creator>
  <cp:lastModifiedBy>GSS舞蹈冬儿</cp:lastModifiedBy>
  <dcterms:modified xsi:type="dcterms:W3CDTF">2024-04-16T02:32:12Z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