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广元市利州区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劳动保障监察行政处理决定书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广利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决〔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西藏坤昌工程劳务有限公司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查先利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西藏自治区日喀则市桑珠孜区朗热路森林大队西侧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C栋-2号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你单位拖欠劳动者谯仕俊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、杨新华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422514.5元（大写：肆拾贰万贰仟伍佰壹拾肆元伍角）工资的行为，违反了《中华人民共和国劳动合同法》第三十条第一款的规定。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《中华人民共和国劳动合同法》第八十五条第（一）项、《劳动保障监察条例》第十八条第一款第（二）项的规定，对你单位做出如下行政处理：限你单位在收到本行政处理决定书之日起3个工作日内，足额支付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劳动者谯仕俊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、杨新华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79人，422514.5元工资。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如不服本决定，可在收到本决定书之日起60日内，向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人民政府申请行政复议，或者在收到本决定书之日起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人民法院提起行政诉讼，但不得自行停止执行本决定。逾期不申请行政复议或者不起诉，又不执行本决定的，本行政机关将申请人民法院强制执行。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我局地址：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广元市利州区委、区政府第三办公区3楼（广元市利州区万缘街道翠云路136号）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宋志强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13981271200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附件：民工工资表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（一式二份，一份交当事人，一份留存）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zQ0ZThmY2E3Mjg0NjhiYTUyZTI4MTU1ZmE4YTMifQ=="/>
  </w:docVars>
  <w:rsids>
    <w:rsidRoot w:val="259C52C2"/>
    <w:rsid w:val="03FE2E5F"/>
    <w:rsid w:val="05BD6004"/>
    <w:rsid w:val="079557E2"/>
    <w:rsid w:val="099A0691"/>
    <w:rsid w:val="0C99251F"/>
    <w:rsid w:val="12F94509"/>
    <w:rsid w:val="16557DFE"/>
    <w:rsid w:val="1C581A86"/>
    <w:rsid w:val="1CAA6E04"/>
    <w:rsid w:val="1E362521"/>
    <w:rsid w:val="257826FF"/>
    <w:rsid w:val="259C52C2"/>
    <w:rsid w:val="26DC7C01"/>
    <w:rsid w:val="2C4725F1"/>
    <w:rsid w:val="331C1F78"/>
    <w:rsid w:val="3464316A"/>
    <w:rsid w:val="40553B1D"/>
    <w:rsid w:val="40F30ECD"/>
    <w:rsid w:val="41E00DBB"/>
    <w:rsid w:val="42982CA5"/>
    <w:rsid w:val="42AB35B6"/>
    <w:rsid w:val="484315B6"/>
    <w:rsid w:val="4C7311CF"/>
    <w:rsid w:val="506E23B4"/>
    <w:rsid w:val="5411663B"/>
    <w:rsid w:val="550E7A96"/>
    <w:rsid w:val="55A71394"/>
    <w:rsid w:val="5AE63874"/>
    <w:rsid w:val="5EBF3633"/>
    <w:rsid w:val="61C371DE"/>
    <w:rsid w:val="62882BBF"/>
    <w:rsid w:val="655F035E"/>
    <w:rsid w:val="66F832E7"/>
    <w:rsid w:val="66F84F10"/>
    <w:rsid w:val="74E90FB2"/>
    <w:rsid w:val="75F328A8"/>
    <w:rsid w:val="764F3C94"/>
    <w:rsid w:val="79696BA2"/>
    <w:rsid w:val="7B945E24"/>
    <w:rsid w:val="7CC6707E"/>
    <w:rsid w:val="E59F1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eastAsia="宋体" w:hAnsiTheme="minorHAnsi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651</Characters>
  <Lines>0</Lines>
  <Paragraphs>0</Paragraphs>
  <TotalTime>138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2016-11-15T16:29:00Z</dcterms:created>
  <dc:creator>Administrator</dc:creator>
  <cp:lastModifiedBy>莫逸轩(王均杰)</cp:lastModifiedBy>
  <cp:lastPrinted>2016-11-15T17:16:00Z</cp:lastPrinted>
  <dcterms:modified xsi:type="dcterms:W3CDTF">2023-06-27T08:23:52Z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854BF2081992439F90CAFED6A3D5B9C5_13</vt:lpwstr>
  </property>
</Properties>
</file>