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DA" w:rsidRDefault="004F21DA" w:rsidP="004F21DA">
      <w:pPr>
        <w:pStyle w:val="a3"/>
        <w:spacing w:beforeAutospacing="0" w:afterAutospacing="0" w:line="56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附件4</w:t>
      </w:r>
    </w:p>
    <w:p w:rsidR="004F21DA" w:rsidRDefault="004F21DA" w:rsidP="004F21DA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部分不合格项目解读</w:t>
      </w:r>
    </w:p>
    <w:p w:rsidR="004F21DA" w:rsidRDefault="004F21DA" w:rsidP="004F21DA">
      <w:pPr>
        <w:pStyle w:val="a3"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:rsidR="004F21DA" w:rsidRPr="00886E3C" w:rsidRDefault="004F21DA" w:rsidP="004F21DA">
      <w:pPr>
        <w:widowControl/>
        <w:spacing w:line="576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6E3C">
        <w:rPr>
          <w:rFonts w:ascii="黑体" w:eastAsia="黑体" w:hAnsi="黑体" w:cs="仿宋" w:hint="eastAsia"/>
          <w:sz w:val="32"/>
          <w:szCs w:val="32"/>
        </w:rPr>
        <w:t>一、</w:t>
      </w:r>
      <w:r w:rsidRPr="00886E3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餐饮食品（复用餐饮具）不合格项目大肠菌群解读</w:t>
      </w:r>
    </w:p>
    <w:p w:rsidR="004F21DA" w:rsidRDefault="004F21DA" w:rsidP="004F21DA">
      <w:pPr>
        <w:widowControl/>
        <w:spacing w:line="576" w:lineRule="exact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餐饮食品（复用餐饮具）中的大肠菌群严重超标，则可能危害人体健康。《食品安全国家标准消毒餐（饮）具》</w:t>
      </w:r>
      <w:r w:rsidRPr="001A38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1A385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GB 14934-2016</w:t>
      </w:r>
      <w:r w:rsidRPr="001A38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中规定，餐盘中大肠菌群检测结果均不得检出。餐饮食品（复用餐饮具）中大肠菌群数超标，一方面是餐盘清洗不到位，另一方面可能是灭菌不彻底导致的。</w:t>
      </w:r>
    </w:p>
    <w:p w:rsidR="004F21DA" w:rsidRDefault="004F21DA" w:rsidP="004F21DA">
      <w:pPr>
        <w:widowControl/>
        <w:spacing w:line="576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二、其他水产品（牛蛙）不合格项目呋喃西林代谢物解读</w:t>
      </w:r>
    </w:p>
    <w:p w:rsidR="004F21DA" w:rsidRDefault="004F21DA" w:rsidP="004F21DA">
      <w:pPr>
        <w:widowControl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呋喃西林是硝基呋喃类广谱抗生素，曾广泛应用于畜禽及水产养殖业。</w:t>
      </w:r>
      <w:r>
        <w:rPr>
          <w:rFonts w:ascii="仿宋_GB2312" w:eastAsia="仿宋_GB2312" w:hAnsi="仿宋" w:cs="仿宋" w:hint="eastAsia"/>
          <w:sz w:val="32"/>
          <w:szCs w:val="32"/>
        </w:rPr>
        <w:t>硝基呋喃类原型药在生物体内代谢迅速，和蛋白质结合相当稳定，故常利用对其代谢物的检测来反映硝基呋喃类药物的残留状况。</w:t>
      </w:r>
      <w:r>
        <w:rPr>
          <w:rFonts w:ascii="Times New Roman" w:eastAsia="仿宋_GB2312" w:hAnsi="Times New Roman" w:hint="eastAsia"/>
          <w:sz w:val="32"/>
          <w:szCs w:val="32"/>
        </w:rPr>
        <w:t>《食品动物中禁止使用的药品及其他化合物清单》（农业农村部公告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Pr="009C5621">
        <w:rPr>
          <w:rFonts w:ascii="仿宋_GB2312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仿宋_GB2312" w:eastAsia="仿宋_GB2312" w:hAnsi="仿宋" w:cs="仿宋" w:hint="eastAsia"/>
          <w:sz w:val="32"/>
          <w:szCs w:val="32"/>
        </w:rPr>
        <w:t>中规定呋喃西林、呋喃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酮为禁止使用的药物，</w:t>
      </w:r>
      <w:r>
        <w:rPr>
          <w:rFonts w:ascii="仿宋_GB2312" w:eastAsia="仿宋_GB2312" w:hAnsi="仿宋" w:cs="仿宋"/>
          <w:sz w:val="32"/>
          <w:szCs w:val="32"/>
        </w:rPr>
        <w:t>在动物性食品中不得检出。虽然硝基呋喃类药物已被世界多国明令禁止用于动物性食品动物中，但由于其低廉的价格和良好的治疗效果，所以仍然被一些养殖户在养殖过程中违法使用。</w:t>
      </w:r>
      <w:r>
        <w:rPr>
          <w:rFonts w:ascii="仿宋_GB2312" w:eastAsia="仿宋_GB2312" w:hAnsi="仿宋" w:cs="仿宋" w:hint="eastAsia"/>
          <w:sz w:val="32"/>
          <w:szCs w:val="32"/>
        </w:rPr>
        <w:t>经研究发现，硝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基呋喃类药物代谢较快，原药在动物体内很快就降至检出限以下，但其代谢产物在体内可残留较长时间，通过食物链在人体内富集，具有潜在的致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、致癌和致突变的毒副作用。</w:t>
      </w:r>
    </w:p>
    <w:p w:rsidR="007933CA" w:rsidRPr="004F21DA" w:rsidRDefault="007933CA"/>
    <w:sectPr w:rsidR="007933CA" w:rsidRPr="004F21DA" w:rsidSect="0079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1DA"/>
    <w:rsid w:val="004F21DA"/>
    <w:rsid w:val="005170AC"/>
    <w:rsid w:val="0079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F21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uiPriority w:val="99"/>
    <w:unhideWhenUsed/>
    <w:qFormat/>
    <w:rsid w:val="004F21D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4F21D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4F21DA"/>
    <w:rPr>
      <w:rFonts w:ascii="Calibri" w:eastAsia="宋体" w:hAnsi="Calibri" w:cs="Times New Roman"/>
    </w:rPr>
  </w:style>
  <w:style w:type="paragraph" w:styleId="2">
    <w:name w:val="Body Text First Indent 2"/>
    <w:basedOn w:val="a4"/>
    <w:link w:val="2Char"/>
    <w:uiPriority w:val="99"/>
    <w:semiHidden/>
    <w:unhideWhenUsed/>
    <w:rsid w:val="004F21D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F2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1</cp:revision>
  <dcterms:created xsi:type="dcterms:W3CDTF">2023-03-29T09:09:00Z</dcterms:created>
  <dcterms:modified xsi:type="dcterms:W3CDTF">2023-03-29T09:09:00Z</dcterms:modified>
</cp:coreProperties>
</file>