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57" w:rsidRDefault="00FD0B57" w:rsidP="00FD0B57">
      <w:pPr>
        <w:widowControl/>
        <w:shd w:val="clear" w:color="auto" w:fill="FFFFFF"/>
        <w:spacing w:line="600" w:lineRule="exact"/>
        <w:rPr>
          <w:rFonts w:ascii="黑体" w:eastAsia="黑体" w:hAnsi="黑体" w:cs="黑体"/>
          <w:sz w:val="32"/>
          <w:szCs w:val="32"/>
        </w:rPr>
      </w:pPr>
      <w:r>
        <w:rPr>
          <w:rFonts w:ascii="黑体" w:eastAsia="黑体" w:hAnsi="黑体" w:cs="黑体" w:hint="eastAsia"/>
          <w:sz w:val="32"/>
          <w:szCs w:val="32"/>
        </w:rPr>
        <w:t>附件3</w:t>
      </w:r>
    </w:p>
    <w:p w:rsidR="00FD0B57" w:rsidRDefault="00FD0B57" w:rsidP="00FD0B57">
      <w:pPr>
        <w:snapToGrid w:val="0"/>
        <w:spacing w:line="600" w:lineRule="exact"/>
        <w:jc w:val="center"/>
        <w:rPr>
          <w:rFonts w:ascii="方正小标宋简体" w:eastAsia="方正小标宋简体"/>
          <w:sz w:val="44"/>
          <w:szCs w:val="44"/>
        </w:rPr>
      </w:pPr>
      <w:r>
        <w:rPr>
          <w:rFonts w:ascii="方正小标宋简体" w:eastAsia="方正小标宋简体" w:hint="eastAsia"/>
          <w:spacing w:val="-8"/>
          <w:sz w:val="44"/>
          <w:szCs w:val="44"/>
        </w:rPr>
        <w:t>2023年春季学校食堂食品安全自查表</w:t>
      </w:r>
    </w:p>
    <w:p w:rsidR="00FD0B57" w:rsidRDefault="00FD0B57" w:rsidP="00FD0B57">
      <w:pPr>
        <w:widowControl/>
        <w:shd w:val="clear" w:color="auto" w:fill="FFFFFF"/>
        <w:spacing w:line="400" w:lineRule="exact"/>
        <w:rPr>
          <w:rFonts w:eastAsia="仿宋_GB2312"/>
          <w:sz w:val="24"/>
        </w:rPr>
      </w:pPr>
      <w:r>
        <w:rPr>
          <w:rFonts w:eastAsia="仿宋_GB2312"/>
          <w:sz w:val="24"/>
        </w:rPr>
        <w:t>学校名称（公章）：</w:t>
      </w:r>
      <w:r>
        <w:rPr>
          <w:rFonts w:eastAsia="仿宋_GB2312"/>
          <w:sz w:val="24"/>
        </w:rPr>
        <w:t xml:space="preserve">                  </w:t>
      </w:r>
      <w:r>
        <w:rPr>
          <w:rFonts w:eastAsia="仿宋_GB2312"/>
          <w:sz w:val="24"/>
        </w:rPr>
        <w:t xml:space="preserve">食堂名称：　　　　　　　　　　</w:t>
      </w:r>
      <w:r>
        <w:rPr>
          <w:rFonts w:eastAsia="仿宋_GB2312"/>
          <w:sz w:val="24"/>
        </w:rPr>
        <w:t xml:space="preserve">   </w:t>
      </w:r>
    </w:p>
    <w:p w:rsidR="00FD0B57" w:rsidRDefault="00FD0B57" w:rsidP="00FD0B57">
      <w:pPr>
        <w:widowControl/>
        <w:shd w:val="clear" w:color="auto" w:fill="FFFFFF"/>
        <w:spacing w:line="400" w:lineRule="exact"/>
        <w:rPr>
          <w:rFonts w:eastAsia="仿宋_GB2312"/>
          <w:sz w:val="24"/>
        </w:rPr>
      </w:pPr>
      <w:r>
        <w:rPr>
          <w:rFonts w:eastAsia="仿宋_GB2312"/>
          <w:sz w:val="24"/>
        </w:rPr>
        <w:t>食堂类型：</w:t>
      </w:r>
      <w:r>
        <w:rPr>
          <w:rFonts w:eastAsia="仿宋_GB2312" w:hint="eastAsia"/>
          <w:sz w:val="24"/>
        </w:rPr>
        <w:t>□</w:t>
      </w:r>
      <w:r>
        <w:rPr>
          <w:rFonts w:eastAsia="仿宋_GB2312"/>
          <w:sz w:val="24"/>
        </w:rPr>
        <w:t>大学</w:t>
      </w:r>
      <w:r>
        <w:rPr>
          <w:rFonts w:eastAsia="仿宋_GB2312" w:hint="eastAsia"/>
          <w:sz w:val="24"/>
        </w:rPr>
        <w:t>□</w:t>
      </w:r>
      <w:r>
        <w:rPr>
          <w:rFonts w:eastAsia="仿宋_GB2312"/>
          <w:sz w:val="24"/>
        </w:rPr>
        <w:t>高职高专</w:t>
      </w:r>
      <w:r>
        <w:rPr>
          <w:rFonts w:eastAsia="仿宋_GB2312" w:hint="eastAsia"/>
          <w:sz w:val="24"/>
        </w:rPr>
        <w:t>□</w:t>
      </w:r>
      <w:r>
        <w:rPr>
          <w:rFonts w:eastAsia="仿宋_GB2312"/>
          <w:sz w:val="24"/>
        </w:rPr>
        <w:t>中职学校</w:t>
      </w:r>
      <w:r>
        <w:rPr>
          <w:rFonts w:eastAsia="仿宋_GB2312" w:hint="eastAsia"/>
          <w:sz w:val="24"/>
        </w:rPr>
        <w:t>□</w:t>
      </w:r>
      <w:r>
        <w:rPr>
          <w:rFonts w:eastAsia="仿宋_GB2312"/>
          <w:sz w:val="24"/>
        </w:rPr>
        <w:t>普通高中</w:t>
      </w:r>
      <w:r>
        <w:rPr>
          <w:rFonts w:eastAsia="仿宋_GB2312" w:hint="eastAsia"/>
          <w:sz w:val="24"/>
        </w:rPr>
        <w:t>□</w:t>
      </w:r>
      <w:r>
        <w:rPr>
          <w:rFonts w:eastAsia="仿宋_GB2312"/>
          <w:sz w:val="24"/>
        </w:rPr>
        <w:t>义务教育学校</w:t>
      </w:r>
      <w:r>
        <w:rPr>
          <w:rFonts w:eastAsia="仿宋_GB2312" w:hint="eastAsia"/>
          <w:sz w:val="24"/>
        </w:rPr>
        <w:t>□</w:t>
      </w:r>
      <w:r>
        <w:rPr>
          <w:rFonts w:eastAsia="仿宋_GB2312"/>
          <w:sz w:val="24"/>
        </w:rPr>
        <w:t>幼儿园</w:t>
      </w:r>
    </w:p>
    <w:p w:rsidR="00FD0B57" w:rsidRDefault="00FD0B57" w:rsidP="00FD0B57">
      <w:pPr>
        <w:widowControl/>
        <w:shd w:val="clear" w:color="auto" w:fill="FFFFFF"/>
        <w:spacing w:line="400" w:lineRule="exact"/>
        <w:rPr>
          <w:rFonts w:eastAsia="仿宋_GB2312"/>
          <w:sz w:val="24"/>
        </w:rPr>
      </w:pPr>
      <w:r>
        <w:rPr>
          <w:rFonts w:eastAsia="仿宋_GB2312"/>
          <w:sz w:val="24"/>
        </w:rPr>
        <w:t xml:space="preserve">校长：　　　</w:t>
      </w:r>
      <w:r>
        <w:rPr>
          <w:rFonts w:eastAsia="仿宋_GB2312"/>
          <w:sz w:val="24"/>
        </w:rPr>
        <w:t xml:space="preserve">       </w:t>
      </w:r>
      <w:r>
        <w:rPr>
          <w:rFonts w:eastAsia="仿宋_GB2312"/>
          <w:sz w:val="24"/>
        </w:rPr>
        <w:t>食品安全管理员：</w:t>
      </w:r>
      <w:r>
        <w:rPr>
          <w:rFonts w:eastAsia="仿宋_GB2312"/>
          <w:sz w:val="24"/>
        </w:rPr>
        <w:t xml:space="preserve">          </w:t>
      </w:r>
      <w:r>
        <w:rPr>
          <w:rFonts w:eastAsia="仿宋_GB2312"/>
          <w:sz w:val="24"/>
        </w:rPr>
        <w:t>联系电话：</w:t>
      </w:r>
    </w:p>
    <w:tbl>
      <w:tblPr>
        <w:tblW w:w="101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8225"/>
        <w:gridCol w:w="795"/>
      </w:tblGrid>
      <w:tr w:rsidR="00FD0B57" w:rsidTr="00993797">
        <w:trPr>
          <w:trHeight w:val="599"/>
          <w:tblHeader/>
        </w:trPr>
        <w:tc>
          <w:tcPr>
            <w:tcW w:w="1119" w:type="dxa"/>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检查</w:t>
            </w:r>
          </w:p>
          <w:p w:rsidR="00FD0B57" w:rsidRDefault="00FD0B57" w:rsidP="00993797">
            <w:pPr>
              <w:widowControl/>
              <w:adjustRightInd w:val="0"/>
              <w:spacing w:line="300" w:lineRule="exact"/>
              <w:jc w:val="center"/>
              <w:rPr>
                <w:rFonts w:eastAsia="仿宋_GB2312"/>
                <w:b/>
                <w:szCs w:val="21"/>
              </w:rPr>
            </w:pPr>
            <w:r>
              <w:rPr>
                <w:rFonts w:eastAsia="仿宋_GB2312"/>
                <w:b/>
                <w:szCs w:val="21"/>
              </w:rPr>
              <w:t>项目</w:t>
            </w:r>
          </w:p>
        </w:tc>
        <w:tc>
          <w:tcPr>
            <w:tcW w:w="8225" w:type="dxa"/>
            <w:vAlign w:val="center"/>
          </w:tcPr>
          <w:p w:rsidR="00FD0B57" w:rsidRDefault="00FD0B57" w:rsidP="00993797">
            <w:pPr>
              <w:widowControl/>
              <w:adjustRightInd w:val="0"/>
              <w:spacing w:line="400" w:lineRule="exact"/>
              <w:jc w:val="center"/>
              <w:rPr>
                <w:rFonts w:eastAsia="仿宋_GB2312"/>
                <w:b/>
                <w:szCs w:val="21"/>
              </w:rPr>
            </w:pPr>
            <w:r>
              <w:rPr>
                <w:rFonts w:eastAsia="仿宋_GB2312"/>
                <w:b/>
                <w:szCs w:val="21"/>
              </w:rPr>
              <w:t>检查内容</w:t>
            </w:r>
          </w:p>
        </w:tc>
        <w:tc>
          <w:tcPr>
            <w:tcW w:w="795" w:type="dxa"/>
            <w:vAlign w:val="center"/>
          </w:tcPr>
          <w:p w:rsidR="00FD0B57" w:rsidRDefault="00FD0B57" w:rsidP="00993797">
            <w:pPr>
              <w:widowControl/>
              <w:adjustRightInd w:val="0"/>
              <w:spacing w:line="400" w:lineRule="exact"/>
              <w:jc w:val="center"/>
              <w:rPr>
                <w:rFonts w:eastAsia="仿宋_GB2312"/>
                <w:b/>
                <w:szCs w:val="21"/>
              </w:rPr>
            </w:pPr>
            <w:r>
              <w:rPr>
                <w:rFonts w:eastAsia="仿宋_GB2312"/>
                <w:b/>
                <w:szCs w:val="21"/>
              </w:rPr>
              <w:t>结果</w:t>
            </w:r>
          </w:p>
        </w:tc>
      </w:tr>
      <w:tr w:rsidR="00FD0B57" w:rsidTr="00993797">
        <w:trPr>
          <w:trHeight w:val="348"/>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组织</w:t>
            </w:r>
          </w:p>
          <w:p w:rsidR="00FD0B57" w:rsidRDefault="00FD0B57" w:rsidP="00993797">
            <w:pPr>
              <w:widowControl/>
              <w:adjustRightInd w:val="0"/>
              <w:spacing w:line="300" w:lineRule="exact"/>
              <w:jc w:val="center"/>
              <w:rPr>
                <w:rFonts w:eastAsia="仿宋_GB2312"/>
                <w:b/>
                <w:szCs w:val="21"/>
              </w:rPr>
            </w:pPr>
            <w:r>
              <w:rPr>
                <w:rFonts w:eastAsia="仿宋_GB2312"/>
                <w:b/>
                <w:szCs w:val="21"/>
              </w:rPr>
              <w:t>制度</w:t>
            </w:r>
          </w:p>
          <w:p w:rsidR="00FD0B57" w:rsidRDefault="00FD0B57" w:rsidP="00993797">
            <w:pPr>
              <w:widowControl/>
              <w:adjustRightInd w:val="0"/>
              <w:spacing w:line="300" w:lineRule="exact"/>
              <w:jc w:val="center"/>
              <w:rPr>
                <w:rFonts w:eastAsia="仿宋_GB2312"/>
                <w:b/>
                <w:szCs w:val="21"/>
              </w:rPr>
            </w:pPr>
            <w:r>
              <w:rPr>
                <w:rFonts w:eastAsia="仿宋_GB2312"/>
                <w:b/>
                <w:szCs w:val="21"/>
              </w:rPr>
              <w:t>建设</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是否建立了以校长为第一责任人的学校食堂食品安全责任制</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学校是否建立健全食品安全管理制度</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是否明确</w:t>
            </w:r>
            <w:r>
              <w:rPr>
                <w:rFonts w:eastAsia="仿宋_GB2312" w:hint="eastAsia"/>
                <w:szCs w:val="21"/>
              </w:rPr>
              <w:t>食品安全总监、安全</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是否落实食品安全责任制度，明确各岗位、环节从业人员责任</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是否执行“日管控、周排查、月调度”机制</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学校食堂是否由学校自主经营</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对外承包食堂是否制定准入标准或要求</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21"/>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幼儿园和义务教育学校食堂对外承包是否经教育行政部门批准（不对外承包食堂不填）</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299"/>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是否有《反食品浪费法》相关举措</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许可</w:t>
            </w:r>
          </w:p>
          <w:p w:rsidR="00FD0B57" w:rsidRDefault="00FD0B57" w:rsidP="00993797">
            <w:pPr>
              <w:widowControl/>
              <w:adjustRightInd w:val="0"/>
              <w:spacing w:line="300" w:lineRule="exact"/>
              <w:jc w:val="center"/>
              <w:rPr>
                <w:szCs w:val="21"/>
              </w:rPr>
            </w:pPr>
            <w:r>
              <w:rPr>
                <w:rFonts w:eastAsia="仿宋_GB2312"/>
                <w:b/>
                <w:szCs w:val="21"/>
              </w:rPr>
              <w:t>证明</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有无有效食品经营许可证，是否亮证经营</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实际经营项目与许可范围是否相符，是否存在超范围经营问题</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食堂</w:t>
            </w:r>
          </w:p>
          <w:p w:rsidR="00FD0B57" w:rsidRDefault="00FD0B57" w:rsidP="00993797">
            <w:pPr>
              <w:widowControl/>
              <w:adjustRightInd w:val="0"/>
              <w:spacing w:line="300" w:lineRule="exact"/>
              <w:jc w:val="center"/>
              <w:rPr>
                <w:szCs w:val="21"/>
              </w:rPr>
            </w:pPr>
            <w:r>
              <w:rPr>
                <w:rFonts w:eastAsia="仿宋_GB2312"/>
                <w:b/>
                <w:szCs w:val="21"/>
              </w:rPr>
              <w:t>环境</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食堂环境是否定期清洁和保持良好</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w:t>
            </w:r>
            <w:r>
              <w:rPr>
                <w:rFonts w:eastAsia="仿宋_GB2312"/>
                <w:szCs w:val="21"/>
              </w:rPr>
              <w:t>三防</w:t>
            </w:r>
            <w:r>
              <w:rPr>
                <w:rFonts w:eastAsia="仿宋_GB2312"/>
                <w:szCs w:val="21"/>
              </w:rPr>
              <w:t>”</w:t>
            </w:r>
            <w:r>
              <w:rPr>
                <w:rFonts w:eastAsia="仿宋_GB2312"/>
                <w:szCs w:val="21"/>
              </w:rPr>
              <w:t>措施是否健全</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90"/>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是否具有足够的通风和排烟装置</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餐厨废弃物是否按相关规定进行处置</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51"/>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人员</w:t>
            </w:r>
          </w:p>
          <w:p w:rsidR="00FD0B57" w:rsidRDefault="00FD0B57" w:rsidP="00993797">
            <w:pPr>
              <w:widowControl/>
              <w:adjustRightInd w:val="0"/>
              <w:spacing w:line="300" w:lineRule="exact"/>
              <w:jc w:val="center"/>
              <w:rPr>
                <w:szCs w:val="21"/>
              </w:rPr>
            </w:pPr>
            <w:r>
              <w:rPr>
                <w:rFonts w:eastAsia="仿宋_GB2312"/>
                <w:b/>
                <w:szCs w:val="21"/>
              </w:rPr>
              <w:t>管理</w:t>
            </w: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中小学、幼儿园食品安全管理人员是否经食品安全监督管理部门考核合格</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5"/>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学校食品安全管理人员是否组织进货查验，落实索证索票、食品留样等制度，建立健全食品安全档案</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676"/>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学校食品安全管理人员是否组织对不合格或疑似不合格的食品和食品相关产品进行标识、记录，并移出食品处理区，依法依规处置</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06"/>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学校食品安全管理人员是否组织从业人员参加食品安全知识和技能培训、考核和健康检查</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21"/>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学校食品安全管理人员是否组织开展学校食品安全自查、风险排查和隐患整改</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300" w:lineRule="exact"/>
              <w:rPr>
                <w:rFonts w:eastAsia="仿宋_GB2312"/>
                <w:szCs w:val="21"/>
              </w:rPr>
            </w:pPr>
            <w:r>
              <w:rPr>
                <w:rFonts w:eastAsia="仿宋_GB2312"/>
                <w:szCs w:val="21"/>
              </w:rPr>
              <w:t>从业人员是否取得健康合格证明、健康合格证明是否在有效期内</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291"/>
        </w:trPr>
        <w:tc>
          <w:tcPr>
            <w:tcW w:w="1119" w:type="dxa"/>
            <w:vMerge/>
            <w:tcBorders>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从事直接入口食品的工作人员患有有碍食品安全疾病时，是否及时将其调整工作岗位</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restart"/>
            <w:tcBorders>
              <w:top w:val="single" w:sz="4" w:space="0" w:color="auto"/>
              <w:left w:val="single" w:sz="4" w:space="0" w:color="auto"/>
              <w:right w:val="single" w:sz="4" w:space="0" w:color="auto"/>
            </w:tcBorders>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lastRenderedPageBreak/>
              <w:t>食品</w:t>
            </w:r>
          </w:p>
          <w:p w:rsidR="00FD0B57" w:rsidRDefault="00FD0B57" w:rsidP="00993797">
            <w:pPr>
              <w:widowControl/>
              <w:adjustRightInd w:val="0"/>
              <w:spacing w:line="300" w:lineRule="exact"/>
              <w:jc w:val="center"/>
              <w:rPr>
                <w:rFonts w:eastAsia="仿宋_GB2312"/>
                <w:b/>
                <w:szCs w:val="21"/>
              </w:rPr>
            </w:pPr>
            <w:r>
              <w:rPr>
                <w:rFonts w:eastAsia="仿宋_GB2312"/>
                <w:b/>
                <w:szCs w:val="21"/>
              </w:rPr>
              <w:t>原料</w:t>
            </w:r>
          </w:p>
          <w:p w:rsidR="00FD0B57" w:rsidRDefault="00FD0B57" w:rsidP="00993797">
            <w:pPr>
              <w:widowControl/>
              <w:adjustRightInd w:val="0"/>
              <w:spacing w:line="300" w:lineRule="exact"/>
              <w:jc w:val="center"/>
              <w:rPr>
                <w:szCs w:val="21"/>
              </w:rPr>
            </w:pPr>
            <w:r>
              <w:rPr>
                <w:rFonts w:eastAsia="仿宋_GB2312"/>
                <w:b/>
                <w:szCs w:val="21"/>
              </w:rPr>
              <w:t>控制</w:t>
            </w: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学校食堂大宗食品是否实行公开招标，集中定点采购</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left w:val="single" w:sz="4" w:space="0" w:color="auto"/>
              <w:right w:val="single" w:sz="4" w:space="0" w:color="auto"/>
            </w:tcBorders>
            <w:vAlign w:val="center"/>
          </w:tcPr>
          <w:p w:rsidR="00FD0B57" w:rsidRDefault="00FD0B57" w:rsidP="00993797">
            <w:pPr>
              <w:widowControl/>
              <w:adjustRightInd w:val="0"/>
              <w:spacing w:line="300" w:lineRule="exact"/>
              <w:jc w:val="center"/>
              <w:rPr>
                <w:rFonts w:eastAsia="仿宋_GB2312"/>
                <w:b/>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学校是否向有食品安全不良信用记录的供应商采购食品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81"/>
        </w:trPr>
        <w:tc>
          <w:tcPr>
            <w:tcW w:w="1119" w:type="dxa"/>
            <w:vMerge/>
            <w:tcBorders>
              <w:left w:val="single" w:sz="4" w:space="0" w:color="auto"/>
              <w:right w:val="single" w:sz="4" w:space="0" w:color="auto"/>
            </w:tcBorders>
            <w:vAlign w:val="center"/>
          </w:tcPr>
          <w:p w:rsidR="00FD0B57" w:rsidRDefault="00FD0B57" w:rsidP="00993797">
            <w:pPr>
              <w:widowControl/>
              <w:adjustRightInd w:val="0"/>
              <w:spacing w:line="300" w:lineRule="exact"/>
              <w:jc w:val="center"/>
              <w:rPr>
                <w:rFonts w:eastAsia="仿宋_GB2312"/>
                <w:b/>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学校食堂采购食品及原料、食品添加剂及食品相关产品是否验收并具有进货台账，可溯源</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left w:val="single" w:sz="4" w:space="0" w:color="auto"/>
              <w:right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库存食品是否</w:t>
            </w:r>
            <w:r>
              <w:rPr>
                <w:rFonts w:eastAsia="仿宋_GB2312" w:hint="eastAsia"/>
                <w:szCs w:val="21"/>
              </w:rPr>
              <w:t>开学前最新采购并</w:t>
            </w:r>
            <w:r>
              <w:rPr>
                <w:rFonts w:eastAsia="仿宋_GB2312"/>
                <w:szCs w:val="21"/>
              </w:rPr>
              <w:t>在保质期内，原料贮存是否符合管理要求</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279"/>
        </w:trPr>
        <w:tc>
          <w:tcPr>
            <w:tcW w:w="1119" w:type="dxa"/>
            <w:vMerge/>
            <w:tcBorders>
              <w:left w:val="single" w:sz="4" w:space="0" w:color="auto"/>
              <w:right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是否存在国家禁止使用或来源不明的食品及原料、食品添加剂相关产品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90"/>
        </w:trPr>
        <w:tc>
          <w:tcPr>
            <w:tcW w:w="1119" w:type="dxa"/>
            <w:vMerge/>
            <w:tcBorders>
              <w:left w:val="single" w:sz="4" w:space="0" w:color="auto"/>
              <w:right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szCs w:val="21"/>
              </w:rPr>
              <w:t>是否采购、使用法律法规明令禁止生产经营的食品及食品相关产品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left w:val="single" w:sz="4" w:space="0" w:color="auto"/>
              <w:bottom w:val="single" w:sz="4" w:space="0" w:color="auto"/>
              <w:right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tcBorders>
              <w:left w:val="single" w:sz="4" w:space="0" w:color="auto"/>
            </w:tcBorders>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大宗食材是否有检测报告</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restart"/>
            <w:tcBorders>
              <w:top w:val="single" w:sz="4" w:space="0" w:color="auto"/>
              <w:bottom w:val="single" w:sz="4" w:space="0" w:color="auto"/>
            </w:tcBorders>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食品</w:t>
            </w:r>
          </w:p>
          <w:p w:rsidR="00FD0B57" w:rsidRDefault="00FD0B57" w:rsidP="00993797">
            <w:pPr>
              <w:widowControl/>
              <w:adjustRightInd w:val="0"/>
              <w:spacing w:line="300" w:lineRule="exact"/>
              <w:jc w:val="center"/>
              <w:rPr>
                <w:rFonts w:eastAsia="仿宋_GB2312"/>
                <w:b/>
                <w:szCs w:val="21"/>
              </w:rPr>
            </w:pPr>
            <w:r>
              <w:rPr>
                <w:rFonts w:eastAsia="仿宋_GB2312"/>
                <w:b/>
                <w:szCs w:val="21"/>
              </w:rPr>
              <w:t>加工</w:t>
            </w:r>
          </w:p>
          <w:p w:rsidR="00FD0B57" w:rsidRDefault="00FD0B57" w:rsidP="00993797">
            <w:pPr>
              <w:widowControl/>
              <w:adjustRightInd w:val="0"/>
              <w:spacing w:line="300" w:lineRule="exact"/>
              <w:jc w:val="center"/>
              <w:rPr>
                <w:rFonts w:eastAsia="仿宋_GB2312"/>
                <w:b/>
                <w:szCs w:val="21"/>
              </w:rPr>
            </w:pPr>
            <w:r>
              <w:rPr>
                <w:rFonts w:eastAsia="仿宋_GB2312"/>
                <w:b/>
                <w:szCs w:val="21"/>
              </w:rPr>
              <w:t>制作</w:t>
            </w:r>
          </w:p>
          <w:p w:rsidR="00FD0B57" w:rsidRDefault="00FD0B57" w:rsidP="00993797">
            <w:pPr>
              <w:widowControl/>
              <w:adjustRightInd w:val="0"/>
              <w:spacing w:line="300" w:lineRule="exact"/>
              <w:jc w:val="center"/>
              <w:rPr>
                <w:szCs w:val="21"/>
              </w:rPr>
            </w:pPr>
            <w:r>
              <w:rPr>
                <w:rFonts w:eastAsia="仿宋_GB2312"/>
                <w:b/>
                <w:szCs w:val="21"/>
              </w:rPr>
              <w:t>管理</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贮存食品原料的场所、设备是否保持清洁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设备设施运行是否正常，是否专人负责</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贮存食品原料的场所是否存放有毒、有害物品及个人生活物品情况</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运输食品原料的工具与设备设施是否保持清洁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是否使用超期变质等影响食品安全的可疑食品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原料清洗是否彻底，生熟是否分开，是否存在交叉污染</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是否按规定留样，是否具有留样设备，留样设备是否正常运转</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存放时间超过</w:t>
            </w:r>
            <w:r>
              <w:rPr>
                <w:rFonts w:eastAsia="仿宋_GB2312"/>
                <w:szCs w:val="21"/>
              </w:rPr>
              <w:t>2</w:t>
            </w:r>
            <w:r>
              <w:rPr>
                <w:rFonts w:eastAsia="仿宋_GB2312"/>
                <w:szCs w:val="21"/>
              </w:rPr>
              <w:t>小时的食品食用前是否经充分加热</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val="restart"/>
            <w:tcBorders>
              <w:top w:val="single" w:sz="4" w:space="0" w:color="auto"/>
              <w:bottom w:val="single" w:sz="4" w:space="0" w:color="auto"/>
            </w:tcBorders>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清洗</w:t>
            </w:r>
          </w:p>
          <w:p w:rsidR="00FD0B57" w:rsidRDefault="00FD0B57" w:rsidP="00993797">
            <w:pPr>
              <w:widowControl/>
              <w:adjustRightInd w:val="0"/>
              <w:spacing w:line="300" w:lineRule="exact"/>
              <w:jc w:val="center"/>
              <w:rPr>
                <w:szCs w:val="21"/>
              </w:rPr>
            </w:pPr>
            <w:r>
              <w:rPr>
                <w:rFonts w:eastAsia="仿宋_GB2312"/>
                <w:b/>
                <w:szCs w:val="21"/>
              </w:rPr>
              <w:t>消毒</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食堂是否配备有效洗涤消毒设施，且数量满足实际需要</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是否有餐饮具专用保洁设施</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消毒池是否与其他水池混用</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消毒人员是否掌握基本消毒知识</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48"/>
        </w:trPr>
        <w:tc>
          <w:tcPr>
            <w:tcW w:w="1119" w:type="dxa"/>
            <w:vMerge/>
            <w:tcBorders>
              <w:top w:val="single" w:sz="4" w:space="0" w:color="auto"/>
              <w:bottom w:val="single" w:sz="4" w:space="0" w:color="auto"/>
            </w:tcBorders>
            <w:vAlign w:val="center"/>
          </w:tcPr>
          <w:p w:rsidR="00FD0B57" w:rsidRDefault="00FD0B57" w:rsidP="00993797">
            <w:pPr>
              <w:widowControl/>
              <w:spacing w:line="300" w:lineRule="exact"/>
              <w:ind w:firstLineChars="200" w:firstLine="416"/>
              <w:jc w:val="center"/>
              <w:rPr>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餐用具消毒效果是否符合相关要求</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680"/>
        </w:trPr>
        <w:tc>
          <w:tcPr>
            <w:tcW w:w="1119" w:type="dxa"/>
            <w:tcBorders>
              <w:top w:val="single" w:sz="4" w:space="0" w:color="auto"/>
            </w:tcBorders>
            <w:vAlign w:val="center"/>
          </w:tcPr>
          <w:p w:rsidR="00FD0B57" w:rsidRDefault="00FD0B57" w:rsidP="00993797">
            <w:pPr>
              <w:widowControl/>
              <w:adjustRightInd w:val="0"/>
              <w:spacing w:line="300" w:lineRule="exact"/>
              <w:jc w:val="center"/>
              <w:rPr>
                <w:rFonts w:eastAsia="仿宋_GB2312"/>
                <w:szCs w:val="21"/>
              </w:rPr>
            </w:pPr>
            <w:r>
              <w:rPr>
                <w:rFonts w:eastAsia="仿宋_GB2312"/>
                <w:b/>
                <w:szCs w:val="21"/>
              </w:rPr>
              <w:t>食品添加剂</w:t>
            </w:r>
            <w:r>
              <w:rPr>
                <w:rFonts w:eastAsia="仿宋_GB2312" w:hint="eastAsia"/>
                <w:b/>
                <w:szCs w:val="21"/>
              </w:rPr>
              <w:t>管理</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szCs w:val="21"/>
              </w:rPr>
              <w:t>食品添加剂使用是否符合相关标准，是否达到专店采购、专柜存放、专人负责、专用工具、专用台账要求</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436"/>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民主</w:t>
            </w:r>
          </w:p>
          <w:p w:rsidR="00FD0B57" w:rsidRDefault="00FD0B57" w:rsidP="00993797">
            <w:pPr>
              <w:widowControl/>
              <w:adjustRightInd w:val="0"/>
              <w:spacing w:line="300" w:lineRule="exact"/>
              <w:jc w:val="center"/>
              <w:rPr>
                <w:rFonts w:eastAsia="仿宋_GB2312"/>
                <w:b/>
                <w:szCs w:val="21"/>
              </w:rPr>
            </w:pPr>
            <w:r>
              <w:rPr>
                <w:rFonts w:eastAsia="仿宋_GB2312"/>
                <w:b/>
                <w:szCs w:val="21"/>
              </w:rPr>
              <w:t>管理</w:t>
            </w:r>
          </w:p>
          <w:p w:rsidR="00FD0B57" w:rsidRDefault="00FD0B57" w:rsidP="00993797">
            <w:pPr>
              <w:widowControl/>
              <w:adjustRightInd w:val="0"/>
              <w:spacing w:line="300" w:lineRule="exact"/>
              <w:jc w:val="center"/>
              <w:rPr>
                <w:rFonts w:eastAsia="仿宋_GB2312"/>
                <w:b/>
                <w:szCs w:val="21"/>
              </w:rPr>
            </w:pPr>
            <w:r>
              <w:rPr>
                <w:rFonts w:eastAsia="仿宋_GB2312"/>
                <w:b/>
                <w:szCs w:val="21"/>
              </w:rPr>
              <w:t>情况</w:t>
            </w:r>
          </w:p>
        </w:tc>
        <w:tc>
          <w:tcPr>
            <w:tcW w:w="8225" w:type="dxa"/>
            <w:vAlign w:val="center"/>
          </w:tcPr>
          <w:p w:rsidR="00FD0B57" w:rsidRDefault="00FD0B57" w:rsidP="00993797">
            <w:pPr>
              <w:widowControl/>
              <w:adjustRightInd w:val="0"/>
              <w:spacing w:line="400" w:lineRule="exact"/>
              <w:rPr>
                <w:rFonts w:eastAsia="仿宋_GB2312"/>
                <w:spacing w:val="-10"/>
                <w:szCs w:val="21"/>
              </w:rPr>
            </w:pPr>
            <w:r>
              <w:rPr>
                <w:rFonts w:eastAsia="仿宋_GB2312"/>
                <w:spacing w:val="-10"/>
                <w:szCs w:val="21"/>
              </w:rPr>
              <w:t>是否设立并公布食品安全投诉举报电话、电子邮箱、意见箱等，及时处理投诉举报或意见建议</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431"/>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400" w:lineRule="exact"/>
              <w:rPr>
                <w:rFonts w:eastAsia="仿宋_GB2312"/>
                <w:spacing w:val="-10"/>
                <w:szCs w:val="21"/>
              </w:rPr>
            </w:pPr>
            <w:r>
              <w:rPr>
                <w:rFonts w:eastAsia="仿宋_GB2312"/>
                <w:spacing w:val="-10"/>
                <w:szCs w:val="21"/>
              </w:rPr>
              <w:t>是否建立由学校负责人、教职工代表、学生代表、家长代表等参与的食品安全民主监督机制</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618"/>
        </w:trPr>
        <w:tc>
          <w:tcPr>
            <w:tcW w:w="1119" w:type="dxa"/>
            <w:vAlign w:val="center"/>
          </w:tcPr>
          <w:p w:rsidR="00FD0B57" w:rsidRDefault="00FD0B57" w:rsidP="00993797">
            <w:pPr>
              <w:widowControl/>
              <w:adjustRightInd w:val="0"/>
              <w:spacing w:line="300" w:lineRule="exact"/>
              <w:jc w:val="center"/>
              <w:rPr>
                <w:rFonts w:eastAsia="仿宋_GB2312"/>
                <w:b/>
                <w:szCs w:val="21"/>
              </w:rPr>
            </w:pPr>
            <w:r>
              <w:rPr>
                <w:rFonts w:eastAsia="仿宋_GB2312"/>
                <w:b/>
                <w:szCs w:val="21"/>
              </w:rPr>
              <w:t>安全</w:t>
            </w:r>
          </w:p>
          <w:p w:rsidR="00FD0B57" w:rsidRDefault="00FD0B57" w:rsidP="00993797">
            <w:pPr>
              <w:widowControl/>
              <w:adjustRightInd w:val="0"/>
              <w:spacing w:line="300" w:lineRule="exact"/>
              <w:jc w:val="center"/>
              <w:rPr>
                <w:rFonts w:eastAsia="仿宋_GB2312"/>
                <w:b/>
                <w:szCs w:val="21"/>
              </w:rPr>
            </w:pPr>
            <w:r>
              <w:rPr>
                <w:rFonts w:eastAsia="仿宋_GB2312"/>
                <w:b/>
                <w:szCs w:val="21"/>
              </w:rPr>
              <w:t>生产</w:t>
            </w:r>
          </w:p>
        </w:tc>
        <w:tc>
          <w:tcPr>
            <w:tcW w:w="8225" w:type="dxa"/>
            <w:vAlign w:val="center"/>
          </w:tcPr>
          <w:p w:rsidR="00FD0B57" w:rsidRDefault="00FD0B57" w:rsidP="00993797">
            <w:pPr>
              <w:widowControl/>
              <w:adjustRightInd w:val="0"/>
              <w:spacing w:line="400" w:lineRule="exact"/>
              <w:rPr>
                <w:rFonts w:eastAsia="仿宋_GB2312"/>
                <w:spacing w:val="-10"/>
                <w:szCs w:val="21"/>
              </w:rPr>
            </w:pPr>
            <w:r>
              <w:rPr>
                <w:rFonts w:eastAsia="仿宋_GB2312"/>
                <w:spacing w:val="-10"/>
                <w:szCs w:val="21"/>
              </w:rPr>
              <w:t>学校食堂是否建立并执行安全生产管理制度，水、电、燃气及危化品等使用是否符合安全规范</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403"/>
        </w:trPr>
        <w:tc>
          <w:tcPr>
            <w:tcW w:w="1119" w:type="dxa"/>
            <w:vMerge w:val="restart"/>
            <w:vAlign w:val="center"/>
          </w:tcPr>
          <w:p w:rsidR="00FD0B57" w:rsidRDefault="00FD0B57" w:rsidP="00993797">
            <w:pPr>
              <w:widowControl/>
              <w:adjustRightInd w:val="0"/>
              <w:spacing w:line="300" w:lineRule="exact"/>
              <w:jc w:val="center"/>
              <w:rPr>
                <w:rFonts w:eastAsia="仿宋_GB2312"/>
                <w:b/>
                <w:szCs w:val="21"/>
              </w:rPr>
            </w:pPr>
            <w:r>
              <w:rPr>
                <w:rFonts w:eastAsia="仿宋_GB2312" w:hint="eastAsia"/>
                <w:b/>
                <w:szCs w:val="21"/>
              </w:rPr>
              <w:t>营养与健康</w:t>
            </w: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是否建立营养与健康学校建设工作领导小组</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403"/>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是否配备专职或兼职的营养配餐人员</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383"/>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是否制定并公示食品和菜谱名录</w:t>
            </w:r>
          </w:p>
        </w:tc>
        <w:tc>
          <w:tcPr>
            <w:tcW w:w="795" w:type="dxa"/>
            <w:vAlign w:val="center"/>
          </w:tcPr>
          <w:p w:rsidR="00FD0B57" w:rsidRDefault="00FD0B57" w:rsidP="00993797">
            <w:pPr>
              <w:widowControl/>
              <w:adjustRightInd w:val="0"/>
              <w:spacing w:line="400" w:lineRule="exact"/>
              <w:jc w:val="center"/>
              <w:rPr>
                <w:sz w:val="24"/>
              </w:rPr>
            </w:pPr>
          </w:p>
        </w:tc>
      </w:tr>
      <w:tr w:rsidR="00FD0B57" w:rsidTr="00993797">
        <w:trPr>
          <w:trHeight w:val="561"/>
        </w:trPr>
        <w:tc>
          <w:tcPr>
            <w:tcW w:w="1119" w:type="dxa"/>
            <w:vMerge/>
            <w:vAlign w:val="center"/>
          </w:tcPr>
          <w:p w:rsidR="00FD0B57" w:rsidRDefault="00FD0B57" w:rsidP="00993797">
            <w:pPr>
              <w:widowControl/>
              <w:adjustRightInd w:val="0"/>
              <w:spacing w:line="300" w:lineRule="exact"/>
              <w:jc w:val="center"/>
              <w:rPr>
                <w:rFonts w:eastAsia="仿宋_GB2312"/>
                <w:b/>
                <w:szCs w:val="21"/>
              </w:rPr>
            </w:pPr>
          </w:p>
        </w:tc>
        <w:tc>
          <w:tcPr>
            <w:tcW w:w="8225" w:type="dxa"/>
            <w:vAlign w:val="center"/>
          </w:tcPr>
          <w:p w:rsidR="00FD0B57" w:rsidRDefault="00FD0B57" w:rsidP="00993797">
            <w:pPr>
              <w:widowControl/>
              <w:adjustRightInd w:val="0"/>
              <w:spacing w:line="400" w:lineRule="exact"/>
              <w:rPr>
                <w:rFonts w:eastAsia="仿宋_GB2312"/>
                <w:szCs w:val="21"/>
              </w:rPr>
            </w:pPr>
            <w:r>
              <w:rPr>
                <w:rFonts w:eastAsia="仿宋_GB2312" w:hint="eastAsia"/>
                <w:szCs w:val="21"/>
              </w:rPr>
              <w:t>学生餐每餐供应是否保证食物包括谷薯杂豆类、蔬菜水果类、水产畜禽蛋类、奶及大豆类等</w:t>
            </w:r>
            <w:r>
              <w:rPr>
                <w:rFonts w:eastAsia="仿宋_GB2312" w:hint="eastAsia"/>
                <w:spacing w:val="-6"/>
                <w:szCs w:val="21"/>
              </w:rPr>
              <w:t>4</w:t>
            </w:r>
            <w:r>
              <w:rPr>
                <w:rFonts w:eastAsia="仿宋_GB2312" w:hint="eastAsia"/>
                <w:spacing w:val="-6"/>
                <w:szCs w:val="21"/>
              </w:rPr>
              <w:t>类食物中的</w:t>
            </w:r>
            <w:r>
              <w:rPr>
                <w:rFonts w:eastAsia="仿宋_GB2312" w:hint="eastAsia"/>
                <w:spacing w:val="-6"/>
                <w:szCs w:val="21"/>
              </w:rPr>
              <w:t>3</w:t>
            </w:r>
            <w:r>
              <w:rPr>
                <w:rFonts w:eastAsia="仿宋_GB2312" w:hint="eastAsia"/>
                <w:spacing w:val="-6"/>
                <w:szCs w:val="21"/>
              </w:rPr>
              <w:t>类及以上，食物种类是否每天至少达到</w:t>
            </w:r>
            <w:r>
              <w:rPr>
                <w:rFonts w:eastAsia="仿宋_GB2312" w:hint="eastAsia"/>
                <w:spacing w:val="-6"/>
                <w:szCs w:val="21"/>
              </w:rPr>
              <w:t>12</w:t>
            </w:r>
            <w:r>
              <w:rPr>
                <w:rFonts w:eastAsia="仿宋_GB2312" w:hint="eastAsia"/>
                <w:spacing w:val="-6"/>
                <w:szCs w:val="21"/>
              </w:rPr>
              <w:t>种，每周至少达到</w:t>
            </w:r>
            <w:r>
              <w:rPr>
                <w:rFonts w:eastAsia="仿宋_GB2312" w:hint="eastAsia"/>
                <w:spacing w:val="-6"/>
                <w:szCs w:val="21"/>
              </w:rPr>
              <w:t>25</w:t>
            </w:r>
            <w:r>
              <w:rPr>
                <w:rFonts w:eastAsia="仿宋_GB2312" w:hint="eastAsia"/>
                <w:spacing w:val="-6"/>
                <w:szCs w:val="21"/>
              </w:rPr>
              <w:t>种以上</w:t>
            </w:r>
          </w:p>
        </w:tc>
        <w:tc>
          <w:tcPr>
            <w:tcW w:w="795" w:type="dxa"/>
            <w:vAlign w:val="center"/>
          </w:tcPr>
          <w:p w:rsidR="00FD0B57" w:rsidRDefault="00FD0B57" w:rsidP="00993797">
            <w:pPr>
              <w:widowControl/>
              <w:adjustRightInd w:val="0"/>
              <w:spacing w:line="400" w:lineRule="exact"/>
              <w:jc w:val="center"/>
              <w:rPr>
                <w:sz w:val="24"/>
              </w:rPr>
            </w:pPr>
          </w:p>
        </w:tc>
      </w:tr>
    </w:tbl>
    <w:p w:rsidR="00FD0B57" w:rsidRDefault="00FD0B57" w:rsidP="00FD0B57">
      <w:pPr>
        <w:widowControl/>
        <w:shd w:val="clear" w:color="auto" w:fill="FFFFFF"/>
        <w:spacing w:line="600" w:lineRule="exact"/>
        <w:jc w:val="left"/>
        <w:rPr>
          <w:rFonts w:eastAsia="仿宋_GB2312"/>
          <w:sz w:val="24"/>
        </w:rPr>
      </w:pPr>
      <w:r>
        <w:rPr>
          <w:rFonts w:eastAsia="仿宋_GB2312"/>
          <w:sz w:val="24"/>
        </w:rPr>
        <w:t>备注：此表应存入学校食堂管理档案中备查，学校集体供餐单位参照此表开展自查。</w:t>
      </w:r>
    </w:p>
    <w:p w:rsidR="00FD0B57" w:rsidRDefault="00FD0B57" w:rsidP="00FD0B57">
      <w:pPr>
        <w:spacing w:line="600" w:lineRule="exact"/>
        <w:rPr>
          <w:rFonts w:eastAsia="仿宋_GB2312"/>
          <w:sz w:val="24"/>
        </w:rPr>
        <w:sectPr w:rsidR="00FD0B57" w:rsidSect="008D020F">
          <w:headerReference w:type="even" r:id="rId6"/>
          <w:headerReference w:type="default" r:id="rId7"/>
          <w:footerReference w:type="even" r:id="rId8"/>
          <w:footerReference w:type="default" r:id="rId9"/>
          <w:headerReference w:type="first" r:id="rId10"/>
          <w:footerReference w:type="first" r:id="rId11"/>
          <w:pgSz w:w="11907" w:h="16840"/>
          <w:pgMar w:top="2098" w:right="1531" w:bottom="1985" w:left="1531" w:header="624" w:footer="1021" w:gutter="0"/>
          <w:pgNumType w:fmt="numberInDash"/>
          <w:cols w:space="720"/>
          <w:docGrid w:type="linesAndChars" w:linePitch="608" w:charSpace="-432"/>
        </w:sectPr>
      </w:pPr>
      <w:r>
        <w:rPr>
          <w:rFonts w:eastAsia="仿宋_GB2312"/>
          <w:sz w:val="24"/>
        </w:rPr>
        <w:t xml:space="preserve">自查人员（签字）：　　</w:t>
      </w:r>
      <w:r>
        <w:rPr>
          <w:rFonts w:eastAsia="仿宋_GB2312"/>
          <w:sz w:val="24"/>
        </w:rPr>
        <w:t xml:space="preserve">             </w:t>
      </w:r>
      <w:r>
        <w:rPr>
          <w:rFonts w:eastAsia="仿宋_GB2312"/>
          <w:sz w:val="24"/>
        </w:rPr>
        <w:t xml:space="preserve">　自查时间：</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p w:rsidR="007933CA" w:rsidRPr="00FD0B57" w:rsidRDefault="007933CA"/>
    <w:sectPr w:rsidR="007933CA" w:rsidRPr="00FD0B57" w:rsidSect="007933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F9" w:rsidRDefault="00E808F9" w:rsidP="00CD11D5">
      <w:r>
        <w:separator/>
      </w:r>
    </w:p>
  </w:endnote>
  <w:endnote w:type="continuationSeparator" w:id="1">
    <w:p w:rsidR="00E808F9" w:rsidRDefault="00E808F9" w:rsidP="00CD1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2A" w:rsidRDefault="00CD11D5">
    <w:pPr>
      <w:pStyle w:val="a3"/>
      <w:rPr>
        <w:rFonts w:ascii="宋体" w:hAnsi="宋体"/>
        <w:sz w:val="28"/>
        <w:szCs w:val="28"/>
      </w:rPr>
    </w:pPr>
    <w:r w:rsidRPr="00CD11D5">
      <w:rPr>
        <w:rFonts w:ascii="宋体" w:hAnsi="宋体"/>
        <w:sz w:val="24"/>
        <w:szCs w:val="24"/>
      </w:rPr>
      <w:fldChar w:fldCharType="begin"/>
    </w:r>
    <w:r w:rsidR="00FD0B57">
      <w:rPr>
        <w:rFonts w:ascii="宋体" w:eastAsia="宋体" w:hAnsi="宋体"/>
        <w:sz w:val="24"/>
        <w:szCs w:val="24"/>
      </w:rPr>
      <w:instrText>PAGE   \* MERGEFORMAT</w:instrText>
    </w:r>
    <w:r w:rsidRPr="00CD11D5">
      <w:rPr>
        <w:rFonts w:ascii="宋体" w:hAnsi="宋体"/>
        <w:sz w:val="24"/>
        <w:szCs w:val="24"/>
      </w:rPr>
      <w:fldChar w:fldCharType="separate"/>
    </w:r>
    <w:r w:rsidR="008D020F" w:rsidRPr="008D020F">
      <w:rPr>
        <w:rFonts w:ascii="宋体" w:eastAsia="宋体" w:hAnsi="宋体"/>
        <w:noProof/>
        <w:sz w:val="28"/>
        <w:szCs w:val="28"/>
        <w:lang w:val="zh-CN"/>
      </w:rPr>
      <w:t>4</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8565"/>
      <w:docPartObj>
        <w:docPartGallery w:val="Page Numbers (Bottom of Page)"/>
        <w:docPartUnique/>
      </w:docPartObj>
    </w:sdtPr>
    <w:sdtEndPr>
      <w:rPr>
        <w:rFonts w:asciiTheme="minorEastAsia" w:hAnsiTheme="minorEastAsia"/>
        <w:sz w:val="28"/>
        <w:szCs w:val="28"/>
      </w:rPr>
    </w:sdtEndPr>
    <w:sdtContent>
      <w:p w:rsidR="008D020F" w:rsidRPr="008D020F" w:rsidRDefault="008D020F">
        <w:pPr>
          <w:pStyle w:val="a3"/>
          <w:jc w:val="right"/>
          <w:rPr>
            <w:rFonts w:asciiTheme="minorEastAsia" w:hAnsiTheme="minorEastAsia"/>
            <w:sz w:val="28"/>
            <w:szCs w:val="28"/>
          </w:rPr>
        </w:pPr>
        <w:r w:rsidRPr="008D020F">
          <w:rPr>
            <w:rFonts w:asciiTheme="minorEastAsia" w:hAnsiTheme="minorEastAsia"/>
            <w:sz w:val="28"/>
            <w:szCs w:val="28"/>
          </w:rPr>
          <w:fldChar w:fldCharType="begin"/>
        </w:r>
        <w:r w:rsidRPr="008D020F">
          <w:rPr>
            <w:rFonts w:asciiTheme="minorEastAsia" w:hAnsiTheme="minorEastAsia"/>
            <w:sz w:val="28"/>
            <w:szCs w:val="28"/>
          </w:rPr>
          <w:instrText xml:space="preserve"> PAGE   \* MERGEFORMAT </w:instrText>
        </w:r>
        <w:r w:rsidRPr="008D020F">
          <w:rPr>
            <w:rFonts w:asciiTheme="minorEastAsia" w:hAnsiTheme="minorEastAsia"/>
            <w:sz w:val="28"/>
            <w:szCs w:val="28"/>
          </w:rPr>
          <w:fldChar w:fldCharType="separate"/>
        </w:r>
        <w:r w:rsidRPr="008D020F">
          <w:rPr>
            <w:rFonts w:asciiTheme="minorEastAsia" w:hAnsiTheme="minorEastAsia"/>
            <w:noProof/>
            <w:sz w:val="28"/>
            <w:szCs w:val="28"/>
            <w:lang w:val="zh-CN"/>
          </w:rPr>
          <w:t>-</w:t>
        </w:r>
        <w:r>
          <w:rPr>
            <w:rFonts w:asciiTheme="minorEastAsia" w:hAnsiTheme="minorEastAsia"/>
            <w:noProof/>
            <w:sz w:val="28"/>
            <w:szCs w:val="28"/>
          </w:rPr>
          <w:t xml:space="preserve"> 1 -</w:t>
        </w:r>
        <w:r w:rsidRPr="008D020F">
          <w:rPr>
            <w:rFonts w:asciiTheme="minorEastAsia" w:hAnsiTheme="minorEastAsia"/>
            <w:sz w:val="28"/>
            <w:szCs w:val="28"/>
          </w:rPr>
          <w:fldChar w:fldCharType="end"/>
        </w:r>
      </w:p>
    </w:sdtContent>
  </w:sdt>
  <w:p w:rsidR="00DF5B2A" w:rsidRDefault="00E808F9">
    <w:pPr>
      <w:pStyle w:val="a3"/>
      <w:jc w:val="right"/>
      <w:rPr>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F" w:rsidRDefault="008D02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F9" w:rsidRDefault="00E808F9" w:rsidP="00CD11D5">
      <w:r>
        <w:separator/>
      </w:r>
    </w:p>
  </w:footnote>
  <w:footnote w:type="continuationSeparator" w:id="1">
    <w:p w:rsidR="00E808F9" w:rsidRDefault="00E808F9" w:rsidP="00CD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F" w:rsidRDefault="008D02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F" w:rsidRDefault="008D020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F" w:rsidRDefault="008D02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4"/>
  <w:drawingGridVerticalSpacing w:val="304"/>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B57"/>
    <w:rsid w:val="001334AC"/>
    <w:rsid w:val="007933CA"/>
    <w:rsid w:val="008D020F"/>
    <w:rsid w:val="00CD11D5"/>
    <w:rsid w:val="00E808F9"/>
    <w:rsid w:val="00FD0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0B5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D0B57"/>
    <w:rPr>
      <w:sz w:val="18"/>
      <w:szCs w:val="18"/>
    </w:rPr>
  </w:style>
  <w:style w:type="paragraph" w:styleId="a4">
    <w:name w:val="header"/>
    <w:basedOn w:val="a"/>
    <w:link w:val="Char0"/>
    <w:uiPriority w:val="99"/>
    <w:semiHidden/>
    <w:unhideWhenUsed/>
    <w:rsid w:val="008D02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D02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1539</Characters>
  <Application>Microsoft Office Word</Application>
  <DocSecurity>0</DocSecurity>
  <Lines>12</Lines>
  <Paragraphs>3</Paragraphs>
  <ScaleCrop>false</ScaleCrop>
  <Company>Lenovo</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区市场监督管理局:区市场监督管理局</dc:creator>
  <cp:lastModifiedBy>区市场监督管理局:区市场监督管理局</cp:lastModifiedBy>
  <cp:revision>2</cp:revision>
  <dcterms:created xsi:type="dcterms:W3CDTF">2023-02-14T01:26:00Z</dcterms:created>
  <dcterms:modified xsi:type="dcterms:W3CDTF">2023-02-14T01:57:00Z</dcterms:modified>
</cp:coreProperties>
</file>