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91" w:rsidRPr="004262D2" w:rsidRDefault="00071091" w:rsidP="0007109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GoBack"/>
      <w:bookmarkEnd w:id="0"/>
      <w:r w:rsidRPr="004262D2">
        <w:rPr>
          <w:rFonts w:ascii="方正小标宋_GBK" w:eastAsia="方正小标宋_GBK" w:hAnsi="方正小标宋_GBK" w:hint="eastAsia"/>
          <w:b w:val="0"/>
          <w:bCs w:val="0"/>
          <w:sz w:val="30"/>
        </w:rPr>
        <w:t>税收管理领域基层政务公开标准目录</w:t>
      </w:r>
    </w:p>
    <w:tbl>
      <w:tblPr>
        <w:tblW w:w="1584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071091" w:rsidRPr="005D1EA5" w:rsidTr="00622AFF">
        <w:trPr>
          <w:cantSplit/>
          <w:trHeight w:val="4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071091" w:rsidRPr="005D1EA5" w:rsidTr="00622AFF">
        <w:trPr>
          <w:cantSplit/>
          <w:trHeight w:val="1123"/>
        </w:trPr>
        <w:tc>
          <w:tcPr>
            <w:tcW w:w="540" w:type="dxa"/>
            <w:vMerge/>
            <w:vAlign w:val="center"/>
          </w:tcPr>
          <w:p w:rsidR="00071091" w:rsidRPr="005D1EA5" w:rsidRDefault="00071091" w:rsidP="00622AF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/>
            <w:vAlign w:val="center"/>
          </w:tcPr>
          <w:p w:rsidR="00071091" w:rsidRPr="005D1EA5" w:rsidRDefault="00071091" w:rsidP="00622AF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071091" w:rsidRPr="005D1EA5" w:rsidRDefault="00071091" w:rsidP="00622AF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071091" w:rsidRPr="005D1EA5" w:rsidRDefault="00071091" w:rsidP="00622AF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071091" w:rsidRPr="005D1EA5" w:rsidRDefault="00071091" w:rsidP="00622AF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071091" w:rsidRPr="005D1EA5" w:rsidRDefault="00071091" w:rsidP="00622AFF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5D1EA5" w:rsidRDefault="00071091" w:rsidP="0062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071091" w:rsidRPr="005D1EA5" w:rsidTr="00622AFF">
        <w:trPr>
          <w:cantSplit/>
          <w:trHeight w:val="894"/>
        </w:trPr>
        <w:tc>
          <w:tcPr>
            <w:tcW w:w="540" w:type="dxa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《国家税务总局关于印发&lt;全面推进政务公开工作实施办法&gt;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</w:p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623"/>
        </w:trPr>
        <w:tc>
          <w:tcPr>
            <w:tcW w:w="540" w:type="dxa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866"/>
        </w:trPr>
        <w:tc>
          <w:tcPr>
            <w:tcW w:w="540" w:type="dxa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:rsidR="00071091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</w:p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709"/>
        </w:trPr>
        <w:tc>
          <w:tcPr>
            <w:tcW w:w="540" w:type="dxa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1660"/>
        </w:trPr>
        <w:tc>
          <w:tcPr>
            <w:tcW w:w="540" w:type="dxa"/>
            <w:vAlign w:val="center"/>
          </w:tcPr>
          <w:p w:rsidR="00071091" w:rsidRPr="008070F0" w:rsidRDefault="00071091" w:rsidP="00622AFF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070F0">
              <w:rPr>
                <w:rFonts w:ascii="宋体" w:hAnsi="宋体" w:hint="eastAsia"/>
                <w:b/>
                <w:bCs/>
                <w:color w:val="000000"/>
                <w:sz w:val="15"/>
                <w:szCs w:val="15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纳税人识别号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评价年度</w:t>
            </w:r>
          </w:p>
        </w:tc>
        <w:tc>
          <w:tcPr>
            <w:tcW w:w="198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《关于明确纳税信用管理若干业务口径的公告》、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</w:p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1123"/>
        </w:trPr>
        <w:tc>
          <w:tcPr>
            <w:tcW w:w="540" w:type="dxa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纳入监管的涉税专业服务机构名单及其信用情况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未经行政登记的税务师事务所名单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涉税服务失信名录</w:t>
            </w:r>
          </w:p>
        </w:tc>
        <w:tc>
          <w:tcPr>
            <w:tcW w:w="198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《涉税专业服务监管办法（试行）》、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《涉税专业服务信用评价管理办法（试行）》</w:t>
            </w:r>
          </w:p>
        </w:tc>
        <w:tc>
          <w:tcPr>
            <w:tcW w:w="234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</w:p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929"/>
        </w:trPr>
        <w:tc>
          <w:tcPr>
            <w:tcW w:w="540" w:type="dxa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纳税服务　</w:t>
            </w:r>
          </w:p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电话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办公时间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主要职责</w:t>
            </w:r>
          </w:p>
        </w:tc>
        <w:tc>
          <w:tcPr>
            <w:tcW w:w="198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Pr="00405AA0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</w:p>
          <w:p w:rsidR="00071091" w:rsidRPr="00405AA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405AA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1123"/>
        </w:trPr>
        <w:tc>
          <w:tcPr>
            <w:tcW w:w="5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申报征收期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9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1123"/>
        </w:trPr>
        <w:tc>
          <w:tcPr>
            <w:tcW w:w="5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办理机构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收费标准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联系电话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纳税人注意事项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政策依据</w:t>
            </w:r>
          </w:p>
        </w:tc>
        <w:tc>
          <w:tcPr>
            <w:tcW w:w="19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1123"/>
        </w:trPr>
        <w:tc>
          <w:tcPr>
            <w:tcW w:w="540" w:type="dxa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 w:rsidR="00071091" w:rsidRPr="006447DD" w:rsidRDefault="00071091" w:rsidP="00622AFF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职权名称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履责方式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追责情形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</w:p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1162"/>
        </w:trPr>
        <w:tc>
          <w:tcPr>
            <w:tcW w:w="540" w:type="dxa"/>
            <w:vAlign w:val="center"/>
          </w:tcPr>
          <w:p w:rsidR="00071091" w:rsidRPr="00CC30CA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CC30CA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71091" w:rsidRPr="0070432E" w:rsidRDefault="00071091" w:rsidP="00622AFF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行政许可决定书及其文号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项目名称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行政相对人统一社会信用代码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审批部门</w:t>
            </w:r>
          </w:p>
        </w:tc>
        <w:tc>
          <w:tcPr>
            <w:tcW w:w="19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</w:p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5D1EA5" w:rsidTr="00622AFF">
        <w:trPr>
          <w:cantSplit/>
          <w:trHeight w:val="1085"/>
        </w:trPr>
        <w:tc>
          <w:tcPr>
            <w:tcW w:w="540" w:type="dxa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执法依据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案件名称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行政相对人统一社会信用代码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处罚事由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作出处罚决定的部门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处罚结果</w:t>
            </w:r>
          </w:p>
        </w:tc>
        <w:tc>
          <w:tcPr>
            <w:tcW w:w="19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8070F0" w:rsidRDefault="00071091" w:rsidP="00622A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070F0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071091" w:rsidRPr="006447DD" w:rsidTr="00622AFF">
        <w:trPr>
          <w:cantSplit/>
          <w:trHeight w:val="2471"/>
        </w:trPr>
        <w:tc>
          <w:tcPr>
            <w:tcW w:w="540" w:type="dxa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纳税人为企业或单位的，公告企业或单位的名称、纳税人识别号、法定代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表人或负责人姓名、居民身份证或其他有效身份证件号码（隐去出生年月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日）、经营地点；纳税人为个体工商户的，公告业户名称、业主姓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名、纳税人识别号、居民身份证或其他有效身份证件号码（隐去出生年月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</w:t>
            </w:r>
          </w:p>
        </w:tc>
        <w:tc>
          <w:tcPr>
            <w:tcW w:w="19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税收征收管理法实施细则》、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关于进一步完善税务登记管理有关问题的公告》</w:t>
            </w:r>
          </w:p>
        </w:tc>
        <w:tc>
          <w:tcPr>
            <w:tcW w:w="234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Pr="006447DD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071091" w:rsidRPr="006447DD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6447DD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71091" w:rsidRPr="00E37CF0" w:rsidTr="00622AFF">
        <w:trPr>
          <w:cantSplit/>
          <w:trHeight w:val="5756"/>
        </w:trPr>
        <w:tc>
          <w:tcPr>
            <w:tcW w:w="540" w:type="dxa"/>
            <w:vAlign w:val="center"/>
          </w:tcPr>
          <w:p w:rsidR="00071091" w:rsidRPr="00E37CF0" w:rsidRDefault="00071091" w:rsidP="00622AF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企业或单位欠税的：公告企业或单位的名称、纳税人识别号、法定代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表人或负责人姓名、居民身份证或其他有效身份证件号码（隐去出生年月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个人（不含个体工商户）欠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税的：公告其姓名、居民身份证或其他有效身份证件号码（隐去出生年月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日）、欠税税种、欠税余额和当期新发生的欠税金额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对走逃、失踪的纳税户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以及其他经税务机关查无下落的纳税人欠税的，由各省级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和计划单列市税务局公告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税收征收管理法实施细则》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《欠税公告办法（试行）》</w:t>
            </w:r>
          </w:p>
        </w:tc>
        <w:tc>
          <w:tcPr>
            <w:tcW w:w="2340" w:type="dxa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71091" w:rsidRDefault="00071091" w:rsidP="00622AFF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税务总局四川省税务局门户网站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1091" w:rsidRPr="00E37CF0" w:rsidRDefault="00071091" w:rsidP="00622AF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F46935" w:rsidRDefault="00071091">
      <w:r>
        <w:br w:type="page"/>
      </w:r>
    </w:p>
    <w:sectPr w:rsidR="00F46935" w:rsidSect="000710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B9" w:rsidRDefault="00A752B9" w:rsidP="00071091">
      <w:r>
        <w:separator/>
      </w:r>
    </w:p>
  </w:endnote>
  <w:endnote w:type="continuationSeparator" w:id="0">
    <w:p w:rsidR="00A752B9" w:rsidRDefault="00A752B9" w:rsidP="0007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B9" w:rsidRDefault="00A752B9" w:rsidP="00071091">
      <w:r>
        <w:separator/>
      </w:r>
    </w:p>
  </w:footnote>
  <w:footnote w:type="continuationSeparator" w:id="0">
    <w:p w:rsidR="00A752B9" w:rsidRDefault="00A752B9" w:rsidP="0007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3F"/>
    <w:rsid w:val="00071091"/>
    <w:rsid w:val="00765B1F"/>
    <w:rsid w:val="00A752B9"/>
    <w:rsid w:val="00AF5F72"/>
    <w:rsid w:val="00E9663F"/>
    <w:rsid w:val="00F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3ABF3C-27EA-46AC-A4CB-E0A74BD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9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0710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091"/>
    <w:rPr>
      <w:sz w:val="18"/>
      <w:szCs w:val="18"/>
    </w:rPr>
  </w:style>
  <w:style w:type="character" w:customStyle="1" w:styleId="1Char">
    <w:name w:val="标题 1 Char"/>
    <w:basedOn w:val="a0"/>
    <w:link w:val="1"/>
    <w:rsid w:val="0007109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2020-08-26T01:58:00Z</dcterms:created>
  <dcterms:modified xsi:type="dcterms:W3CDTF">2020-08-26T02:05:00Z</dcterms:modified>
</cp:coreProperties>
</file>