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hemeFill="background1"/>
        <w:adjustRightInd w:val="0"/>
        <w:snapToGrid w:val="0"/>
        <w:spacing w:line="360" w:lineRule="auto"/>
        <w:jc w:val="center"/>
        <w:outlineLvl w:val="0"/>
        <w:rPr>
          <w:rFonts w:ascii="方正小标宋简体" w:hAnsi="方正小标宋简体" w:eastAsia="方正小标宋简体" w:cs="方正小标宋简体"/>
          <w:sz w:val="48"/>
          <w:szCs w:val="48"/>
        </w:rPr>
      </w:pPr>
      <w:bookmarkStart w:id="0" w:name="_Toc15377194"/>
      <w:bookmarkStart w:id="1" w:name="_Toc15396476"/>
      <w:bookmarkStart w:id="2" w:name="_Toc15378442"/>
      <w:bookmarkStart w:id="3" w:name="_Toc15396598"/>
      <w:bookmarkStart w:id="4" w:name="_Toc15306268"/>
      <w:bookmarkStart w:id="5" w:name="_Toc15377426"/>
    </w:p>
    <w:p>
      <w:pPr>
        <w:shd w:val="clear" w:color="auto" w:fill="FFFFFF" w:themeFill="background1"/>
        <w:adjustRightInd w:val="0"/>
        <w:snapToGrid w:val="0"/>
        <w:spacing w:line="360" w:lineRule="auto"/>
        <w:jc w:val="center"/>
        <w:outlineLvl w:val="0"/>
        <w:rPr>
          <w:rFonts w:ascii="方正小标宋简体" w:hAnsi="方正小标宋简体" w:eastAsia="方正小标宋简体" w:cs="方正小标宋简体"/>
          <w:sz w:val="48"/>
          <w:szCs w:val="48"/>
        </w:rPr>
      </w:pPr>
    </w:p>
    <w:p>
      <w:pPr>
        <w:shd w:val="clear" w:color="auto" w:fill="FFFFFF" w:themeFill="background1"/>
        <w:adjustRightInd w:val="0"/>
        <w:snapToGrid w:val="0"/>
        <w:spacing w:line="360" w:lineRule="auto"/>
        <w:jc w:val="center"/>
        <w:outlineLvl w:val="0"/>
        <w:rPr>
          <w:rFonts w:ascii="方正小标宋简体" w:hAnsi="方正小标宋简体" w:eastAsia="方正小标宋简体" w:cs="方正小标宋简体"/>
          <w:sz w:val="48"/>
          <w:szCs w:val="48"/>
        </w:rPr>
      </w:pPr>
    </w:p>
    <w:p>
      <w:pPr>
        <w:shd w:val="clear" w:color="auto" w:fill="FFFFFF" w:themeFill="background1"/>
        <w:adjustRightInd w:val="0"/>
        <w:snapToGrid w:val="0"/>
        <w:spacing w:line="360" w:lineRule="auto"/>
        <w:jc w:val="center"/>
        <w:outlineLvl w:val="0"/>
        <w:rPr>
          <w:rFonts w:ascii="方正小标宋简体" w:hAnsi="方正小标宋简体" w:eastAsia="方正小标宋简体" w:cs="方正小标宋简体"/>
          <w:sz w:val="48"/>
          <w:szCs w:val="48"/>
        </w:rPr>
      </w:pPr>
    </w:p>
    <w:p>
      <w:pPr>
        <w:shd w:val="clear" w:color="auto" w:fill="FFFFFF" w:themeFill="background1"/>
        <w:adjustRightInd w:val="0"/>
        <w:snapToGrid w:val="0"/>
        <w:spacing w:line="360" w:lineRule="auto"/>
        <w:jc w:val="center"/>
        <w:outlineLvl w:val="0"/>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广元市利州区环境卫生事务中心</w:t>
      </w:r>
    </w:p>
    <w:p>
      <w:pPr>
        <w:shd w:val="clear" w:color="auto" w:fill="FFFFFF" w:themeFill="background1"/>
        <w:adjustRightInd w:val="0"/>
        <w:snapToGrid w:val="0"/>
        <w:spacing w:line="360" w:lineRule="auto"/>
        <w:jc w:val="center"/>
        <w:outlineLvl w:val="0"/>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2021年度部门决算</w:t>
      </w:r>
      <w:bookmarkEnd w:id="0"/>
      <w:bookmarkEnd w:id="1"/>
      <w:bookmarkEnd w:id="2"/>
      <w:bookmarkEnd w:id="3"/>
      <w:bookmarkEnd w:id="4"/>
      <w:bookmarkEnd w:id="5"/>
    </w:p>
    <w:p>
      <w:pPr>
        <w:widowControl/>
        <w:shd w:val="clear" w:color="auto" w:fill="FFFFFF" w:themeFill="background1"/>
        <w:spacing w:line="480" w:lineRule="exact"/>
        <w:jc w:val="center"/>
        <w:rPr>
          <w:rFonts w:ascii="方正小标宋简体" w:hAnsi="黑体" w:eastAsia="方正小标宋简体"/>
          <w:sz w:val="48"/>
          <w:szCs w:val="48"/>
        </w:rPr>
      </w:pPr>
      <w:r>
        <w:rPr>
          <w:rFonts w:ascii="方正小标宋简体" w:hAnsi="宋体" w:eastAsia="方正小标宋简体"/>
          <w:sz w:val="36"/>
          <w:szCs w:val="36"/>
        </w:rPr>
        <w:br w:type="page"/>
      </w:r>
      <w:r>
        <w:rPr>
          <w:rFonts w:hint="eastAsia" w:ascii="方正小标宋简体" w:hAnsi="黑体" w:eastAsia="方正小标宋简体"/>
          <w:sz w:val="48"/>
          <w:szCs w:val="48"/>
        </w:rPr>
        <w:t>目    录</w:t>
      </w:r>
    </w:p>
    <w:p>
      <w:pPr>
        <w:widowControl/>
        <w:shd w:val="clear" w:color="auto" w:fill="FFFFFF" w:themeFill="background1"/>
        <w:spacing w:line="480" w:lineRule="exact"/>
        <w:jc w:val="left"/>
        <w:rPr>
          <w:rFonts w:ascii="黑体" w:hAnsi="黑体" w:eastAsia="黑体" w:cstheme="minorBidi"/>
          <w:sz w:val="28"/>
          <w:szCs w:val="28"/>
        </w:rPr>
      </w:pPr>
    </w:p>
    <w:p>
      <w:pPr>
        <w:pStyle w:val="10"/>
        <w:shd w:val="clear" w:color="auto" w:fill="FFFFFF" w:themeFill="background1"/>
        <w:spacing w:before="0" w:line="480" w:lineRule="exact"/>
      </w:pPr>
      <w:r>
        <w:rPr>
          <w:rFonts w:hint="eastAsia"/>
        </w:rPr>
        <w:t>公开时间：2022年 9 月29 日</w:t>
      </w:r>
    </w:p>
    <w:p>
      <w:pPr>
        <w:shd w:val="clear" w:color="auto" w:fill="FFFFFF" w:themeFill="background1"/>
        <w:spacing w:line="480" w:lineRule="exact"/>
        <w:jc w:val="left"/>
        <w:rPr>
          <w:rFonts w:ascii="仿宋_GB2312" w:hAnsi="黑体" w:eastAsia="仿宋_GB2312"/>
          <w:sz w:val="32"/>
          <w:szCs w:val="32"/>
        </w:rPr>
      </w:pPr>
    </w:p>
    <w:p>
      <w:pPr>
        <w:pStyle w:val="10"/>
        <w:shd w:val="clear" w:color="auto" w:fill="FFFFFF" w:themeFill="background1"/>
        <w:adjustRightInd w:val="0"/>
        <w:snapToGrid w:val="0"/>
        <w:spacing w:before="0" w:line="480" w:lineRule="exact"/>
        <w:jc w:val="left"/>
        <w:rPr>
          <w:rFonts w:ascii="黑体" w:hAnsi="黑体" w:eastAsia="黑体" w:cstheme="minorBidi"/>
          <w:sz w:val="32"/>
          <w:szCs w:val="32"/>
        </w:rPr>
      </w:pPr>
      <w:r>
        <w:rPr>
          <w:rFonts w:hint="eastAsia" w:ascii="黑体" w:hAnsi="黑体" w:eastAsia="黑体"/>
          <w:sz w:val="32"/>
          <w:szCs w:val="32"/>
        </w:rPr>
        <w:t>第一部分 部门概况................................6</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一、基本职能及主要工作</w:t>
      </w:r>
      <w:r>
        <w:rPr>
          <w:rFonts w:hint="eastAsia" w:ascii="黑体" w:hAnsi="黑体" w:eastAsia="黑体"/>
          <w:sz w:val="32"/>
          <w:szCs w:val="32"/>
        </w:rPr>
        <w:t>...........................</w:t>
      </w:r>
      <w:r>
        <w:rPr>
          <w:rFonts w:hint="eastAsia" w:ascii="仿宋_GB2312" w:hAnsi="黑体" w:eastAsia="仿宋_GB2312"/>
          <w:sz w:val="32"/>
          <w:szCs w:val="32"/>
        </w:rPr>
        <w:t>6</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二、机构设置</w:t>
      </w:r>
      <w:r>
        <w:rPr>
          <w:rFonts w:hint="eastAsia" w:ascii="黑体" w:hAnsi="黑体" w:eastAsia="黑体"/>
          <w:sz w:val="32"/>
          <w:szCs w:val="32"/>
        </w:rPr>
        <w:t>....................................</w:t>
      </w:r>
      <w:r>
        <w:rPr>
          <w:rFonts w:hint="eastAsia" w:ascii="仿宋_GB2312" w:hAnsi="黑体" w:eastAsia="仿宋_GB2312"/>
          <w:sz w:val="32"/>
          <w:szCs w:val="32"/>
        </w:rPr>
        <w:t>12</w:t>
      </w:r>
    </w:p>
    <w:p>
      <w:pPr>
        <w:pStyle w:val="10"/>
        <w:shd w:val="clear" w:color="auto" w:fill="FFFFFF" w:themeFill="background1"/>
        <w:adjustRightInd w:val="0"/>
        <w:snapToGrid w:val="0"/>
        <w:spacing w:before="0" w:line="480" w:lineRule="exact"/>
        <w:jc w:val="left"/>
        <w:rPr>
          <w:rFonts w:ascii="黑体" w:hAnsi="黑体" w:eastAsia="黑体"/>
          <w:sz w:val="32"/>
          <w:szCs w:val="32"/>
        </w:rPr>
      </w:pPr>
      <w:r>
        <w:rPr>
          <w:rFonts w:hint="eastAsia" w:ascii="黑体" w:hAnsi="黑体" w:eastAsia="黑体"/>
          <w:sz w:val="32"/>
          <w:szCs w:val="32"/>
        </w:rPr>
        <w:t>第二部分 2021年度部门决算情况说明...............13</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一、收入支出决算总体情况说明</w:t>
      </w:r>
      <w:r>
        <w:rPr>
          <w:rFonts w:hint="eastAsia" w:ascii="黑体" w:hAnsi="黑体" w:eastAsia="黑体"/>
          <w:sz w:val="32"/>
          <w:szCs w:val="32"/>
        </w:rPr>
        <w:t>.....................</w:t>
      </w:r>
      <w:r>
        <w:rPr>
          <w:rFonts w:hint="eastAsia" w:ascii="仿宋_GB2312" w:hAnsi="黑体" w:eastAsia="仿宋_GB2312"/>
          <w:sz w:val="32"/>
          <w:szCs w:val="32"/>
        </w:rPr>
        <w:t>13</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二、收入决算情况说明</w:t>
      </w:r>
      <w:r>
        <w:rPr>
          <w:rFonts w:hint="eastAsia" w:ascii="黑体" w:hAnsi="黑体" w:eastAsia="黑体"/>
          <w:sz w:val="32"/>
          <w:szCs w:val="32"/>
        </w:rPr>
        <w:t>.............................</w:t>
      </w:r>
      <w:r>
        <w:rPr>
          <w:rFonts w:hint="eastAsia" w:ascii="仿宋_GB2312" w:hAnsi="黑体" w:eastAsia="仿宋_GB2312"/>
          <w:sz w:val="32"/>
          <w:szCs w:val="32"/>
        </w:rPr>
        <w:t>13</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三、支出决算情况说明</w:t>
      </w:r>
      <w:r>
        <w:rPr>
          <w:rFonts w:hint="eastAsia" w:ascii="黑体" w:hAnsi="黑体" w:eastAsia="黑体"/>
          <w:sz w:val="32"/>
          <w:szCs w:val="32"/>
        </w:rPr>
        <w:t>.............................</w:t>
      </w:r>
      <w:r>
        <w:rPr>
          <w:rFonts w:hint="eastAsia" w:ascii="仿宋_GB2312" w:hAnsi="黑体" w:eastAsia="仿宋_GB2312"/>
          <w:sz w:val="32"/>
          <w:szCs w:val="32"/>
        </w:rPr>
        <w:t>14</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四、财政拨款收入支出决算总体情况说明</w:t>
      </w:r>
      <w:r>
        <w:rPr>
          <w:rFonts w:hint="eastAsia" w:ascii="黑体" w:hAnsi="黑体" w:eastAsia="黑体"/>
          <w:sz w:val="32"/>
          <w:szCs w:val="32"/>
        </w:rPr>
        <w:t>............</w:t>
      </w:r>
      <w:r>
        <w:rPr>
          <w:rFonts w:hint="eastAsia" w:ascii="仿宋_GB2312" w:hAnsi="黑体" w:eastAsia="仿宋_GB2312"/>
          <w:sz w:val="32"/>
          <w:szCs w:val="32"/>
        </w:rPr>
        <w:t>.14</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五、一般公共预算财政拨款支出决算情况说明</w:t>
      </w:r>
      <w:r>
        <w:rPr>
          <w:rFonts w:hint="eastAsia" w:ascii="黑体" w:hAnsi="黑体" w:eastAsia="黑体"/>
          <w:sz w:val="32"/>
          <w:szCs w:val="32"/>
        </w:rPr>
        <w:t>.........</w:t>
      </w:r>
      <w:r>
        <w:rPr>
          <w:rFonts w:hint="eastAsia" w:ascii="仿宋_GB2312" w:hAnsi="黑体" w:eastAsia="仿宋_GB2312"/>
          <w:sz w:val="32"/>
          <w:szCs w:val="32"/>
        </w:rPr>
        <w:t>15</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六、一般公共预算财政拨款基本支出决算情况说明</w:t>
      </w:r>
      <w:r>
        <w:rPr>
          <w:rFonts w:hint="eastAsia" w:ascii="黑体" w:hAnsi="黑体" w:eastAsia="黑体"/>
          <w:sz w:val="32"/>
          <w:szCs w:val="32"/>
        </w:rPr>
        <w:t>.....</w:t>
      </w:r>
      <w:r>
        <w:rPr>
          <w:rFonts w:hint="eastAsia" w:ascii="仿宋_GB2312" w:hAnsi="黑体" w:eastAsia="仿宋_GB2312"/>
          <w:sz w:val="32"/>
          <w:szCs w:val="32"/>
        </w:rPr>
        <w:t>18</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七、“三公”经费财政拨款支出决算情况说明</w:t>
      </w:r>
      <w:r>
        <w:rPr>
          <w:rFonts w:hint="eastAsia" w:ascii="黑体" w:hAnsi="黑体" w:eastAsia="黑体"/>
          <w:sz w:val="32"/>
          <w:szCs w:val="32"/>
        </w:rPr>
        <w:t>..........</w:t>
      </w:r>
      <w:r>
        <w:rPr>
          <w:rFonts w:hint="eastAsia" w:ascii="仿宋_GB2312" w:hAnsi="黑体" w:eastAsia="仿宋_GB2312"/>
          <w:sz w:val="32"/>
          <w:szCs w:val="32"/>
        </w:rPr>
        <w:t>18</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八、政府性基金预算支出决算情况说明</w:t>
      </w:r>
      <w:r>
        <w:rPr>
          <w:rFonts w:hint="eastAsia" w:ascii="黑体" w:hAnsi="黑体" w:eastAsia="黑体"/>
          <w:sz w:val="32"/>
          <w:szCs w:val="32"/>
        </w:rPr>
        <w:t>...............</w:t>
      </w:r>
      <w:r>
        <w:rPr>
          <w:rFonts w:hint="eastAsia" w:ascii="仿宋_GB2312" w:hAnsi="黑体" w:eastAsia="仿宋_GB2312"/>
          <w:sz w:val="32"/>
          <w:szCs w:val="32"/>
        </w:rPr>
        <w:t>20</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九、国有资本</w:t>
      </w:r>
      <w:r>
        <w:rPr>
          <w:rFonts w:hint="eastAsia"/>
          <w:sz w:val="24"/>
          <w:lang w:val="zh-CN"/>
        </w:rPr>
        <w:t>经营</w:t>
      </w:r>
      <w:r>
        <w:rPr>
          <w:rFonts w:hint="eastAsia" w:ascii="仿宋_GB2312" w:hAnsi="黑体" w:eastAsia="仿宋_GB2312" w:cstheme="minorEastAsia"/>
          <w:sz w:val="32"/>
          <w:szCs w:val="32"/>
        </w:rPr>
        <w:t>预算支出决算情况说明</w:t>
      </w:r>
      <w:r>
        <w:rPr>
          <w:rFonts w:hint="eastAsia" w:ascii="黑体" w:hAnsi="黑体" w:eastAsia="黑体"/>
          <w:sz w:val="32"/>
          <w:szCs w:val="32"/>
        </w:rPr>
        <w:t>..............</w:t>
      </w:r>
      <w:r>
        <w:rPr>
          <w:rFonts w:hint="eastAsia" w:ascii="仿宋_GB2312" w:hAnsi="黑体" w:eastAsia="仿宋_GB2312" w:cstheme="minorEastAsia"/>
          <w:sz w:val="32"/>
          <w:szCs w:val="32"/>
        </w:rPr>
        <w:t>20</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十、预算绩效管理情况</w:t>
      </w:r>
      <w:r>
        <w:rPr>
          <w:rFonts w:hint="eastAsia" w:ascii="黑体" w:hAnsi="黑体" w:eastAsia="黑体"/>
          <w:sz w:val="32"/>
          <w:szCs w:val="32"/>
        </w:rPr>
        <w:t>.............................</w:t>
      </w:r>
      <w:r>
        <w:rPr>
          <w:rFonts w:hint="eastAsia" w:ascii="仿宋_GB2312" w:hAnsi="黑体" w:eastAsia="仿宋_GB2312" w:cstheme="minorEastAsia"/>
          <w:sz w:val="32"/>
          <w:szCs w:val="32"/>
        </w:rPr>
        <w:t>20</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十一、其他重要事项的情况说明</w:t>
      </w:r>
      <w:r>
        <w:rPr>
          <w:rFonts w:hint="eastAsia" w:ascii="黑体" w:hAnsi="黑体" w:eastAsia="黑体"/>
          <w:sz w:val="32"/>
          <w:szCs w:val="32"/>
        </w:rPr>
        <w:t>.....................</w:t>
      </w:r>
      <w:r>
        <w:rPr>
          <w:rFonts w:hint="eastAsia" w:ascii="仿宋_GB2312" w:hAnsi="黑体" w:eastAsia="仿宋_GB2312" w:cstheme="minorEastAsia"/>
          <w:sz w:val="32"/>
          <w:szCs w:val="32"/>
        </w:rPr>
        <w:t>21</w:t>
      </w:r>
    </w:p>
    <w:p>
      <w:pPr>
        <w:pStyle w:val="10"/>
        <w:shd w:val="clear" w:color="auto" w:fill="FFFFFF" w:themeFill="background1"/>
        <w:adjustRightInd w:val="0"/>
        <w:snapToGrid w:val="0"/>
        <w:spacing w:before="0" w:line="480" w:lineRule="exact"/>
        <w:jc w:val="left"/>
        <w:rPr>
          <w:rFonts w:ascii="黑体" w:hAnsi="黑体" w:eastAsia="黑体" w:cstheme="minorBidi"/>
          <w:sz w:val="32"/>
          <w:szCs w:val="32"/>
        </w:rPr>
      </w:pPr>
      <w:r>
        <w:rPr>
          <w:rFonts w:hint="eastAsia" w:ascii="黑体" w:hAnsi="黑体" w:eastAsia="黑体"/>
          <w:sz w:val="32"/>
          <w:szCs w:val="32"/>
        </w:rPr>
        <w:t>第三部分 名词解释................................22</w:t>
      </w:r>
    </w:p>
    <w:p>
      <w:pPr>
        <w:pStyle w:val="10"/>
        <w:shd w:val="clear" w:color="auto" w:fill="FFFFFF" w:themeFill="background1"/>
        <w:adjustRightInd w:val="0"/>
        <w:snapToGrid w:val="0"/>
        <w:spacing w:before="0" w:line="480" w:lineRule="exact"/>
        <w:jc w:val="left"/>
        <w:rPr>
          <w:rFonts w:ascii="黑体" w:hAnsi="黑体" w:eastAsia="黑体"/>
          <w:sz w:val="32"/>
          <w:szCs w:val="32"/>
        </w:rPr>
      </w:pPr>
      <w:r>
        <w:rPr>
          <w:rFonts w:hint="eastAsia" w:ascii="黑体" w:hAnsi="黑体" w:eastAsia="黑体"/>
          <w:sz w:val="32"/>
          <w:szCs w:val="32"/>
        </w:rPr>
        <w:t>第四部分 附件....................................24</w:t>
      </w:r>
    </w:p>
    <w:p>
      <w:pPr>
        <w:shd w:val="clear" w:color="auto" w:fill="FFFFFF" w:themeFill="background1"/>
        <w:spacing w:line="480" w:lineRule="exact"/>
        <w:jc w:val="left"/>
        <w:rPr>
          <w:rFonts w:ascii="仿宋_GB2312" w:hAnsi="黑体" w:eastAsia="仿宋_GB2312"/>
          <w:sz w:val="32"/>
          <w:szCs w:val="32"/>
          <w:lang w:val="zh-CN"/>
        </w:rPr>
      </w:pPr>
      <w:r>
        <w:rPr>
          <w:rFonts w:hint="eastAsia" w:ascii="仿宋_GB2312" w:hAnsi="黑体" w:eastAsia="仿宋_GB2312"/>
          <w:sz w:val="32"/>
          <w:szCs w:val="32"/>
        </w:rPr>
        <w:t>一、2021年广元市利州区环境卫生事务中心部门整体绩效评价报告</w:t>
      </w:r>
      <w:r>
        <w:rPr>
          <w:rFonts w:hint="eastAsia" w:ascii="黑体" w:hAnsi="黑体" w:eastAsia="黑体"/>
          <w:sz w:val="32"/>
          <w:szCs w:val="32"/>
        </w:rPr>
        <w:t>.............................................</w:t>
      </w:r>
      <w:r>
        <w:rPr>
          <w:rFonts w:hint="eastAsia" w:ascii="仿宋_GB2312" w:hAnsi="黑体" w:eastAsia="仿宋_GB2312"/>
          <w:sz w:val="32"/>
          <w:szCs w:val="32"/>
        </w:rPr>
        <w:t>24</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二、2021年</w:t>
      </w:r>
      <w:r>
        <w:rPr>
          <w:rFonts w:hint="eastAsia" w:ascii="仿宋_GB2312" w:hAnsi="黑体" w:eastAsia="仿宋_GB2312"/>
          <w:sz w:val="32"/>
          <w:szCs w:val="32"/>
          <w:lang w:val="zh-CN"/>
        </w:rPr>
        <w:t>专项预算项目支出绩效自评报告</w:t>
      </w:r>
      <w:r>
        <w:rPr>
          <w:rFonts w:hint="eastAsia" w:ascii="黑体" w:hAnsi="黑体" w:eastAsia="黑体"/>
          <w:sz w:val="32"/>
          <w:szCs w:val="32"/>
        </w:rPr>
        <w:t>...........</w:t>
      </w:r>
      <w:r>
        <w:rPr>
          <w:rFonts w:hint="eastAsia" w:ascii="仿宋_GB2312" w:hAnsi="黑体" w:eastAsia="仿宋_GB2312"/>
          <w:sz w:val="32"/>
          <w:szCs w:val="32"/>
          <w:lang w:val="zh-CN"/>
        </w:rPr>
        <w:t>29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黑体" w:eastAsia="仿宋_GB2312"/>
          <w:sz w:val="32"/>
          <w:szCs w:val="32"/>
          <w:lang w:val="zh-CN"/>
        </w:rPr>
        <w:t>2020非税征收返还（果皮箱采购）项目支出绩效自评报告</w:t>
      </w:r>
      <w:r>
        <w:rPr>
          <w:rFonts w:hint="eastAsia" w:ascii="仿宋_GB2312" w:hAnsi="黑体" w:eastAsia="仿宋_GB2312"/>
          <w:sz w:val="32"/>
          <w:szCs w:val="32"/>
        </w:rPr>
        <w:t>................................................29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2、环卫工人春节慰问（2020）</w:t>
      </w:r>
      <w:r>
        <w:rPr>
          <w:rFonts w:hint="eastAsia" w:ascii="仿宋_GB2312" w:hAnsi="黑体" w:eastAsia="仿宋_GB2312"/>
          <w:sz w:val="32"/>
          <w:szCs w:val="32"/>
          <w:lang w:val="zh-CN"/>
        </w:rPr>
        <w:t>预算项目支出绩效自评报告.33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lang w:val="zh-CN"/>
        </w:rPr>
      </w:pPr>
      <w:r>
        <w:rPr>
          <w:rFonts w:hint="eastAsia" w:ascii="仿宋_GB2312" w:hAnsi="黑体" w:eastAsia="仿宋_GB2312"/>
          <w:sz w:val="32"/>
          <w:szCs w:val="32"/>
        </w:rPr>
        <w:t>3、环卫工人春节慰问</w:t>
      </w:r>
      <w:r>
        <w:rPr>
          <w:rFonts w:hint="eastAsia" w:ascii="仿宋_GB2312" w:hAnsi="黑体" w:eastAsia="仿宋_GB2312"/>
          <w:sz w:val="32"/>
          <w:szCs w:val="32"/>
          <w:lang w:val="zh-CN"/>
        </w:rPr>
        <w:t>专项预算项目支出绩效自评报告</w:t>
      </w:r>
      <w:r>
        <w:rPr>
          <w:rFonts w:ascii="仿宋_GB2312" w:hAnsi="黑体" w:eastAsia="仿宋_GB2312"/>
          <w:sz w:val="32"/>
          <w:szCs w:val="32"/>
          <w:lang w:val="zh-CN"/>
        </w:rPr>
        <w:t>……</w:t>
      </w:r>
      <w:r>
        <w:rPr>
          <w:rFonts w:hint="eastAsia" w:ascii="仿宋_GB2312" w:hAnsi="黑体" w:eastAsia="仿宋_GB2312"/>
          <w:sz w:val="32"/>
          <w:szCs w:val="32"/>
          <w:lang w:val="zh-CN"/>
        </w:rPr>
        <w:t>.37</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4、万缘垃圾压缩站项目</w:t>
      </w:r>
      <w:r>
        <w:rPr>
          <w:rFonts w:hint="eastAsia" w:ascii="仿宋_GB2312" w:hAnsi="黑体" w:eastAsia="仿宋_GB2312"/>
          <w:sz w:val="32"/>
          <w:szCs w:val="32"/>
          <w:lang w:val="zh-CN"/>
        </w:rPr>
        <w:t>专项预算项目支出绩效自评报告</w:t>
      </w:r>
      <w:r>
        <w:rPr>
          <w:rFonts w:hint="eastAsia" w:ascii="仿宋_GB2312" w:hAnsi="黑体" w:eastAsia="仿宋_GB2312"/>
          <w:sz w:val="32"/>
          <w:szCs w:val="32"/>
        </w:rPr>
        <w:t>.. 41</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5、2020年第二批省级城乡建设发展专项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..................................................45</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6、2021年第二批省级城乡建设发展专项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.................................................54</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lang w:val="zh-CN"/>
        </w:rPr>
      </w:pPr>
      <w:r>
        <w:rPr>
          <w:rFonts w:hint="eastAsia" w:ascii="仿宋_GB2312" w:hAnsi="黑体" w:eastAsia="仿宋_GB2312"/>
          <w:sz w:val="32"/>
          <w:szCs w:val="32"/>
        </w:rPr>
        <w:t>7、2020年渗滤液处置费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..........61</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8、2021年渗滤液处置费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..........65</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9、垃圾处理中心运行经费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.........69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10、环卫作业车辆运行材料及维修工时费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..73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11、环卫作业车辆燃料费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..........79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12、垃圾压缩站水电费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...........85</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13、环卫临聘人员意外保险费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.....89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14、环卫临聘人员养老、医疗、生育、失业、工伤保险费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.......................................93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15、环卫临聘人员慰问费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..........99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16、环卫临聘人员节假日加班费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103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17、环卫临聘人员工资</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.............107</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18、环卫工人休息点饮水</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..........111</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19、环卫车辆保险费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.............115</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20、公厕运行费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...............119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21、非机动车辆三者责任保险费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126</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22、宝轮城镇垃圾清运等环卫专项经费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..............................................130</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23、医废处理中心运行经费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........134</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24、非税代征收费平台运行经费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.....139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25、存量垃圾转运焚烧处理费</w:t>
      </w:r>
      <w:r>
        <w:rPr>
          <w:rFonts w:hint="eastAsia" w:ascii="仿宋_GB2312" w:hAnsi="黑体" w:eastAsia="仿宋_GB2312"/>
          <w:sz w:val="32"/>
          <w:szCs w:val="32"/>
          <w:lang w:val="zh-CN"/>
        </w:rPr>
        <w:t>项目支出绩效自评报告</w:t>
      </w:r>
      <w:r>
        <w:rPr>
          <w:rFonts w:ascii="仿宋_GB2312" w:hAnsi="黑体" w:eastAsia="仿宋_GB2312"/>
          <w:sz w:val="32"/>
          <w:szCs w:val="32"/>
        </w:rPr>
        <w:t>…</w:t>
      </w:r>
      <w:r>
        <w:rPr>
          <w:rFonts w:hint="eastAsia" w:ascii="仿宋_GB2312" w:hAnsi="黑体" w:eastAsia="仿宋_GB2312"/>
          <w:sz w:val="32"/>
          <w:szCs w:val="32"/>
        </w:rPr>
        <w:t>...143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26、城乡垃圾收运运行经费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.....150</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27、监察人员服装费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.............157</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28、生活垃圾征收工作经费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160</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29、环卫数字化平台运营服务费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 164</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30、渗滤液处理费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................168</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31、洒水车水费</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..................172</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32、</w:t>
      </w:r>
      <w:r>
        <w:rPr>
          <w:rFonts w:hint="eastAsia" w:ascii="仿宋_GB2312" w:hAnsi="黑体" w:eastAsia="仿宋_GB2312"/>
          <w:sz w:val="32"/>
          <w:szCs w:val="32"/>
          <w:lang w:val="zh-CN"/>
        </w:rPr>
        <w:t>垃圾处理场渗滤液应急处置项目支出绩效自评报告</w:t>
      </w:r>
      <w:r>
        <w:rPr>
          <w:rFonts w:hint="eastAsia" w:ascii="仿宋_GB2312" w:hAnsi="黑体" w:eastAsia="仿宋_GB2312"/>
          <w:sz w:val="32"/>
          <w:szCs w:val="32"/>
        </w:rPr>
        <w:t>...178</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33、环卫工人高温补贴</w:t>
      </w:r>
      <w:r>
        <w:rPr>
          <w:rFonts w:hint="eastAsia" w:ascii="仿宋_GB2312" w:hAnsi="黑体" w:eastAsia="仿宋_GB2312"/>
          <w:sz w:val="32"/>
          <w:szCs w:val="32"/>
          <w:lang w:val="zh-CN"/>
        </w:rPr>
        <w:t>项目支出绩效自评报告</w:t>
      </w:r>
      <w:r>
        <w:rPr>
          <w:rFonts w:hint="eastAsia" w:ascii="仿宋_GB2312" w:hAnsi="黑体" w:eastAsia="仿宋_GB2312"/>
          <w:sz w:val="32"/>
          <w:szCs w:val="32"/>
        </w:rPr>
        <w:t>..........183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三、2021年100万元以上（含）特定目标类部门预算项目绩效目标自评...........................................187</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1、渗滤液处理费</w:t>
      </w:r>
      <w:r>
        <w:rPr>
          <w:rFonts w:hint="eastAsia" w:ascii="仿宋_GB2312" w:hAnsi="黑体" w:eastAsia="仿宋_GB2312"/>
          <w:sz w:val="32"/>
          <w:szCs w:val="32"/>
          <w:lang w:val="zh-CN"/>
        </w:rPr>
        <w:t>预算项目绩效目标自评</w:t>
      </w:r>
      <w:r>
        <w:rPr>
          <w:rFonts w:hint="eastAsia" w:ascii="仿宋_GB2312" w:hAnsi="黑体" w:eastAsia="仿宋_GB2312"/>
          <w:sz w:val="32"/>
          <w:szCs w:val="32"/>
        </w:rPr>
        <w:t>...............187</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2、宝轮城镇垃圾清运等环卫专项经费</w:t>
      </w:r>
      <w:r>
        <w:rPr>
          <w:rFonts w:hint="eastAsia" w:ascii="仿宋_GB2312" w:hAnsi="黑体" w:eastAsia="仿宋_GB2312"/>
          <w:sz w:val="32"/>
          <w:szCs w:val="32"/>
          <w:lang w:val="zh-CN"/>
        </w:rPr>
        <w:t>预算项目绩效目标自评</w:t>
      </w:r>
      <w:r>
        <w:rPr>
          <w:rFonts w:hint="eastAsia" w:ascii="仿宋_GB2312" w:hAnsi="黑体" w:eastAsia="仿宋_GB2312"/>
          <w:sz w:val="32"/>
          <w:szCs w:val="32"/>
        </w:rPr>
        <w:t>188</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3、环卫车辆保险费</w:t>
      </w:r>
      <w:r>
        <w:rPr>
          <w:rFonts w:hint="eastAsia" w:ascii="仿宋_GB2312" w:hAnsi="黑体" w:eastAsia="仿宋_GB2312"/>
          <w:sz w:val="32"/>
          <w:szCs w:val="32"/>
          <w:lang w:val="zh-CN"/>
        </w:rPr>
        <w:t>预算项目绩效目标自评</w:t>
      </w:r>
      <w:r>
        <w:rPr>
          <w:rFonts w:hint="eastAsia" w:ascii="仿宋_GB2312" w:hAnsi="黑体" w:eastAsia="仿宋_GB2312"/>
          <w:sz w:val="32"/>
          <w:szCs w:val="32"/>
        </w:rPr>
        <w:t>...............189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4、万缘垃圾压缩站项目</w:t>
      </w:r>
      <w:r>
        <w:rPr>
          <w:rFonts w:hint="eastAsia" w:ascii="仿宋_GB2312" w:hAnsi="黑体" w:eastAsia="仿宋_GB2312"/>
          <w:sz w:val="32"/>
          <w:szCs w:val="32"/>
          <w:lang w:val="zh-CN"/>
        </w:rPr>
        <w:t>专项预算项目绩效目标自评</w:t>
      </w:r>
      <w:r>
        <w:rPr>
          <w:rFonts w:hint="eastAsia" w:ascii="仿宋_GB2312" w:hAnsi="黑体" w:eastAsia="仿宋_GB2312"/>
          <w:sz w:val="32"/>
          <w:szCs w:val="32"/>
        </w:rPr>
        <w:t>......190</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5、2020年第二批省级城乡建设发展专项</w:t>
      </w:r>
      <w:r>
        <w:rPr>
          <w:rFonts w:hint="eastAsia" w:ascii="仿宋_GB2312" w:hAnsi="黑体" w:eastAsia="仿宋_GB2312"/>
          <w:sz w:val="32"/>
          <w:szCs w:val="32"/>
          <w:lang w:val="zh-CN"/>
        </w:rPr>
        <w:t>项目绩效目标自评</w:t>
      </w:r>
      <w:r>
        <w:rPr>
          <w:rFonts w:hint="eastAsia" w:ascii="仿宋_GB2312" w:hAnsi="黑体" w:eastAsia="仿宋_GB2312"/>
          <w:sz w:val="32"/>
          <w:szCs w:val="32"/>
        </w:rPr>
        <w:t>. 191</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6、2021年第二批省级城乡建设发展专项</w:t>
      </w:r>
      <w:r>
        <w:rPr>
          <w:rFonts w:hint="eastAsia" w:ascii="仿宋_GB2312" w:hAnsi="黑体" w:eastAsia="仿宋_GB2312"/>
          <w:sz w:val="32"/>
          <w:szCs w:val="32"/>
          <w:lang w:val="zh-CN"/>
        </w:rPr>
        <w:t>项目绩效目标自评</w:t>
      </w:r>
      <w:r>
        <w:rPr>
          <w:rFonts w:hint="eastAsia" w:ascii="仿宋_GB2312" w:hAnsi="黑体" w:eastAsia="仿宋_GB2312"/>
          <w:sz w:val="32"/>
          <w:szCs w:val="32"/>
        </w:rPr>
        <w:t>. 192</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7、2021年渗滤液处置费</w:t>
      </w:r>
      <w:r>
        <w:rPr>
          <w:rFonts w:hint="eastAsia" w:ascii="仿宋_GB2312" w:hAnsi="黑体" w:eastAsia="仿宋_GB2312"/>
          <w:sz w:val="32"/>
          <w:szCs w:val="32"/>
          <w:lang w:val="zh-CN"/>
        </w:rPr>
        <w:t>项目绩效目标自评</w:t>
      </w:r>
      <w:r>
        <w:rPr>
          <w:rFonts w:hint="eastAsia" w:ascii="仿宋_GB2312" w:hAnsi="黑体" w:eastAsia="仿宋_GB2312"/>
          <w:sz w:val="32"/>
          <w:szCs w:val="32"/>
        </w:rPr>
        <w:t>..............193</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8、垃圾处理中心运行经费预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..........194</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9、环卫作业车辆运行材料及维修工时费预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 xml:space="preserve"> ................................................ 195</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10、环卫作业车辆燃料费预</w:t>
      </w:r>
      <w:r>
        <w:rPr>
          <w:rFonts w:hint="eastAsia" w:ascii="仿宋_GB2312" w:hAnsi="黑体" w:eastAsia="仿宋_GB2312"/>
          <w:sz w:val="32"/>
          <w:szCs w:val="32"/>
          <w:lang w:val="zh-CN"/>
        </w:rPr>
        <w:t>算项目绩效目标自评</w:t>
      </w:r>
      <w:r>
        <w:rPr>
          <w:rFonts w:ascii="仿宋_GB2312" w:hAnsi="黑体" w:eastAsia="仿宋_GB2312"/>
          <w:sz w:val="32"/>
          <w:szCs w:val="32"/>
        </w:rPr>
        <w:t>……………</w:t>
      </w:r>
      <w:r>
        <w:rPr>
          <w:rFonts w:hint="eastAsia" w:ascii="仿宋_GB2312" w:hAnsi="黑体" w:eastAsia="仿宋_GB2312"/>
          <w:sz w:val="32"/>
          <w:szCs w:val="32"/>
        </w:rPr>
        <w:t>.196</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11、环卫临聘人员养老、医疗、生育、失业、工伤保险费预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 ............................. .    197</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12、环卫临聘人员工资预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...........198</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13、医废处理中心运行经费预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.......199</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14、存量垃圾转运焚烧处理费预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.....200</w:t>
      </w:r>
    </w:p>
    <w:p>
      <w:pPr>
        <w:pStyle w:val="11"/>
        <w:shd w:val="clear" w:color="auto" w:fill="FFFFFF" w:themeFill="background1"/>
        <w:adjustRightInd w:val="0"/>
        <w:snapToGrid w:val="0"/>
        <w:spacing w:line="480" w:lineRule="exact"/>
        <w:ind w:left="0" w:leftChars="0"/>
        <w:jc w:val="left"/>
        <w:rPr>
          <w:rFonts w:ascii="仿宋_GB2312" w:hAnsi="黑体" w:eastAsia="仿宋_GB2312"/>
          <w:sz w:val="32"/>
          <w:szCs w:val="32"/>
        </w:rPr>
      </w:pPr>
      <w:r>
        <w:rPr>
          <w:rFonts w:hint="eastAsia" w:ascii="仿宋_GB2312" w:hAnsi="黑体" w:eastAsia="仿宋_GB2312"/>
          <w:sz w:val="32"/>
          <w:szCs w:val="32"/>
        </w:rPr>
        <w:t>15、城乡垃圾收运运行经费预</w:t>
      </w:r>
      <w:r>
        <w:rPr>
          <w:rFonts w:hint="eastAsia" w:ascii="仿宋_GB2312" w:hAnsi="黑体" w:eastAsia="仿宋_GB2312"/>
          <w:sz w:val="32"/>
          <w:szCs w:val="32"/>
          <w:lang w:val="zh-CN"/>
        </w:rPr>
        <w:t>算项目绩效目标自评</w:t>
      </w:r>
      <w:r>
        <w:rPr>
          <w:rFonts w:hint="eastAsia" w:ascii="仿宋_GB2312" w:hAnsi="黑体" w:eastAsia="仿宋_GB2312"/>
          <w:sz w:val="32"/>
          <w:szCs w:val="32"/>
        </w:rPr>
        <w:t>.......201</w:t>
      </w:r>
    </w:p>
    <w:p>
      <w:pPr>
        <w:pStyle w:val="11"/>
        <w:shd w:val="clear" w:color="auto" w:fill="FFFFFF" w:themeFill="background1"/>
        <w:adjustRightInd w:val="0"/>
        <w:snapToGrid w:val="0"/>
        <w:spacing w:line="480" w:lineRule="exact"/>
        <w:ind w:left="0" w:leftChars="0"/>
        <w:jc w:val="left"/>
        <w:rPr>
          <w:rFonts w:ascii="黑体" w:hAnsi="黑体" w:eastAsia="黑体" w:cstheme="minorBidi"/>
          <w:sz w:val="32"/>
          <w:szCs w:val="32"/>
        </w:rPr>
      </w:pPr>
      <w:r>
        <w:rPr>
          <w:rFonts w:hint="eastAsia" w:ascii="黑体" w:hAnsi="黑体" w:eastAsia="黑体"/>
          <w:sz w:val="32"/>
          <w:szCs w:val="32"/>
        </w:rPr>
        <w:t>第五部分 附表202</w:t>
      </w:r>
      <w:r>
        <w:rPr>
          <w:rFonts w:hint="eastAsia" w:ascii="仿宋_GB2312" w:hAnsi="黑体" w:eastAsia="仿宋_GB2312"/>
          <w:sz w:val="32"/>
          <w:szCs w:val="32"/>
        </w:rPr>
        <w:t>.................................</w:t>
      </w:r>
      <w:r>
        <w:rPr>
          <w:rFonts w:hint="eastAsia" w:ascii="黑体" w:hAnsi="黑体" w:eastAsia="黑体"/>
          <w:sz w:val="32"/>
          <w:szCs w:val="32"/>
        </w:rPr>
        <w:t>202</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Bidi"/>
          <w:sz w:val="32"/>
          <w:szCs w:val="32"/>
        </w:rPr>
      </w:pPr>
      <w:r>
        <w:rPr>
          <w:rFonts w:hint="eastAsia" w:ascii="仿宋_GB2312" w:hAnsi="黑体" w:eastAsia="仿宋_GB2312"/>
          <w:sz w:val="32"/>
          <w:szCs w:val="32"/>
        </w:rPr>
        <w:t>一、收入支出决算总表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二、收入决算表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三、支出决算表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四、财政拨款收入支出决算总表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五、财政拨款支出决算明细表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六、一般公共预算财政拨款支出决算表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七、一般公共预算财政拨款支出决算明细表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八、一般公共预算财政拨款基本支出决算表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九、一般公共预算财政拨款项目支出决算表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十、一般公共预算财政拨款“三公”经费支出决算表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十一、政府性基金预算财政拨款收入支出决算表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十二、政府性基金预算财政拨款“三公”经费支出决算表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十三、国有资本经营预算财政拨款收入支出决算表</w:t>
      </w:r>
    </w:p>
    <w:p>
      <w:pPr>
        <w:pStyle w:val="11"/>
        <w:shd w:val="clear" w:color="auto" w:fill="FFFFFF" w:themeFill="background1"/>
        <w:adjustRightInd w:val="0"/>
        <w:snapToGrid w:val="0"/>
        <w:spacing w:line="480" w:lineRule="exact"/>
        <w:ind w:left="0" w:leftChars="0"/>
        <w:jc w:val="left"/>
        <w:rPr>
          <w:rFonts w:ascii="仿宋_GB2312" w:hAnsi="黑体" w:eastAsia="仿宋_GB2312" w:cstheme="minorEastAsia"/>
          <w:sz w:val="32"/>
          <w:szCs w:val="32"/>
        </w:rPr>
      </w:pPr>
      <w:r>
        <w:rPr>
          <w:rFonts w:hint="eastAsia" w:ascii="仿宋_GB2312" w:hAnsi="黑体" w:eastAsia="仿宋_GB2312" w:cstheme="minorEastAsia"/>
          <w:sz w:val="32"/>
          <w:szCs w:val="32"/>
        </w:rPr>
        <w:t>十四、国有资本经营预算财政拨款支出决算表</w:t>
      </w:r>
    </w:p>
    <w:p/>
    <w:p>
      <w:pPr>
        <w:pStyle w:val="2"/>
        <w:spacing w:before="93"/>
      </w:pPr>
    </w:p>
    <w:p>
      <w:pPr>
        <w:pStyle w:val="2"/>
        <w:spacing w:before="93"/>
      </w:pPr>
    </w:p>
    <w:p>
      <w:pPr>
        <w:pStyle w:val="3"/>
        <w:shd w:val="clear" w:color="auto" w:fill="FFFFFF" w:themeFill="background1"/>
        <w:spacing w:before="0" w:after="0" w:line="576" w:lineRule="exact"/>
        <w:ind w:firstLine="0" w:firstLineChars="0"/>
        <w:jc w:val="center"/>
        <w:rPr>
          <w:rStyle w:val="20"/>
          <w:rFonts w:ascii="方正小标宋简体" w:hAnsi="黑体" w:eastAsia="方正小标宋简体"/>
          <w:b/>
          <w:bCs w:val="0"/>
        </w:rPr>
      </w:pPr>
      <w:bookmarkStart w:id="6" w:name="_Toc15377196"/>
      <w:bookmarkStart w:id="7" w:name="_Toc15396599"/>
      <w:r>
        <w:rPr>
          <w:rFonts w:hint="eastAsia" w:ascii="方正小标宋简体" w:hAnsi="黑体" w:eastAsia="方正小标宋简体"/>
          <w:b w:val="0"/>
        </w:rPr>
        <w:t xml:space="preserve">第一部分 </w:t>
      </w:r>
      <w:r>
        <w:rPr>
          <w:rStyle w:val="20"/>
          <w:rFonts w:hint="eastAsia" w:ascii="方正小标宋简体" w:hAnsi="黑体" w:eastAsia="方正小标宋简体"/>
          <w:b w:val="0"/>
          <w:bCs w:val="0"/>
        </w:rPr>
        <w:t>部门概况</w:t>
      </w:r>
      <w:bookmarkEnd w:id="6"/>
      <w:bookmarkEnd w:id="7"/>
    </w:p>
    <w:p>
      <w:pPr>
        <w:pStyle w:val="5"/>
        <w:shd w:val="clear" w:color="auto" w:fill="FFFFFF" w:themeFill="background1"/>
        <w:spacing w:before="0" w:after="0" w:line="576" w:lineRule="exact"/>
        <w:ind w:left="0" w:leftChars="0" w:firstLine="640" w:firstLineChars="200"/>
        <w:rPr>
          <w:rFonts w:ascii="黑体" w:hAnsi="黑体" w:eastAsia="黑体"/>
          <w:b w:val="0"/>
        </w:rPr>
      </w:pPr>
      <w:bookmarkStart w:id="8" w:name="_Toc15396600"/>
      <w:bookmarkStart w:id="9" w:name="_Toc15377197"/>
    </w:p>
    <w:p>
      <w:pPr>
        <w:pStyle w:val="5"/>
        <w:shd w:val="clear" w:color="auto" w:fill="FFFFFF" w:themeFill="background1"/>
        <w:spacing w:before="0" w:after="0" w:line="576" w:lineRule="exact"/>
        <w:ind w:left="0" w:leftChars="0" w:firstLine="640" w:firstLineChars="200"/>
        <w:rPr>
          <w:rStyle w:val="21"/>
          <w:rFonts w:ascii="仿宋" w:hAnsi="仿宋" w:eastAsia="仿宋"/>
          <w:b w:val="0"/>
          <w:bCs w:val="0"/>
        </w:rPr>
      </w:pPr>
      <w:r>
        <w:rPr>
          <w:rFonts w:hint="eastAsia" w:ascii="黑体" w:hAnsi="黑体" w:eastAsia="黑体"/>
          <w:b w:val="0"/>
        </w:rPr>
        <w:t>一、基</w:t>
      </w:r>
      <w:r>
        <w:rPr>
          <w:rStyle w:val="21"/>
          <w:rFonts w:hint="eastAsia" w:ascii="黑体" w:hAnsi="黑体" w:eastAsia="黑体"/>
          <w:b w:val="0"/>
          <w:bCs w:val="0"/>
        </w:rPr>
        <w:t>本职能及主要工作</w:t>
      </w:r>
      <w:bookmarkEnd w:id="8"/>
      <w:bookmarkEnd w:id="9"/>
    </w:p>
    <w:p>
      <w:pPr>
        <w:pStyle w:val="2"/>
        <w:shd w:val="clear" w:color="auto" w:fill="FFFFFF" w:themeFill="background1"/>
        <w:adjustRightInd w:val="0"/>
        <w:snapToGrid w:val="0"/>
        <w:spacing w:beforeLines="0" w:line="576" w:lineRule="exact"/>
        <w:ind w:firstLine="672" w:firstLineChars="210"/>
        <w:rPr>
          <w:rFonts w:ascii="楷体" w:hAnsi="楷体" w:eastAsia="楷体"/>
          <w:bCs/>
          <w:sz w:val="32"/>
          <w:szCs w:val="32"/>
        </w:rPr>
      </w:pPr>
      <w:bookmarkStart w:id="10" w:name="_Toc15378445"/>
      <w:bookmarkStart w:id="11" w:name="_Toc15377198"/>
      <w:r>
        <w:rPr>
          <w:rFonts w:hint="eastAsia" w:ascii="楷体" w:hAnsi="楷体" w:eastAsia="楷体"/>
          <w:bCs/>
          <w:sz w:val="32"/>
          <w:szCs w:val="32"/>
        </w:rPr>
        <w:t>（一）主要职能。</w:t>
      </w:r>
      <w:bookmarkEnd w:id="10"/>
      <w:bookmarkEnd w:id="11"/>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1.宣传贯彻执行国家、省、市、区有关市容和环境卫生管理的法律、法规和政策，组织拟定本区城市环境卫生管理方面的有关规章制度。</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2.研究</w:t>
      </w:r>
      <w:r>
        <w:rPr>
          <w:rFonts w:hint="eastAsia" w:ascii="仿宋_GB2312" w:hAnsi="仿宋" w:eastAsia="仿宋_GB2312"/>
          <w:bCs/>
          <w:kern w:val="0"/>
          <w:sz w:val="32"/>
          <w:szCs w:val="32"/>
          <w:lang w:eastAsia="zh-CN"/>
        </w:rPr>
        <w:t>制</w:t>
      </w:r>
      <w:r>
        <w:rPr>
          <w:rFonts w:hint="eastAsia" w:ascii="仿宋_GB2312" w:hAnsi="仿宋" w:eastAsia="仿宋_GB2312"/>
          <w:bCs/>
          <w:kern w:val="0"/>
          <w:sz w:val="32"/>
          <w:szCs w:val="32"/>
        </w:rPr>
        <w:t>定城市环境卫生管理及城市环境卫生管理行政执法工作的中长期规划和年度计划；编制城市环境卫生管理经费的中长期计划和年度计划；会同有关部门对城市环境卫生管理的行政事业性收费进行监督管理;参与数字化城市管理模式的组织、试点和实施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3.负责城市环境卫生管理工作，依法对城市环境卫生实施监督检查;参与城市环卫设施建设项目的方案审查和实施监督管理，参与城市新建、改扩建项目中的城市环卫配套设施方案的审核和监督管理。</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4.负责管理城市道路的冲洗洒水和生活垃圾、特种垃圾、建筑垃圾的收集、清运、处置;负责环境卫生企业的行业管理；负责建筑垃圾和建筑渣土运输、消纳等的管理;会同有关部门负责建筑垃圾处置场地的规划、定点和监督管理;负责对辖区内垃圾中转站的报批、修建和管理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5.负责组织城市环卫的招商引资工作;负责城市环境卫生管理的科学研究和社会宣传教育工作。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6.负责行使城市环境卫生管理等方面法律、法规、规章规定的行政处罚权。</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7.负责辖区内城市垃圾和医疗废弃物的收集、处理、处置及收费工作。</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8.负责城区垃圾清运及消纳场、公厕的管理。</w:t>
      </w:r>
    </w:p>
    <w:p>
      <w:pPr>
        <w:shd w:val="clear" w:color="auto" w:fill="FFFFFF" w:themeFill="background1"/>
        <w:spacing w:line="576" w:lineRule="exact"/>
        <w:ind w:firstLine="640" w:firstLineChars="200"/>
        <w:rPr>
          <w:rFonts w:ascii="仿宋_GB2312" w:hAnsi="仿宋" w:eastAsia="仿宋_GB2312"/>
          <w:bCs/>
          <w:kern w:val="0"/>
          <w:sz w:val="32"/>
          <w:szCs w:val="32"/>
        </w:rPr>
      </w:pPr>
      <w:r>
        <w:rPr>
          <w:rFonts w:hint="eastAsia" w:ascii="仿宋_GB2312" w:hAnsi="仿宋" w:eastAsia="仿宋_GB2312"/>
          <w:bCs/>
          <w:kern w:val="0"/>
          <w:sz w:val="32"/>
          <w:szCs w:val="32"/>
        </w:rPr>
        <w:t>9.负责对全区各乡镇的环境卫生管理工作实施监督、检查、指导、考核。</w:t>
      </w:r>
    </w:p>
    <w:p>
      <w:pPr>
        <w:shd w:val="clear" w:color="auto" w:fill="FFFFFF" w:themeFill="background1"/>
        <w:spacing w:line="576" w:lineRule="exact"/>
        <w:ind w:firstLine="640" w:firstLineChars="200"/>
        <w:rPr>
          <w:rFonts w:ascii="仿宋_GB2312" w:hAnsi="仿宋" w:eastAsia="仿宋_GB2312"/>
          <w:bCs/>
          <w:sz w:val="32"/>
          <w:szCs w:val="32"/>
        </w:rPr>
      </w:pPr>
      <w:r>
        <w:rPr>
          <w:rFonts w:hint="eastAsia" w:ascii="仿宋_GB2312" w:hAnsi="仿宋" w:eastAsia="仿宋_GB2312"/>
          <w:bCs/>
          <w:kern w:val="0"/>
          <w:sz w:val="32"/>
          <w:szCs w:val="32"/>
        </w:rPr>
        <w:t>10.承办区委、区政府交办的其他事项</w:t>
      </w:r>
      <w:r>
        <w:rPr>
          <w:rFonts w:hint="eastAsia" w:ascii="仿宋_GB2312" w:eastAsia="仿宋_GB2312" w:hAnsiTheme="minorEastAsia" w:cstheme="minorEastAsia"/>
          <w:sz w:val="32"/>
          <w:szCs w:val="32"/>
        </w:rPr>
        <w:t>。</w:t>
      </w:r>
    </w:p>
    <w:p>
      <w:pPr>
        <w:pStyle w:val="2"/>
        <w:shd w:val="clear" w:color="auto" w:fill="FFFFFF" w:themeFill="background1"/>
        <w:adjustRightInd w:val="0"/>
        <w:snapToGrid w:val="0"/>
        <w:spacing w:beforeLines="0" w:line="576" w:lineRule="exact"/>
        <w:ind w:firstLine="672" w:firstLineChars="210"/>
        <w:rPr>
          <w:rFonts w:ascii="楷体" w:hAnsi="楷体" w:eastAsia="楷体"/>
          <w:bCs/>
          <w:sz w:val="32"/>
          <w:szCs w:val="32"/>
        </w:rPr>
      </w:pPr>
      <w:bookmarkStart w:id="12" w:name="_Toc15378446"/>
      <w:bookmarkStart w:id="13" w:name="_Toc15377199"/>
      <w:r>
        <w:rPr>
          <w:rFonts w:hint="eastAsia" w:ascii="楷体" w:hAnsi="楷体" w:eastAsia="楷体"/>
          <w:bCs/>
          <w:sz w:val="32"/>
          <w:szCs w:val="32"/>
        </w:rPr>
        <w:t>（二）2021年重点工作完成情况。</w:t>
      </w:r>
      <w:bookmarkEnd w:id="12"/>
      <w:bookmarkEnd w:id="13"/>
    </w:p>
    <w:p>
      <w:pPr>
        <w:shd w:val="clear" w:color="auto" w:fill="FFFFFF" w:themeFill="background1"/>
        <w:spacing w:line="576" w:lineRule="exact"/>
        <w:ind w:firstLine="643" w:firstLineChars="200"/>
        <w:rPr>
          <w:rFonts w:ascii="仿宋_GB2312" w:hAnsi="仿宋" w:eastAsia="仿宋_GB2312"/>
          <w:sz w:val="32"/>
          <w:szCs w:val="32"/>
        </w:rPr>
      </w:pPr>
      <w:r>
        <w:rPr>
          <w:rFonts w:hint="eastAsia" w:ascii="仿宋_GB2312" w:eastAsia="仿宋_GB2312" w:hAnsiTheme="majorEastAsia" w:cstheme="majorEastAsia"/>
          <w:b/>
          <w:sz w:val="32"/>
          <w:szCs w:val="32"/>
        </w:rPr>
        <w:t>1.清扫保洁扎实开展。</w:t>
      </w:r>
      <w:r>
        <w:rPr>
          <w:rFonts w:hint="eastAsia" w:ascii="仿宋_GB2312" w:eastAsia="仿宋_GB2312" w:hAnsiTheme="minorEastAsia" w:cstheme="minorEastAsia"/>
          <w:sz w:val="32"/>
          <w:szCs w:val="32"/>
        </w:rPr>
        <w:t xml:space="preserve">坚持对标国家卫生城市、全国文明城市测评体系要求，对管辖范围内1300万余平方米的道路、廊道、广场和栖凤湖岸坡等区域环境卫生实行分类等级管理运行模式，同时对市城区主要干道、重点区域、重要节点加大清扫保洁、冲洗降尘作业力度，道路机械化清扫和高压冲水率均达85%以上，保洁质量大幅提高，最大程度上维护了市容市貌干净整洁。 </w:t>
      </w:r>
    </w:p>
    <w:p>
      <w:pPr>
        <w:pStyle w:val="12"/>
        <w:shd w:val="clear" w:color="auto" w:fill="FFFFFF" w:themeFill="background1"/>
        <w:spacing w:before="0" w:beforeAutospacing="0" w:after="0" w:afterAutospacing="0" w:line="576" w:lineRule="exact"/>
        <w:ind w:firstLine="643" w:firstLineChars="200"/>
        <w:rPr>
          <w:rFonts w:ascii="仿宋_GB2312" w:eastAsia="仿宋_GB2312" w:hAnsiTheme="minorEastAsia" w:cstheme="minorEastAsia"/>
          <w:sz w:val="32"/>
          <w:szCs w:val="32"/>
        </w:rPr>
      </w:pPr>
      <w:r>
        <w:rPr>
          <w:rFonts w:hint="eastAsia" w:ascii="仿宋_GB2312" w:eastAsia="仿宋_GB2312" w:hAnsiTheme="majorEastAsia" w:cstheme="majorEastAsia"/>
          <w:b/>
          <w:sz w:val="32"/>
          <w:szCs w:val="32"/>
        </w:rPr>
        <w:t>2.生活垃圾收运及时有序。</w:t>
      </w:r>
      <w:r>
        <w:rPr>
          <w:rFonts w:hint="eastAsia" w:ascii="仿宋_GB2312" w:eastAsia="仿宋_GB2312" w:hAnsiTheme="minorEastAsia" w:cstheme="minorEastAsia"/>
          <w:sz w:val="32"/>
          <w:szCs w:val="32"/>
        </w:rPr>
        <w:t>一是生活垃圾清运体系日趋完善。采取“定人、定岗、定路线、定任务”的方式，对清运车辆、清运线路、作业人员等进行全面“锁定”，做到清运区域全覆盖。二是加大清运处置工作监控力度。监察大队、业务股、车队管理人员以“跑、冒、滴、漏”问题整治为重点，不定期对城区、乡（镇）生活垃圾清运情况进行全面督查，阶段性设置固定检查卡点，确保垃圾清运工作有序开展。三是始终贯彻执行生活垃圾日产日清工作责任制，全年共清运城区生活垃圾13万余吨、利州区乡（镇）生活垃圾3万余吨，生活垃圾焚烧发电处置16万余吨，清运率与无害化处理率均达100%。</w:t>
      </w:r>
    </w:p>
    <w:p>
      <w:pPr>
        <w:shd w:val="clear" w:color="auto" w:fill="FFFFFF" w:themeFill="background1"/>
        <w:spacing w:line="576" w:lineRule="exact"/>
        <w:ind w:firstLine="643" w:firstLineChars="200"/>
        <w:rPr>
          <w:rFonts w:ascii="仿宋_GB2312" w:hAnsi="仿宋" w:eastAsia="仿宋_GB2312" w:cs="仿宋"/>
          <w:b/>
          <w:bCs/>
          <w:sz w:val="32"/>
          <w:szCs w:val="32"/>
        </w:rPr>
      </w:pPr>
      <w:r>
        <w:rPr>
          <w:rFonts w:hint="eastAsia" w:ascii="仿宋_GB2312" w:eastAsia="仿宋_GB2312" w:hAnsiTheme="majorEastAsia" w:cstheme="majorEastAsia"/>
          <w:b/>
          <w:sz w:val="32"/>
          <w:szCs w:val="32"/>
        </w:rPr>
        <w:t>3.医疗废弃物收运处置规范有序。</w:t>
      </w:r>
      <w:r>
        <w:rPr>
          <w:rFonts w:hint="eastAsia" w:ascii="仿宋_GB2312" w:eastAsia="仿宋_GB2312" w:hAnsiTheme="minorEastAsia" w:cstheme="minorEastAsia"/>
          <w:sz w:val="32"/>
          <w:szCs w:val="32"/>
        </w:rPr>
        <w:t>一是严格按照固体废物收运处置规程和要求开展医疗废弃物收运处置工作。全年共签订医疗废物处置委托协议446份，收运处置医疗废物1300余吨，委托处置率达100%。二是高标准做好新冠疫情防控集中隔离点、居家隔离点特殊垃圾收运处置工作。按照“五专”收运处置模式，严格落实专人收运、专车运输、专袋包装、专线运输、专场处置的工作要求，加强涉疫垃圾收运处置，夯实了利州疫情防控最后防线，全年共收运处置集中隔离点、居家隔离点等场所特殊垃圾77000余公斤。</w:t>
      </w:r>
    </w:p>
    <w:p>
      <w:pPr>
        <w:shd w:val="clear" w:color="auto" w:fill="FFFFFF" w:themeFill="background1"/>
        <w:spacing w:line="576" w:lineRule="exact"/>
        <w:ind w:firstLine="645"/>
        <w:rPr>
          <w:rFonts w:ascii="仿宋_GB2312" w:eastAsia="仿宋_GB2312" w:hAnsiTheme="minorEastAsia" w:cstheme="minorEastAsia"/>
          <w:sz w:val="32"/>
          <w:szCs w:val="32"/>
        </w:rPr>
      </w:pPr>
      <w:r>
        <w:rPr>
          <w:rFonts w:hint="eastAsia" w:ascii="仿宋_GB2312" w:eastAsia="仿宋_GB2312" w:hAnsiTheme="majorEastAsia" w:cstheme="majorEastAsia"/>
          <w:b/>
          <w:sz w:val="32"/>
          <w:szCs w:val="32"/>
        </w:rPr>
        <w:t>4.公厕管护统一规范。</w:t>
      </w:r>
      <w:r>
        <w:rPr>
          <w:rFonts w:hint="eastAsia" w:ascii="仿宋_GB2312" w:eastAsia="仿宋_GB2312" w:hAnsiTheme="minorEastAsia" w:cstheme="minorEastAsia"/>
          <w:sz w:val="32"/>
          <w:szCs w:val="32"/>
        </w:rPr>
        <w:t>按照国家卫生城市、全国文明城市测评体系及疫情防控工作要求，2021年，我中心进一步完善公厕管理各项规章制度，不断优化113座公厕的软硬件设施，更换温馨提示牌74个、男女厕标识牌96个、免费如厕牌79个、公厕管理制度牌34套，维修残疾人应急铃183个，完成广电中心公厕等7座公厕的维修改造，定时开展消毒消杀和粪污清掏工作，切实提升了公厕管护水平。</w:t>
      </w:r>
    </w:p>
    <w:p>
      <w:pPr>
        <w:shd w:val="clear" w:color="auto" w:fill="FFFFFF" w:themeFill="background1"/>
        <w:spacing w:line="576" w:lineRule="exact"/>
        <w:ind w:firstLine="643" w:firstLineChars="200"/>
        <w:rPr>
          <w:rFonts w:ascii="仿宋_GB2312" w:eastAsia="仿宋_GB2312" w:hAnsiTheme="minorEastAsia" w:cstheme="minorEastAsia"/>
          <w:sz w:val="32"/>
          <w:szCs w:val="32"/>
        </w:rPr>
      </w:pPr>
      <w:r>
        <w:rPr>
          <w:rFonts w:hint="eastAsia" w:ascii="仿宋_GB2312" w:eastAsia="仿宋_GB2312" w:hAnsiTheme="majorEastAsia" w:cstheme="majorEastAsia"/>
          <w:b/>
          <w:sz w:val="32"/>
          <w:szCs w:val="32"/>
        </w:rPr>
        <w:t>5.餐厨垃圾收运处置和生活垃圾处置监管到位。</w:t>
      </w:r>
      <w:r>
        <w:rPr>
          <w:rFonts w:hint="eastAsia" w:ascii="仿宋_GB2312" w:eastAsia="仿宋_GB2312" w:hAnsiTheme="minorEastAsia" w:cstheme="minorEastAsia"/>
          <w:sz w:val="32"/>
          <w:szCs w:val="32"/>
        </w:rPr>
        <w:t>2021年度，我中心根据市中心城区餐厨垃圾收运处置特许经营协议和生活垃圾焚烧发电项目BOT协议相关内容，建立了餐厨垃圾收运处置、生活垃圾末端处置考核领导小组，按季度对广元瑞康环保科技有限公司、广元博能再生能源有限公司日常工作进行量化考核，考评结果作为绩效评价依据与付费挂钩，切实履行了餐厨垃圾收运处置和生活垃圾末端处置的监管职责。</w:t>
      </w:r>
    </w:p>
    <w:p>
      <w:pPr>
        <w:shd w:val="clear" w:color="auto" w:fill="FFFFFF" w:themeFill="background1"/>
        <w:spacing w:line="576" w:lineRule="exact"/>
        <w:ind w:firstLine="643" w:firstLineChars="200"/>
        <w:rPr>
          <w:rFonts w:ascii="仿宋_GB2312" w:eastAsia="仿宋_GB2312" w:hAnsiTheme="minorEastAsia" w:cstheme="minorEastAsia"/>
          <w:sz w:val="32"/>
          <w:szCs w:val="32"/>
        </w:rPr>
      </w:pPr>
      <w:r>
        <w:rPr>
          <w:rFonts w:hint="eastAsia" w:ascii="仿宋_GB2312" w:eastAsia="仿宋_GB2312" w:hAnsiTheme="majorEastAsia" w:cstheme="majorEastAsia"/>
          <w:b/>
          <w:sz w:val="32"/>
          <w:szCs w:val="32"/>
        </w:rPr>
        <w:t>6.经济指标完成较好。</w:t>
      </w:r>
      <w:r>
        <w:rPr>
          <w:rFonts w:hint="eastAsia" w:ascii="仿宋_GB2312" w:eastAsia="仿宋_GB2312" w:hAnsiTheme="minorEastAsia" w:cstheme="minorEastAsia"/>
          <w:sz w:val="32"/>
          <w:szCs w:val="32"/>
        </w:rPr>
        <w:t>2021年，区上下达区环卫事务中心完成固投5000万元，向上争取资金3722万元，招商投资1亿元的工业项目1个；完成固定资产投资4012万元，超发改考核底线；统筹同城体制改革市级补助环卫资金7250万元和已到位向上争取资金850万元，实现向上争取资金总额为8100万元，完成目标任务217.62 %；全年成功引进市外工业项目1个，到位招商资金1亿元，全面完成年度目标任务。</w:t>
      </w:r>
    </w:p>
    <w:p>
      <w:pPr>
        <w:pStyle w:val="2"/>
        <w:shd w:val="clear" w:color="auto" w:fill="FFFFFF" w:themeFill="background1"/>
        <w:spacing w:beforeLines="0" w:line="576" w:lineRule="exact"/>
        <w:ind w:firstLine="643" w:firstLineChars="200"/>
        <w:rPr>
          <w:rFonts w:hAnsiTheme="minorEastAsia" w:cstheme="minorEastAsia"/>
          <w:sz w:val="32"/>
          <w:szCs w:val="32"/>
        </w:rPr>
      </w:pPr>
      <w:r>
        <w:rPr>
          <w:rFonts w:hint="eastAsia" w:hAnsiTheme="majorEastAsia" w:cstheme="majorEastAsia"/>
          <w:b/>
          <w:sz w:val="32"/>
          <w:szCs w:val="32"/>
        </w:rPr>
        <w:t>7.非税收入成绩斐然。</w:t>
      </w:r>
      <w:r>
        <w:rPr>
          <w:rFonts w:hint="eastAsia" w:hAnsiTheme="minorEastAsia" w:cstheme="minorEastAsia"/>
          <w:sz w:val="32"/>
          <w:szCs w:val="32"/>
        </w:rPr>
        <w:t>2021年，区上下达区环卫事务中心完成非税收入2800万元。我中心努力克服新冠肺炎疫情带来的各种困难，确保代收工作稳步推进，年度收费3181.07万元，完成年度目标任务的113.6%，其中，天然气代收生活垃圾处置费1132万元，市区财政代收246万元，我中心上门征收1223万元，收取医疗废物处置费580余万元。</w:t>
      </w:r>
    </w:p>
    <w:p>
      <w:pPr>
        <w:shd w:val="clear" w:color="auto" w:fill="FFFFFF" w:themeFill="background1"/>
        <w:spacing w:line="576" w:lineRule="exact"/>
        <w:ind w:firstLine="643" w:firstLineChars="200"/>
        <w:rPr>
          <w:rFonts w:ascii="仿宋_GB2312" w:eastAsia="仿宋_GB2312" w:hAnsiTheme="minorEastAsia" w:cstheme="minorEastAsia"/>
          <w:sz w:val="32"/>
          <w:szCs w:val="32"/>
        </w:rPr>
      </w:pPr>
      <w:r>
        <w:rPr>
          <w:rFonts w:hint="eastAsia" w:ascii="仿宋_GB2312" w:eastAsia="仿宋_GB2312" w:hAnsiTheme="majorEastAsia" w:cstheme="majorEastAsia"/>
          <w:b/>
          <w:sz w:val="32"/>
          <w:szCs w:val="32"/>
        </w:rPr>
        <w:t>8.项目建设稳步实施。</w:t>
      </w:r>
      <w:r>
        <w:rPr>
          <w:rFonts w:hint="eastAsia" w:ascii="仿宋_GB2312" w:eastAsia="仿宋_GB2312" w:hAnsiTheme="minorEastAsia" w:cstheme="minorEastAsia"/>
          <w:sz w:val="32"/>
          <w:szCs w:val="32"/>
        </w:rPr>
        <w:t>一是总投资1810万元的万缘垃圾压缩中转站、环卫管理用房及公厕项目已于2021年6月开工建设，目前已完成地灾治理和部分主体工程，项目推进顺利，预计2022年5月竣工并投入使用。二是垃圾处理厂渗滤液全量处置项目已进入立项阶段，项目采取EPC+O模式，计划2022年初全面开工建设。</w:t>
      </w:r>
    </w:p>
    <w:p>
      <w:pPr>
        <w:shd w:val="clear" w:color="auto" w:fill="FFFFFF" w:themeFill="background1"/>
        <w:spacing w:line="576" w:lineRule="exact"/>
        <w:ind w:firstLine="643" w:firstLineChars="200"/>
        <w:rPr>
          <w:rFonts w:ascii="仿宋_GB2312" w:eastAsia="仿宋_GB2312" w:hAnsiTheme="minorEastAsia" w:cstheme="minorEastAsia"/>
          <w:sz w:val="32"/>
          <w:szCs w:val="32"/>
        </w:rPr>
      </w:pPr>
      <w:r>
        <w:rPr>
          <w:rFonts w:hint="eastAsia" w:ascii="仿宋_GB2312" w:eastAsia="仿宋_GB2312" w:hAnsiTheme="majorEastAsia" w:cstheme="majorEastAsia"/>
          <w:b/>
          <w:sz w:val="32"/>
          <w:szCs w:val="32"/>
        </w:rPr>
        <w:t>9.环保工作纵深推进。</w:t>
      </w:r>
      <w:r>
        <w:rPr>
          <w:rFonts w:hint="eastAsia" w:ascii="仿宋_GB2312" w:eastAsia="仿宋_GB2312" w:hAnsiTheme="minorEastAsia" w:cstheme="minorEastAsia"/>
          <w:sz w:val="32"/>
          <w:szCs w:val="32"/>
        </w:rPr>
        <w:t>一是持续深入学习贯彻习近平生态文明思想，认真落实党中央国务院、省委省政府、市委市政府、区委区政府有关生态环境保护决策部署，按照“党政同责、一岗双责”的要求，遵循“三管三必须”的原则，制定并印发了《广元市利州区环境卫生事务中心2021年度生态环境保护工作实施方案》，按月梳理环保工作薄弱点，查找环保风险隐患，统筹安排中央第二轮环保督察迎检工作。制定《迎接生态环境保护督察工作方案》，同时针对2017年以来督察发现问题，分类建档，做到一个问题一个档案。二是认真做好大气污染防治工作。严格执行市、区大气污染防治工作要求，合理调配19辆扫地车、17辆洒水车、1辆抑尘车，按照主次干路高压冲洗与机扫联合作业模式，加强洒水降尘力度；根据市区重污染天气应急预案，实时开展重污染天气防治行动；协同城管执法部门加强建渣清运路面抛撒问题整治，从源头减少扬尘数量，为降低污染指数、改善空气质量，确保我市空气质量优质达标做出了积极努力。</w:t>
      </w:r>
    </w:p>
    <w:p>
      <w:pPr>
        <w:shd w:val="clear" w:color="auto" w:fill="FFFFFF" w:themeFill="background1"/>
        <w:spacing w:line="576" w:lineRule="exact"/>
        <w:ind w:firstLine="643" w:firstLineChars="200"/>
        <w:rPr>
          <w:rFonts w:hint="eastAsia" w:ascii="仿宋_GB2312" w:eastAsia="仿宋_GB2312" w:hAnsiTheme="minorEastAsia" w:cstheme="minorEastAsia"/>
          <w:sz w:val="32"/>
          <w:szCs w:val="32"/>
          <w:lang w:eastAsia="zh-CN"/>
        </w:rPr>
      </w:pPr>
      <w:r>
        <w:rPr>
          <w:rFonts w:hint="eastAsia" w:ascii="仿宋_GB2312" w:eastAsia="仿宋_GB2312" w:hAnsiTheme="majorEastAsia" w:cstheme="majorEastAsia"/>
          <w:b/>
          <w:sz w:val="32"/>
          <w:szCs w:val="32"/>
        </w:rPr>
        <w:t>10.乡村振兴全面推进。</w:t>
      </w:r>
      <w:r>
        <w:rPr>
          <w:rFonts w:hint="eastAsia" w:ascii="仿宋_GB2312" w:eastAsia="仿宋_GB2312" w:hAnsiTheme="minorEastAsia" w:cstheme="minorEastAsia"/>
          <w:sz w:val="32"/>
          <w:szCs w:val="32"/>
        </w:rPr>
        <w:t>2021年，我单位持续贯彻落实中央、省委、市委、区委关于乡村振兴决策部署，严格执行广元市关于巩固脱贫攻坚成效、实施乡村振兴相关规定，携手市农行，派驻白朝乡新房村驻村第一书记1名、帮扶干部16名，在开展助农抢收、党组书记讲党课、引领产业发展的同时，重点协调培育村集体经济、夯实基层党建、大力整治村容村貌、树立新风民俗等工作。推行“挂牌认养土鸡”工作机制，代销新房土特产。同时，严格落实利州区乡镇（宝轮镇除外）生活垃圾收运处置工作。我中心在系统梳理收运线路、收运点位的基础上，逐步优化完善农村生活垃圾收运体系，按需制定农村生活垃圾收运方案，确保辖区乡镇生活垃圾收运及无害化处置率均达100%</w:t>
      </w:r>
      <w:r>
        <w:rPr>
          <w:rFonts w:hint="eastAsia" w:ascii="仿宋_GB2312" w:eastAsia="仿宋_GB2312" w:hAnsiTheme="minorEastAsia" w:cstheme="minorEastAsia"/>
          <w:sz w:val="32"/>
          <w:szCs w:val="32"/>
          <w:lang w:eastAsia="zh-CN"/>
        </w:rPr>
        <w:t>。</w:t>
      </w:r>
    </w:p>
    <w:p>
      <w:pPr>
        <w:shd w:val="clear" w:color="auto" w:fill="FFFFFF" w:themeFill="background1"/>
        <w:spacing w:line="576" w:lineRule="exact"/>
        <w:ind w:firstLine="643" w:firstLineChars="200"/>
        <w:rPr>
          <w:rFonts w:ascii="仿宋_GB2312" w:eastAsia="仿宋_GB2312" w:hAnsiTheme="majorEastAsia" w:cstheme="majorEastAsia"/>
          <w:b/>
          <w:sz w:val="32"/>
          <w:szCs w:val="32"/>
        </w:rPr>
      </w:pPr>
      <w:r>
        <w:rPr>
          <w:rFonts w:hint="eastAsia" w:ascii="仿宋_GB2312" w:eastAsia="仿宋_GB2312" w:hAnsiTheme="majorEastAsia" w:cstheme="majorEastAsia"/>
          <w:b/>
          <w:sz w:val="32"/>
          <w:szCs w:val="32"/>
        </w:rPr>
        <w:t>11.疫情防控常抓不懈。</w:t>
      </w:r>
      <w:r>
        <w:rPr>
          <w:rFonts w:hint="eastAsia" w:ascii="仿宋_GB2312" w:eastAsia="仿宋_GB2312" w:hAnsiTheme="minorEastAsia" w:cstheme="minorEastAsia"/>
          <w:sz w:val="32"/>
          <w:szCs w:val="32"/>
        </w:rPr>
        <w:t>常态</w:t>
      </w:r>
      <w:r>
        <w:rPr>
          <w:rFonts w:hint="eastAsia" w:ascii="仿宋_GB2312" w:eastAsia="仿宋_GB2312" w:hAnsiTheme="minorEastAsia" w:cstheme="minorEastAsia"/>
          <w:sz w:val="32"/>
          <w:szCs w:val="32"/>
          <w:lang w:eastAsia="zh-CN"/>
        </w:rPr>
        <w:t>化</w:t>
      </w:r>
      <w:r>
        <w:rPr>
          <w:rFonts w:hint="eastAsia" w:ascii="仿宋_GB2312" w:eastAsia="仿宋_GB2312" w:hAnsiTheme="minorEastAsia" w:cstheme="minorEastAsia"/>
          <w:sz w:val="32"/>
          <w:szCs w:val="32"/>
        </w:rPr>
        <w:t>开展新冠疫情防控工作。严格落实新冠肺炎疫情防控工作要求，率先在全区范围内推行“五专”工作模式，制定了《区环卫事务中心新冠肺炎疫情防控应急预案》和《区环卫事务中心新冠肺炎医疗废弃物管理专项应急工作方案》，在严峻形势下勇担重任，肩负起市城区集中隔离点、居家隔离点涉疫垃圾清运处置任务，加强疫苗接种宣传引导，协助社区开展疫情防控工作。截止12月底，共处置隔离点垃圾44694.1公斤、涉疫垃圾9302.7公斤、疫苗接种点医废垃圾2414.4公斤，完成疫苗接种3279人，接种率达97.24%，下沉嘉陵街道市场街社区一线达 500余人次。</w:t>
      </w:r>
    </w:p>
    <w:p>
      <w:pPr>
        <w:shd w:val="clear" w:color="auto" w:fill="FFFFFF" w:themeFill="background1"/>
        <w:spacing w:line="576" w:lineRule="exact"/>
        <w:ind w:firstLine="643" w:firstLineChars="200"/>
        <w:rPr>
          <w:rFonts w:ascii="仿宋_GB2312" w:eastAsia="仿宋_GB2312" w:hAnsiTheme="majorEastAsia" w:cstheme="majorEastAsia"/>
          <w:b/>
          <w:sz w:val="32"/>
          <w:szCs w:val="32"/>
        </w:rPr>
      </w:pPr>
      <w:r>
        <w:rPr>
          <w:rFonts w:hint="eastAsia" w:ascii="仿宋_GB2312" w:eastAsia="仿宋_GB2312" w:hAnsiTheme="majorEastAsia" w:cstheme="majorEastAsia"/>
          <w:b/>
          <w:sz w:val="32"/>
          <w:szCs w:val="32"/>
        </w:rPr>
        <w:t>12.国卫复审履职尽责。</w:t>
      </w:r>
      <w:r>
        <w:rPr>
          <w:rFonts w:hint="eastAsia" w:ascii="仿宋_GB2312" w:eastAsia="仿宋_GB2312" w:hAnsiTheme="minorEastAsia" w:cstheme="minorEastAsia"/>
          <w:sz w:val="32"/>
          <w:szCs w:val="32"/>
        </w:rPr>
        <w:t>2021年，在广大环卫职工的共同努力下，持续深入巩固国家卫生城市创建成果，不折不扣完成各项复审迎检任务，在国卫复审暗访中发挥了中坚力量，助力广元取得826.1分的全省最高分数。</w:t>
      </w:r>
    </w:p>
    <w:p>
      <w:pPr>
        <w:pStyle w:val="5"/>
        <w:shd w:val="clear" w:color="auto" w:fill="FFFFFF" w:themeFill="background1"/>
        <w:spacing w:before="0" w:after="0" w:line="576" w:lineRule="exact"/>
        <w:ind w:left="0" w:leftChars="0" w:firstLine="640" w:firstLineChars="200"/>
        <w:rPr>
          <w:rStyle w:val="21"/>
          <w:rFonts w:ascii="黑体" w:hAnsi="黑体" w:eastAsia="黑体"/>
          <w:b w:val="0"/>
          <w:bCs w:val="0"/>
        </w:rPr>
      </w:pPr>
      <w:bookmarkStart w:id="14" w:name="_Toc15396601"/>
      <w:bookmarkStart w:id="15" w:name="_Toc15377200"/>
      <w:r>
        <w:rPr>
          <w:rFonts w:hint="eastAsia" w:ascii="黑体" w:hAnsi="黑体" w:eastAsia="黑体"/>
          <w:b w:val="0"/>
        </w:rPr>
        <w:t>二、机</w:t>
      </w:r>
      <w:r>
        <w:rPr>
          <w:rStyle w:val="21"/>
          <w:rFonts w:hint="eastAsia" w:ascii="黑体" w:hAnsi="黑体" w:eastAsia="黑体"/>
          <w:b w:val="0"/>
          <w:bCs w:val="0"/>
        </w:rPr>
        <w:t>构设置</w:t>
      </w:r>
      <w:bookmarkEnd w:id="14"/>
      <w:bookmarkEnd w:id="15"/>
    </w:p>
    <w:p>
      <w:pPr>
        <w:shd w:val="clear" w:color="auto" w:fill="FFFFFF" w:themeFill="background1"/>
        <w:spacing w:line="576" w:lineRule="exact"/>
        <w:ind w:firstLine="800" w:firstLineChars="250"/>
        <w:rPr>
          <w:rFonts w:ascii="仿宋_GB2312" w:hAnsi="仿宋" w:eastAsia="仿宋_GB2312"/>
          <w:sz w:val="32"/>
          <w:szCs w:val="32"/>
        </w:rPr>
      </w:pPr>
      <w:r>
        <w:rPr>
          <w:rFonts w:hint="eastAsia" w:ascii="仿宋_GB2312" w:hAnsi="仿宋" w:eastAsia="仿宋_GB2312"/>
          <w:sz w:val="32"/>
          <w:szCs w:val="32"/>
        </w:rPr>
        <w:t>广元市利州区环境卫生事务中心下属二级单位0个，其中行政单位0个，参照公务员法管理的事业单位</w:t>
      </w:r>
      <w:r>
        <w:rPr>
          <w:rFonts w:hint="eastAsia" w:ascii="仿宋_GB2312" w:hAnsi="仿宋" w:eastAsia="仿宋_GB2312"/>
          <w:bCs/>
          <w:sz w:val="32"/>
          <w:szCs w:val="32"/>
        </w:rPr>
        <w:t>0</w:t>
      </w:r>
      <w:r>
        <w:rPr>
          <w:rFonts w:hint="eastAsia" w:ascii="仿宋_GB2312" w:hAnsi="仿宋" w:eastAsia="仿宋_GB2312"/>
          <w:sz w:val="32"/>
          <w:szCs w:val="32"/>
        </w:rPr>
        <w:t>个，其他事业单位0个。</w:t>
      </w:r>
      <w:bookmarkStart w:id="16" w:name="_Toc15377204"/>
      <w:bookmarkStart w:id="17" w:name="_Toc15396602"/>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pStyle w:val="3"/>
        <w:shd w:val="clear" w:color="auto" w:fill="FFFFFF" w:themeFill="background1"/>
        <w:spacing w:before="0" w:after="0" w:line="576" w:lineRule="exact"/>
        <w:ind w:firstLine="0" w:firstLineChars="0"/>
        <w:jc w:val="center"/>
        <w:rPr>
          <w:rFonts w:ascii="方正小标宋简体" w:hAnsi="黑体" w:eastAsia="方正小标宋简体"/>
          <w:b w:val="0"/>
        </w:rPr>
      </w:pPr>
    </w:p>
    <w:p>
      <w:pPr>
        <w:shd w:val="clear" w:color="auto" w:fill="FFFFFF" w:themeFill="background1"/>
      </w:pPr>
    </w:p>
    <w:p>
      <w:pPr>
        <w:pStyle w:val="2"/>
        <w:shd w:val="clear" w:color="auto" w:fill="FFFFFF" w:themeFill="background1"/>
        <w:spacing w:before="93"/>
      </w:pPr>
    </w:p>
    <w:p>
      <w:pPr>
        <w:pStyle w:val="2"/>
        <w:shd w:val="clear" w:color="auto" w:fill="FFFFFF" w:themeFill="background1"/>
        <w:spacing w:before="93"/>
      </w:pPr>
    </w:p>
    <w:p>
      <w:pPr>
        <w:pStyle w:val="3"/>
        <w:shd w:val="clear" w:color="auto" w:fill="FFFFFF" w:themeFill="background1"/>
        <w:spacing w:before="0" w:after="0" w:line="576" w:lineRule="exact"/>
        <w:ind w:firstLine="0" w:firstLineChars="0"/>
        <w:jc w:val="center"/>
        <w:rPr>
          <w:rStyle w:val="20"/>
          <w:rFonts w:ascii="方正小标宋简体" w:hAnsi="黑体" w:eastAsia="方正小标宋简体"/>
          <w:b w:val="0"/>
          <w:bCs/>
        </w:rPr>
      </w:pPr>
      <w:r>
        <w:rPr>
          <w:rFonts w:hint="eastAsia" w:ascii="方正小标宋简体" w:hAnsi="黑体" w:eastAsia="方正小标宋简体"/>
          <w:b w:val="0"/>
        </w:rPr>
        <w:t>第二部分 2021年度</w:t>
      </w:r>
      <w:r>
        <w:rPr>
          <w:rStyle w:val="20"/>
          <w:rFonts w:hint="eastAsia" w:ascii="方正小标宋简体" w:hAnsi="黑体" w:eastAsia="方正小标宋简体"/>
          <w:b w:val="0"/>
          <w:bCs/>
        </w:rPr>
        <w:t>部门决算情况说明</w:t>
      </w:r>
      <w:bookmarkEnd w:id="16"/>
      <w:bookmarkEnd w:id="17"/>
    </w:p>
    <w:p>
      <w:pPr>
        <w:shd w:val="clear" w:color="auto" w:fill="FFFFFF" w:themeFill="background1"/>
        <w:spacing w:line="576" w:lineRule="exact"/>
        <w:ind w:left="640"/>
        <w:rPr>
          <w:rFonts w:ascii="黑体" w:hAnsi="黑体" w:eastAsia="黑体"/>
          <w:sz w:val="32"/>
          <w:szCs w:val="32"/>
        </w:rPr>
      </w:pPr>
      <w:bookmarkStart w:id="18" w:name="_Toc15377205"/>
      <w:bookmarkStart w:id="19" w:name="_Toc15396603"/>
    </w:p>
    <w:p>
      <w:pPr>
        <w:shd w:val="clear" w:color="auto" w:fill="FFFFFF" w:themeFill="background1"/>
        <w:spacing w:line="576" w:lineRule="exact"/>
        <w:ind w:left="640"/>
        <w:rPr>
          <w:rStyle w:val="21"/>
          <w:rFonts w:ascii="黑体" w:hAnsi="黑体" w:eastAsia="黑体"/>
          <w:b w:val="0"/>
        </w:rPr>
      </w:pPr>
      <w:r>
        <w:rPr>
          <w:rFonts w:hint="eastAsia" w:ascii="黑体" w:hAnsi="黑体" w:eastAsia="黑体"/>
          <w:sz w:val="32"/>
          <w:szCs w:val="32"/>
        </w:rPr>
        <w:t>一、收</w:t>
      </w:r>
      <w:r>
        <w:rPr>
          <w:rStyle w:val="21"/>
          <w:rFonts w:hint="eastAsia" w:ascii="黑体" w:hAnsi="黑体" w:eastAsia="黑体"/>
          <w:b w:val="0"/>
        </w:rPr>
        <w:t>入支出决算总体情况说明</w:t>
      </w:r>
      <w:bookmarkEnd w:id="18"/>
      <w:bookmarkEnd w:id="19"/>
    </w:p>
    <w:p>
      <w:pPr>
        <w:shd w:val="clear" w:color="auto" w:fill="FFFFFF" w:themeFill="background1"/>
        <w:spacing w:line="576" w:lineRule="exact"/>
        <w:ind w:firstLine="640"/>
        <w:rPr>
          <w:rFonts w:ascii="仿宋_GB2312" w:hAnsi="仿宋" w:eastAsia="仿宋_GB2312"/>
          <w:sz w:val="32"/>
          <w:szCs w:val="32"/>
        </w:rPr>
      </w:pPr>
      <w:r>
        <w:rPr>
          <w:rFonts w:hint="eastAsia" w:ascii="仿宋_GB2312" w:hAnsi="仿宋" w:eastAsia="仿宋_GB2312"/>
          <w:sz w:val="32"/>
          <w:szCs w:val="32"/>
        </w:rPr>
        <w:t>2021年度收入支出总计12324.75万元。与2020年相比，收入增加6905.16万元，增长127.41%、支出增加7045.02万元，增长133.44%。主要变动原因是年初专项项目经费增加。</w:t>
      </w:r>
    </w:p>
    <w:p>
      <w:pPr>
        <w:shd w:val="clear" w:color="auto" w:fill="FFFFFF" w:themeFill="background1"/>
        <w:spacing w:line="600" w:lineRule="exact"/>
        <w:ind w:firstLine="640" w:firstLineChars="200"/>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r>
        <w:rPr>
          <w:rFonts w:ascii="仿宋" w:hAnsi="仿宋" w:eastAsia="仿宋"/>
          <w:b/>
          <w:sz w:val="32"/>
          <w:szCs w:val="32"/>
        </w:rPr>
        <w:drawing>
          <wp:anchor distT="0" distB="0" distL="114300" distR="114300" simplePos="0" relativeHeight="251780096" behindDoc="0" locked="0" layoutInCell="1" allowOverlap="1">
            <wp:simplePos x="0" y="0"/>
            <wp:positionH relativeFrom="column">
              <wp:posOffset>-50165</wp:posOffset>
            </wp:positionH>
            <wp:positionV relativeFrom="paragraph">
              <wp:posOffset>50165</wp:posOffset>
            </wp:positionV>
            <wp:extent cx="5295900" cy="3009265"/>
            <wp:effectExtent l="0" t="0" r="7620" b="825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shd w:val="clear" w:color="auto" w:fill="FFFFFF" w:themeFill="background1"/>
        <w:spacing w:line="600" w:lineRule="exact"/>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2"/>
        <w:shd w:val="clear" w:color="auto" w:fill="FFFFFF" w:themeFill="background1"/>
        <w:spacing w:line="600" w:lineRule="exact"/>
        <w:ind w:left="640" w:firstLine="0" w:firstLineChars="0"/>
        <w:outlineLvl w:val="1"/>
        <w:rPr>
          <w:rStyle w:val="21"/>
          <w:rFonts w:ascii="黑体" w:hAnsi="黑体" w:eastAsia="黑体"/>
          <w:b w:val="0"/>
        </w:rPr>
      </w:pPr>
      <w:bookmarkStart w:id="20" w:name="_Toc15377206"/>
      <w:bookmarkStart w:id="21" w:name="_Toc15396604"/>
      <w:r>
        <w:rPr>
          <w:rFonts w:hint="eastAsia" w:ascii="黑体" w:hAnsi="黑体" w:eastAsia="黑体"/>
          <w:sz w:val="32"/>
          <w:szCs w:val="32"/>
        </w:rPr>
        <w:t>二、收</w:t>
      </w:r>
      <w:r>
        <w:rPr>
          <w:rStyle w:val="21"/>
          <w:rFonts w:hint="eastAsia" w:ascii="黑体" w:hAnsi="黑体" w:eastAsia="黑体"/>
          <w:b w:val="0"/>
        </w:rPr>
        <w:t>入决算情况说明</w:t>
      </w:r>
      <w:bookmarkEnd w:id="20"/>
      <w:bookmarkEnd w:id="21"/>
    </w:p>
    <w:p>
      <w:pPr>
        <w:shd w:val="clear" w:color="auto" w:fill="FFFFFF" w:themeFill="background1"/>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2021年本年收入合计11529.05万元，其中：一般公共预算财政拨款收入11529.05万元，占100%；</w:t>
      </w:r>
    </w:p>
    <w:p>
      <w:pPr>
        <w:shd w:val="clear" w:color="auto" w:fill="FFFFFF" w:themeFill="background1"/>
        <w:spacing w:line="600" w:lineRule="exact"/>
        <w:ind w:firstLine="643" w:firstLineChars="200"/>
        <w:outlineLvl w:val="1"/>
        <w:rPr>
          <w:rFonts w:ascii="仿宋" w:hAnsi="仿宋" w:eastAsia="仿宋"/>
          <w:b/>
          <w:sz w:val="32"/>
          <w:szCs w:val="32"/>
        </w:rPr>
      </w:pPr>
    </w:p>
    <w:p>
      <w:pPr>
        <w:shd w:val="clear" w:color="auto" w:fill="FFFFFF" w:themeFill="background1"/>
        <w:spacing w:line="600" w:lineRule="exact"/>
        <w:ind w:firstLine="643" w:firstLineChars="200"/>
        <w:outlineLvl w:val="1"/>
        <w:rPr>
          <w:rFonts w:ascii="仿宋" w:hAnsi="仿宋" w:eastAsia="仿宋"/>
          <w:b/>
          <w:sz w:val="32"/>
          <w:szCs w:val="32"/>
        </w:rPr>
      </w:pPr>
    </w:p>
    <w:p>
      <w:pPr>
        <w:shd w:val="clear" w:color="auto" w:fill="FFFFFF" w:themeFill="background1"/>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drawing>
          <wp:anchor distT="0" distB="0" distL="114300" distR="114300" simplePos="0" relativeHeight="251684864" behindDoc="0" locked="0" layoutInCell="1" allowOverlap="1">
            <wp:simplePos x="0" y="0"/>
            <wp:positionH relativeFrom="column">
              <wp:posOffset>940435</wp:posOffset>
            </wp:positionH>
            <wp:positionV relativeFrom="paragraph">
              <wp:posOffset>-195580</wp:posOffset>
            </wp:positionV>
            <wp:extent cx="3879850" cy="2508885"/>
            <wp:effectExtent l="19050" t="0" r="25400" b="5715"/>
            <wp:wrapNone/>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hd w:val="clear" w:color="auto" w:fill="FFFFFF" w:themeFill="background1"/>
        <w:spacing w:before="93"/>
      </w:pPr>
    </w:p>
    <w:p>
      <w:pPr>
        <w:shd w:val="clear" w:color="auto" w:fill="FFFFFF" w:themeFill="background1"/>
        <w:spacing w:line="600" w:lineRule="exact"/>
        <w:ind w:firstLine="640" w:firstLineChars="200"/>
        <w:outlineLvl w:val="1"/>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shd w:val="clear" w:color="auto" w:fill="FFFFFF" w:themeFill="background1"/>
        <w:spacing w:line="600" w:lineRule="exact"/>
        <w:ind w:firstLine="640" w:firstLineChars="200"/>
        <w:rPr>
          <w:rFonts w:ascii="仿宋_GB2312" w:eastAsia="仿宋_GB2312"/>
          <w:sz w:val="32"/>
          <w:szCs w:val="32"/>
        </w:rPr>
      </w:pPr>
      <w:r>
        <w:rPr>
          <w:rFonts w:hint="eastAsia" w:ascii="仿宋" w:hAnsi="仿宋" w:eastAsia="仿宋"/>
          <w:sz w:val="32"/>
          <w:szCs w:val="32"/>
        </w:rPr>
        <w:t>图2：收入决算结构图</w:t>
      </w:r>
    </w:p>
    <w:p>
      <w:pPr>
        <w:pStyle w:val="22"/>
        <w:shd w:val="clear" w:color="auto" w:fill="FFFFFF" w:themeFill="background1"/>
        <w:spacing w:line="600" w:lineRule="exact"/>
        <w:ind w:left="640" w:firstLine="0" w:firstLineChars="0"/>
        <w:outlineLvl w:val="1"/>
        <w:rPr>
          <w:rStyle w:val="21"/>
          <w:rFonts w:ascii="黑体" w:hAnsi="黑体" w:eastAsia="黑体"/>
          <w:b w:val="0"/>
        </w:rPr>
      </w:pPr>
      <w:bookmarkStart w:id="22" w:name="_Toc15396605"/>
      <w:bookmarkStart w:id="23" w:name="_Toc15377207"/>
      <w:r>
        <w:rPr>
          <w:rFonts w:hint="eastAsia" w:ascii="黑体" w:hAnsi="黑体" w:eastAsia="黑体"/>
          <w:sz w:val="32"/>
          <w:szCs w:val="32"/>
        </w:rPr>
        <w:t>三、支</w:t>
      </w:r>
      <w:r>
        <w:rPr>
          <w:rStyle w:val="21"/>
          <w:rFonts w:hint="eastAsia" w:ascii="黑体" w:hAnsi="黑体" w:eastAsia="黑体"/>
          <w:b w:val="0"/>
        </w:rPr>
        <w:t>出决算情况说明</w:t>
      </w:r>
      <w:bookmarkEnd w:id="22"/>
      <w:bookmarkEnd w:id="23"/>
    </w:p>
    <w:p>
      <w:pPr>
        <w:shd w:val="clear" w:color="auto" w:fill="FFFFFF" w:themeFill="background1"/>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2021年本年支出合计10854.16万元，其中：基本支出1461.7万元，占13.5%，项目支出9392.46万元，占86.5%。</w:t>
      </w:r>
    </w:p>
    <w:p>
      <w:pPr>
        <w:shd w:val="clear" w:color="auto" w:fill="FFFFFF" w:themeFill="background1"/>
        <w:spacing w:line="600" w:lineRule="exact"/>
        <w:ind w:firstLine="643" w:firstLineChars="200"/>
        <w:outlineLvl w:val="1"/>
        <w:rPr>
          <w:rFonts w:ascii="仿宋" w:hAnsi="仿宋" w:eastAsia="仿宋"/>
          <w:b/>
          <w:sz w:val="32"/>
          <w:szCs w:val="32"/>
        </w:rPr>
      </w:pPr>
      <w:r>
        <w:rPr>
          <w:rFonts w:ascii="仿宋" w:hAnsi="仿宋" w:eastAsia="仿宋"/>
          <w:b/>
          <w:sz w:val="32"/>
          <w:szCs w:val="32"/>
        </w:rPr>
        <w:drawing>
          <wp:anchor distT="0" distB="0" distL="114300" distR="114300" simplePos="0" relativeHeight="251701248" behindDoc="0" locked="0" layoutInCell="1" allowOverlap="1">
            <wp:simplePos x="0" y="0"/>
            <wp:positionH relativeFrom="column">
              <wp:posOffset>775335</wp:posOffset>
            </wp:positionH>
            <wp:positionV relativeFrom="paragraph">
              <wp:posOffset>75565</wp:posOffset>
            </wp:positionV>
            <wp:extent cx="4111625" cy="2466340"/>
            <wp:effectExtent l="19050" t="0" r="22225" b="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hd w:val="clear" w:color="auto" w:fill="FFFFFF" w:themeFill="background1"/>
        <w:spacing w:line="600" w:lineRule="exact"/>
        <w:ind w:firstLine="640"/>
        <w:rPr>
          <w:rFonts w:ascii="仿宋" w:hAnsi="仿宋" w:eastAsia="仿宋"/>
          <w:sz w:val="32"/>
          <w:szCs w:val="32"/>
          <w:shd w:val="pct10" w:color="auto" w:fill="FFFFFF"/>
        </w:rPr>
      </w:pPr>
    </w:p>
    <w:p>
      <w:pPr>
        <w:pStyle w:val="2"/>
        <w:shd w:val="clear" w:color="auto" w:fill="FFFFFF" w:themeFill="background1"/>
        <w:spacing w:before="93"/>
        <w:rPr>
          <w:rFonts w:ascii="仿宋" w:hAnsi="仿宋" w:eastAsia="仿宋"/>
          <w:sz w:val="32"/>
          <w:szCs w:val="32"/>
          <w:shd w:val="pct10" w:color="auto" w:fill="FFFFFF"/>
        </w:rPr>
      </w:pPr>
    </w:p>
    <w:p>
      <w:pPr>
        <w:pStyle w:val="2"/>
        <w:shd w:val="clear" w:color="auto" w:fill="FFFFFF" w:themeFill="background1"/>
        <w:spacing w:before="93"/>
        <w:rPr>
          <w:rFonts w:ascii="仿宋" w:hAnsi="仿宋" w:eastAsia="仿宋"/>
          <w:sz w:val="32"/>
          <w:szCs w:val="32"/>
          <w:shd w:val="pct10" w:color="auto" w:fill="FFFFFF"/>
        </w:rPr>
      </w:pPr>
    </w:p>
    <w:p>
      <w:pPr>
        <w:pStyle w:val="2"/>
        <w:shd w:val="clear" w:color="auto" w:fill="FFFFFF" w:themeFill="background1"/>
        <w:spacing w:before="93"/>
        <w:rPr>
          <w:rFonts w:ascii="仿宋" w:hAnsi="仿宋" w:eastAsia="仿宋"/>
          <w:sz w:val="32"/>
          <w:szCs w:val="32"/>
          <w:shd w:val="pct10" w:color="auto" w:fill="FFFFFF"/>
        </w:rPr>
      </w:pP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ind w:firstLine="640" w:firstLineChars="200"/>
        <w:rPr>
          <w:rFonts w:ascii="仿宋_GB2312" w:eastAsia="仿宋_GB2312"/>
          <w:sz w:val="32"/>
          <w:szCs w:val="32"/>
        </w:rPr>
      </w:pPr>
      <w:r>
        <w:rPr>
          <w:rFonts w:hint="eastAsia" w:ascii="仿宋" w:hAnsi="仿宋" w:eastAsia="仿宋"/>
          <w:sz w:val="32"/>
          <w:szCs w:val="32"/>
        </w:rPr>
        <w:t>（图3：支出决算结构图）</w:t>
      </w:r>
    </w:p>
    <w:p>
      <w:pPr>
        <w:shd w:val="clear" w:color="auto" w:fill="FFFFFF" w:themeFill="background1"/>
        <w:spacing w:line="600" w:lineRule="exact"/>
        <w:ind w:firstLine="640" w:firstLineChars="200"/>
        <w:outlineLvl w:val="1"/>
        <w:rPr>
          <w:rFonts w:ascii="黑体" w:hAnsi="黑体" w:eastAsia="黑体"/>
          <w:sz w:val="32"/>
          <w:szCs w:val="32"/>
        </w:rPr>
      </w:pPr>
      <w:bookmarkStart w:id="24" w:name="_Toc15377208"/>
      <w:bookmarkStart w:id="25" w:name="_Toc15396606"/>
    </w:p>
    <w:p>
      <w:pPr>
        <w:shd w:val="clear" w:color="auto" w:fill="FFFFFF" w:themeFill="background1"/>
        <w:spacing w:line="600" w:lineRule="exact"/>
        <w:ind w:firstLine="640" w:firstLineChars="200"/>
        <w:outlineLvl w:val="1"/>
        <w:rPr>
          <w:rStyle w:val="21"/>
          <w:rFonts w:ascii="黑体" w:hAnsi="黑体" w:eastAsia="黑体"/>
          <w:b w:val="0"/>
        </w:rPr>
      </w:pPr>
      <w:r>
        <w:rPr>
          <w:rFonts w:hint="eastAsia" w:ascii="黑体" w:hAnsi="黑体" w:eastAsia="黑体"/>
          <w:sz w:val="32"/>
          <w:szCs w:val="32"/>
        </w:rPr>
        <w:t>四、财</w:t>
      </w:r>
      <w:r>
        <w:rPr>
          <w:rStyle w:val="21"/>
          <w:rFonts w:hint="eastAsia" w:ascii="黑体" w:hAnsi="黑体" w:eastAsia="黑体"/>
          <w:b w:val="0"/>
        </w:rPr>
        <w:t>政拨款收入支出决算总体情况说明</w:t>
      </w:r>
      <w:bookmarkEnd w:id="24"/>
      <w:bookmarkEnd w:id="25"/>
    </w:p>
    <w:p>
      <w:pPr>
        <w:shd w:val="clear" w:color="auto" w:fill="FFFFFF" w:themeFill="background1"/>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2021年财政拨款收入支出总计12324.75万元。与2020年相比，财政拨款收入增加6905.16万元，增长127.41%、支出增加7045.02万元，增长133.44%。主要变动原因是年初专项项目经费增加。</w:t>
      </w:r>
    </w:p>
    <w:p>
      <w:pPr>
        <w:shd w:val="clear" w:color="auto" w:fill="FFFFFF" w:themeFill="background1"/>
        <w:spacing w:line="600" w:lineRule="exact"/>
        <w:ind w:firstLine="640"/>
        <w:rPr>
          <w:rFonts w:ascii="仿宋_GB2312" w:hAnsi="仿宋" w:eastAsia="仿宋_GB2312"/>
          <w:b/>
          <w:sz w:val="32"/>
          <w:szCs w:val="32"/>
        </w:rPr>
      </w:pPr>
      <w:r>
        <w:rPr>
          <w:rFonts w:hint="eastAsia" w:ascii="仿宋_GB2312" w:hAnsi="仿宋" w:eastAsia="仿宋_GB2312"/>
          <w:b/>
          <w:sz w:val="32"/>
          <w:szCs w:val="32"/>
        </w:rPr>
        <w:drawing>
          <wp:anchor distT="0" distB="0" distL="114300" distR="114300" simplePos="0" relativeHeight="251715584" behindDoc="0" locked="0" layoutInCell="1" allowOverlap="1">
            <wp:simplePos x="0" y="0"/>
            <wp:positionH relativeFrom="column">
              <wp:posOffset>41910</wp:posOffset>
            </wp:positionH>
            <wp:positionV relativeFrom="paragraph">
              <wp:posOffset>362585</wp:posOffset>
            </wp:positionV>
            <wp:extent cx="5391150" cy="3059430"/>
            <wp:effectExtent l="0" t="0" r="3810" b="3810"/>
            <wp:wrapNone/>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hd w:val="clear" w:color="auto" w:fill="FFFFFF" w:themeFill="background1"/>
        <w:spacing w:line="600" w:lineRule="exact"/>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shd w:val="clear" w:color="auto" w:fill="FFFFFF" w:themeFill="background1"/>
        <w:spacing w:line="600" w:lineRule="exact"/>
        <w:ind w:firstLine="640" w:firstLineChars="200"/>
        <w:rPr>
          <w:rFonts w:ascii="仿宋" w:hAnsi="仿宋" w:eastAsia="仿宋"/>
          <w:b/>
          <w:sz w:val="32"/>
          <w:szCs w:val="32"/>
        </w:rPr>
      </w:pPr>
      <w:r>
        <w:rPr>
          <w:rFonts w:hint="eastAsia" w:ascii="仿宋" w:hAnsi="仿宋" w:eastAsia="仿宋"/>
          <w:sz w:val="32"/>
          <w:szCs w:val="32"/>
        </w:rPr>
        <w:t>图4：财政拨款收、支决算总计变动情况</w:t>
      </w:r>
    </w:p>
    <w:p>
      <w:pPr>
        <w:shd w:val="clear" w:color="auto" w:fill="FFFFFF" w:themeFill="background1"/>
        <w:spacing w:line="600" w:lineRule="exact"/>
        <w:ind w:firstLine="640" w:firstLineChars="200"/>
        <w:outlineLvl w:val="1"/>
        <w:rPr>
          <w:rStyle w:val="21"/>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1"/>
          <w:rFonts w:hint="eastAsia" w:ascii="黑体" w:hAnsi="黑体" w:eastAsia="黑体"/>
          <w:b w:val="0"/>
        </w:rPr>
        <w:t>般公共预算财政拨款支出决算情况说明</w:t>
      </w:r>
      <w:bookmarkEnd w:id="26"/>
      <w:bookmarkEnd w:id="27"/>
    </w:p>
    <w:p>
      <w:pPr>
        <w:shd w:val="clear" w:color="auto" w:fill="FFFFFF" w:themeFill="background1"/>
        <w:spacing w:line="600" w:lineRule="exact"/>
        <w:ind w:firstLine="640" w:firstLineChars="200"/>
        <w:outlineLvl w:val="2"/>
        <w:rPr>
          <w:rFonts w:ascii="楷体" w:hAnsi="楷体" w:eastAsia="楷体"/>
          <w:sz w:val="32"/>
          <w:szCs w:val="32"/>
        </w:rPr>
      </w:pPr>
      <w:bookmarkStart w:id="28" w:name="_Toc15377210"/>
      <w:r>
        <w:rPr>
          <w:rFonts w:hint="eastAsia" w:ascii="楷体" w:hAnsi="楷体" w:eastAsia="楷体"/>
          <w:sz w:val="32"/>
          <w:szCs w:val="32"/>
        </w:rPr>
        <w:t>（一）一般公共预算财政拨款支出决算总体情况</w:t>
      </w:r>
      <w:bookmarkEnd w:id="28"/>
    </w:p>
    <w:p>
      <w:pPr>
        <w:shd w:val="clear" w:color="auto" w:fill="FFFFFF" w:themeFill="background1"/>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2021年一般公共预算财政拨款支出10854.16万元，占本年支出合计的100%。与2020年相比，一般公共预算财政拨款支出增加5574.43万元，增长105.58%。主要变动原因是新增项目支出。</w:t>
      </w:r>
    </w:p>
    <w:p>
      <w:pPr>
        <w:pStyle w:val="2"/>
        <w:spacing w:before="93"/>
      </w:pP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ind w:firstLine="420" w:firstLineChars="200"/>
        <w:rPr>
          <w:rFonts w:ascii="仿宋" w:hAnsi="仿宋" w:eastAsia="仿宋"/>
          <w:sz w:val="32"/>
          <w:szCs w:val="32"/>
        </w:rPr>
      </w:pPr>
      <w:r>
        <w:drawing>
          <wp:anchor distT="0" distB="0" distL="114300" distR="114300" simplePos="0" relativeHeight="251721728" behindDoc="0" locked="0" layoutInCell="1" allowOverlap="1">
            <wp:simplePos x="0" y="0"/>
            <wp:positionH relativeFrom="column">
              <wp:posOffset>113030</wp:posOffset>
            </wp:positionH>
            <wp:positionV relativeFrom="paragraph">
              <wp:posOffset>-16510</wp:posOffset>
            </wp:positionV>
            <wp:extent cx="5454650" cy="2358390"/>
            <wp:effectExtent l="4445" t="4445" r="12065" b="14605"/>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ind w:firstLine="640" w:firstLineChars="200"/>
        <w:rPr>
          <w:rFonts w:ascii="仿宋" w:hAnsi="仿宋" w:eastAsia="仿宋"/>
          <w:sz w:val="32"/>
          <w:szCs w:val="32"/>
        </w:rPr>
      </w:pPr>
    </w:p>
    <w:p>
      <w:pPr>
        <w:shd w:val="clear" w:color="auto" w:fill="FFFFFF" w:themeFill="background1"/>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pPr>
        <w:shd w:val="clear" w:color="auto" w:fill="FFFFFF" w:themeFill="background1"/>
        <w:spacing w:line="600" w:lineRule="exact"/>
        <w:ind w:firstLine="640" w:firstLineChars="200"/>
        <w:outlineLvl w:val="2"/>
        <w:rPr>
          <w:rFonts w:ascii="楷体" w:hAnsi="楷体" w:eastAsia="楷体"/>
          <w:sz w:val="32"/>
          <w:szCs w:val="32"/>
        </w:rPr>
      </w:pPr>
      <w:bookmarkStart w:id="29" w:name="_Toc15377211"/>
      <w:r>
        <w:rPr>
          <w:rFonts w:hint="eastAsia" w:ascii="楷体" w:hAnsi="楷体" w:eastAsia="楷体"/>
          <w:sz w:val="32"/>
          <w:szCs w:val="32"/>
        </w:rPr>
        <w:t>（二）一般公共预算财政拨款支出决算结构情况</w:t>
      </w:r>
      <w:bookmarkEnd w:id="29"/>
    </w:p>
    <w:p>
      <w:pPr>
        <w:shd w:val="clear" w:color="auto" w:fill="FFFFFF" w:themeFill="background1"/>
        <w:spacing w:line="600" w:lineRule="exact"/>
        <w:ind w:firstLine="640"/>
        <w:rPr>
          <w:rFonts w:ascii="仿宋_GB2312" w:hAnsi="仿宋" w:eastAsia="仿宋_GB2312"/>
          <w:b/>
          <w:sz w:val="32"/>
          <w:szCs w:val="32"/>
        </w:rPr>
      </w:pPr>
      <w:r>
        <w:rPr>
          <w:rFonts w:hint="eastAsia" w:ascii="仿宋_GB2312" w:hAnsi="仿宋" w:eastAsia="仿宋_GB2312"/>
          <w:sz w:val="32"/>
          <w:szCs w:val="32"/>
        </w:rPr>
        <w:t>2021年一般公共预算财政拨款支出10854.16万元，主要用于以下方面:</w:t>
      </w:r>
      <w:r>
        <w:rPr>
          <w:rFonts w:hint="eastAsia" w:ascii="仿宋_GB2312" w:hAnsi="仿宋" w:eastAsia="仿宋_GB2312"/>
          <w:b/>
          <w:sz w:val="32"/>
          <w:szCs w:val="32"/>
        </w:rPr>
        <w:t>社会保障和就业（类）</w:t>
      </w:r>
      <w:r>
        <w:rPr>
          <w:rFonts w:hint="eastAsia" w:ascii="仿宋_GB2312" w:hAnsi="仿宋" w:eastAsia="仿宋_GB2312"/>
          <w:sz w:val="32"/>
          <w:szCs w:val="32"/>
        </w:rPr>
        <w:t>支出128.81万元，占1.19%；</w:t>
      </w:r>
      <w:r>
        <w:rPr>
          <w:rFonts w:hint="eastAsia" w:ascii="仿宋_GB2312" w:hAnsi="仿宋" w:eastAsia="仿宋_GB2312"/>
          <w:b/>
          <w:bCs/>
          <w:sz w:val="32"/>
          <w:szCs w:val="32"/>
        </w:rPr>
        <w:t>卫生健康支出</w:t>
      </w:r>
      <w:r>
        <w:rPr>
          <w:rFonts w:hint="eastAsia" w:ascii="仿宋_GB2312" w:hAnsi="仿宋" w:eastAsia="仿宋_GB2312"/>
          <w:sz w:val="32"/>
          <w:szCs w:val="32"/>
        </w:rPr>
        <w:t>52.45万元，占0.48%；</w:t>
      </w:r>
      <w:r>
        <w:rPr>
          <w:rFonts w:hint="eastAsia" w:ascii="仿宋_GB2312" w:hAnsi="仿宋" w:eastAsia="仿宋_GB2312"/>
          <w:b/>
          <w:sz w:val="32"/>
          <w:szCs w:val="32"/>
        </w:rPr>
        <w:t>节能环保支出</w:t>
      </w:r>
      <w:r>
        <w:rPr>
          <w:rFonts w:hint="eastAsia" w:ascii="仿宋_GB2312" w:hAnsi="仿宋" w:eastAsia="仿宋_GB2312"/>
          <w:sz w:val="32"/>
          <w:szCs w:val="32"/>
        </w:rPr>
        <w:t>490.32万元，占4.52%；</w:t>
      </w:r>
      <w:r>
        <w:rPr>
          <w:rFonts w:hint="eastAsia" w:ascii="仿宋_GB2312" w:hAnsi="仿宋" w:eastAsia="仿宋_GB2312"/>
          <w:b/>
          <w:sz w:val="32"/>
          <w:szCs w:val="32"/>
        </w:rPr>
        <w:t>城乡社区支出</w:t>
      </w:r>
      <w:r>
        <w:rPr>
          <w:rFonts w:hint="eastAsia" w:ascii="仿宋_GB2312" w:hAnsi="仿宋" w:eastAsia="仿宋_GB2312"/>
          <w:sz w:val="32"/>
          <w:szCs w:val="32"/>
        </w:rPr>
        <w:t>6615.45万元，占60.95%；</w:t>
      </w:r>
      <w:r>
        <w:rPr>
          <w:rFonts w:hint="eastAsia" w:ascii="仿宋_GB2312" w:hAnsi="仿宋" w:eastAsia="仿宋_GB2312"/>
          <w:b/>
          <w:sz w:val="32"/>
          <w:szCs w:val="32"/>
        </w:rPr>
        <w:t>农林水支出</w:t>
      </w:r>
      <w:r>
        <w:rPr>
          <w:rFonts w:hint="eastAsia" w:ascii="仿宋_GB2312" w:hAnsi="仿宋" w:eastAsia="仿宋_GB2312"/>
          <w:sz w:val="32"/>
          <w:szCs w:val="32"/>
        </w:rPr>
        <w:t>3494万元，占32.19%；</w:t>
      </w:r>
      <w:r>
        <w:rPr>
          <w:rFonts w:hint="eastAsia" w:ascii="仿宋_GB2312" w:hAnsi="仿宋" w:eastAsia="仿宋_GB2312"/>
          <w:b/>
          <w:sz w:val="32"/>
          <w:szCs w:val="32"/>
        </w:rPr>
        <w:t>住房保障支出</w:t>
      </w:r>
      <w:r>
        <w:rPr>
          <w:rFonts w:hint="eastAsia" w:ascii="仿宋_GB2312" w:hAnsi="仿宋" w:eastAsia="仿宋_GB2312"/>
          <w:sz w:val="32"/>
          <w:szCs w:val="32"/>
        </w:rPr>
        <w:t>73.13万元，占0.67%。</w:t>
      </w:r>
    </w:p>
    <w:p>
      <w:pPr>
        <w:pStyle w:val="2"/>
        <w:shd w:val="clear" w:color="auto" w:fill="FFFFFF" w:themeFill="background1"/>
        <w:spacing w:before="93"/>
        <w:rPr>
          <w:rFonts w:ascii="仿宋" w:hAnsi="仿宋" w:eastAsia="仿宋"/>
          <w:sz w:val="32"/>
          <w:szCs w:val="32"/>
        </w:rPr>
      </w:pPr>
      <w:r>
        <w:rPr>
          <w:rFonts w:hint="eastAsia" w:ascii="仿宋" w:hAnsi="仿宋" w:eastAsia="仿宋"/>
          <w:sz w:val="32"/>
          <w:szCs w:val="32"/>
        </w:rPr>
        <w:drawing>
          <wp:anchor distT="0" distB="0" distL="114300" distR="114300" simplePos="0" relativeHeight="251788288" behindDoc="0" locked="0" layoutInCell="1" allowOverlap="1">
            <wp:simplePos x="0" y="0"/>
            <wp:positionH relativeFrom="column">
              <wp:posOffset>50800</wp:posOffset>
            </wp:positionH>
            <wp:positionV relativeFrom="paragraph">
              <wp:posOffset>93345</wp:posOffset>
            </wp:positionV>
            <wp:extent cx="5434330" cy="2215515"/>
            <wp:effectExtent l="4445" t="4445" r="17145" b="5080"/>
            <wp:wrapNone/>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shd w:val="clear" w:color="auto" w:fill="FFFFFF" w:themeFill="background1"/>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shd w:val="clear" w:color="auto" w:fill="FFFFFF" w:themeFill="background1"/>
        <w:spacing w:line="600" w:lineRule="exact"/>
        <w:ind w:firstLine="640" w:firstLineChars="200"/>
        <w:outlineLvl w:val="2"/>
        <w:rPr>
          <w:rFonts w:ascii="楷体" w:hAnsi="楷体" w:eastAsia="楷体"/>
          <w:sz w:val="32"/>
          <w:szCs w:val="32"/>
        </w:rPr>
      </w:pPr>
      <w:bookmarkStart w:id="30" w:name="_Toc15377212"/>
      <w:r>
        <w:rPr>
          <w:rFonts w:hint="eastAsia" w:ascii="楷体" w:hAnsi="楷体" w:eastAsia="楷体"/>
          <w:sz w:val="32"/>
          <w:szCs w:val="32"/>
        </w:rPr>
        <w:t>（三）一般公共预算财政拨款支出决算具体情况</w:t>
      </w:r>
      <w:bookmarkEnd w:id="30"/>
    </w:p>
    <w:p>
      <w:pPr>
        <w:shd w:val="clear" w:color="auto" w:fill="FFFFFF" w:themeFill="background1"/>
        <w:spacing w:line="576" w:lineRule="exact"/>
        <w:ind w:firstLine="640" w:firstLineChars="200"/>
        <w:rPr>
          <w:rFonts w:ascii="仿宋_GB2312" w:hAnsi="仿宋" w:eastAsia="仿宋_GB2312"/>
          <w:b/>
          <w:sz w:val="32"/>
          <w:szCs w:val="32"/>
        </w:rPr>
      </w:pPr>
      <w:bookmarkStart w:id="31" w:name="_Toc15377444"/>
      <w:bookmarkStart w:id="32" w:name="_Toc15378460"/>
      <w:bookmarkStart w:id="33" w:name="_Toc15377213"/>
      <w:r>
        <w:rPr>
          <w:rFonts w:hint="eastAsia" w:ascii="仿宋_GB2312" w:hAnsi="仿宋" w:eastAsia="仿宋_GB2312"/>
          <w:sz w:val="32"/>
          <w:szCs w:val="32"/>
        </w:rPr>
        <w:t>2021年一般公共预算支出决算数为10854.16万元，</w:t>
      </w:r>
      <w:r>
        <w:rPr>
          <w:rStyle w:val="15"/>
          <w:rFonts w:hint="eastAsia" w:ascii="仿宋_GB2312" w:hAnsi="仿宋" w:eastAsia="仿宋_GB2312"/>
          <w:b w:val="0"/>
          <w:bCs/>
          <w:sz w:val="32"/>
          <w:szCs w:val="32"/>
        </w:rPr>
        <w:t>完成预算88.07%。其中：</w:t>
      </w:r>
      <w:bookmarkEnd w:id="31"/>
      <w:bookmarkEnd w:id="32"/>
      <w:bookmarkEnd w:id="33"/>
    </w:p>
    <w:p>
      <w:pPr>
        <w:shd w:val="clear" w:color="auto" w:fill="FFFFFF" w:themeFill="background1"/>
        <w:spacing w:line="576" w:lineRule="exact"/>
        <w:ind w:firstLine="643"/>
        <w:rPr>
          <w:rFonts w:ascii="仿宋_GB2312" w:hAnsi="仿宋" w:eastAsia="仿宋_GB2312" w:cs="仿宋"/>
          <w:sz w:val="32"/>
          <w:szCs w:val="32"/>
        </w:rPr>
      </w:pPr>
      <w:r>
        <w:rPr>
          <w:rFonts w:hint="eastAsia" w:ascii="仿宋_GB2312" w:hAnsi="仿宋" w:eastAsia="仿宋_GB2312" w:cs="仿宋"/>
          <w:sz w:val="32"/>
          <w:szCs w:val="32"/>
        </w:rPr>
        <w:t>1.社会保障和就业支出（类）行政事业单位养老支出（款）机关事业单位基本养老保险缴费支出（项）: 支出决算为97.9万元，完成预算98.57%。原因：人员退休。</w:t>
      </w:r>
    </w:p>
    <w:p>
      <w:pPr>
        <w:shd w:val="clear" w:color="auto" w:fill="FFFFFF" w:themeFill="background1"/>
        <w:spacing w:line="576" w:lineRule="exact"/>
        <w:ind w:firstLine="643"/>
        <w:rPr>
          <w:rFonts w:ascii="仿宋_GB2312" w:hAnsi="仿宋" w:eastAsia="仿宋_GB2312" w:cs="仿宋"/>
          <w:sz w:val="32"/>
          <w:szCs w:val="32"/>
        </w:rPr>
      </w:pPr>
      <w:r>
        <w:rPr>
          <w:rFonts w:hint="eastAsia" w:ascii="仿宋_GB2312" w:hAnsi="仿宋" w:eastAsia="仿宋_GB2312" w:cs="仿宋"/>
          <w:sz w:val="32"/>
          <w:szCs w:val="32"/>
        </w:rPr>
        <w:t>社会保障和就业支出（类）行政事业单位养老支出（款）机关事业单位职业年金缴费支出（项）: 支出决算为24.19万元，完成预算100%；</w:t>
      </w:r>
    </w:p>
    <w:p>
      <w:pPr>
        <w:shd w:val="clear" w:color="auto" w:fill="FFFFFF" w:themeFill="background1"/>
        <w:spacing w:line="576" w:lineRule="exact"/>
        <w:ind w:firstLine="643"/>
        <w:rPr>
          <w:rFonts w:ascii="仿宋_GB2312" w:hAnsi="仿宋" w:eastAsia="仿宋_GB2312" w:cs="仿宋"/>
          <w:sz w:val="32"/>
          <w:szCs w:val="32"/>
        </w:rPr>
      </w:pPr>
      <w:r>
        <w:rPr>
          <w:rFonts w:hint="eastAsia" w:ascii="仿宋_GB2312" w:hAnsi="仿宋" w:eastAsia="仿宋_GB2312" w:cs="仿宋"/>
          <w:sz w:val="32"/>
          <w:szCs w:val="32"/>
        </w:rPr>
        <w:t>社会保障和就业支出（类）其他社会保障和就业支出（款）其他社会保障和就业支出（项）: 支出决算为6.73万元，完成预算98.54%。原因：人员退休。</w:t>
      </w:r>
    </w:p>
    <w:p>
      <w:pPr>
        <w:numPr>
          <w:ilvl w:val="0"/>
          <w:numId w:val="1"/>
        </w:numPr>
        <w:shd w:val="clear" w:color="auto" w:fill="FFFFFF" w:themeFill="background1"/>
        <w:spacing w:line="576" w:lineRule="exact"/>
        <w:ind w:firstLine="643"/>
        <w:rPr>
          <w:rFonts w:ascii="仿宋_GB2312" w:hAnsi="仿宋" w:eastAsia="仿宋_GB2312" w:cs="仿宋"/>
          <w:sz w:val="32"/>
          <w:szCs w:val="32"/>
        </w:rPr>
      </w:pPr>
      <w:r>
        <w:rPr>
          <w:rFonts w:hint="eastAsia" w:ascii="仿宋_GB2312" w:hAnsi="仿宋" w:eastAsia="仿宋_GB2312"/>
          <w:bCs/>
          <w:sz w:val="32"/>
          <w:szCs w:val="32"/>
        </w:rPr>
        <w:t>卫生健康支出</w:t>
      </w:r>
      <w:r>
        <w:rPr>
          <w:rStyle w:val="15"/>
          <w:rFonts w:hint="eastAsia" w:ascii="仿宋_GB2312" w:hAnsi="仿宋" w:eastAsia="仿宋_GB2312"/>
          <w:b w:val="0"/>
          <w:bCs/>
          <w:sz w:val="32"/>
          <w:szCs w:val="32"/>
        </w:rPr>
        <w:t>（类）</w:t>
      </w:r>
      <w:r>
        <w:rPr>
          <w:rFonts w:hint="eastAsia" w:ascii="仿宋_GB2312" w:hAnsi="仿宋" w:eastAsia="仿宋_GB2312" w:cs="仿宋"/>
          <w:sz w:val="32"/>
          <w:szCs w:val="32"/>
        </w:rPr>
        <w:t>行政事业单位医疗（款）事业单位医疗（项）:支出决算为52.45万元，完成预算100%，</w:t>
      </w:r>
    </w:p>
    <w:p>
      <w:pPr>
        <w:numPr>
          <w:ilvl w:val="0"/>
          <w:numId w:val="1"/>
        </w:numPr>
        <w:shd w:val="clear" w:color="auto" w:fill="FFFFFF" w:themeFill="background1"/>
        <w:spacing w:line="576" w:lineRule="exact"/>
        <w:ind w:firstLine="643"/>
        <w:rPr>
          <w:rFonts w:ascii="仿宋_GB2312" w:hAnsi="仿宋" w:eastAsia="仿宋_GB2312" w:cs="仿宋"/>
          <w:sz w:val="32"/>
          <w:szCs w:val="32"/>
        </w:rPr>
      </w:pPr>
      <w:r>
        <w:rPr>
          <w:rFonts w:hint="eastAsia" w:ascii="仿宋_GB2312" w:hAnsi="仿宋" w:eastAsia="仿宋_GB2312" w:cs="仿宋"/>
          <w:sz w:val="32"/>
          <w:szCs w:val="32"/>
        </w:rPr>
        <w:t>城乡社区支出（类）城乡社区管理事务（款）其他城乡社区管理事务支出（项）: 支出决算</w:t>
      </w:r>
      <w:r>
        <w:rPr>
          <w:rFonts w:hint="eastAsia" w:ascii="仿宋_GB2312" w:hAnsi="仿宋" w:eastAsia="仿宋_GB2312" w:cs="仿宋"/>
          <w:color w:val="000000" w:themeColor="text1"/>
          <w:sz w:val="32"/>
          <w:szCs w:val="32"/>
        </w:rPr>
        <w:t>为1207.3万元，完成预算99.86%，原因：支出减少。</w:t>
      </w:r>
    </w:p>
    <w:p>
      <w:pPr>
        <w:pStyle w:val="2"/>
        <w:shd w:val="clear" w:color="auto" w:fill="FFFFFF" w:themeFill="background1"/>
        <w:spacing w:beforeLines="0" w:line="576" w:lineRule="exact"/>
        <w:ind w:firstLine="640" w:firstLineChars="200"/>
        <w:rPr>
          <w:rFonts w:hAnsi="仿宋" w:cs="仿宋"/>
          <w:color w:val="000000" w:themeColor="text1"/>
          <w:sz w:val="32"/>
          <w:szCs w:val="32"/>
        </w:rPr>
      </w:pPr>
      <w:r>
        <w:rPr>
          <w:rFonts w:hint="eastAsia" w:hAnsi="仿宋" w:cs="仿宋"/>
          <w:sz w:val="32"/>
          <w:szCs w:val="32"/>
        </w:rPr>
        <w:t>城乡社区支出（类）城乡社区环境卫生（款）城乡社区环境卫生（项）: 支出决算</w:t>
      </w:r>
      <w:r>
        <w:rPr>
          <w:rFonts w:hint="eastAsia" w:hAnsi="仿宋" w:cs="仿宋"/>
          <w:color w:val="000000" w:themeColor="text1"/>
          <w:sz w:val="32"/>
          <w:szCs w:val="32"/>
        </w:rPr>
        <w:t>为5190万元，完成预算93.89%。原因：项目进行中。</w:t>
      </w:r>
    </w:p>
    <w:p>
      <w:pPr>
        <w:shd w:val="clear" w:color="auto" w:fill="FFFFFF" w:themeFill="background1"/>
        <w:spacing w:line="576" w:lineRule="exact"/>
        <w:ind w:firstLine="643"/>
        <w:rPr>
          <w:rFonts w:ascii="仿宋_GB2312" w:eastAsia="仿宋_GB2312"/>
          <w:sz w:val="32"/>
          <w:szCs w:val="32"/>
        </w:rPr>
      </w:pPr>
      <w:r>
        <w:rPr>
          <w:rFonts w:hint="eastAsia" w:ascii="仿宋_GB2312" w:hAnsi="仿宋" w:eastAsia="仿宋_GB2312" w:cs="仿宋"/>
          <w:sz w:val="32"/>
          <w:szCs w:val="32"/>
        </w:rPr>
        <w:t>城乡社区支出（类）其他城乡社区支出（款）其他城乡社区支出（项）: 支出决算为218.14万元，完成预算39.66%。原因：项目进行未结束，按进度支付。</w:t>
      </w:r>
    </w:p>
    <w:p>
      <w:pPr>
        <w:pStyle w:val="2"/>
        <w:numPr>
          <w:ilvl w:val="0"/>
          <w:numId w:val="1"/>
        </w:numPr>
        <w:shd w:val="clear" w:color="auto" w:fill="FFFFFF" w:themeFill="background1"/>
        <w:spacing w:beforeLines="0" w:line="576" w:lineRule="exact"/>
        <w:ind w:firstLine="643"/>
        <w:rPr>
          <w:sz w:val="32"/>
          <w:szCs w:val="32"/>
        </w:rPr>
      </w:pPr>
      <w:r>
        <w:rPr>
          <w:rFonts w:hint="eastAsia" w:hAnsi="仿宋" w:cs="仿宋"/>
          <w:color w:val="000000" w:themeColor="text1"/>
          <w:sz w:val="32"/>
          <w:szCs w:val="32"/>
        </w:rPr>
        <w:t>住房保障支出（类）住房改革支出（款）住房公积金（项）: 支出决算为73.13万元，完成预算98.17%。原因：</w:t>
      </w:r>
      <w:r>
        <w:rPr>
          <w:rFonts w:hint="eastAsia"/>
          <w:sz w:val="32"/>
          <w:szCs w:val="32"/>
        </w:rPr>
        <w:t>未及时支付12月有关费用。</w:t>
      </w:r>
    </w:p>
    <w:p>
      <w:pPr>
        <w:pStyle w:val="2"/>
        <w:numPr>
          <w:ilvl w:val="0"/>
          <w:numId w:val="1"/>
        </w:numPr>
        <w:shd w:val="clear" w:color="auto" w:fill="FFFFFF" w:themeFill="background1"/>
        <w:spacing w:beforeLines="0" w:line="576" w:lineRule="exact"/>
        <w:ind w:firstLine="643"/>
        <w:rPr>
          <w:rFonts w:hAnsi="仿宋" w:cs="仿宋"/>
          <w:color w:val="000000" w:themeColor="text1"/>
          <w:sz w:val="32"/>
          <w:szCs w:val="32"/>
        </w:rPr>
      </w:pPr>
      <w:r>
        <w:rPr>
          <w:rFonts w:hint="eastAsia" w:hAnsi="仿宋" w:cs="仿宋"/>
          <w:color w:val="000000" w:themeColor="text1"/>
          <w:sz w:val="32"/>
          <w:szCs w:val="32"/>
        </w:rPr>
        <w:t>节能环保支出（类）自然生态保护（款）生态保护（项）: 支出决算为490.32万元，完成预算100%。</w:t>
      </w:r>
    </w:p>
    <w:p>
      <w:pPr>
        <w:pStyle w:val="2"/>
        <w:shd w:val="clear" w:color="auto" w:fill="FFFFFF" w:themeFill="background1"/>
        <w:spacing w:beforeLines="0" w:line="576" w:lineRule="exact"/>
        <w:ind w:firstLine="640" w:firstLineChars="200"/>
        <w:rPr>
          <w:sz w:val="32"/>
          <w:szCs w:val="32"/>
        </w:rPr>
      </w:pPr>
      <w:r>
        <w:rPr>
          <w:rFonts w:hint="eastAsia" w:hAnsi="仿宋" w:cs="仿宋"/>
          <w:color w:val="000000" w:themeColor="text1"/>
          <w:sz w:val="32"/>
          <w:szCs w:val="32"/>
        </w:rPr>
        <w:t>6.</w:t>
      </w:r>
      <w:r>
        <w:rPr>
          <w:rFonts w:hint="eastAsia" w:hAnsi="仿宋" w:cs="仿宋"/>
          <w:sz w:val="32"/>
          <w:szCs w:val="32"/>
        </w:rPr>
        <w:t>农林水支出（类）农业农村（款）农村社会事业（项）: 支出决算</w:t>
      </w:r>
      <w:r>
        <w:rPr>
          <w:rFonts w:hint="eastAsia" w:hAnsi="仿宋" w:cs="仿宋"/>
          <w:color w:val="000000" w:themeColor="text1"/>
          <w:sz w:val="32"/>
          <w:szCs w:val="32"/>
        </w:rPr>
        <w:t>为3494万元，完成预算100%</w:t>
      </w:r>
      <w:r>
        <w:rPr>
          <w:rFonts w:hint="eastAsia" w:hAnsi="仿宋" w:cs="仿宋"/>
          <w:sz w:val="32"/>
          <w:szCs w:val="32"/>
        </w:rPr>
        <w:t>。</w:t>
      </w:r>
    </w:p>
    <w:p>
      <w:pPr>
        <w:shd w:val="clear" w:color="auto" w:fill="FFFFFF" w:themeFill="background1"/>
        <w:tabs>
          <w:tab w:val="right" w:pos="8306"/>
        </w:tabs>
        <w:spacing w:line="600" w:lineRule="exact"/>
        <w:ind w:firstLine="640"/>
        <w:outlineLvl w:val="1"/>
        <w:rPr>
          <w:rStyle w:val="21"/>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1"/>
          <w:rFonts w:hint="eastAsia" w:ascii="黑体" w:hAnsi="黑体" w:eastAsia="黑体"/>
          <w:b w:val="0"/>
        </w:rPr>
        <w:t>般公共预算财政拨款基本支出决算情况说明</w:t>
      </w:r>
      <w:bookmarkEnd w:id="34"/>
      <w:bookmarkEnd w:id="35"/>
      <w:r>
        <w:rPr>
          <w:rStyle w:val="21"/>
          <w:rFonts w:ascii="黑体" w:hAnsi="黑体" w:eastAsia="黑体"/>
          <w:b w:val="0"/>
        </w:rPr>
        <w:tab/>
      </w:r>
    </w:p>
    <w:p>
      <w:pPr>
        <w:shd w:val="clear" w:color="auto" w:fill="FFFFFF" w:themeFill="background1"/>
        <w:spacing w:line="600" w:lineRule="exact"/>
        <w:ind w:firstLine="645"/>
        <w:rPr>
          <w:rFonts w:ascii="仿宋_GB2312" w:hAnsi="仿宋" w:eastAsia="仿宋_GB2312"/>
          <w:sz w:val="32"/>
          <w:szCs w:val="32"/>
        </w:rPr>
      </w:pPr>
      <w:r>
        <w:rPr>
          <w:rFonts w:hint="eastAsia" w:ascii="仿宋_GB2312" w:hAnsi="仿宋" w:eastAsia="仿宋_GB2312"/>
          <w:sz w:val="32"/>
          <w:szCs w:val="32"/>
        </w:rPr>
        <w:t>2021年一般公共预算财政拨款基本支出1461.7万元，</w:t>
      </w:r>
      <w:r>
        <w:rPr>
          <w:rFonts w:hint="eastAsia" w:ascii="仿宋_GB2312" w:hAnsi="仿宋" w:eastAsia="仿宋_GB2312"/>
          <w:b/>
          <w:sz w:val="32"/>
          <w:szCs w:val="32"/>
        </w:rPr>
        <w:t>其中：</w:t>
      </w:r>
    </w:p>
    <w:p>
      <w:pPr>
        <w:shd w:val="clear" w:color="auto" w:fill="FFFFFF" w:themeFill="background1"/>
        <w:spacing w:line="600" w:lineRule="exact"/>
        <w:ind w:firstLine="645"/>
        <w:rPr>
          <w:rFonts w:ascii="仿宋_GB2312" w:hAnsi="仿宋" w:eastAsia="仿宋_GB2312"/>
          <w:sz w:val="32"/>
          <w:szCs w:val="32"/>
        </w:rPr>
      </w:pPr>
      <w:r>
        <w:rPr>
          <w:rFonts w:hint="eastAsia" w:ascii="仿宋_GB2312" w:hAnsi="仿宋" w:eastAsia="仿宋_GB2312"/>
          <w:sz w:val="32"/>
          <w:szCs w:val="32"/>
        </w:rPr>
        <w:t>人员经费1364.59万元，主要包括：基本工资、津贴补贴、奖金、绩效工资、机关事业单位基本养老保险缴费、职业年金缴费、职工基本医疗保险缴费、其他社会保障缴费、其他工资福利支出、生活补助、奖励金、住房公积金。</w:t>
      </w:r>
    </w:p>
    <w:p>
      <w:pPr>
        <w:shd w:val="clear" w:color="auto" w:fill="FFFFFF" w:themeFill="background1"/>
        <w:spacing w:line="600" w:lineRule="exact"/>
        <w:ind w:firstLine="645"/>
        <w:rPr>
          <w:rFonts w:ascii="仿宋_GB2312" w:hAnsi="仿宋" w:eastAsia="仿宋_GB2312"/>
          <w:b/>
          <w:sz w:val="32"/>
          <w:szCs w:val="32"/>
        </w:rPr>
      </w:pPr>
      <w:r>
        <w:rPr>
          <w:rFonts w:hint="eastAsia" w:ascii="仿宋_GB2312" w:hAnsi="仿宋" w:eastAsia="仿宋_GB2312"/>
          <w:sz w:val="32"/>
          <w:szCs w:val="32"/>
        </w:rPr>
        <w:t>公用经费97.11万元，主要包括：办公费、印刷费、手续费、水费、电费、邮电费、差旅费、维修（护）费、会议费、培训费、公务接待费、工会经费、福利费、其他商品和服务支出。</w:t>
      </w:r>
    </w:p>
    <w:p>
      <w:pPr>
        <w:shd w:val="clear" w:color="auto" w:fill="FFFFFF" w:themeFill="background1"/>
        <w:spacing w:line="600" w:lineRule="exact"/>
        <w:ind w:firstLine="640"/>
        <w:outlineLvl w:val="1"/>
        <w:rPr>
          <w:rStyle w:val="21"/>
          <w:rFonts w:ascii="黑体" w:hAnsi="黑体" w:eastAsia="黑体"/>
          <w:b w:val="0"/>
        </w:rPr>
      </w:pPr>
      <w:bookmarkStart w:id="36" w:name="_Toc15377215"/>
      <w:bookmarkStart w:id="37" w:name="_Toc15396609"/>
      <w:r>
        <w:rPr>
          <w:rFonts w:hint="eastAsia" w:ascii="黑体" w:hAnsi="黑体" w:eastAsia="黑体"/>
          <w:sz w:val="32"/>
          <w:szCs w:val="32"/>
        </w:rPr>
        <w:t>七、</w:t>
      </w:r>
      <w:r>
        <w:rPr>
          <w:rStyle w:val="21"/>
          <w:rFonts w:hint="eastAsia" w:ascii="黑体" w:hAnsi="黑体" w:eastAsia="黑体"/>
        </w:rPr>
        <w:t>“</w:t>
      </w:r>
      <w:r>
        <w:rPr>
          <w:rStyle w:val="21"/>
          <w:rFonts w:hint="eastAsia" w:ascii="黑体" w:hAnsi="黑体" w:eastAsia="黑体"/>
          <w:b w:val="0"/>
        </w:rPr>
        <w:t>三公”经费财政拨款支出决算情况说明</w:t>
      </w:r>
      <w:bookmarkEnd w:id="36"/>
      <w:bookmarkEnd w:id="37"/>
    </w:p>
    <w:p>
      <w:pPr>
        <w:shd w:val="clear" w:color="auto" w:fill="FFFFFF" w:themeFill="background1"/>
        <w:spacing w:line="600" w:lineRule="exact"/>
        <w:ind w:firstLine="640"/>
        <w:outlineLvl w:val="2"/>
        <w:rPr>
          <w:rFonts w:ascii="楷体" w:hAnsi="楷体" w:eastAsia="楷体"/>
          <w:sz w:val="32"/>
          <w:szCs w:val="32"/>
        </w:rPr>
      </w:pPr>
      <w:bookmarkStart w:id="38" w:name="_Toc15377216"/>
      <w:r>
        <w:rPr>
          <w:rFonts w:hint="eastAsia" w:ascii="楷体" w:hAnsi="楷体" w:eastAsia="楷体"/>
          <w:sz w:val="32"/>
          <w:szCs w:val="32"/>
        </w:rPr>
        <w:t>（一）“三公”经费财政拨款支出决算总体情况说明</w:t>
      </w:r>
      <w:bookmarkEnd w:id="38"/>
    </w:p>
    <w:p>
      <w:pPr>
        <w:shd w:val="clear" w:color="auto" w:fill="FFFFFF" w:themeFill="background1"/>
        <w:spacing w:line="600" w:lineRule="exact"/>
        <w:ind w:firstLine="640"/>
        <w:rPr>
          <w:rFonts w:ascii="仿宋_GB2312" w:hAnsi="仿宋" w:eastAsia="仿宋_GB2312"/>
          <w:b/>
          <w:sz w:val="32"/>
          <w:szCs w:val="32"/>
        </w:rPr>
      </w:pPr>
      <w:r>
        <w:rPr>
          <w:rFonts w:hint="eastAsia" w:ascii="仿宋_GB2312" w:hAnsi="仿宋" w:eastAsia="仿宋_GB2312"/>
          <w:sz w:val="32"/>
          <w:szCs w:val="32"/>
        </w:rPr>
        <w:t>2021年“三公”经费财政拨款支出决算为1.19万元，完成预算100%，决算数与预算数持平。</w:t>
      </w:r>
    </w:p>
    <w:p>
      <w:pPr>
        <w:shd w:val="clear" w:color="auto" w:fill="FFFFFF" w:themeFill="background1"/>
        <w:spacing w:line="600" w:lineRule="exact"/>
        <w:ind w:firstLine="640"/>
        <w:outlineLvl w:val="2"/>
        <w:rPr>
          <w:rFonts w:ascii="楷体" w:hAnsi="楷体" w:eastAsia="楷体"/>
          <w:sz w:val="32"/>
          <w:szCs w:val="32"/>
        </w:rPr>
      </w:pPr>
      <w:bookmarkStart w:id="39" w:name="_Toc15377217"/>
      <w:r>
        <w:rPr>
          <w:rFonts w:hint="eastAsia" w:ascii="楷体" w:hAnsi="楷体" w:eastAsia="楷体"/>
          <w:sz w:val="32"/>
          <w:szCs w:val="32"/>
        </w:rPr>
        <w:t>（二）“三公”经费财政拨款支出决算具体情况说明</w:t>
      </w:r>
      <w:bookmarkEnd w:id="39"/>
    </w:p>
    <w:p>
      <w:pPr>
        <w:shd w:val="clear" w:color="auto" w:fill="FFFFFF" w:themeFill="background1"/>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2021年“三公”经费财政拨款支出决算中，因公出国（境）费支出决算0万元，占0%；公务用车购置及运行维护费支出决算0万元</w:t>
      </w:r>
      <w:r>
        <w:rPr>
          <w:rFonts w:hint="eastAsia" w:ascii="仿宋_GB2312" w:hAnsi="仿宋" w:eastAsia="仿宋_GB2312"/>
          <w:sz w:val="32"/>
          <w:szCs w:val="32"/>
          <w:lang w:eastAsia="zh-CN"/>
        </w:rPr>
        <w:t>，</w:t>
      </w:r>
      <w:r>
        <w:rPr>
          <w:rFonts w:hint="eastAsia" w:ascii="仿宋_GB2312" w:hAnsi="仿宋" w:eastAsia="仿宋_GB2312"/>
          <w:sz w:val="32"/>
          <w:szCs w:val="32"/>
        </w:rPr>
        <w:t>占0%；公务接待费支出决算1.19万元，占100%。具体情况如下：</w:t>
      </w:r>
    </w:p>
    <w:p>
      <w:pPr>
        <w:pStyle w:val="2"/>
        <w:shd w:val="clear" w:color="auto" w:fill="FFFFFF" w:themeFill="background1"/>
        <w:spacing w:before="93"/>
        <w:rPr>
          <w:rFonts w:ascii="仿宋" w:hAnsi="仿宋" w:eastAsia="仿宋"/>
          <w:sz w:val="32"/>
          <w:szCs w:val="32"/>
        </w:rPr>
      </w:pPr>
      <w:r>
        <w:rPr>
          <w:rFonts w:hint="eastAsia" w:ascii="仿宋" w:hAnsi="仿宋" w:eastAsia="仿宋"/>
          <w:sz w:val="32"/>
          <w:szCs w:val="32"/>
        </w:rPr>
        <w:drawing>
          <wp:anchor distT="0" distB="0" distL="114300" distR="114300" simplePos="0" relativeHeight="251669504" behindDoc="0" locked="0" layoutInCell="1" allowOverlap="1">
            <wp:simplePos x="0" y="0"/>
            <wp:positionH relativeFrom="column">
              <wp:posOffset>373380</wp:posOffset>
            </wp:positionH>
            <wp:positionV relativeFrom="paragraph">
              <wp:posOffset>186690</wp:posOffset>
            </wp:positionV>
            <wp:extent cx="4424045" cy="1843405"/>
            <wp:effectExtent l="4445" t="4445" r="6350" b="1143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pStyle w:val="2"/>
        <w:shd w:val="clear" w:color="auto" w:fill="FFFFFF" w:themeFill="background1"/>
        <w:spacing w:before="93"/>
        <w:rPr>
          <w:rFonts w:ascii="仿宋" w:hAnsi="仿宋" w:eastAsia="仿宋"/>
          <w:sz w:val="32"/>
          <w:szCs w:val="32"/>
        </w:rPr>
      </w:pPr>
    </w:p>
    <w:p>
      <w:pPr>
        <w:shd w:val="clear" w:color="auto" w:fill="FFFFFF" w:themeFill="background1"/>
        <w:spacing w:line="576" w:lineRule="exact"/>
        <w:rPr>
          <w:rFonts w:ascii="仿宋_GB2312" w:hAnsi="仿宋" w:eastAsia="仿宋_GB2312"/>
          <w:sz w:val="32"/>
          <w:szCs w:val="32"/>
        </w:rPr>
      </w:pPr>
      <w:r>
        <w:rPr>
          <w:rFonts w:hint="eastAsia" w:ascii="仿宋_GB2312" w:hAnsi="仿宋" w:eastAsia="仿宋_GB2312"/>
          <w:sz w:val="32"/>
          <w:szCs w:val="32"/>
        </w:rPr>
        <w:t>图7：“三公”经费财政拨款支出结构</w:t>
      </w:r>
    </w:p>
    <w:p>
      <w:pPr>
        <w:shd w:val="clear" w:color="auto" w:fill="FFFFFF" w:themeFill="background1"/>
        <w:spacing w:line="576" w:lineRule="exact"/>
        <w:ind w:firstLine="640"/>
        <w:rPr>
          <w:rFonts w:ascii="仿宋_GB2312" w:eastAsia="仿宋_GB2312"/>
          <w:b/>
          <w:sz w:val="32"/>
          <w:szCs w:val="32"/>
        </w:rPr>
      </w:pPr>
      <w:r>
        <w:rPr>
          <w:rFonts w:hint="eastAsia" w:ascii="仿宋_GB2312" w:eastAsia="仿宋_GB2312"/>
          <w:sz w:val="32"/>
          <w:szCs w:val="32"/>
        </w:rPr>
        <w:t>1.因公出国（境）经费支出0万元。因公出国（境）支出决算比2020年增加0万元，增长0%。</w:t>
      </w:r>
    </w:p>
    <w:p>
      <w:pPr>
        <w:shd w:val="clear" w:color="auto" w:fill="FFFFFF" w:themeFill="background1"/>
        <w:spacing w:line="576" w:lineRule="exact"/>
        <w:ind w:firstLine="640"/>
        <w:rPr>
          <w:rFonts w:ascii="仿宋_GB2312" w:eastAsia="仿宋_GB2312"/>
          <w:b/>
          <w:sz w:val="32"/>
          <w:szCs w:val="32"/>
        </w:rPr>
      </w:pPr>
      <w:r>
        <w:rPr>
          <w:rFonts w:hint="eastAsia" w:ascii="仿宋_GB2312" w:eastAsia="仿宋_GB2312"/>
          <w:sz w:val="32"/>
          <w:szCs w:val="32"/>
        </w:rPr>
        <w:t>2.公务用车购置及运行维护费支出0万元</w:t>
      </w:r>
      <w:r>
        <w:rPr>
          <w:rFonts w:hint="eastAsia" w:ascii="仿宋_GB2312" w:eastAsia="仿宋_GB2312"/>
          <w:sz w:val="32"/>
          <w:szCs w:val="32"/>
          <w:lang w:eastAsia="zh-CN"/>
        </w:rPr>
        <w:t>，</w:t>
      </w:r>
      <w:r>
        <w:rPr>
          <w:rFonts w:hint="eastAsia" w:ascii="仿宋_GB2312" w:eastAsia="仿宋_GB2312"/>
          <w:sz w:val="32"/>
          <w:szCs w:val="32"/>
        </w:rPr>
        <w:t>公务用车购置及运行维护费支出决算比2020年增加0万元，增长0%。</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其中：公务用车购置支出0万元。截至2021年12月底，单位共有公务用车0辆。</w:t>
      </w:r>
    </w:p>
    <w:p>
      <w:pPr>
        <w:shd w:val="clear" w:color="auto" w:fill="FFFFFF" w:themeFill="background1"/>
        <w:spacing w:line="576" w:lineRule="exact"/>
        <w:ind w:firstLine="640"/>
        <w:rPr>
          <w:rFonts w:ascii="仿宋_GB2312" w:eastAsia="仿宋_GB2312"/>
          <w:sz w:val="32"/>
          <w:szCs w:val="32"/>
        </w:rPr>
      </w:pPr>
      <w:r>
        <w:rPr>
          <w:rFonts w:hint="eastAsia" w:ascii="仿宋_GB2312" w:eastAsia="仿宋_GB2312"/>
          <w:sz w:val="32"/>
          <w:szCs w:val="32"/>
        </w:rPr>
        <w:t>公务用车运行维护费支出0万元。</w:t>
      </w:r>
    </w:p>
    <w:p>
      <w:pPr>
        <w:shd w:val="clear" w:color="auto" w:fill="FFFFFF" w:themeFill="background1"/>
        <w:spacing w:line="576" w:lineRule="exact"/>
        <w:ind w:firstLine="640"/>
        <w:rPr>
          <w:rFonts w:hint="eastAsia" w:ascii="仿宋_GB2312" w:eastAsia="仿宋_GB2312"/>
          <w:sz w:val="32"/>
          <w:szCs w:val="32"/>
          <w:lang w:eastAsia="zh-CN"/>
        </w:rPr>
      </w:pPr>
      <w:r>
        <w:rPr>
          <w:rFonts w:hint="eastAsia" w:ascii="仿宋_GB2312" w:eastAsia="仿宋_GB2312"/>
          <w:sz w:val="32"/>
          <w:szCs w:val="32"/>
        </w:rPr>
        <w:t>3.公务接待费支出1.19万元，</w:t>
      </w:r>
      <w:r>
        <w:rPr>
          <w:rStyle w:val="15"/>
          <w:rFonts w:hint="eastAsia" w:ascii="仿宋_GB2312" w:hAnsi="仿宋" w:eastAsia="仿宋_GB2312"/>
          <w:b w:val="0"/>
          <w:bCs/>
          <w:sz w:val="32"/>
          <w:szCs w:val="32"/>
        </w:rPr>
        <w:t>完成预算100%</w:t>
      </w:r>
      <w:r>
        <w:rPr>
          <w:rFonts w:hint="eastAsia" w:ascii="仿宋_GB2312" w:hAnsi="仿宋" w:eastAsia="仿宋_GB2312"/>
          <w:b/>
          <w:sz w:val="32"/>
          <w:szCs w:val="32"/>
        </w:rPr>
        <w:t>。</w:t>
      </w:r>
      <w:r>
        <w:rPr>
          <w:rFonts w:hint="eastAsia" w:ascii="仿宋_GB2312" w:eastAsia="仿宋_GB2312"/>
          <w:sz w:val="32"/>
          <w:szCs w:val="32"/>
        </w:rPr>
        <w:t>其中：</w:t>
      </w:r>
      <w:r>
        <w:rPr>
          <w:rFonts w:hint="eastAsia" w:ascii="仿宋_GB2312" w:hAnsi="仿宋" w:eastAsia="仿宋_GB2312"/>
          <w:sz w:val="32"/>
          <w:szCs w:val="32"/>
        </w:rPr>
        <w:t>国内公务接待支出</w:t>
      </w:r>
      <w:r>
        <w:rPr>
          <w:rFonts w:hint="eastAsia" w:ascii="仿宋_GB2312" w:eastAsia="仿宋_GB2312"/>
          <w:sz w:val="32"/>
          <w:szCs w:val="32"/>
        </w:rPr>
        <w:t>1.19万元，主要用于接待上级部门及各市、县（区）等部门间指导交流工作就餐支出。国内公务接待6批次，113人次（不包括陪同人员），共计支出1.19万元，具体内容包括：广元市旺苍县环境卫生服务中心赴利州环卫事务中心考察餐厨垃圾规范化处理学习，花费0.1万元；资阳市城市管理行政执法局赴广元城市管理行政执法局学习垃圾分类，花费0.17万元；四川省市政市容协会考察党建</w:t>
      </w:r>
      <w:r>
        <w:rPr>
          <w:rFonts w:hint="eastAsia" w:ascii="仿宋_GB2312" w:eastAsia="仿宋_GB2312"/>
          <w:sz w:val="32"/>
          <w:szCs w:val="32"/>
          <w:lang w:eastAsia="zh-CN"/>
        </w:rPr>
        <w:t>、</w:t>
      </w:r>
      <w:r>
        <w:rPr>
          <w:rFonts w:hint="eastAsia" w:ascii="仿宋_GB2312" w:eastAsia="仿宋_GB2312"/>
          <w:sz w:val="32"/>
          <w:szCs w:val="32"/>
        </w:rPr>
        <w:t>城乡环境一体化、垃圾分类、清扫保洁等工作，花费0.12万元；昭化区城乡环卫事务中心赴利州区环卫事务中心考察学习，花费0.14万元；陕西省渭南市澄城县环境卫生事务中心来我单位考察学习垃圾分类经验，花费0.55万元；资阳市环卫管理处赴利州区考察学习物资采购、汽车维修、机械化作业等，花费0.11万元</w:t>
      </w:r>
      <w:r>
        <w:rPr>
          <w:rFonts w:hint="eastAsia" w:ascii="仿宋_GB2312" w:eastAsia="仿宋_GB2312"/>
          <w:sz w:val="32"/>
          <w:szCs w:val="32"/>
          <w:lang w:eastAsia="zh-CN"/>
        </w:rPr>
        <w:t>。</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hAnsi="仿宋" w:eastAsia="仿宋_GB2312"/>
          <w:sz w:val="32"/>
          <w:szCs w:val="32"/>
        </w:rPr>
        <w:t>外事接待支出0</w:t>
      </w:r>
      <w:r>
        <w:rPr>
          <w:rFonts w:hint="eastAsia" w:ascii="仿宋_GB2312" w:eastAsia="仿宋_GB2312"/>
          <w:sz w:val="32"/>
          <w:szCs w:val="32"/>
        </w:rPr>
        <w:t>万元。</w:t>
      </w:r>
      <w:bookmarkStart w:id="40" w:name="_Toc15377218"/>
      <w:bookmarkStart w:id="41" w:name="_Toc15396610"/>
    </w:p>
    <w:p>
      <w:pPr>
        <w:shd w:val="clear" w:color="auto" w:fill="FFFFFF" w:themeFill="background1"/>
        <w:spacing w:line="576" w:lineRule="exact"/>
        <w:ind w:firstLine="640"/>
        <w:rPr>
          <w:rStyle w:val="21"/>
          <w:rFonts w:ascii="黑体" w:hAnsi="黑体" w:eastAsia="黑体"/>
        </w:rPr>
      </w:pPr>
      <w:r>
        <w:rPr>
          <w:rFonts w:hint="eastAsia" w:ascii="黑体" w:hAnsi="黑体" w:eastAsia="黑体"/>
          <w:sz w:val="32"/>
          <w:szCs w:val="32"/>
        </w:rPr>
        <w:t>八、</w:t>
      </w:r>
      <w:r>
        <w:rPr>
          <w:rStyle w:val="21"/>
          <w:rFonts w:hint="eastAsia" w:ascii="黑体" w:hAnsi="黑体" w:eastAsia="黑体"/>
          <w:b w:val="0"/>
        </w:rPr>
        <w:t>政府性基金预算支出决算情况说明</w:t>
      </w:r>
      <w:bookmarkEnd w:id="40"/>
      <w:bookmarkEnd w:id="41"/>
    </w:p>
    <w:p>
      <w:pPr>
        <w:shd w:val="clear" w:color="auto" w:fill="FFFFFF" w:themeFill="background1"/>
        <w:spacing w:line="576" w:lineRule="exact"/>
        <w:ind w:firstLine="640"/>
        <w:rPr>
          <w:rFonts w:ascii="仿宋_GB2312" w:eastAsia="仿宋_GB2312"/>
          <w:sz w:val="32"/>
          <w:szCs w:val="32"/>
        </w:rPr>
      </w:pPr>
      <w:r>
        <w:rPr>
          <w:rFonts w:hint="eastAsia" w:ascii="仿宋_GB2312" w:eastAsia="仿宋_GB2312"/>
          <w:sz w:val="32"/>
          <w:szCs w:val="32"/>
        </w:rPr>
        <w:t>2021年政府性基金预算财政拨款支出0万元。</w:t>
      </w:r>
    </w:p>
    <w:p>
      <w:pPr>
        <w:shd w:val="clear" w:color="auto" w:fill="FFFFFF" w:themeFill="background1"/>
        <w:spacing w:line="576" w:lineRule="exact"/>
        <w:ind w:firstLine="640" w:firstLineChars="200"/>
        <w:rPr>
          <w:rStyle w:val="21"/>
          <w:rFonts w:ascii="黑体" w:hAnsi="黑体" w:eastAsia="黑体"/>
          <w:b w:val="0"/>
        </w:rPr>
      </w:pPr>
      <w:bookmarkStart w:id="42" w:name="_Toc15377219"/>
      <w:bookmarkStart w:id="43" w:name="_Toc15396611"/>
      <w:r>
        <w:rPr>
          <w:rStyle w:val="21"/>
          <w:rFonts w:hint="eastAsia" w:ascii="黑体" w:hAnsi="黑体" w:eastAsia="黑体"/>
          <w:b w:val="0"/>
        </w:rPr>
        <w:t>九、国有资本经营预算支出决算情况说明</w:t>
      </w:r>
      <w:bookmarkEnd w:id="42"/>
      <w:bookmarkEnd w:id="43"/>
    </w:p>
    <w:p>
      <w:pPr>
        <w:shd w:val="clear" w:color="auto" w:fill="FFFFFF" w:themeFill="background1"/>
        <w:spacing w:line="576" w:lineRule="exact"/>
        <w:ind w:firstLine="640"/>
        <w:rPr>
          <w:rFonts w:ascii="仿宋_GB2312" w:hAnsi="方正小标宋简体" w:eastAsia="仿宋_GB2312" w:cs="方正小标宋简体"/>
          <w:sz w:val="32"/>
          <w:szCs w:val="32"/>
        </w:rPr>
      </w:pPr>
      <w:r>
        <w:rPr>
          <w:rFonts w:hint="eastAsia" w:ascii="仿宋_GB2312" w:eastAsia="仿宋_GB2312"/>
          <w:sz w:val="32"/>
          <w:szCs w:val="32"/>
        </w:rPr>
        <w:t>2021年国有资本经营预算财政拨款支出0万元。</w:t>
      </w:r>
    </w:p>
    <w:p>
      <w:pPr>
        <w:shd w:val="clear" w:color="auto" w:fill="FFFFFF" w:themeFill="background1"/>
        <w:autoSpaceDE w:val="0"/>
        <w:autoSpaceDN w:val="0"/>
        <w:adjustRightInd w:val="0"/>
        <w:spacing w:line="576" w:lineRule="exact"/>
        <w:ind w:firstLine="640" w:firstLineChars="200"/>
        <w:rPr>
          <w:rFonts w:ascii="黑体" w:hAnsi="黑体" w:eastAsia="黑体"/>
          <w:sz w:val="32"/>
          <w:szCs w:val="32"/>
        </w:rPr>
      </w:pPr>
      <w:bookmarkStart w:id="44" w:name="_Toc15377221"/>
      <w:bookmarkStart w:id="45" w:name="_Toc15396612"/>
      <w:r>
        <w:rPr>
          <w:rFonts w:hint="eastAsia" w:ascii="黑体" w:hAnsi="黑体" w:eastAsia="黑体"/>
          <w:sz w:val="32"/>
          <w:szCs w:val="32"/>
        </w:rPr>
        <w:t>十、预算绩效管理情况</w:t>
      </w:r>
    </w:p>
    <w:p>
      <w:pPr>
        <w:shd w:val="clear" w:color="auto" w:fill="FFFFFF" w:themeFill="background1"/>
        <w:spacing w:line="55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洒水车水费、环卫车辆燃油费、环卫车辆维修费、临聘人员工资等项目等33个项目开展了预算事前绩效评估，对33个项目编制了绩效目标，预算执行过程中，选取33个项目开展绩效监控，年终执行完毕后，对33个项目开展了绩效自评。同时，本部门对2021年部门整体开展绩效自评，《2021年广元市利州区环境卫生事务中心整体绩效评价报告》见附件（第四部分）。</w:t>
      </w:r>
    </w:p>
    <w:p>
      <w:pPr>
        <w:shd w:val="clear" w:color="auto" w:fill="FFFFFF" w:themeFill="background1"/>
        <w:spacing w:line="556" w:lineRule="exact"/>
        <w:ind w:firstLine="640" w:firstLineChars="200"/>
        <w:rPr>
          <w:rStyle w:val="21"/>
          <w:rFonts w:ascii="黑体" w:hAnsi="黑体" w:eastAsia="黑体"/>
          <w:b w:val="0"/>
        </w:rPr>
      </w:pPr>
      <w:r>
        <w:rPr>
          <w:rStyle w:val="21"/>
          <w:rFonts w:hint="eastAsia" w:ascii="黑体" w:hAnsi="黑体" w:eastAsia="黑体"/>
          <w:b w:val="0"/>
        </w:rPr>
        <w:t>十一、其他重要事项的情况说明</w:t>
      </w:r>
      <w:bookmarkEnd w:id="44"/>
      <w:bookmarkEnd w:id="45"/>
    </w:p>
    <w:p>
      <w:pPr>
        <w:shd w:val="clear" w:color="auto" w:fill="FFFFFF" w:themeFill="background1"/>
        <w:spacing w:line="556" w:lineRule="exact"/>
        <w:ind w:firstLine="640" w:firstLineChars="200"/>
        <w:rPr>
          <w:rFonts w:ascii="楷体" w:hAnsi="楷体" w:eastAsia="楷体"/>
          <w:sz w:val="32"/>
          <w:szCs w:val="32"/>
        </w:rPr>
      </w:pPr>
      <w:bookmarkStart w:id="46" w:name="_Toc15377222"/>
      <w:r>
        <w:rPr>
          <w:rFonts w:hint="eastAsia" w:ascii="楷体" w:hAnsi="楷体" w:eastAsia="楷体"/>
          <w:sz w:val="32"/>
          <w:szCs w:val="32"/>
        </w:rPr>
        <w:t>（一）机关运行经费支出情况</w:t>
      </w:r>
      <w:bookmarkEnd w:id="46"/>
    </w:p>
    <w:p>
      <w:pPr>
        <w:shd w:val="clear" w:color="auto" w:fill="FFFFFF" w:themeFill="background1"/>
        <w:spacing w:line="556" w:lineRule="exact"/>
        <w:ind w:firstLine="640" w:firstLineChars="200"/>
        <w:rPr>
          <w:rFonts w:ascii="仿宋_GB2312" w:eastAsia="仿宋_GB2312"/>
          <w:sz w:val="32"/>
          <w:szCs w:val="32"/>
        </w:rPr>
      </w:pPr>
      <w:r>
        <w:rPr>
          <w:rFonts w:hint="eastAsia" w:ascii="仿宋_GB2312" w:eastAsia="仿宋_GB2312"/>
          <w:sz w:val="32"/>
          <w:szCs w:val="32"/>
        </w:rPr>
        <w:t>2021年，广元市利州区环境卫生事务中心机关运行经费支出0万元，比2020年增加0万元，增长0%。</w:t>
      </w:r>
    </w:p>
    <w:p>
      <w:pPr>
        <w:shd w:val="clear" w:color="auto" w:fill="FFFFFF" w:themeFill="background1"/>
        <w:autoSpaceDE w:val="0"/>
        <w:autoSpaceDN w:val="0"/>
        <w:adjustRightInd w:val="0"/>
        <w:spacing w:line="556" w:lineRule="exact"/>
        <w:ind w:firstLine="640" w:firstLineChars="200"/>
        <w:rPr>
          <w:rFonts w:ascii="楷体" w:hAnsi="楷体" w:eastAsia="楷体"/>
          <w:sz w:val="32"/>
          <w:szCs w:val="32"/>
        </w:rPr>
      </w:pPr>
      <w:bookmarkStart w:id="47" w:name="_Toc15377223"/>
      <w:r>
        <w:rPr>
          <w:rFonts w:hint="eastAsia" w:ascii="楷体" w:hAnsi="楷体" w:eastAsia="楷体"/>
          <w:sz w:val="32"/>
          <w:szCs w:val="32"/>
        </w:rPr>
        <w:t>（二）政府采购支出情况</w:t>
      </w:r>
      <w:bookmarkEnd w:id="47"/>
    </w:p>
    <w:p>
      <w:pPr>
        <w:shd w:val="clear" w:color="auto" w:fill="FFFFFF" w:themeFill="background1"/>
        <w:spacing w:line="556" w:lineRule="exact"/>
        <w:ind w:firstLine="640" w:firstLineChars="200"/>
        <w:rPr>
          <w:rFonts w:ascii="仿宋_GB2312" w:eastAsia="仿宋_GB2312"/>
          <w:sz w:val="32"/>
          <w:szCs w:val="32"/>
        </w:rPr>
      </w:pPr>
      <w:r>
        <w:rPr>
          <w:rFonts w:hint="eastAsia" w:ascii="仿宋_GB2312" w:eastAsia="仿宋_GB2312"/>
          <w:sz w:val="32"/>
          <w:szCs w:val="32"/>
        </w:rPr>
        <w:t>2021年，广元市利州区环境卫生事务中心政府采购支出总额490.32万元，其中：政府采购服务支出490.32万元。主要用于渗漏液处置服务。授予中小企业合同金额0万元。</w:t>
      </w:r>
    </w:p>
    <w:p>
      <w:pPr>
        <w:shd w:val="clear" w:color="auto" w:fill="FFFFFF" w:themeFill="background1"/>
        <w:autoSpaceDE w:val="0"/>
        <w:autoSpaceDN w:val="0"/>
        <w:adjustRightInd w:val="0"/>
        <w:spacing w:line="556" w:lineRule="exact"/>
        <w:ind w:firstLine="640" w:firstLineChars="200"/>
        <w:rPr>
          <w:rFonts w:ascii="楷体" w:hAnsi="楷体" w:eastAsia="楷体"/>
          <w:sz w:val="32"/>
          <w:szCs w:val="32"/>
        </w:rPr>
      </w:pPr>
      <w:bookmarkStart w:id="48" w:name="_Toc15377224"/>
      <w:r>
        <w:rPr>
          <w:rFonts w:hint="eastAsia" w:ascii="楷体" w:hAnsi="楷体" w:eastAsia="楷体"/>
          <w:sz w:val="32"/>
          <w:szCs w:val="32"/>
        </w:rPr>
        <w:t>（三）国有资产占有使用情况</w:t>
      </w:r>
      <w:bookmarkEnd w:id="48"/>
    </w:p>
    <w:p>
      <w:pPr>
        <w:shd w:val="clear" w:color="auto" w:fill="FFFFFF" w:themeFill="background1"/>
        <w:autoSpaceDE w:val="0"/>
        <w:autoSpaceDN w:val="0"/>
        <w:adjustRightInd w:val="0"/>
        <w:spacing w:line="556" w:lineRule="exact"/>
        <w:ind w:firstLine="640" w:firstLineChars="200"/>
        <w:rPr>
          <w:rFonts w:ascii="仿宋_GB2312" w:eastAsia="仿宋_GB2312"/>
          <w:sz w:val="32"/>
          <w:szCs w:val="32"/>
        </w:rPr>
      </w:pPr>
      <w:r>
        <w:rPr>
          <w:rFonts w:hint="eastAsia" w:ascii="仿宋_GB2312" w:eastAsia="仿宋_GB2312"/>
          <w:sz w:val="32"/>
          <w:szCs w:val="32"/>
        </w:rPr>
        <w:t>截至2021年12月31日，广元市利州区环境卫生事务中心共有车辆217辆，其中：其他用车217辆，</w:t>
      </w:r>
      <w:r>
        <w:rPr>
          <w:rFonts w:hint="eastAsia" w:ascii="仿宋_GB2312" w:eastAsia="仿宋_GB2312"/>
          <w:color w:val="000000" w:themeColor="text1"/>
          <w:sz w:val="32"/>
          <w:szCs w:val="32"/>
        </w:rPr>
        <w:t>其他用车主要是用于环卫作业。</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万元以上通用设备25台（套），单价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pStyle w:val="2"/>
        <w:spacing w:before="93"/>
        <w:rPr>
          <w:sz w:val="32"/>
          <w:szCs w:val="32"/>
        </w:rPr>
      </w:pPr>
    </w:p>
    <w:p>
      <w:pPr>
        <w:shd w:val="clear" w:color="auto" w:fill="FFFFFF" w:themeFill="background1"/>
        <w:spacing w:line="600" w:lineRule="exact"/>
        <w:jc w:val="center"/>
        <w:outlineLvl w:val="0"/>
        <w:rPr>
          <w:rFonts w:ascii="方正小标宋简体" w:hAnsi="黑体" w:eastAsia="方正小标宋简体"/>
          <w:b/>
          <w:sz w:val="44"/>
          <w:szCs w:val="44"/>
        </w:rPr>
      </w:pPr>
      <w:bookmarkStart w:id="49" w:name="_Toc15396613"/>
      <w:bookmarkStart w:id="50" w:name="_Toc15377225"/>
      <w:r>
        <w:rPr>
          <w:rFonts w:hint="eastAsia" w:ascii="方正小标宋简体" w:hAnsi="黑体" w:eastAsia="方正小标宋简体"/>
          <w:sz w:val="44"/>
          <w:szCs w:val="44"/>
        </w:rPr>
        <w:t>第三部分 名</w:t>
      </w:r>
      <w:r>
        <w:rPr>
          <w:rStyle w:val="20"/>
          <w:rFonts w:hint="eastAsia" w:ascii="方正小标宋简体" w:hAnsi="黑体" w:eastAsia="方正小标宋简体"/>
          <w:b w:val="0"/>
        </w:rPr>
        <w:t>词解释</w:t>
      </w:r>
      <w:bookmarkEnd w:id="49"/>
      <w:bookmarkEnd w:id="50"/>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sz w:val="32"/>
          <w:szCs w:val="32"/>
        </w:rPr>
        <w:t>1.</w:t>
      </w:r>
      <w:r>
        <w:rPr>
          <w:rFonts w:hint="eastAsia" w:ascii="仿宋_GB2312" w:hAnsi="黑体" w:eastAsia="仿宋_GB2312" w:cs="仿宋"/>
          <w:color w:val="000000" w:themeColor="text1"/>
          <w:sz w:val="32"/>
          <w:szCs w:val="32"/>
        </w:rPr>
        <w:t>社会保障和就业（类）行政事业单位养老支出（款）机关事业单位基本养老保险缴费支出（项）</w:t>
      </w:r>
      <w:r>
        <w:rPr>
          <w:rFonts w:hint="eastAsia" w:ascii="仿宋_GB2312" w:hAnsi="黑体" w:eastAsia="仿宋_GB2312"/>
          <w:sz w:val="32"/>
          <w:szCs w:val="32"/>
        </w:rPr>
        <w:t>：</w:t>
      </w:r>
      <w:r>
        <w:rPr>
          <w:rFonts w:hint="eastAsia" w:ascii="仿宋_GB2312" w:hAnsi="黑体" w:eastAsia="仿宋_GB2312" w:cs="仿宋_GB2312"/>
          <w:sz w:val="32"/>
          <w:szCs w:val="32"/>
        </w:rPr>
        <w:t>指机关事业单位实施养老保险制度由单位缴纳的基本养老保险费支出。</w:t>
      </w:r>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cs="仿宋"/>
          <w:color w:val="000000" w:themeColor="text1"/>
          <w:sz w:val="32"/>
          <w:szCs w:val="32"/>
        </w:rPr>
        <w:t>2.社会保障和就业支出（类）行政事业单位养老支出（款）机关事业单位职业年金缴费支出（项）</w:t>
      </w:r>
      <w:r>
        <w:rPr>
          <w:rFonts w:hint="eastAsia" w:ascii="仿宋_GB2312" w:hAnsi="黑体" w:eastAsia="仿宋_GB2312" w:cs="仿宋_GB2312"/>
          <w:sz w:val="32"/>
          <w:szCs w:val="32"/>
        </w:rPr>
        <w:t>：指机关事业单位实施养老保险制度由单位实际缴纳的职业年金支出。</w:t>
      </w:r>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cs="仿宋"/>
          <w:color w:val="000000" w:themeColor="text1"/>
          <w:sz w:val="32"/>
          <w:szCs w:val="32"/>
        </w:rPr>
        <w:t>3.社会保障和就业支出（类）其他社会保障和就业支出（款）其他社会保障和就业支出（项）</w:t>
      </w:r>
      <w:r>
        <w:rPr>
          <w:rFonts w:hint="eastAsia" w:ascii="仿宋_GB2312" w:hAnsi="黑体" w:eastAsia="仿宋_GB2312" w:cs="仿宋_GB2312"/>
          <w:sz w:val="32"/>
          <w:szCs w:val="32"/>
        </w:rPr>
        <w:t>：指除其他用于社会保障和就业方面的支出。</w:t>
      </w:r>
    </w:p>
    <w:p>
      <w:pPr>
        <w:shd w:val="clear" w:color="auto" w:fill="FFFFFF" w:themeFill="background1"/>
        <w:spacing w:line="576"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4.</w:t>
      </w:r>
      <w:r>
        <w:rPr>
          <w:rFonts w:hint="eastAsia" w:ascii="仿宋_GB2312" w:hAnsi="黑体" w:eastAsia="仿宋_GB2312" w:cs="仿宋"/>
          <w:color w:val="000000" w:themeColor="text1"/>
          <w:sz w:val="32"/>
          <w:szCs w:val="32"/>
        </w:rPr>
        <w:t>卫生健康支出（类）行政事业单位医疗（款）事业单位医疗（项）</w:t>
      </w:r>
      <w:r>
        <w:rPr>
          <w:rFonts w:hint="eastAsia" w:ascii="仿宋_GB2312" w:hAnsi="黑体" w:eastAsia="仿宋_GB2312" w:cs="仿宋_GB2312"/>
          <w:sz w:val="32"/>
          <w:szCs w:val="32"/>
        </w:rPr>
        <w:t>:指财政部门集中安排的事业单位基本医疗保险缴费经费，未参加医疗保险的事业单位的公费医疗经费，按国家规定享受离休人员待遇的医疗经费</w:t>
      </w:r>
      <w:r>
        <w:rPr>
          <w:rFonts w:hint="eastAsia" w:ascii="仿宋_GB2312" w:hAnsi="黑体" w:eastAsia="仿宋_GB2312"/>
          <w:sz w:val="32"/>
          <w:szCs w:val="32"/>
        </w:rPr>
        <w:t>。</w:t>
      </w:r>
    </w:p>
    <w:p>
      <w:pPr>
        <w:shd w:val="clear" w:color="auto" w:fill="FFFFFF" w:themeFill="background1"/>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cs="仿宋"/>
          <w:color w:val="000000" w:themeColor="text1"/>
          <w:sz w:val="32"/>
          <w:szCs w:val="32"/>
        </w:rPr>
        <w:t>节能环保支出（类）自然生态保护（款）生态保护（项）</w:t>
      </w:r>
      <w:r>
        <w:rPr>
          <w:rFonts w:hint="eastAsia" w:ascii="仿宋_GB2312" w:hAnsi="黑体" w:eastAsia="仿宋_GB2312"/>
          <w:sz w:val="32"/>
          <w:szCs w:val="32"/>
        </w:rPr>
        <w:t>：指其他用于生态功能区、生态示范区、生态省（市、县）管理及能力建设、日常管护、宣教、试点示范等支出，生态修复支出，资源开发生态监管支出，生态护林员的</w:t>
      </w:r>
      <w:r>
        <w:rPr>
          <w:rFonts w:hint="eastAsia" w:ascii="仿宋_GB2312" w:hAnsi="黑体" w:eastAsia="仿宋_GB2312"/>
          <w:sz w:val="32"/>
          <w:szCs w:val="32"/>
          <w:lang w:eastAsia="zh-CN"/>
        </w:rPr>
        <w:t>劳务</w:t>
      </w:r>
      <w:r>
        <w:rPr>
          <w:rFonts w:hint="eastAsia" w:ascii="仿宋_GB2312" w:hAnsi="黑体" w:eastAsia="仿宋_GB2312"/>
          <w:sz w:val="32"/>
          <w:szCs w:val="32"/>
        </w:rPr>
        <w:t>报酬等支出。</w:t>
      </w:r>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sz w:val="32"/>
          <w:szCs w:val="32"/>
        </w:rPr>
        <w:t>6.</w:t>
      </w:r>
      <w:r>
        <w:rPr>
          <w:rFonts w:hint="eastAsia" w:ascii="仿宋_GB2312" w:hAnsi="黑体" w:eastAsia="仿宋_GB2312" w:cs="仿宋"/>
          <w:color w:val="000000" w:themeColor="text1"/>
          <w:sz w:val="32"/>
          <w:szCs w:val="32"/>
        </w:rPr>
        <w:t>城乡社区支出（类）城乡社区管理事务（款）其他城乡社区管理事务支出（项）</w:t>
      </w:r>
      <w:r>
        <w:rPr>
          <w:rFonts w:hint="eastAsia" w:ascii="仿宋_GB2312" w:hAnsi="黑体" w:eastAsia="仿宋_GB2312" w:cs="仿宋_GB2312"/>
          <w:sz w:val="32"/>
          <w:szCs w:val="32"/>
        </w:rPr>
        <w:t>：指其他用于城乡社区管理事务方面的支出。</w:t>
      </w:r>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cs="仿宋"/>
          <w:color w:val="000000" w:themeColor="text1"/>
          <w:sz w:val="32"/>
          <w:szCs w:val="32"/>
        </w:rPr>
        <w:t>7.城乡社区支出（类）城乡社区环境卫生（款）城乡社区环境卫生（项）</w:t>
      </w:r>
      <w:r>
        <w:rPr>
          <w:rFonts w:hint="eastAsia" w:ascii="仿宋_GB2312" w:hAnsi="黑体" w:eastAsia="仿宋_GB2312" w:cs="仿宋_GB2312"/>
          <w:sz w:val="32"/>
          <w:szCs w:val="32"/>
        </w:rPr>
        <w:t>：指城乡社区道路清扫、垃圾清运与处理、公厕建设与维护、园林绿化等方面的支出。</w:t>
      </w:r>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cs="仿宋"/>
          <w:color w:val="000000" w:themeColor="text1"/>
          <w:sz w:val="32"/>
          <w:szCs w:val="32"/>
        </w:rPr>
        <w:t>8.城乡社区支出（类）其他城乡社区支出（款）其他城乡社区支出（项）</w:t>
      </w:r>
      <w:r>
        <w:rPr>
          <w:rFonts w:hint="eastAsia" w:ascii="仿宋_GB2312" w:hAnsi="黑体" w:eastAsia="仿宋_GB2312" w:cs="仿宋_GB2312"/>
          <w:sz w:val="32"/>
          <w:szCs w:val="32"/>
        </w:rPr>
        <w:t>：指其他用于城乡社区方面的支出。</w:t>
      </w:r>
    </w:p>
    <w:p>
      <w:pPr>
        <w:shd w:val="clear" w:color="auto" w:fill="FFFFFF" w:themeFill="background1"/>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9.</w:t>
      </w:r>
      <w:r>
        <w:rPr>
          <w:rFonts w:hint="eastAsia" w:ascii="仿宋_GB2312" w:hAnsi="黑体" w:eastAsia="仿宋_GB2312" w:cs="仿宋"/>
          <w:color w:val="000000" w:themeColor="text1"/>
          <w:sz w:val="32"/>
          <w:szCs w:val="32"/>
        </w:rPr>
        <w:t>农林水支出（类）农业农村（款）农村社会事业（项）</w:t>
      </w:r>
      <w:r>
        <w:rPr>
          <w:rFonts w:hint="eastAsia" w:ascii="仿宋_GB2312" w:hAnsi="黑体" w:eastAsia="仿宋_GB2312" w:cs="仿宋_GB2312"/>
          <w:sz w:val="32"/>
          <w:szCs w:val="32"/>
        </w:rPr>
        <w:t>：指用于农村社会事业发展的支出。</w:t>
      </w:r>
    </w:p>
    <w:p>
      <w:pPr>
        <w:shd w:val="clear" w:color="auto" w:fill="FFFFFF" w:themeFill="background1"/>
        <w:spacing w:line="576" w:lineRule="exact"/>
        <w:ind w:firstLine="640" w:firstLineChars="200"/>
        <w:rPr>
          <w:rFonts w:ascii="仿宋_GB2312" w:hAnsi="黑体" w:eastAsia="仿宋_GB2312" w:cs="仿宋_GB2312"/>
          <w:sz w:val="32"/>
          <w:szCs w:val="32"/>
        </w:rPr>
      </w:pPr>
      <w:r>
        <w:rPr>
          <w:rFonts w:hint="eastAsia" w:ascii="仿宋_GB2312" w:hAnsi="黑体" w:eastAsia="仿宋_GB2312"/>
          <w:sz w:val="32"/>
          <w:szCs w:val="32"/>
        </w:rPr>
        <w:t>10.</w:t>
      </w:r>
      <w:r>
        <w:rPr>
          <w:rFonts w:hint="eastAsia" w:ascii="仿宋_GB2312" w:hAnsi="黑体" w:eastAsia="仿宋_GB2312" w:cs="仿宋"/>
          <w:color w:val="000000" w:themeColor="text1"/>
          <w:sz w:val="32"/>
          <w:szCs w:val="32"/>
        </w:rPr>
        <w:t xml:space="preserve"> 住房保障支出（类）住房改革支出（款）住房公积金（项）</w:t>
      </w:r>
      <w:r>
        <w:rPr>
          <w:rFonts w:hint="eastAsia" w:ascii="仿宋_GB2312" w:hAnsi="黑体" w:eastAsia="仿宋_GB2312" w:cs="仿宋_GB2312"/>
          <w:sz w:val="32"/>
          <w:szCs w:val="32"/>
        </w:rPr>
        <w:t>：指行政事业单位按人力资源和社会保障部、财政部规定的基本工资和津贴补贴以及规定比例为职工缴纳的住房公积金。</w:t>
      </w:r>
    </w:p>
    <w:p>
      <w:pPr>
        <w:pStyle w:val="2"/>
        <w:spacing w:beforeLines="0" w:line="120" w:lineRule="auto"/>
        <w:ind w:firstLine="601"/>
        <w:rPr>
          <w:rFonts w:hAnsi="黑体" w:cs="仿宋_GB2312"/>
          <w:kern w:val="2"/>
          <w:sz w:val="32"/>
          <w:szCs w:val="32"/>
        </w:rPr>
      </w:pPr>
      <w:r>
        <w:rPr>
          <w:rFonts w:hint="eastAsia" w:hAnsi="黑体" w:cs="仿宋"/>
          <w:color w:val="000000" w:themeColor="text1"/>
          <w:kern w:val="2"/>
          <w:sz w:val="32"/>
          <w:szCs w:val="32"/>
        </w:rPr>
        <w:t>11.财政拨款收入</w:t>
      </w:r>
      <w:r>
        <w:rPr>
          <w:rFonts w:hint="eastAsia" w:hAnsi="黑体" w:cs="仿宋_GB2312"/>
          <w:kern w:val="2"/>
          <w:sz w:val="32"/>
          <w:szCs w:val="32"/>
        </w:rPr>
        <w:t>：指从同级财政部门取得的各类财政拨款。</w:t>
      </w:r>
    </w:p>
    <w:p>
      <w:pPr>
        <w:pStyle w:val="2"/>
        <w:spacing w:beforeLines="0" w:line="120" w:lineRule="auto"/>
        <w:ind w:firstLine="601"/>
        <w:rPr>
          <w:rFonts w:hAnsi="黑体" w:cs="仿宋_GB2312"/>
          <w:kern w:val="2"/>
          <w:sz w:val="32"/>
          <w:szCs w:val="32"/>
        </w:rPr>
      </w:pPr>
      <w:r>
        <w:rPr>
          <w:rFonts w:hint="eastAsia" w:hAnsi="黑体" w:cs="仿宋"/>
          <w:color w:val="000000" w:themeColor="text1"/>
          <w:kern w:val="2"/>
          <w:sz w:val="32"/>
          <w:szCs w:val="32"/>
        </w:rPr>
        <w:t>12.基本支出：</w:t>
      </w:r>
      <w:r>
        <w:rPr>
          <w:rFonts w:hint="eastAsia" w:hAnsi="黑体" w:cs="仿宋_GB2312"/>
          <w:kern w:val="2"/>
          <w:sz w:val="32"/>
          <w:szCs w:val="32"/>
        </w:rPr>
        <w:t>指为保证机构正常运转，完成日常工作任务而发生的人员支出和公用支出。</w:t>
      </w:r>
    </w:p>
    <w:p>
      <w:pPr>
        <w:pStyle w:val="2"/>
        <w:spacing w:beforeLines="0" w:line="120" w:lineRule="auto"/>
        <w:ind w:firstLine="601"/>
        <w:rPr>
          <w:rFonts w:hAnsi="黑体" w:cs="仿宋_GB2312"/>
          <w:kern w:val="2"/>
          <w:sz w:val="32"/>
          <w:szCs w:val="32"/>
        </w:rPr>
      </w:pPr>
      <w:r>
        <w:rPr>
          <w:rFonts w:hint="eastAsia" w:hAnsi="黑体" w:cs="仿宋"/>
          <w:color w:val="000000" w:themeColor="text1"/>
          <w:kern w:val="2"/>
          <w:sz w:val="32"/>
          <w:szCs w:val="32"/>
        </w:rPr>
        <w:t>13.项目支出：</w:t>
      </w:r>
      <w:r>
        <w:rPr>
          <w:rFonts w:hint="eastAsia" w:hAnsi="黑体" w:cs="仿宋_GB2312"/>
          <w:kern w:val="2"/>
          <w:sz w:val="32"/>
          <w:szCs w:val="32"/>
        </w:rPr>
        <w:t>指在基本支出之外为完成特定行政任务和事业发展目标所发生的支出。</w:t>
      </w:r>
    </w:p>
    <w:p>
      <w:pPr>
        <w:pStyle w:val="2"/>
        <w:spacing w:beforeLines="0" w:line="120" w:lineRule="auto"/>
        <w:ind w:firstLine="601"/>
      </w:pPr>
      <w:r>
        <w:rPr>
          <w:rFonts w:hint="eastAsia" w:hAnsi="黑体" w:cs="仿宋"/>
          <w:color w:val="000000" w:themeColor="text1"/>
          <w:kern w:val="2"/>
          <w:sz w:val="32"/>
          <w:szCs w:val="32"/>
        </w:rPr>
        <w:t>14.</w:t>
      </w:r>
      <w:r>
        <w:rPr>
          <w:rFonts w:hint="eastAsia" w:hAnsi="黑体" w:cs="仿宋"/>
          <w:color w:val="000000" w:themeColor="text1"/>
          <w:kern w:val="2"/>
          <w:sz w:val="32"/>
          <w:szCs w:val="32"/>
          <w:lang w:eastAsia="zh-CN"/>
        </w:rPr>
        <w:t>“</w:t>
      </w:r>
      <w:r>
        <w:rPr>
          <w:rFonts w:hint="eastAsia" w:hAnsi="黑体" w:cs="仿宋"/>
          <w:color w:val="000000" w:themeColor="text1"/>
          <w:kern w:val="2"/>
          <w:sz w:val="32"/>
          <w:szCs w:val="32"/>
        </w:rPr>
        <w:t>三公”经费：</w:t>
      </w:r>
      <w:r>
        <w:rPr>
          <w:rFonts w:hint="eastAsia" w:hAnsi="黑体" w:cs="仿宋_GB2312"/>
          <w:kern w:val="2"/>
          <w:sz w:val="32"/>
          <w:szCs w:val="32"/>
        </w:rPr>
        <w:t>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51" w:name="_Toc15396614"/>
    </w:p>
    <w:p>
      <w:pPr>
        <w:shd w:val="clear" w:color="auto" w:fill="FFFFFF" w:themeFill="background1"/>
        <w:spacing w:line="600" w:lineRule="exact"/>
        <w:jc w:val="center"/>
        <w:outlineLvl w:val="0"/>
        <w:rPr>
          <w:rStyle w:val="20"/>
          <w:rFonts w:ascii="方正小标宋简体" w:hAnsi="黑体" w:eastAsia="方正小标宋简体"/>
          <w:b w:val="0"/>
        </w:rPr>
      </w:pPr>
      <w:r>
        <w:rPr>
          <w:rFonts w:hint="eastAsia" w:ascii="方正小标宋简体" w:hAnsi="黑体" w:eastAsia="方正小标宋简体"/>
          <w:sz w:val="44"/>
          <w:szCs w:val="44"/>
        </w:rPr>
        <w:t>第</w:t>
      </w:r>
      <w:r>
        <w:rPr>
          <w:rStyle w:val="20"/>
          <w:rFonts w:hint="eastAsia" w:ascii="方正小标宋简体" w:hAnsi="黑体" w:eastAsia="方正小标宋简体"/>
          <w:b w:val="0"/>
        </w:rPr>
        <w:t>四部分 附件</w:t>
      </w:r>
      <w:bookmarkEnd w:id="51"/>
    </w:p>
    <w:p>
      <w:pPr>
        <w:shd w:val="clear" w:color="auto" w:fill="FFFFFF" w:themeFill="background1"/>
        <w:spacing w:line="572" w:lineRule="exact"/>
        <w:jc w:val="center"/>
        <w:rPr>
          <w:rFonts w:ascii="黑体" w:hAnsi="黑体" w:eastAsia="黑体" w:cs="黑体"/>
          <w:sz w:val="32"/>
          <w:szCs w:val="32"/>
        </w:rPr>
      </w:pPr>
      <w:r>
        <w:rPr>
          <w:rFonts w:hint="eastAsia" w:ascii="黑体" w:hAnsi="黑体" w:eastAsia="黑体" w:cs="黑体"/>
          <w:sz w:val="32"/>
          <w:szCs w:val="32"/>
        </w:rPr>
        <w:t xml:space="preserve"> </w:t>
      </w:r>
    </w:p>
    <w:p>
      <w:pPr>
        <w:shd w:val="clear" w:color="auto" w:fill="FFFFFF" w:themeFill="background1"/>
        <w:spacing w:line="572" w:lineRule="exact"/>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2021年广元市利州区环境卫生事务中心</w:t>
      </w:r>
    </w:p>
    <w:p>
      <w:pPr>
        <w:shd w:val="clear" w:color="auto" w:fill="FFFFFF" w:themeFill="background1"/>
        <w:spacing w:line="572"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rPr>
        <w:t>整体绩效评价报告</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kern w:val="0"/>
          <w:sz w:val="32"/>
          <w:szCs w:val="32"/>
          <w:shd w:val="clear" w:color="auto" w:fill="FFFFFF"/>
        </w:rPr>
      </w:pPr>
    </w:p>
    <w:p>
      <w:pPr>
        <w:widowControl/>
        <w:shd w:val="clear" w:color="auto" w:fill="FFFFFF" w:themeFill="background1"/>
        <w:adjustRightInd w:val="0"/>
        <w:snapToGrid w:val="0"/>
        <w:spacing w:line="576" w:lineRule="exact"/>
        <w:ind w:firstLine="640" w:firstLineChars="200"/>
        <w:contextualSpacing/>
        <w:rPr>
          <w:rFonts w:ascii="黑体" w:hAnsi="黑体" w:eastAsia="黑体" w:cs="宋体"/>
          <w:kern w:val="0"/>
          <w:sz w:val="32"/>
          <w:szCs w:val="32"/>
          <w:shd w:val="clear" w:color="auto" w:fill="FFFFFF"/>
          <w:lang w:val="zh-CN"/>
        </w:rPr>
      </w:pPr>
      <w:r>
        <w:rPr>
          <w:rFonts w:hint="eastAsia" w:ascii="黑体" w:hAnsi="黑体" w:eastAsia="黑体" w:cs="宋体"/>
          <w:kern w:val="0"/>
          <w:sz w:val="32"/>
          <w:szCs w:val="32"/>
          <w:shd w:val="clear" w:color="auto" w:fill="FFFFFF"/>
        </w:rPr>
        <w:t>一、</w:t>
      </w:r>
      <w:r>
        <w:rPr>
          <w:rFonts w:hint="eastAsia" w:ascii="黑体" w:hAnsi="黑体" w:eastAsia="黑体" w:cs="宋体"/>
          <w:kern w:val="0"/>
          <w:sz w:val="32"/>
          <w:szCs w:val="32"/>
          <w:shd w:val="clear" w:color="auto" w:fill="FFFFFF"/>
          <w:lang w:val="zh-CN"/>
        </w:rPr>
        <w:t>部门（单位）概况</w:t>
      </w:r>
    </w:p>
    <w:p>
      <w:pPr>
        <w:widowControl/>
        <w:shd w:val="clear" w:color="auto" w:fill="FFFFFF" w:themeFill="background1"/>
        <w:adjustRightInd w:val="0"/>
        <w:snapToGrid w:val="0"/>
        <w:spacing w:line="576" w:lineRule="exact"/>
        <w:ind w:firstLine="640" w:firstLineChars="200"/>
        <w:contextualSpacing/>
        <w:rPr>
          <w:rFonts w:ascii="楷体" w:hAnsi="楷体" w:eastAsia="楷体" w:cs="宋体"/>
          <w:color w:val="000000"/>
          <w:kern w:val="0"/>
          <w:sz w:val="32"/>
          <w:szCs w:val="32"/>
          <w:shd w:val="clear" w:color="auto" w:fill="FFFFFF"/>
          <w:lang w:val="zh-CN"/>
        </w:rPr>
      </w:pPr>
      <w:r>
        <w:rPr>
          <w:rFonts w:hint="eastAsia" w:ascii="楷体" w:hAnsi="楷体" w:eastAsia="楷体" w:cs="宋体"/>
          <w:color w:val="000000"/>
          <w:kern w:val="0"/>
          <w:sz w:val="32"/>
          <w:szCs w:val="32"/>
          <w:shd w:val="clear" w:color="auto" w:fill="FFFFFF"/>
          <w:lang w:val="zh-CN"/>
        </w:rPr>
        <w:t>（一）机构组成</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我单位系区政府直属正科级全额预算事业单位。内设办公室、财务股、人力资源股、业务管理股、安全生产股、征收股、项目办7个股室；下设7个街道环卫所、环卫监察大队、公共环卫服务所（含运输服务队、公厕服务队、垃圾处理厂、医疗废弃物处置站）。</w:t>
      </w:r>
    </w:p>
    <w:p>
      <w:pPr>
        <w:widowControl/>
        <w:shd w:val="clear" w:color="auto" w:fill="FFFFFF" w:themeFill="background1"/>
        <w:adjustRightInd w:val="0"/>
        <w:snapToGrid w:val="0"/>
        <w:spacing w:line="576" w:lineRule="exact"/>
        <w:ind w:firstLine="640" w:firstLineChars="200"/>
        <w:contextualSpacing/>
        <w:rPr>
          <w:rFonts w:ascii="楷体" w:hAnsi="楷体" w:eastAsia="楷体" w:cs="宋体"/>
          <w:color w:val="000000"/>
          <w:kern w:val="0"/>
          <w:sz w:val="32"/>
          <w:szCs w:val="32"/>
          <w:shd w:val="clear" w:color="auto" w:fill="FFFFFF"/>
          <w:lang w:val="zh-CN"/>
        </w:rPr>
      </w:pPr>
      <w:r>
        <w:rPr>
          <w:rFonts w:hint="eastAsia" w:ascii="楷体" w:hAnsi="楷体" w:eastAsia="楷体" w:cs="宋体"/>
          <w:color w:val="000000"/>
          <w:kern w:val="0"/>
          <w:sz w:val="32"/>
          <w:szCs w:val="32"/>
          <w:shd w:val="clear" w:color="auto" w:fill="FFFFFF"/>
          <w:lang w:val="zh-CN"/>
        </w:rPr>
        <w:t>（二）机构职能</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1.宣传贯彻执行国家、省、市、区有关市容和环境卫生管理的法律、法规和政策；组织拟定本区城市环境卫生管理方面的有关规章制度。</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2.研究鉴定城市环境卫生管理及城市环境卫生管理行政执法工作的中长期规划和年度计划；编制城市环境卫生管理经费的中长期计划和年度计划；会同有关部门对城市环境卫生管理的行政事业性收费进行监督管理；参与数字化城市管理模式的组织、试点和实施工作。</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3.负责城市环境卫生管理工作，依法对城市环境卫生实施监督检查；参与城市环卫设施建设项目的方案审查和实施监督管理，参与城市新建、改扩建项目中的城市环卫配套设施方案的审核和监督管理。</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4.负责管理城市道路的冲洗洒水和生活垃圾、特种垃圾、建筑垃圾的收集、清运、处置；负责环境卫生企业的行业管理：负责建筑垃圾和建筑渣土运输、消纳等的管理;会同有关部门负责建筑垃圾处置场地的规划、定点和监督管理；负责对辖区内垃圾中转站的报批、修建和管理工作。</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5.负责组织城市环卫的招商引资工作；负责城市环境卫生管理的科学研究和社会宣传教育工作。</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6.负责行使城市环境卫生管理等方面法律、法规、规章规定的行政处罚权。</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7.负责辖区内城市垃圾和医疗废弃物的收集、处理、处置及收费工作。</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8.负责城区垃圾清运及消纳场</w:t>
      </w:r>
      <w:r>
        <w:rPr>
          <w:rFonts w:hint="eastAsia" w:ascii="仿宋_GB2312" w:hAnsi="宋体" w:eastAsia="仿宋_GB2312" w:cs="宋体"/>
          <w:sz w:val="32"/>
          <w:szCs w:val="32"/>
          <w:lang w:eastAsia="zh-CN"/>
        </w:rPr>
        <w:t>所</w:t>
      </w:r>
      <w:r>
        <w:rPr>
          <w:rFonts w:hint="eastAsia" w:ascii="仿宋_GB2312" w:hAnsi="宋体" w:eastAsia="仿宋_GB2312" w:cs="宋体"/>
          <w:sz w:val="32"/>
          <w:szCs w:val="32"/>
        </w:rPr>
        <w:t>、公厕的管理。</w:t>
      </w:r>
    </w:p>
    <w:p>
      <w:pPr>
        <w:widowControl/>
        <w:shd w:val="clear" w:color="auto" w:fill="FFFFFF" w:themeFill="background1"/>
        <w:adjustRightInd w:val="0"/>
        <w:snapToGrid w:val="0"/>
        <w:spacing w:line="576" w:lineRule="exact"/>
        <w:ind w:firstLine="640" w:firstLineChars="200"/>
        <w:contextualSpacing/>
        <w:rPr>
          <w:rFonts w:hint="eastAsia" w:ascii="仿宋_GB2312" w:hAnsi="宋体" w:eastAsia="仿宋_GB2312" w:cs="宋体"/>
          <w:sz w:val="32"/>
          <w:szCs w:val="32"/>
          <w:lang w:eastAsia="zh-CN"/>
        </w:rPr>
      </w:pPr>
      <w:r>
        <w:rPr>
          <w:rFonts w:hint="eastAsia" w:ascii="仿宋_GB2312" w:hAnsi="宋体" w:eastAsia="仿宋_GB2312" w:cs="宋体"/>
          <w:sz w:val="32"/>
          <w:szCs w:val="32"/>
        </w:rPr>
        <w:t>9.负责对全区各乡镇的环境卫生管理工作实施监督、检查、指导、考核</w:t>
      </w:r>
      <w:r>
        <w:rPr>
          <w:rFonts w:hint="eastAsia" w:ascii="仿宋_GB2312" w:hAnsi="宋体" w:eastAsia="仿宋_GB2312" w:cs="宋体"/>
          <w:sz w:val="32"/>
          <w:szCs w:val="32"/>
          <w:lang w:eastAsia="zh-CN"/>
        </w:rPr>
        <w:t>。</w:t>
      </w:r>
    </w:p>
    <w:p>
      <w:pPr>
        <w:widowControl/>
        <w:shd w:val="clear" w:color="auto" w:fill="FFFFFF" w:themeFill="background1"/>
        <w:adjustRightInd w:val="0"/>
        <w:snapToGrid w:val="0"/>
        <w:spacing w:line="576"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sz w:val="32"/>
          <w:szCs w:val="32"/>
        </w:rPr>
        <w:t>10.承办区委、区政府交办的其他事项。</w:t>
      </w:r>
    </w:p>
    <w:p>
      <w:pPr>
        <w:widowControl/>
        <w:shd w:val="clear" w:color="auto" w:fill="FFFFFF" w:themeFill="background1"/>
        <w:adjustRightInd w:val="0"/>
        <w:snapToGrid w:val="0"/>
        <w:spacing w:line="576" w:lineRule="exact"/>
        <w:ind w:firstLine="640" w:firstLineChars="200"/>
        <w:contextualSpacing/>
        <w:rPr>
          <w:rFonts w:ascii="楷体" w:hAnsi="楷体" w:eastAsia="楷体" w:cs="宋体"/>
          <w:color w:val="000000"/>
          <w:kern w:val="0"/>
          <w:sz w:val="32"/>
          <w:szCs w:val="32"/>
          <w:shd w:val="clear" w:color="auto" w:fill="FFFFFF"/>
          <w:lang w:val="zh-CN"/>
        </w:rPr>
      </w:pPr>
      <w:r>
        <w:rPr>
          <w:rFonts w:hint="eastAsia" w:ascii="楷体" w:hAnsi="楷体" w:eastAsia="楷体" w:cs="宋体"/>
          <w:color w:val="000000"/>
          <w:kern w:val="0"/>
          <w:sz w:val="32"/>
          <w:szCs w:val="32"/>
          <w:shd w:val="clear" w:color="auto" w:fill="FFFFFF"/>
          <w:lang w:val="zh-CN"/>
        </w:rPr>
        <w:t>（三）人员概况</w:t>
      </w:r>
    </w:p>
    <w:p>
      <w:pPr>
        <w:shd w:val="clear" w:color="auto" w:fill="FFFFFF" w:themeFill="background1"/>
        <w:spacing w:line="576" w:lineRule="exact"/>
        <w:ind w:firstLine="200"/>
        <w:rPr>
          <w:rFonts w:ascii="仿宋_GB2312" w:hAnsi="宋体" w:eastAsia="仿宋_GB2312" w:cs="宋体"/>
          <w:sz w:val="32"/>
          <w:szCs w:val="32"/>
          <w:lang w:val="zh-CN"/>
        </w:rPr>
      </w:pPr>
      <w:r>
        <w:rPr>
          <w:rFonts w:hint="eastAsia" w:ascii="仿宋_GB2312" w:hAnsi="宋体" w:eastAsia="仿宋_GB2312" w:cs="宋体"/>
          <w:sz w:val="32"/>
          <w:szCs w:val="32"/>
        </w:rPr>
        <w:t>截止2021年底，</w:t>
      </w:r>
      <w:r>
        <w:rPr>
          <w:rFonts w:hint="eastAsia" w:ascii="仿宋_GB2312" w:hAnsi="宋体" w:eastAsia="仿宋_GB2312" w:cs="宋体"/>
          <w:sz w:val="32"/>
          <w:szCs w:val="32"/>
          <w:lang w:val="zh-CN"/>
        </w:rPr>
        <w:t>我局共有事业编制10</w:t>
      </w:r>
      <w:r>
        <w:rPr>
          <w:rFonts w:hint="eastAsia" w:ascii="仿宋_GB2312" w:hAnsi="宋体" w:eastAsia="仿宋_GB2312" w:cs="宋体"/>
          <w:sz w:val="32"/>
          <w:szCs w:val="32"/>
        </w:rPr>
        <w:t>6</w:t>
      </w:r>
      <w:r>
        <w:rPr>
          <w:rFonts w:hint="eastAsia" w:ascii="仿宋_GB2312" w:hAnsi="宋体" w:eastAsia="仿宋_GB2312" w:cs="宋体"/>
          <w:sz w:val="32"/>
          <w:szCs w:val="32"/>
          <w:lang w:val="zh-CN"/>
        </w:rPr>
        <w:t>人。年末实有在职人员</w:t>
      </w:r>
      <w:r>
        <w:rPr>
          <w:rFonts w:hint="eastAsia" w:ascii="仿宋_GB2312" w:hAnsi="宋体" w:eastAsia="仿宋_GB2312" w:cs="宋体"/>
          <w:sz w:val="32"/>
          <w:szCs w:val="32"/>
        </w:rPr>
        <w:t>97</w:t>
      </w:r>
      <w:r>
        <w:rPr>
          <w:rFonts w:hint="eastAsia" w:ascii="仿宋_GB2312" w:hAnsi="宋体" w:eastAsia="仿宋_GB2312" w:cs="宋体"/>
          <w:sz w:val="32"/>
          <w:szCs w:val="32"/>
          <w:lang w:val="zh-CN"/>
        </w:rPr>
        <w:t>人，退休人员</w:t>
      </w:r>
      <w:r>
        <w:rPr>
          <w:rFonts w:hint="eastAsia" w:ascii="仿宋_GB2312" w:hAnsi="宋体" w:eastAsia="仿宋_GB2312" w:cs="宋体"/>
          <w:sz w:val="32"/>
          <w:szCs w:val="32"/>
        </w:rPr>
        <w:t>82</w:t>
      </w:r>
      <w:r>
        <w:rPr>
          <w:rFonts w:hint="eastAsia" w:ascii="仿宋_GB2312" w:hAnsi="宋体" w:eastAsia="仿宋_GB2312" w:cs="宋体"/>
          <w:sz w:val="32"/>
          <w:szCs w:val="32"/>
          <w:lang w:val="zh-CN"/>
        </w:rPr>
        <w:t>人，环卫临聘人员实际用工人数</w:t>
      </w:r>
      <w:r>
        <w:rPr>
          <w:rFonts w:hint="eastAsia" w:ascii="仿宋_GB2312" w:hAnsi="宋体" w:eastAsia="仿宋_GB2312" w:cs="宋体"/>
          <w:sz w:val="32"/>
          <w:szCs w:val="32"/>
        </w:rPr>
        <w:t>3186</w:t>
      </w:r>
      <w:r>
        <w:rPr>
          <w:rFonts w:hint="eastAsia" w:ascii="仿宋_GB2312" w:hAnsi="宋体" w:eastAsia="仿宋_GB2312" w:cs="宋体"/>
          <w:sz w:val="32"/>
          <w:szCs w:val="32"/>
          <w:lang w:val="zh-CN"/>
        </w:rPr>
        <w:t>人，比去年实际用工人数增加</w:t>
      </w:r>
      <w:r>
        <w:rPr>
          <w:rFonts w:hint="eastAsia" w:ascii="仿宋_GB2312" w:hAnsi="宋体" w:eastAsia="仿宋_GB2312" w:cs="宋体"/>
          <w:sz w:val="32"/>
          <w:szCs w:val="32"/>
        </w:rPr>
        <w:t>49</w:t>
      </w:r>
      <w:r>
        <w:rPr>
          <w:rFonts w:hint="eastAsia" w:ascii="仿宋_GB2312" w:hAnsi="宋体" w:eastAsia="仿宋_GB2312" w:cs="宋体"/>
          <w:sz w:val="32"/>
          <w:szCs w:val="32"/>
          <w:lang w:val="zh-CN"/>
        </w:rPr>
        <w:t>人。</w:t>
      </w:r>
    </w:p>
    <w:p>
      <w:pPr>
        <w:widowControl/>
        <w:shd w:val="clear" w:color="auto" w:fill="FFFFFF" w:themeFill="background1"/>
        <w:adjustRightInd w:val="0"/>
        <w:snapToGrid w:val="0"/>
        <w:spacing w:line="576" w:lineRule="exact"/>
        <w:ind w:firstLine="800" w:firstLineChars="25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二、部门财政资金收支情况</w:t>
      </w:r>
    </w:p>
    <w:p>
      <w:pPr>
        <w:shd w:val="clear" w:color="auto" w:fill="FFFFFF" w:themeFill="background1"/>
        <w:spacing w:line="576" w:lineRule="exact"/>
        <w:ind w:firstLine="640" w:firstLineChars="200"/>
        <w:rPr>
          <w:rFonts w:ascii="楷体" w:hAnsi="楷体" w:eastAsia="楷体" w:cs="宋体"/>
          <w:color w:val="000000"/>
          <w:kern w:val="0"/>
          <w:sz w:val="32"/>
          <w:szCs w:val="32"/>
          <w:shd w:val="clear" w:color="auto" w:fill="FFFFFF"/>
          <w:lang w:val="zh-CN"/>
        </w:rPr>
      </w:pPr>
      <w:r>
        <w:rPr>
          <w:rFonts w:hint="eastAsia" w:ascii="楷体" w:hAnsi="楷体" w:eastAsia="楷体" w:cs="宋体"/>
          <w:color w:val="000000"/>
          <w:kern w:val="0"/>
          <w:sz w:val="32"/>
          <w:szCs w:val="32"/>
          <w:shd w:val="clear" w:color="auto" w:fill="FFFFFF"/>
          <w:lang w:val="zh-CN"/>
        </w:rPr>
        <w:t>（一）部门财政资金收入情况</w:t>
      </w:r>
    </w:p>
    <w:p>
      <w:pPr>
        <w:shd w:val="clear" w:color="auto" w:fill="FFFFFF" w:themeFill="background1"/>
        <w:spacing w:line="576" w:lineRule="exact"/>
        <w:ind w:firstLine="200"/>
        <w:rPr>
          <w:rFonts w:ascii="仿宋_GB2312" w:hAnsi="宋体" w:eastAsia="仿宋_GB2312" w:cs="宋体"/>
          <w:sz w:val="32"/>
          <w:szCs w:val="32"/>
          <w:lang w:val="zh-CN"/>
        </w:rPr>
      </w:pPr>
      <w:r>
        <w:rPr>
          <w:rFonts w:hint="eastAsia" w:ascii="仿宋_GB2312" w:hAnsi="宋体" w:eastAsia="仿宋_GB2312" w:cs="宋体"/>
          <w:sz w:val="32"/>
          <w:szCs w:val="32"/>
        </w:rPr>
        <w:t>2021年度财政拨款收入</w:t>
      </w:r>
      <w:r>
        <w:rPr>
          <w:rFonts w:hint="eastAsia" w:ascii="仿宋_GB2312" w:hAnsi="宋体" w:eastAsia="仿宋_GB2312" w:cs="宋体"/>
          <w:color w:val="000000" w:themeColor="text1"/>
          <w:sz w:val="32"/>
          <w:szCs w:val="32"/>
        </w:rPr>
        <w:t>11529.05万元，其中：一般公共预算财政拨款收入11529.05</w:t>
      </w:r>
      <w:r>
        <w:rPr>
          <w:rFonts w:hint="eastAsia" w:ascii="仿宋_GB2312" w:hAnsi="宋体" w:eastAsia="仿宋_GB2312" w:cs="宋体"/>
          <w:sz w:val="32"/>
          <w:szCs w:val="32"/>
        </w:rPr>
        <w:t>万元，占100%。</w:t>
      </w:r>
    </w:p>
    <w:p>
      <w:pPr>
        <w:shd w:val="clear" w:color="auto" w:fill="FFFFFF" w:themeFill="background1"/>
        <w:spacing w:line="576" w:lineRule="exact"/>
        <w:ind w:firstLine="640" w:firstLineChars="200"/>
        <w:rPr>
          <w:rFonts w:ascii="楷体" w:hAnsi="楷体" w:eastAsia="楷体" w:cs="宋体"/>
          <w:color w:val="000000"/>
          <w:kern w:val="0"/>
          <w:sz w:val="32"/>
          <w:szCs w:val="32"/>
          <w:lang w:val="zh-CN"/>
        </w:rPr>
      </w:pPr>
      <w:r>
        <w:rPr>
          <w:rFonts w:hint="eastAsia" w:ascii="楷体" w:hAnsi="楷体" w:eastAsia="楷体" w:cs="宋体"/>
          <w:color w:val="000000"/>
          <w:kern w:val="0"/>
          <w:sz w:val="32"/>
          <w:szCs w:val="32"/>
          <w:lang w:val="zh-CN"/>
        </w:rPr>
        <w:t>（二）部门财政资金支出情况。</w:t>
      </w:r>
    </w:p>
    <w:p>
      <w:pPr>
        <w:shd w:val="clear" w:color="auto" w:fill="FFFFFF" w:themeFill="background1"/>
        <w:spacing w:line="576" w:lineRule="exact"/>
        <w:ind w:firstLine="320" w:firstLineChars="100"/>
        <w:rPr>
          <w:rFonts w:ascii="仿宋_GB2312" w:hAnsi="宋体" w:eastAsia="仿宋_GB2312" w:cs="宋体"/>
          <w:color w:val="000000" w:themeColor="text1"/>
          <w:sz w:val="32"/>
          <w:szCs w:val="32"/>
        </w:rPr>
      </w:pPr>
      <w:r>
        <w:rPr>
          <w:rFonts w:hint="eastAsia" w:ascii="仿宋_GB2312" w:hAnsi="宋体" w:eastAsia="仿宋_GB2312" w:cs="宋体"/>
          <w:sz w:val="32"/>
          <w:szCs w:val="32"/>
        </w:rPr>
        <w:t>2021年度支出合计</w:t>
      </w:r>
      <w:r>
        <w:rPr>
          <w:rFonts w:hint="eastAsia" w:ascii="仿宋_GB2312" w:hAnsi="宋体" w:eastAsia="仿宋_GB2312" w:cs="宋体"/>
          <w:color w:val="000000" w:themeColor="text1"/>
          <w:sz w:val="32"/>
          <w:szCs w:val="32"/>
        </w:rPr>
        <w:t>10854.16万元，其中：基本支出1461.7万元，占13.47%；项目支出9392.46万元，占86.53%</w:t>
      </w:r>
      <w:r>
        <w:rPr>
          <w:rFonts w:hint="eastAsia" w:ascii="仿宋_GB2312" w:hAnsi="仿宋" w:eastAsia="仿宋_GB2312"/>
          <w:color w:val="000000" w:themeColor="text1"/>
          <w:sz w:val="32"/>
          <w:szCs w:val="32"/>
        </w:rPr>
        <w:t>。</w:t>
      </w:r>
    </w:p>
    <w:p>
      <w:pPr>
        <w:widowControl/>
        <w:shd w:val="clear" w:color="auto" w:fill="FFFFFF" w:themeFill="background1"/>
        <w:adjustRightInd w:val="0"/>
        <w:snapToGrid w:val="0"/>
        <w:spacing w:line="576" w:lineRule="exact"/>
        <w:ind w:firstLine="800" w:firstLineChars="25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三、部门整体预算绩效管理情况</w:t>
      </w:r>
    </w:p>
    <w:p>
      <w:pPr>
        <w:widowControl/>
        <w:shd w:val="clear" w:color="auto" w:fill="FFFFFF" w:themeFill="background1"/>
        <w:adjustRightInd w:val="0"/>
        <w:snapToGrid w:val="0"/>
        <w:spacing w:line="576" w:lineRule="exact"/>
        <w:ind w:firstLine="640" w:firstLineChars="200"/>
        <w:contextualSpacing/>
        <w:rPr>
          <w:rFonts w:ascii="楷体" w:hAnsi="楷体" w:eastAsia="楷体" w:cs="宋体"/>
          <w:kern w:val="0"/>
          <w:sz w:val="32"/>
          <w:szCs w:val="32"/>
          <w:shd w:val="clear" w:color="auto" w:fill="FFFFFF"/>
          <w:lang w:val="zh-CN"/>
        </w:rPr>
      </w:pPr>
      <w:r>
        <w:rPr>
          <w:rFonts w:hint="eastAsia" w:ascii="楷体" w:hAnsi="楷体" w:eastAsia="楷体" w:cs="宋体"/>
          <w:kern w:val="0"/>
          <w:sz w:val="32"/>
          <w:szCs w:val="32"/>
          <w:shd w:val="clear" w:color="auto" w:fill="FFFFFF"/>
          <w:lang w:val="zh-CN"/>
        </w:rPr>
        <w:t>（一）部门预算项目绩效管理</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根据预算绩效管理要求，本部门在年初预算编制阶段，组织对“环卫车辆燃油费”、“垃圾厂运行经费”、“环卫车辆保险”等项目开展了预算事前绩效评估，对32个项目编制了绩效目标，预算执行过程中，对所有项目开展绩效监控。</w:t>
      </w:r>
    </w:p>
    <w:p>
      <w:pPr>
        <w:widowControl/>
        <w:shd w:val="clear" w:color="auto" w:fill="FFFFFF" w:themeFill="background1"/>
        <w:adjustRightInd w:val="0"/>
        <w:snapToGrid w:val="0"/>
        <w:spacing w:line="576" w:lineRule="exact"/>
        <w:ind w:firstLine="640" w:firstLineChars="200"/>
        <w:contextualSpacing/>
        <w:rPr>
          <w:rFonts w:ascii="楷体" w:hAnsi="楷体" w:eastAsia="楷体" w:cs="宋体"/>
          <w:kern w:val="0"/>
          <w:sz w:val="32"/>
          <w:szCs w:val="32"/>
          <w:shd w:val="clear" w:color="auto" w:fill="FFFFFF"/>
          <w:lang w:val="zh-CN"/>
        </w:rPr>
      </w:pPr>
      <w:r>
        <w:rPr>
          <w:rFonts w:hint="eastAsia" w:ascii="楷体" w:hAnsi="楷体" w:eastAsia="楷体" w:cs="宋体"/>
          <w:kern w:val="0"/>
          <w:sz w:val="32"/>
          <w:szCs w:val="32"/>
          <w:shd w:val="clear" w:color="auto" w:fill="FFFFFF"/>
          <w:lang w:val="zh-CN"/>
        </w:rPr>
        <w:t>（二）结果应用情况</w:t>
      </w:r>
    </w:p>
    <w:p>
      <w:pPr>
        <w:widowControl/>
        <w:shd w:val="clear" w:color="auto" w:fill="FFFFFF" w:themeFill="background1"/>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内部应用：将环卫事务中心预算绩效管理工作开展情况和绩效评价结果情况作为改进部门预算管理和安排以后年度部门预算资金的重要依据，进一步优化支出结构、完善相关办法、改进预算管理。</w:t>
      </w:r>
    </w:p>
    <w:p>
      <w:pPr>
        <w:widowControl/>
        <w:shd w:val="clear" w:color="auto" w:fill="FFFFFF" w:themeFill="background1"/>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自评公开</w:t>
      </w:r>
      <w:r>
        <w:rPr>
          <w:rFonts w:hint="eastAsia" w:ascii="仿宋_GB2312" w:hAnsi="宋体" w:eastAsia="仿宋_GB2312" w:cs="宋体"/>
          <w:color w:val="4A4A4A"/>
          <w:kern w:val="0"/>
          <w:sz w:val="32"/>
          <w:szCs w:val="32"/>
        </w:rPr>
        <w:t>：</w:t>
      </w:r>
      <w:r>
        <w:rPr>
          <w:rFonts w:hint="eastAsia" w:ascii="仿宋_GB2312" w:hAnsi="仿宋_GB2312" w:eastAsia="仿宋_GB2312" w:cs="仿宋_GB2312"/>
          <w:bCs/>
          <w:sz w:val="32"/>
          <w:szCs w:val="32"/>
        </w:rPr>
        <w:t>根据预算信息公开的统一要求和规定内容与预决算同步公开预算绩效目标情况，自觉接受社会公众对财政资金使用绩效情况的评判和监督。 </w:t>
      </w:r>
    </w:p>
    <w:p>
      <w:pPr>
        <w:widowControl/>
        <w:shd w:val="clear" w:color="auto" w:fill="FFFFFF" w:themeFill="background1"/>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问题整改及应用反馈：我中心将结合本次绩效自评结果，对存在的问题及时整改，完善绩效考核制度，加强自身绩效意识，提高财政资金使用效益。</w:t>
      </w:r>
    </w:p>
    <w:p>
      <w:pPr>
        <w:widowControl/>
        <w:shd w:val="clear" w:color="auto" w:fill="FFFFFF" w:themeFill="background1"/>
        <w:adjustRightInd w:val="0"/>
        <w:snapToGrid w:val="0"/>
        <w:spacing w:line="576" w:lineRule="exact"/>
        <w:ind w:firstLine="640" w:firstLineChars="200"/>
        <w:contextualSpacing/>
        <w:rPr>
          <w:rFonts w:ascii="楷体" w:hAnsi="楷体" w:eastAsia="楷体" w:cs="宋体"/>
          <w:kern w:val="0"/>
          <w:sz w:val="32"/>
          <w:szCs w:val="32"/>
          <w:shd w:val="clear" w:color="auto" w:fill="FFFFFF"/>
          <w:lang w:val="zh-CN"/>
        </w:rPr>
      </w:pPr>
      <w:r>
        <w:rPr>
          <w:rFonts w:hint="eastAsia" w:ascii="楷体" w:hAnsi="楷体" w:eastAsia="楷体" w:cs="宋体"/>
          <w:kern w:val="0"/>
          <w:sz w:val="32"/>
          <w:szCs w:val="32"/>
          <w:shd w:val="clear" w:color="auto" w:fill="FFFFFF"/>
          <w:lang w:val="zh-CN"/>
        </w:rPr>
        <w:t>（三）自评质量</w:t>
      </w:r>
    </w:p>
    <w:p>
      <w:pPr>
        <w:widowControl/>
        <w:shd w:val="clear" w:color="auto" w:fill="FFFFFF" w:themeFill="background1"/>
        <w:spacing w:line="576" w:lineRule="exact"/>
        <w:ind w:firstLine="640" w:firstLineChars="200"/>
        <w:rPr>
          <w:rFonts w:ascii="仿宋_GB2312" w:hAnsi="宋体" w:eastAsia="仿宋_GB2312" w:cs="宋体"/>
          <w:kern w:val="0"/>
          <w:sz w:val="32"/>
          <w:szCs w:val="32"/>
          <w:shd w:val="clear" w:color="auto" w:fill="FFFFFF"/>
        </w:rPr>
      </w:pPr>
      <w:r>
        <w:rPr>
          <w:rFonts w:hint="eastAsia" w:ascii="仿宋_GB2312" w:hAnsi="宋体" w:eastAsia="仿宋_GB2312" w:cs="宋体"/>
          <w:sz w:val="32"/>
          <w:szCs w:val="32"/>
        </w:rPr>
        <w:t>按照2021年区级部门整体支出绩效评价指标体系，广元市利州区环境卫生事务中心年初设立的绩效目标符合国家法律法规、国民经济和社会发展总体规划，符合部门“三定”方案确定的职能职责，符合部门中长期实施规划；绩效指标清晰、可量化，与部门年度的任务数相对应，与2021年预算资金相匹配；预算配置科学合理，预算执行积极有效，预算管理透明规范，资产管理安全高效，职责履行目标完成、质量达标，履职效益较好。严格执行财经制度和管理规定，按时完成预算执行进度，严格控制、合理利用各项经费，鼓励合法合规的经费开支，按要求进行预算管理，不断完善资产管理制度，提高了国有资产使用效益。广元市利州区环境卫生事务中心对2021年部门整体支出绩效自评结果为95 分。</w:t>
      </w:r>
    </w:p>
    <w:p>
      <w:pPr>
        <w:widowControl/>
        <w:shd w:val="clear" w:color="auto" w:fill="FFFFFF" w:themeFill="background1"/>
        <w:adjustRightInd w:val="0"/>
        <w:snapToGrid w:val="0"/>
        <w:spacing w:line="576" w:lineRule="exact"/>
        <w:ind w:firstLine="640" w:firstLineChars="200"/>
        <w:contextualSpacing/>
        <w:rPr>
          <w:rFonts w:ascii="黑体" w:hAnsi="黑体" w:eastAsia="黑体" w:cs="宋体"/>
          <w:kern w:val="0"/>
          <w:sz w:val="32"/>
          <w:szCs w:val="32"/>
          <w:shd w:val="clear" w:color="auto" w:fill="FFFFFF"/>
        </w:rPr>
      </w:pPr>
      <w:r>
        <w:rPr>
          <w:rFonts w:hint="eastAsia" w:ascii="黑体" w:hAnsi="黑体" w:eastAsia="黑体" w:cs="宋体"/>
          <w:kern w:val="0"/>
          <w:sz w:val="32"/>
          <w:szCs w:val="32"/>
          <w:shd w:val="clear" w:color="auto" w:fill="FFFFFF"/>
        </w:rPr>
        <w:t>四、评价结论及建议</w:t>
      </w:r>
    </w:p>
    <w:p>
      <w:pPr>
        <w:pStyle w:val="12"/>
        <w:widowControl/>
        <w:shd w:val="clear" w:color="auto" w:fill="FFFFFF" w:themeFill="background1"/>
        <w:spacing w:before="0" w:beforeAutospacing="0" w:after="0" w:afterAutospacing="0" w:line="576"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（一）评价结论</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2021年度我中心基本支出及项目支出，预算执行进度合理，支出程序科学严谨，资金使用效益高，较好地完成了我部门本年度整体目标绩效。为建设更高品质的生态文化活力广元、创建国家卫生城市、文明城市奠定基础，全面提高了环卫工作效率和服务水平；以“精细管理、精益求精”为指导思想，不断提高环卫作业质量和管理水平，安全高效利用环卫资源，按照“作业精细化，服务全面化，管理长效化”的要求，理顺体制、创新机制、强化管理，进一步提升了环卫工作质量，为我市建设成“宜居、宜业、宜游”城市做出了巨大贡献。</w:t>
      </w:r>
    </w:p>
    <w:p>
      <w:pPr>
        <w:pStyle w:val="12"/>
        <w:widowControl/>
        <w:shd w:val="clear" w:color="auto" w:fill="FFFFFF" w:themeFill="background1"/>
        <w:spacing w:before="0" w:beforeAutospacing="0" w:after="0" w:afterAutospacing="0" w:line="576"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（二）存在问题</w:t>
      </w:r>
    </w:p>
    <w:p>
      <w:pPr>
        <w:widowControl/>
        <w:shd w:val="clear" w:color="auto" w:fill="FFFFFF" w:themeFill="background1"/>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预算绩效目标设置还需进一步细化和量化。本单位各部门对预算绩效管理工作的重视程度不够，此外由于内部预算绩效职责不清，加上各部门各单位负责预算绩效管理工作的人员流动性较大，对文件的理解不透，业务不精，设置绩效目标时存在简单化、片面化、形式化等问题。</w:t>
      </w:r>
    </w:p>
    <w:p>
      <w:pPr>
        <w:widowControl/>
        <w:shd w:val="clear" w:color="auto" w:fill="FFFFFF" w:themeFill="background1"/>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2.预算绩效管理业务工作水平有待提高。开展的预算绩效管理的业务培训较少，预算绩效管理专业人员缺乏，预算绩效管理工作人员流动性大。</w:t>
      </w:r>
    </w:p>
    <w:p>
      <w:pPr>
        <w:pStyle w:val="12"/>
        <w:widowControl/>
        <w:shd w:val="clear" w:color="auto" w:fill="FFFFFF" w:themeFill="background1"/>
        <w:spacing w:before="0" w:beforeAutospacing="0" w:after="0" w:afterAutospacing="0" w:line="576"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（三）改进建议</w:t>
      </w:r>
    </w:p>
    <w:p>
      <w:pPr>
        <w:widowControl/>
        <w:shd w:val="clear" w:color="auto" w:fill="FFFFFF" w:themeFill="background1"/>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1.开展全过程绩效管理。增强绩效评价意识，由中心领导牵头组织召开年度预算绩效管理工作会议，明确预算绩效管理工作职责。</w:t>
      </w:r>
    </w:p>
    <w:p>
      <w:pPr>
        <w:widowControl/>
        <w:shd w:val="clear" w:color="auto" w:fill="FFFFFF" w:themeFill="background1"/>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2.希望财政部门能加强预算绩效管理工作相关培训，并对绩效目标的制定进行专门的培训与辅导，促进对绩效管理专业知识的学习，提高绩效管理业务工作能力。</w:t>
      </w:r>
    </w:p>
    <w:p>
      <w:pPr>
        <w:pStyle w:val="2"/>
        <w:spacing w:before="93"/>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576" w:lineRule="exact"/>
        <w:jc w:val="center"/>
        <w:rPr>
          <w:rFonts w:ascii="仿宋_GB2312" w:hAnsi="宋体" w:eastAsia="仿宋_GB2312"/>
          <w:sz w:val="32"/>
          <w:szCs w:val="32"/>
          <w:lang w:val="zh-CN"/>
        </w:rPr>
      </w:pPr>
      <w:r>
        <w:rPr>
          <w:rFonts w:hint="eastAsia" w:ascii="方正小标宋简体" w:hAnsi="方正小标宋简体" w:eastAsia="方正小标宋简体" w:cs="方正小标宋简体"/>
          <w:sz w:val="44"/>
          <w:szCs w:val="44"/>
          <w:lang w:val="zh-CN"/>
        </w:rPr>
        <w:t>（2020非税征收返还（果皮箱采购））</w:t>
      </w:r>
    </w:p>
    <w:p>
      <w:pPr>
        <w:shd w:val="clear" w:color="auto" w:fill="FFFFFF" w:themeFill="background1"/>
        <w:adjustRightInd w:val="0"/>
        <w:snapToGrid w:val="0"/>
        <w:spacing w:line="576" w:lineRule="exact"/>
        <w:ind w:firstLine="720"/>
        <w:rPr>
          <w:rFonts w:ascii="黑体" w:hAnsi="宋体" w:eastAsia="黑体"/>
          <w:sz w:val="32"/>
          <w:szCs w:val="32"/>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果皮箱采购</w:t>
      </w:r>
      <w:r>
        <w:rPr>
          <w:rFonts w:hint="eastAsia" w:ascii="仿宋_GB2312" w:hAnsi="仿宋" w:eastAsia="仿宋_GB2312" w:cs="仿宋_GB2312"/>
          <w:color w:val="000000"/>
          <w:sz w:val="32"/>
          <w:szCs w:val="32"/>
          <w:lang w:val="zh-CN"/>
        </w:rPr>
        <w:t>项目是我单位为完成自身职能职责所必须的专项运行项目，</w:t>
      </w:r>
      <w:r>
        <w:rPr>
          <w:rFonts w:hint="eastAsia" w:ascii="仿宋_GB2312" w:hAnsi="宋体" w:eastAsia="仿宋_GB2312"/>
          <w:sz w:val="32"/>
          <w:szCs w:val="32"/>
        </w:rPr>
        <w:t>果皮箱采购</w:t>
      </w:r>
      <w:r>
        <w:rPr>
          <w:rFonts w:hint="eastAsia" w:ascii="仿宋_GB2312" w:hAnsi="仿宋" w:eastAsia="仿宋_GB2312" w:cs="仿宋_GB2312"/>
          <w:color w:val="000000"/>
          <w:sz w:val="32"/>
          <w:szCs w:val="32"/>
          <w:lang w:val="zh-CN"/>
        </w:rPr>
        <w:t>由环卫事务中心业务股负责实施，该项目实施</w:t>
      </w:r>
      <w:r>
        <w:rPr>
          <w:rFonts w:hint="eastAsia" w:ascii="仿宋_GB2312" w:hAnsi="宋体" w:eastAsia="仿宋_GB2312"/>
          <w:sz w:val="32"/>
          <w:szCs w:val="32"/>
        </w:rPr>
        <w:t>保障市城区环卫设施增设工作稳步推进。</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olor w:val="000000" w:themeColor="text1"/>
          <w:sz w:val="32"/>
          <w:szCs w:val="32"/>
        </w:rPr>
        <w:t>年度目标：</w:t>
      </w:r>
      <w:r>
        <w:rPr>
          <w:rFonts w:hint="eastAsia" w:ascii="仿宋_GB2312" w:hAnsi="黑体" w:eastAsia="仿宋_GB2312" w:cs="宋体"/>
          <w:color w:val="000000"/>
          <w:kern w:val="0"/>
          <w:sz w:val="32"/>
          <w:szCs w:val="32"/>
        </w:rPr>
        <w:t>服务市民，进一步提高生活垃圾收集率，改善人居环境质量，提升城市形象和品质。</w:t>
      </w:r>
    </w:p>
    <w:p>
      <w:pPr>
        <w:shd w:val="clear" w:color="auto" w:fill="FFFFFF" w:themeFill="background1"/>
        <w:adjustRightInd w:val="0"/>
        <w:snapToGrid w:val="0"/>
        <w:spacing w:line="576" w:lineRule="exact"/>
        <w:ind w:firstLine="640" w:firstLineChars="200"/>
        <w:rPr>
          <w:rFonts w:ascii="仿宋_GB2312" w:hAnsi="黑体" w:eastAsia="仿宋_GB2312" w:cs="仿宋_GB2312"/>
          <w:color w:val="000000" w:themeColor="text1"/>
          <w:sz w:val="32"/>
          <w:szCs w:val="32"/>
          <w:lang w:val="zh-CN"/>
        </w:rPr>
      </w:pPr>
      <w:r>
        <w:rPr>
          <w:rFonts w:hint="eastAsia" w:ascii="仿宋_GB2312" w:hAnsi="黑体" w:eastAsia="仿宋_GB2312" w:cs="仿宋_GB2312"/>
          <w:color w:val="000000" w:themeColor="text1"/>
          <w:sz w:val="32"/>
          <w:szCs w:val="32"/>
          <w:lang w:val="zh-CN"/>
        </w:rPr>
        <w:t>具体指标如下：</w:t>
      </w:r>
    </w:p>
    <w:p>
      <w:pPr>
        <w:pStyle w:val="12"/>
        <w:shd w:val="clear" w:color="auto" w:fill="FFFFFF" w:themeFill="background1"/>
        <w:spacing w:before="0" w:beforeAutospacing="0" w:after="0" w:afterAutospacing="0" w:line="576"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themeColor="text1"/>
          <w:sz w:val="32"/>
          <w:szCs w:val="32"/>
        </w:rPr>
        <w:t>数量指标：</w:t>
      </w:r>
      <w:r>
        <w:rPr>
          <w:rFonts w:hint="eastAsia" w:ascii="仿宋_GB2312" w:hAnsi="黑体" w:eastAsia="仿宋_GB2312"/>
          <w:color w:val="000000"/>
          <w:sz w:val="32"/>
          <w:szCs w:val="32"/>
        </w:rPr>
        <w:t>不锈钢双桶果皮箱478个、不锈钢果皮箱门100对、玻璃钢材质内胆1500个、黑色塑料垃圾袋20000根；</w:t>
      </w:r>
    </w:p>
    <w:p>
      <w:pPr>
        <w:pStyle w:val="12"/>
        <w:shd w:val="clear" w:color="auto" w:fill="FFFFFF" w:themeFill="background1"/>
        <w:spacing w:before="0" w:beforeAutospacing="0" w:after="0" w:afterAutospacing="0" w:line="576"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经济效益指标：提升城市</w:t>
      </w:r>
      <w:r>
        <w:rPr>
          <w:rFonts w:ascii="仿宋_GB2312" w:hAnsi="黑体" w:eastAsia="仿宋_GB2312"/>
          <w:color w:val="000000"/>
          <w:sz w:val="32"/>
          <w:szCs w:val="32"/>
        </w:rPr>
        <w:t>形象和品质</w:t>
      </w:r>
      <w:r>
        <w:rPr>
          <w:rFonts w:hint="eastAsia" w:ascii="仿宋_GB2312" w:hAnsi="黑体" w:eastAsia="仿宋_GB2312"/>
          <w:color w:val="000000"/>
          <w:sz w:val="32"/>
          <w:szCs w:val="32"/>
        </w:rPr>
        <w:t>，吸引外</w:t>
      </w:r>
      <w:r>
        <w:rPr>
          <w:rFonts w:ascii="仿宋_GB2312" w:hAnsi="黑体" w:eastAsia="仿宋_GB2312"/>
          <w:color w:val="000000"/>
          <w:sz w:val="32"/>
          <w:szCs w:val="32"/>
        </w:rPr>
        <w:t>来客商和投资者</w:t>
      </w:r>
      <w:r>
        <w:rPr>
          <w:rFonts w:hint="eastAsia" w:ascii="仿宋_GB2312" w:hAnsi="黑体" w:eastAsia="仿宋_GB2312"/>
          <w:color w:val="000000"/>
          <w:sz w:val="32"/>
          <w:szCs w:val="32"/>
        </w:rPr>
        <w:t>；</w:t>
      </w:r>
    </w:p>
    <w:p>
      <w:pPr>
        <w:pStyle w:val="12"/>
        <w:shd w:val="clear" w:color="auto" w:fill="FFFFFF" w:themeFill="background1"/>
        <w:spacing w:before="0" w:beforeAutospacing="0" w:after="0" w:afterAutospacing="0" w:line="576"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社会效益指标：有效提升生活</w:t>
      </w:r>
      <w:r>
        <w:rPr>
          <w:rFonts w:ascii="仿宋_GB2312" w:hAnsi="黑体" w:eastAsia="仿宋_GB2312"/>
          <w:color w:val="000000"/>
          <w:sz w:val="32"/>
          <w:szCs w:val="32"/>
        </w:rPr>
        <w:t>垃圾</w:t>
      </w:r>
      <w:r>
        <w:rPr>
          <w:rFonts w:hint="eastAsia" w:ascii="仿宋_GB2312" w:hAnsi="黑体" w:eastAsia="仿宋_GB2312"/>
          <w:color w:val="000000"/>
          <w:sz w:val="32"/>
          <w:szCs w:val="32"/>
        </w:rPr>
        <w:t>收集</w:t>
      </w:r>
      <w:r>
        <w:rPr>
          <w:rFonts w:ascii="仿宋_GB2312" w:hAnsi="黑体" w:eastAsia="仿宋_GB2312"/>
          <w:color w:val="000000"/>
          <w:sz w:val="32"/>
          <w:szCs w:val="32"/>
        </w:rPr>
        <w:t>率</w:t>
      </w:r>
      <w:r>
        <w:rPr>
          <w:rFonts w:hint="eastAsia" w:ascii="仿宋_GB2312" w:hAnsi="黑体" w:eastAsia="仿宋_GB2312"/>
          <w:color w:val="000000"/>
          <w:sz w:val="32"/>
          <w:szCs w:val="32"/>
        </w:rPr>
        <w:t>和环境</w:t>
      </w:r>
      <w:r>
        <w:rPr>
          <w:rFonts w:ascii="仿宋_GB2312" w:hAnsi="黑体" w:eastAsia="仿宋_GB2312"/>
          <w:color w:val="000000"/>
          <w:sz w:val="32"/>
          <w:szCs w:val="32"/>
        </w:rPr>
        <w:t>卫生质量</w:t>
      </w:r>
      <w:r>
        <w:rPr>
          <w:rFonts w:hint="eastAsia" w:ascii="仿宋_GB2312" w:hAnsi="黑体" w:eastAsia="仿宋_GB2312"/>
          <w:color w:val="000000"/>
          <w:sz w:val="32"/>
          <w:szCs w:val="32"/>
        </w:rPr>
        <w:t>；</w:t>
      </w:r>
    </w:p>
    <w:p>
      <w:pPr>
        <w:pStyle w:val="12"/>
        <w:shd w:val="clear" w:color="auto" w:fill="FFFFFF" w:themeFill="background1"/>
        <w:spacing w:before="0" w:beforeAutospacing="0" w:after="0" w:afterAutospacing="0" w:line="576"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可持续影响指标：进一</w:t>
      </w:r>
      <w:r>
        <w:rPr>
          <w:rFonts w:ascii="仿宋_GB2312" w:hAnsi="黑体" w:eastAsia="仿宋_GB2312"/>
          <w:color w:val="000000"/>
          <w:sz w:val="32"/>
          <w:szCs w:val="32"/>
        </w:rPr>
        <w:t>步提高垃圾分类工作效率</w:t>
      </w:r>
      <w:r>
        <w:rPr>
          <w:rFonts w:hint="eastAsia" w:ascii="仿宋_GB2312" w:hAnsi="黑体" w:eastAsia="仿宋_GB2312"/>
          <w:color w:val="000000"/>
          <w:sz w:val="32"/>
          <w:szCs w:val="32"/>
        </w:rPr>
        <w:t>；</w:t>
      </w:r>
    </w:p>
    <w:p>
      <w:pPr>
        <w:pStyle w:val="12"/>
        <w:shd w:val="clear" w:color="auto" w:fill="FFFFFF" w:themeFill="background1"/>
        <w:spacing w:before="0" w:beforeAutospacing="0" w:after="0" w:afterAutospacing="0" w:line="576"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可持续发展指标：促进地区事务管理体系完善，促进城市发展</w:t>
      </w:r>
      <w:r>
        <w:rPr>
          <w:rFonts w:hint="eastAsia" w:ascii="仿宋_GB2312" w:hAnsi="仿宋" w:eastAsia="仿宋_GB2312"/>
          <w:color w:val="000000" w:themeColor="text1"/>
          <w:sz w:val="32"/>
          <w:szCs w:val="32"/>
        </w:rPr>
        <w:t>；</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olor w:val="000000"/>
          <w:sz w:val="32"/>
          <w:szCs w:val="32"/>
        </w:rPr>
      </w:pPr>
      <w:r>
        <w:rPr>
          <w:rFonts w:hint="eastAsia" w:ascii="仿宋_GB2312" w:hAnsi="黑体" w:eastAsia="仿宋_GB2312"/>
          <w:color w:val="000000" w:themeColor="text1"/>
          <w:sz w:val="32"/>
          <w:szCs w:val="32"/>
        </w:rPr>
        <w:t>满意度指标</w:t>
      </w:r>
      <w:r>
        <w:rPr>
          <w:rFonts w:hint="eastAsia" w:ascii="仿宋_GB2312" w:hAnsi="仿宋" w:eastAsia="仿宋_GB2312"/>
          <w:color w:val="000000" w:themeColor="text1"/>
          <w:sz w:val="32"/>
          <w:szCs w:val="32"/>
        </w:rPr>
        <w:t>：</w:t>
      </w:r>
      <w:r>
        <w:rPr>
          <w:rFonts w:hint="eastAsia" w:ascii="仿宋_GB2312" w:hAnsi="仿宋" w:eastAsia="仿宋_GB2312"/>
          <w:color w:val="000000"/>
          <w:sz w:val="32"/>
          <w:szCs w:val="32"/>
        </w:rPr>
        <w:t>城乡居民对生活垃圾收集工作满意度</w:t>
      </w:r>
      <w:r>
        <w:rPr>
          <w:rFonts w:hint="eastAsia" w:ascii="仿宋_GB2312" w:hAnsi="仿宋" w:eastAsia="仿宋_GB2312"/>
          <w:color w:val="000000"/>
          <w:sz w:val="32"/>
          <w:szCs w:val="32"/>
          <w:lang w:val="en-US" w:eastAsia="zh-CN"/>
        </w:rPr>
        <w:t>&gt;</w:t>
      </w:r>
      <w:r>
        <w:rPr>
          <w:rFonts w:hint="eastAsia" w:ascii="仿宋_GB2312" w:hAnsi="仿宋" w:eastAsia="仿宋_GB2312"/>
          <w:color w:val="000000"/>
          <w:sz w:val="32"/>
          <w:szCs w:val="32"/>
        </w:rPr>
        <w:t>95</w:t>
      </w:r>
      <w:r>
        <w:rPr>
          <w:rFonts w:ascii="仿宋_GB2312" w:hAnsi="仿宋" w:eastAsia="仿宋_GB2312"/>
          <w:color w:val="000000"/>
          <w:sz w:val="32"/>
          <w:szCs w:val="32"/>
        </w:rPr>
        <w:t>%</w:t>
      </w:r>
      <w:r>
        <w:rPr>
          <w:rFonts w:hint="eastAsia" w:ascii="仿宋_GB2312" w:hAnsi="仿宋" w:eastAsia="仿宋_GB2312"/>
          <w:color w:val="000000"/>
          <w:sz w:val="32"/>
          <w:szCs w:val="32"/>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黑体" w:eastAsia="仿宋_GB2312" w:cs="宋体"/>
          <w:color w:val="000000"/>
          <w:kern w:val="0"/>
          <w:sz w:val="32"/>
          <w:szCs w:val="32"/>
        </w:rPr>
      </w:pPr>
      <w:r>
        <w:rPr>
          <w:rFonts w:ascii="仿宋_GB2312" w:hAnsi="黑体" w:eastAsia="仿宋_GB2312" w:cs="宋体"/>
          <w:color w:val="000000"/>
          <w:kern w:val="0"/>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_GB2312"/>
          <w:color w:val="000000" w:themeColor="text1"/>
          <w:sz w:val="32"/>
          <w:szCs w:val="32"/>
          <w:lang w:val="zh-CN"/>
        </w:rPr>
      </w:pPr>
      <w:r>
        <w:rPr>
          <w:rFonts w:hint="eastAsia" w:ascii="仿宋_GB2312" w:hAnsi="仿宋_GB2312" w:eastAsia="仿宋_GB2312" w:cs="仿宋_GB2312"/>
          <w:sz w:val="32"/>
          <w:szCs w:val="32"/>
          <w:lang w:val="zh-CN"/>
        </w:rPr>
        <w:t>该项目资金预算严格按照</w:t>
      </w:r>
      <w:r>
        <w:rPr>
          <w:rFonts w:hint="eastAsia" w:ascii="仿宋_GB2312" w:hAnsi="仿宋" w:eastAsia="仿宋_GB2312" w:cs="仿宋_GB2312"/>
          <w:color w:val="000000" w:themeColor="text1"/>
          <w:sz w:val="32"/>
          <w:szCs w:val="32"/>
          <w:lang w:val="zh-CN"/>
        </w:rPr>
        <w:t>广利财投下〔2020〕42号</w:t>
      </w:r>
      <w:r>
        <w:rPr>
          <w:rFonts w:hint="eastAsia" w:ascii="仿宋_GB2312" w:hAnsi="仿宋_GB2312" w:eastAsia="仿宋_GB2312" w:cs="仿宋_GB2312"/>
          <w:bCs/>
          <w:sz w:val="32"/>
          <w:szCs w:val="32"/>
          <w:lang w:val="zh-CN"/>
        </w:rPr>
        <w:t>的管理要求执行。该项目资金申报及批复均符合财政资金管理办法等相关规定。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 w:eastAsia="仿宋_GB2312" w:cs="仿宋_GB2312"/>
          <w:color w:val="000000"/>
          <w:sz w:val="32"/>
          <w:szCs w:val="32"/>
        </w:rPr>
      </w:pPr>
      <w:r>
        <w:rPr>
          <w:rFonts w:hint="eastAsia" w:ascii="仿宋_GB2312" w:hAnsi="宋体" w:eastAsia="仿宋_GB2312"/>
          <w:sz w:val="32"/>
          <w:szCs w:val="32"/>
        </w:rPr>
        <w:t>果皮箱采购</w:t>
      </w:r>
      <w:r>
        <w:rPr>
          <w:rFonts w:hint="eastAsia" w:ascii="仿宋_GB2312" w:hAnsi="仿宋" w:eastAsia="仿宋_GB2312" w:cs="仿宋_GB2312"/>
          <w:color w:val="000000"/>
          <w:sz w:val="32"/>
          <w:szCs w:val="32"/>
          <w:lang w:val="zh-CN"/>
        </w:rPr>
        <w:t>项目</w:t>
      </w: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年预算金额为70万元，均为2020</w:t>
      </w:r>
      <w:r>
        <w:rPr>
          <w:rFonts w:hint="eastAsia" w:ascii="仿宋_GB2312" w:hAnsi="仿宋" w:eastAsia="仿宋_GB2312" w:cs="仿宋_GB2312"/>
          <w:color w:val="000000"/>
          <w:sz w:val="32"/>
          <w:szCs w:val="32"/>
          <w:lang w:eastAsia="zh-CN"/>
        </w:rPr>
        <w:t>年</w:t>
      </w:r>
      <w:r>
        <w:rPr>
          <w:rFonts w:hint="eastAsia" w:ascii="仿宋_GB2312" w:hAnsi="仿宋" w:eastAsia="仿宋_GB2312" w:cs="仿宋_GB2312"/>
          <w:color w:val="000000"/>
          <w:sz w:val="32"/>
          <w:szCs w:val="32"/>
        </w:rPr>
        <w:t>非税返还资金</w:t>
      </w:r>
      <w:r>
        <w:rPr>
          <w:rFonts w:hint="eastAsia" w:ascii="仿宋_GB2312" w:hAnsi="宋体" w:eastAsia="仿宋_GB2312"/>
          <w:sz w:val="32"/>
          <w:szCs w:val="32"/>
          <w:lang w:val="zh-CN"/>
        </w:rPr>
        <w:t>。</w:t>
      </w:r>
      <w:r>
        <w:rPr>
          <w:rFonts w:hint="eastAsia" w:ascii="仿宋_GB2312" w:hAnsi="仿宋" w:eastAsia="仿宋_GB2312" w:cs="仿宋_GB2312"/>
          <w:color w:val="000000"/>
          <w:sz w:val="32"/>
          <w:szCs w:val="32"/>
        </w:rPr>
        <w:t>截止</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1年</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日，该项目资金到位70万元，资金到位率</w:t>
      </w:r>
      <w:r>
        <w:rPr>
          <w:rFonts w:ascii="仿宋_GB2312" w:hAnsi="仿宋" w:eastAsia="仿宋_GB2312" w:cs="仿宋_GB2312"/>
          <w:color w:val="000000"/>
          <w:sz w:val="32"/>
          <w:szCs w:val="32"/>
        </w:rPr>
        <w:t>100%</w:t>
      </w:r>
      <w:r>
        <w:rPr>
          <w:rFonts w:hint="eastAsia" w:ascii="仿宋_GB2312" w:hAnsi="仿宋" w:eastAsia="仿宋_GB2312" w:cs="仿宋_GB2312"/>
          <w:color w:val="000000"/>
          <w:sz w:val="32"/>
          <w:szCs w:val="32"/>
        </w:rPr>
        <w:t>。</w:t>
      </w:r>
    </w:p>
    <w:p>
      <w:pPr>
        <w:shd w:val="clear" w:color="auto" w:fill="FFFFFF" w:themeFill="background1"/>
        <w:adjustRightInd w:val="0"/>
        <w:snapToGrid w:val="0"/>
        <w:spacing w:line="576"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lang w:val="zh-CN"/>
        </w:rPr>
        <w:t>截止</w:t>
      </w: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1年</w:t>
      </w:r>
      <w:r>
        <w:rPr>
          <w:rFonts w:ascii="仿宋_GB2312" w:hAnsi="仿宋" w:eastAsia="仿宋_GB2312" w:cs="仿宋_GB2312"/>
          <w:color w:val="000000"/>
          <w:sz w:val="32"/>
          <w:szCs w:val="32"/>
        </w:rPr>
        <w:t>12</w:t>
      </w:r>
      <w:r>
        <w:rPr>
          <w:rFonts w:hint="eastAsia" w:ascii="仿宋_GB2312" w:hAnsi="仿宋" w:eastAsia="仿宋_GB2312" w:cs="仿宋_GB2312"/>
          <w:color w:val="000000"/>
          <w:sz w:val="32"/>
          <w:szCs w:val="32"/>
        </w:rPr>
        <w:t>月</w:t>
      </w:r>
      <w:r>
        <w:rPr>
          <w:rFonts w:ascii="仿宋_GB2312" w:hAnsi="仿宋" w:eastAsia="仿宋_GB2312" w:cs="仿宋_GB2312"/>
          <w:color w:val="000000"/>
          <w:sz w:val="32"/>
          <w:szCs w:val="32"/>
        </w:rPr>
        <w:t>31</w:t>
      </w:r>
      <w:r>
        <w:rPr>
          <w:rFonts w:hint="eastAsia" w:ascii="仿宋_GB2312" w:hAnsi="仿宋" w:eastAsia="仿宋_GB2312" w:cs="仿宋_GB2312"/>
          <w:color w:val="000000"/>
          <w:sz w:val="32"/>
          <w:szCs w:val="32"/>
        </w:rPr>
        <w:t>日，该项目资金实际支出65.9547万元</w:t>
      </w:r>
      <w:r>
        <w:rPr>
          <w:rFonts w:hint="eastAsia" w:ascii="仿宋_GB2312" w:hAnsi="仿宋" w:eastAsia="仿宋_GB2312" w:cs="仿宋_GB2312"/>
          <w:color w:val="000000"/>
          <w:sz w:val="32"/>
          <w:szCs w:val="32"/>
          <w:lang w:val="zh-CN"/>
        </w:rPr>
        <w:t>，结余金额</w:t>
      </w:r>
      <w:r>
        <w:rPr>
          <w:rFonts w:ascii="仿宋_GB2312" w:hAnsi="仿宋" w:eastAsia="仿宋_GB2312" w:cs="仿宋_GB2312"/>
          <w:color w:val="000000"/>
          <w:sz w:val="32"/>
          <w:szCs w:val="32"/>
          <w:lang w:val="zh-CN"/>
        </w:rPr>
        <w:t>4</w:t>
      </w:r>
      <w:r>
        <w:rPr>
          <w:rFonts w:hint="eastAsia" w:ascii="仿宋_GB2312" w:hAnsi="仿宋" w:eastAsia="仿宋_GB2312" w:cs="仿宋_GB2312"/>
          <w:color w:val="000000"/>
          <w:sz w:val="32"/>
          <w:szCs w:val="32"/>
          <w:lang w:val="zh-CN"/>
        </w:rPr>
        <w:t>.0453万元，其中履约保证金3.4713万元按合同约定到期</w:t>
      </w:r>
      <w:r>
        <w:rPr>
          <w:rFonts w:hint="eastAsia" w:ascii="仿宋_GB2312" w:hAnsi="仿宋" w:eastAsia="仿宋_GB2312" w:cs="仿宋_GB2312"/>
          <w:color w:val="000000"/>
          <w:sz w:val="32"/>
          <w:szCs w:val="32"/>
        </w:rPr>
        <w:t>支付</w:t>
      </w:r>
      <w:r>
        <w:rPr>
          <w:rFonts w:hint="eastAsia" w:ascii="仿宋_GB2312" w:hAnsi="仿宋" w:eastAsia="仿宋_GB2312" w:cs="仿宋_GB2312"/>
          <w:color w:val="000000"/>
          <w:sz w:val="32"/>
          <w:szCs w:val="32"/>
          <w:lang w:val="zh-CN"/>
        </w:rPr>
        <w:t>。资金</w:t>
      </w:r>
      <w:r>
        <w:rPr>
          <w:rFonts w:hint="eastAsia" w:ascii="仿宋_GB2312" w:hAnsi="仿宋" w:eastAsia="仿宋_GB2312" w:cs="仿宋_GB2312"/>
          <w:color w:val="000000"/>
          <w:sz w:val="32"/>
          <w:szCs w:val="32"/>
        </w:rPr>
        <w:t>支付依据合法合规，年度绩效目标值吻合。</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仿宋" w:hAnsi="仿宋" w:eastAsia="仿宋" w:cs="仿宋"/>
          <w:color w:val="000000" w:themeColor="text1"/>
          <w:sz w:val="32"/>
          <w:szCs w:val="32"/>
          <w:lang w:val="zh-CN"/>
        </w:rPr>
      </w:pPr>
      <w:r>
        <w:rPr>
          <w:rFonts w:hint="eastAsia" w:ascii="黑体" w:hAnsi="宋体" w:eastAsia="黑体"/>
          <w:sz w:val="32"/>
          <w:szCs w:val="32"/>
        </w:rPr>
        <w:t>三、项目实施及管理情况</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在实施过程中，</w:t>
      </w:r>
      <w:r>
        <w:rPr>
          <w:rFonts w:hint="eastAsia" w:ascii="仿宋_GB2312" w:eastAsia="仿宋_GB2312"/>
          <w:sz w:val="32"/>
          <w:szCs w:val="32"/>
        </w:rPr>
        <w:t>果皮箱采购</w:t>
      </w:r>
      <w:r>
        <w:rPr>
          <w:rFonts w:hint="eastAsia" w:ascii="仿宋_GB2312" w:hAnsi="仿宋" w:eastAsia="仿宋_GB2312" w:cs="仿宋_GB2312"/>
          <w:color w:val="000000"/>
          <w:sz w:val="32"/>
          <w:szCs w:val="32"/>
          <w:lang w:val="zh-CN"/>
        </w:rPr>
        <w:t>项目采取公开招标方式，严格按照政府采购制度，遵循公开透明、公平竞争、公正和诚实信用原则。广元市利州区环境卫生事务中心委托四川中迎建设集团有限公司作为采购代理机构负责采购事宜，通过政府采购确定广元黎运环卫服务有限公司为供应商，总价为69.426万元，2021年6月9日签订果皮箱采购合同。该项目严格执行预算资金支付程序，进一步</w:t>
      </w:r>
      <w:r>
        <w:rPr>
          <w:rFonts w:hint="eastAsia" w:ascii="仿宋_GB2312" w:hAnsi="仿宋" w:eastAsia="仿宋_GB2312" w:cs="仿宋_GB2312"/>
          <w:color w:val="000000"/>
          <w:sz w:val="32"/>
          <w:szCs w:val="32"/>
        </w:rPr>
        <w:t>提高资金使用绩效。</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 w:eastAsia="仿宋_GB2312" w:cs="仿宋_GB2312"/>
          <w:color w:val="000000"/>
          <w:sz w:val="32"/>
          <w:szCs w:val="32"/>
          <w:lang w:val="zh-CN"/>
        </w:rPr>
      </w:pPr>
      <w:r>
        <w:rPr>
          <w:rFonts w:hint="eastAsia" w:ascii="仿宋_GB2312" w:hAnsi="宋体" w:eastAsia="仿宋_GB2312"/>
          <w:sz w:val="32"/>
          <w:szCs w:val="32"/>
        </w:rPr>
        <w:t>果皮箱采购</w:t>
      </w:r>
      <w:r>
        <w:rPr>
          <w:rFonts w:hint="eastAsia" w:ascii="仿宋_GB2312" w:hAnsi="仿宋" w:eastAsia="仿宋_GB2312" w:cs="仿宋_GB2312"/>
          <w:color w:val="000000"/>
          <w:sz w:val="32"/>
          <w:szCs w:val="32"/>
          <w:lang w:val="zh-CN"/>
        </w:rPr>
        <w:t>项目严格对标预算绩效目标，保障单位职能职责的实现和城乡人居环境的改善，有效完成该项目预算绩效目标的各项指标。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宋体" w:eastAsia="仿宋_GB2312" w:cs="宋体"/>
          <w:color w:val="000000"/>
          <w:sz w:val="32"/>
          <w:szCs w:val="32"/>
        </w:rPr>
      </w:pPr>
      <w:r>
        <w:rPr>
          <w:rFonts w:hint="eastAsia" w:ascii="仿宋_GB2312" w:hAnsi="仿宋" w:eastAsia="仿宋_GB2312" w:cs="仿宋_GB2312"/>
          <w:color w:val="000000"/>
          <w:sz w:val="32"/>
          <w:szCs w:val="32"/>
          <w:lang w:val="zh-CN"/>
        </w:rPr>
        <w:t>完成了预期绩效目标任务，进一步</w:t>
      </w:r>
      <w:r>
        <w:rPr>
          <w:rFonts w:hint="eastAsia" w:ascii="仿宋_GB2312" w:hAnsi="宋体" w:eastAsia="仿宋_GB2312" w:cs="宋体"/>
          <w:color w:val="000000"/>
          <w:sz w:val="32"/>
          <w:szCs w:val="32"/>
        </w:rPr>
        <w:t>完善城市功能，构建和谐社会，巩固卫生城市创建成果，促进文明城市创建等方面具有重要意义。</w:t>
      </w:r>
    </w:p>
    <w:p>
      <w:pPr>
        <w:shd w:val="clear" w:color="auto" w:fill="FFFFFF" w:themeFill="background1"/>
        <w:adjustRightInd w:val="0"/>
        <w:snapToGrid w:val="0"/>
        <w:spacing w:line="576"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olor w:val="000000" w:themeColor="text1"/>
          <w:sz w:val="32"/>
          <w:szCs w:val="32"/>
          <w:lang w:val="zh-CN"/>
        </w:rPr>
      </w:pPr>
      <w:r>
        <w:rPr>
          <w:rFonts w:hint="eastAsia" w:ascii="仿宋_GB2312" w:hAnsi="仿宋" w:eastAsia="仿宋_GB2312"/>
          <w:color w:val="000000" w:themeColor="text1"/>
          <w:sz w:val="32"/>
          <w:szCs w:val="32"/>
          <w:lang w:val="zh-CN"/>
        </w:rPr>
        <w:t>环卫事务中心实施的果皮箱采购专项预算支出项目自评等级为优秀。项目按照规定内容实施，全面达到预期目标。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无。</w:t>
      </w:r>
      <w:r>
        <w:rPr>
          <w:rFonts w:hint="eastAsia" w:ascii="仿宋_GB2312" w:eastAsia="仿宋_GB2312" w:cs="Times New Roman"/>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93" w:line="576" w:lineRule="exact"/>
        <w:ind w:firstLine="640" w:firstLineChars="200"/>
        <w:rPr>
          <w:rFonts w:hAnsi="仿宋" w:cs="仿宋_GB2312"/>
          <w:color w:val="000000"/>
          <w:sz w:val="32"/>
          <w:szCs w:val="32"/>
          <w:lang w:val="zh-CN"/>
        </w:rPr>
      </w:pPr>
      <w:r>
        <w:rPr>
          <w:rFonts w:hint="eastAsia" w:hAnsi="仿宋" w:cs="仿宋_GB2312"/>
          <w:color w:val="000000"/>
          <w:sz w:val="32"/>
          <w:szCs w:val="32"/>
          <w:lang w:val="zh-CN"/>
        </w:rPr>
        <w:t>无</w:t>
      </w: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pStyle w:val="2"/>
        <w:shd w:val="clear" w:color="auto" w:fill="FFFFFF" w:themeFill="background1"/>
        <w:spacing w:before="93" w:line="576" w:lineRule="exact"/>
        <w:ind w:firstLine="640" w:firstLineChars="200"/>
        <w:rPr>
          <w:rFonts w:hAnsi="仿宋" w:cs="仿宋_GB2312"/>
          <w:color w:val="000000"/>
          <w:sz w:val="32"/>
          <w:szCs w:val="32"/>
          <w:lang w:val="zh-CN"/>
        </w:rPr>
      </w:pPr>
    </w:p>
    <w:p>
      <w:pPr>
        <w:shd w:val="clear" w:color="auto" w:fill="FFFFFF" w:themeFill="background1"/>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2020年</w:t>
      </w:r>
      <w:r>
        <w:rPr>
          <w:rFonts w:hint="eastAsia" w:ascii="方正小标宋简体" w:hAnsi="方正小标宋简体" w:eastAsia="方正小标宋简体" w:cs="方正小标宋简体"/>
          <w:sz w:val="40"/>
          <w:szCs w:val="40"/>
          <w:lang w:val="zh-CN"/>
        </w:rPr>
        <w:t>专项预算项目支出绩效自评报告</w:t>
      </w:r>
    </w:p>
    <w:p>
      <w:pPr>
        <w:shd w:val="clear" w:color="auto" w:fill="FFFFFF" w:themeFill="background1"/>
        <w:spacing w:line="600" w:lineRule="exact"/>
        <w:jc w:val="center"/>
        <w:rPr>
          <w:rFonts w:ascii="仿宋_GB2312" w:hAnsi="宋体" w:eastAsia="仿宋_GB2312"/>
          <w:sz w:val="32"/>
          <w:szCs w:val="32"/>
          <w:lang w:val="zh-CN"/>
        </w:rPr>
      </w:pPr>
      <w:r>
        <w:rPr>
          <w:rFonts w:hint="eastAsia" w:ascii="方正小标宋简体" w:hAnsi="方正小标宋简体" w:eastAsia="方正小标宋简体" w:cs="方正小标宋简体"/>
          <w:sz w:val="40"/>
          <w:szCs w:val="40"/>
          <w:lang w:val="zh-CN"/>
        </w:rPr>
        <w:t>（</w:t>
      </w:r>
      <w:r>
        <w:rPr>
          <w:rFonts w:hint="eastAsia" w:ascii="方正小标宋简体" w:hAnsi="方正小标宋简体" w:eastAsia="方正小标宋简体" w:cs="方正小标宋简体"/>
          <w:sz w:val="40"/>
          <w:szCs w:val="40"/>
        </w:rPr>
        <w:t>2020年</w:t>
      </w:r>
      <w:r>
        <w:rPr>
          <w:rFonts w:hint="eastAsia" w:ascii="方正小标宋简体" w:hAnsi="方正小标宋简体" w:eastAsia="方正小标宋简体" w:cs="方正小标宋简体"/>
          <w:sz w:val="40"/>
          <w:szCs w:val="40"/>
          <w:lang w:val="zh-CN"/>
        </w:rPr>
        <w:t>环卫工人春节慰问费）</w:t>
      </w:r>
    </w:p>
    <w:p>
      <w:pPr>
        <w:shd w:val="clear" w:color="auto" w:fill="FFFFFF" w:themeFill="background1"/>
        <w:spacing w:line="576" w:lineRule="exact"/>
        <w:ind w:firstLine="640"/>
        <w:rPr>
          <w:rFonts w:ascii="宋体" w:hAnsi="宋体"/>
          <w:sz w:val="32"/>
          <w:szCs w:val="32"/>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pStyle w:val="12"/>
        <w:shd w:val="clear" w:color="auto" w:fill="FFFFFF" w:themeFill="background1"/>
        <w:spacing w:before="0" w:beforeAutospacing="0" w:after="0" w:afterAutospacing="0" w:line="576" w:lineRule="exact"/>
        <w:ind w:firstLine="320" w:firstLineChars="1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环卫工人春节慰问费项目主要用于环卫工人春节慰问费的发放，以保障清扫保洁、生活垃圾收转运等环卫基础工作按质按量完成，维护城市环境卫生，维护环卫群体稳定，提高环卫工人的积极性和归属感。</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年度目标：保障环卫工人春节慰问费及时到位，进而提升工作效率。</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具体指标如下：</w:t>
      </w:r>
    </w:p>
    <w:p>
      <w:pPr>
        <w:pStyle w:val="12"/>
        <w:shd w:val="clear" w:color="auto" w:fill="FFFFFF" w:themeFill="background1"/>
        <w:spacing w:before="0" w:beforeAutospacing="0" w:after="0" w:afterAutospacing="0" w:line="576" w:lineRule="exact"/>
        <w:ind w:firstLine="320" w:firstLineChars="1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数量指标：确保全体环卫工人春节慰问费按300元/人的正常发放。</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项目效益：通</w:t>
      </w:r>
      <w:r>
        <w:rPr>
          <w:rFonts w:hint="eastAsia" w:ascii="仿宋_GB2312" w:hAnsi="仿宋" w:eastAsia="仿宋_GB2312" w:cs="仿宋"/>
          <w:bCs/>
          <w:sz w:val="32"/>
          <w:szCs w:val="32"/>
        </w:rPr>
        <w:t>过发放环卫工人春节慰问费</w:t>
      </w:r>
      <w:r>
        <w:rPr>
          <w:rFonts w:hint="eastAsia" w:ascii="仿宋_GB2312" w:hAnsi="仿宋" w:eastAsia="仿宋_GB2312" w:cs="仿宋"/>
          <w:color w:val="000000" w:themeColor="text1"/>
          <w:sz w:val="32"/>
          <w:szCs w:val="32"/>
          <w:lang w:val="zh-CN"/>
        </w:rPr>
        <w:t>，体现了对他们的人文关怀，进一步提高环卫工人的幸福感，</w:t>
      </w:r>
      <w:r>
        <w:rPr>
          <w:rFonts w:hint="eastAsia" w:ascii="仿宋_GB2312" w:hAnsi="仿宋" w:eastAsia="仿宋_GB2312" w:cs="仿宋"/>
          <w:color w:val="000000" w:themeColor="text1"/>
          <w:sz w:val="32"/>
          <w:szCs w:val="32"/>
        </w:rPr>
        <w:t>进而提升市容市貌，为广元人民创造出干净整洁，舒适优美的生产生活环境，巩固国家卫生城市创建成果。</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满意度指标：环卫工人满意度为100%。</w:t>
      </w:r>
    </w:p>
    <w:p>
      <w:pPr>
        <w:pStyle w:val="12"/>
        <w:shd w:val="clear" w:color="auto" w:fill="FFFFFF" w:themeFill="background1"/>
        <w:spacing w:before="0" w:beforeAutospacing="0" w:after="0" w:afterAutospacing="0" w:line="576" w:lineRule="exact"/>
        <w:ind w:firstLine="640" w:firstLineChars="200"/>
        <w:rPr>
          <w:rFonts w:ascii="仿宋_GB2312" w:eastAsia="仿宋_GB2312"/>
          <w:lang w:val="zh-CN"/>
        </w:rPr>
      </w:pPr>
      <w:r>
        <w:rPr>
          <w:rFonts w:hint="eastAsia" w:ascii="仿宋_GB2312" w:hAnsi="仿宋" w:eastAsia="仿宋_GB2312" w:cs="仿宋"/>
          <w:bCs/>
          <w:sz w:val="32"/>
          <w:szCs w:val="32"/>
        </w:rPr>
        <w:t>该项目申报内容，与具体实施内容相符，申报目标合理可行。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960" w:firstLineChars="30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 w:eastAsia="仿宋_GB2312" w:cs="仿宋"/>
          <w:bCs/>
          <w:color w:val="000000" w:themeColor="text1"/>
          <w:sz w:val="32"/>
          <w:szCs w:val="32"/>
          <w:lang w:val="zh-CN"/>
        </w:rPr>
        <w:t>区财政局</w:t>
      </w:r>
      <w:r>
        <w:rPr>
          <w:rFonts w:hint="eastAsia" w:ascii="仿宋_GB2312" w:hAnsi="仿宋" w:eastAsia="仿宋_GB2312" w:cs="仿宋"/>
          <w:bCs/>
          <w:color w:val="000000" w:themeColor="text1"/>
          <w:sz w:val="32"/>
          <w:szCs w:val="32"/>
        </w:rPr>
        <w:t>下达我单位2020年环卫工人春节慰问费65</w:t>
      </w:r>
      <w:r>
        <w:rPr>
          <w:rFonts w:hint="eastAsia" w:ascii="仿宋_GB2312" w:hAnsi="仿宋" w:eastAsia="仿宋_GB2312" w:cs="仿宋"/>
          <w:bCs/>
          <w:color w:val="000000" w:themeColor="text1"/>
          <w:sz w:val="30"/>
          <w:szCs w:val="30"/>
        </w:rPr>
        <w:t>.709</w:t>
      </w:r>
      <w:r>
        <w:rPr>
          <w:rFonts w:hint="eastAsia" w:ascii="仿宋_GB2312" w:hAnsi="仿宋" w:eastAsia="仿宋_GB2312" w:cs="仿宋"/>
          <w:bCs/>
          <w:color w:val="000000" w:themeColor="text1"/>
          <w:sz w:val="32"/>
          <w:szCs w:val="32"/>
        </w:rPr>
        <w:t>万元，该项目严格按照《广元市利州区财政局关于下达上级专项补助资金的通知》</w:t>
      </w:r>
      <w:r>
        <w:rPr>
          <w:rFonts w:hint="eastAsia" w:ascii="仿宋_GB2312" w:hAnsi="仿宋" w:eastAsia="仿宋_GB2312" w:cs="仿宋"/>
          <w:bCs/>
          <w:color w:val="000000" w:themeColor="text1"/>
          <w:sz w:val="32"/>
          <w:szCs w:val="32"/>
          <w:lang w:val="zh-CN"/>
        </w:rPr>
        <w:t>广利财预下</w:t>
      </w:r>
      <w:r>
        <w:rPr>
          <w:rFonts w:hint="eastAsia" w:ascii="仿宋_GB2312" w:hAnsi="仿宋" w:eastAsia="仿宋_GB2312" w:cs="仿宋"/>
          <w:bCs/>
          <w:color w:val="000000" w:themeColor="text1"/>
          <w:sz w:val="32"/>
          <w:szCs w:val="32"/>
        </w:rPr>
        <w:t>[2020]15号文件要求执行预算管理。</w:t>
      </w:r>
      <w:r>
        <w:rPr>
          <w:rFonts w:hint="eastAsia" w:ascii="仿宋_GB2312" w:hAnsi="仿宋" w:eastAsia="仿宋_GB2312" w:cs="仿宋"/>
          <w:bCs/>
          <w:color w:val="000000" w:themeColor="text1"/>
          <w:sz w:val="32"/>
          <w:szCs w:val="32"/>
          <w:lang w:val="zh-CN"/>
        </w:rPr>
        <w:t>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环卫工人春节慰问费项目</w:t>
      </w:r>
      <w:r>
        <w:rPr>
          <w:rFonts w:hint="eastAsia" w:ascii="仿宋_GB2312" w:hAnsi="仿宋_GB2312" w:eastAsia="仿宋_GB2312" w:cs="仿宋_GB2312"/>
          <w:sz w:val="32"/>
          <w:szCs w:val="32"/>
        </w:rPr>
        <w:t>2020年预算金额为65.709万元，均为上级专项资金。截止2021年12月31日，该项目资金到位65.709万元，资金到位率100%。</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2021年12月31日，该项目资金实际支出65.709万元（其中2020年支出62.691万元，2021年支出1.698万元），均用于环卫工人春节慰问费发放；资金支付依据合法合规，资金使用标准及支付进度均与年度绩效目标值吻合。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numPr>
          <w:ilvl w:val="0"/>
          <w:numId w:val="2"/>
        </w:num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项目实施及管理情况</w:t>
      </w:r>
    </w:p>
    <w:p>
      <w:pPr>
        <w:pStyle w:val="2"/>
        <w:shd w:val="clear" w:color="auto" w:fill="FFFFFF" w:themeFill="background1"/>
        <w:spacing w:beforeLines="0" w:line="576" w:lineRule="exact"/>
        <w:rPr>
          <w:rFonts w:hAnsi="仿宋_GB2312" w:cs="仿宋_GB2312"/>
          <w:kern w:val="2"/>
          <w:sz w:val="32"/>
          <w:szCs w:val="32"/>
        </w:rPr>
      </w:pPr>
      <w:r>
        <w:rPr>
          <w:rFonts w:hint="eastAsia" w:hAnsi="仿宋_GB2312" w:cs="仿宋_GB2312"/>
          <w:kern w:val="2"/>
          <w:sz w:val="32"/>
          <w:szCs w:val="32"/>
        </w:rPr>
        <w:t xml:space="preserve">    2020年财政拨款结转的1.698万元用于2021年度环卫工人春节慰问费，在项目实施过程中，严格按照标准加强资金管理，保证支付依据合法合规，做到专款专用。</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72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环卫工人春节慰问费项目是对环卫工人的人文关怀，是对环卫工人春节坚守岗位的肯定与关爱，环卫工人满意率达</w:t>
      </w:r>
      <w:r>
        <w:rPr>
          <w:rFonts w:hint="eastAsia" w:ascii="仿宋_GB2312" w:hAnsi="仿宋_GB2312" w:eastAsia="仿宋_GB2312" w:cs="仿宋_GB2312"/>
          <w:color w:val="000000" w:themeColor="text1"/>
          <w:sz w:val="32"/>
          <w:szCs w:val="32"/>
        </w:rPr>
        <w:t>100%。</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从社会效益上维护了队伍稳定，提升城市品位的同时也保障了清扫保洁、生活垃圾收转运等环卫基础工作按质按量完成；二是改善人居环境，进而营造出舒适和宁适性的适居环境、便利与效率性的宜居环境、生态与环保性的永居环境，提升了居民生活质量；三是促进了环卫工人工作积极性，保证了</w:t>
      </w:r>
      <w:r>
        <w:rPr>
          <w:rFonts w:hint="eastAsia" w:ascii="仿宋_GB2312" w:hAnsi="仿宋_GB2312" w:eastAsia="仿宋_GB2312" w:cs="仿宋_GB2312"/>
          <w:sz w:val="32"/>
          <w:szCs w:val="32"/>
        </w:rPr>
        <w:t>1-12月时时刻刻准备的状态</w:t>
      </w:r>
      <w:r>
        <w:rPr>
          <w:rFonts w:hint="eastAsia" w:ascii="仿宋_GB2312" w:hAnsi="仿宋_GB2312" w:eastAsia="仿宋_GB2312" w:cs="仿宋_GB2312"/>
          <w:sz w:val="32"/>
          <w:szCs w:val="32"/>
          <w:lang w:val="zh-CN"/>
        </w:rPr>
        <w:t>。</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lang w:val="zh-CN"/>
        </w:rPr>
      </w:pPr>
      <w:r>
        <w:rPr>
          <w:rFonts w:hint="eastAsia" w:ascii="仿宋_GB2312" w:hAnsi="仿宋_GB2312" w:eastAsia="仿宋_GB2312" w:cs="仿宋_GB2312"/>
          <w:sz w:val="32"/>
          <w:szCs w:val="32"/>
          <w:lang w:val="zh-CN"/>
        </w:rPr>
        <w:t>根据项目支出绩效的指标要求，该项目自评等级为优。环卫工人春节慰问费是政府对环卫工人人文关怀的体现，有效提高环卫工人工作效率。通过202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zh-CN"/>
        </w:rPr>
        <w:t>年环卫工人春节慰问费项目的实施，使我单位的环卫工作能够高效开展，极大提升了城区的工作和生活环境，促进了社会和谐稳定的发展。</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建议上级部门继续支持关爱关心环卫弱势群体，加大财政投入，提高环卫工人工资收入和慰问金额。</w:t>
      </w: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576" w:lineRule="exact"/>
        <w:jc w:val="center"/>
        <w:rPr>
          <w:rFonts w:ascii="仿宋_GB2312" w:hAnsi="宋体" w:eastAsia="仿宋_GB2312"/>
          <w:sz w:val="44"/>
          <w:szCs w:val="44"/>
          <w:lang w:val="zh-CN"/>
        </w:rPr>
      </w:pPr>
      <w:r>
        <w:rPr>
          <w:rFonts w:hint="eastAsia" w:ascii="方正小标宋简体" w:hAnsi="方正小标宋简体" w:eastAsia="方正小标宋简体" w:cs="方正小标宋简体"/>
          <w:sz w:val="44"/>
          <w:szCs w:val="44"/>
          <w:lang w:val="zh-CN"/>
        </w:rPr>
        <w:t>（</w:t>
      </w: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环卫工人春节慰问费）</w:t>
      </w:r>
    </w:p>
    <w:p>
      <w:pPr>
        <w:shd w:val="clear" w:color="auto" w:fill="FFFFFF" w:themeFill="background1"/>
        <w:spacing w:line="576" w:lineRule="exact"/>
        <w:ind w:firstLine="640"/>
        <w:jc w:val="center"/>
        <w:rPr>
          <w:rFonts w:ascii="宋体" w:hAnsi="宋体"/>
          <w:sz w:val="44"/>
          <w:szCs w:val="44"/>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lang w:val="zh-CN"/>
        </w:rPr>
        <w:t>环卫工人春节慰问费项目主要用于环卫工人</w:t>
      </w:r>
      <w:r>
        <w:rPr>
          <w:rFonts w:hint="eastAsia" w:ascii="仿宋_GB2312" w:hAnsi="仿宋_GB2312" w:eastAsia="仿宋_GB2312" w:cs="仿宋_GB2312"/>
          <w:sz w:val="32"/>
          <w:szCs w:val="32"/>
        </w:rPr>
        <w:t>春节慰问费的发放</w:t>
      </w:r>
      <w:r>
        <w:rPr>
          <w:rFonts w:hint="eastAsia" w:ascii="仿宋_GB2312" w:hAnsi="仿宋_GB2312" w:eastAsia="仿宋_GB2312" w:cs="仿宋_GB2312"/>
          <w:sz w:val="32"/>
          <w:szCs w:val="32"/>
          <w:lang w:val="zh-CN"/>
        </w:rPr>
        <w:t>，以保障清扫保洁、生活垃圾收转运等环卫基础工作按质按量完成，维护城市环境卫生，维护环卫群体稳定，提高环卫工人的积极性和归属感。</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年度目标：保障环卫工人春节慰问费及时到位，进而提升工作效率。</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具体指标如下：</w:t>
      </w:r>
    </w:p>
    <w:p>
      <w:pPr>
        <w:pStyle w:val="12"/>
        <w:shd w:val="clear" w:color="auto" w:fill="FFFFFF" w:themeFill="background1"/>
        <w:spacing w:before="0" w:beforeAutospacing="0" w:after="0" w:afterAutospacing="0" w:line="576" w:lineRule="exact"/>
        <w:ind w:firstLine="320" w:firstLineChars="1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数量指标：确保全体环卫工人春节慰问费按300元/人的正常发放；</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项目效益：通</w:t>
      </w:r>
      <w:r>
        <w:rPr>
          <w:rFonts w:hint="eastAsia" w:ascii="仿宋_GB2312" w:hAnsi="仿宋" w:eastAsia="仿宋_GB2312" w:cs="仿宋"/>
          <w:bCs/>
          <w:sz w:val="32"/>
          <w:szCs w:val="32"/>
        </w:rPr>
        <w:t>过发放环卫工人春节慰问费</w:t>
      </w:r>
      <w:r>
        <w:rPr>
          <w:rFonts w:hint="eastAsia" w:ascii="仿宋_GB2312" w:hAnsi="仿宋" w:eastAsia="仿宋_GB2312" w:cs="仿宋"/>
          <w:color w:val="000000" w:themeColor="text1"/>
          <w:sz w:val="32"/>
          <w:szCs w:val="32"/>
          <w:lang w:val="zh-CN"/>
        </w:rPr>
        <w:t>，体现了对他们的人文关怀，进一步提高环卫工人的幸福感，</w:t>
      </w:r>
      <w:r>
        <w:rPr>
          <w:rFonts w:hint="eastAsia" w:ascii="仿宋_GB2312" w:hAnsi="仿宋" w:eastAsia="仿宋_GB2312" w:cs="仿宋"/>
          <w:color w:val="000000" w:themeColor="text1"/>
          <w:sz w:val="32"/>
          <w:szCs w:val="32"/>
        </w:rPr>
        <w:t>进而提升市容市貌，为广元人民创造出干净整洁，舒适优美的生产生活环境，巩固国家卫生城市创建成果。</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满意度指标：环卫工人满意度为100%。</w:t>
      </w:r>
    </w:p>
    <w:p>
      <w:pPr>
        <w:pStyle w:val="12"/>
        <w:shd w:val="clear" w:color="auto" w:fill="FFFFFF" w:themeFill="background1"/>
        <w:spacing w:before="0" w:beforeAutospacing="0" w:after="0" w:afterAutospacing="0" w:line="576" w:lineRule="exact"/>
        <w:ind w:firstLine="640" w:firstLineChars="200"/>
        <w:rPr>
          <w:rFonts w:ascii="仿宋_GB2312" w:eastAsia="仿宋_GB2312"/>
          <w:lang w:val="zh-CN"/>
        </w:rPr>
      </w:pPr>
      <w:r>
        <w:rPr>
          <w:rFonts w:hint="eastAsia" w:ascii="仿宋_GB2312" w:hAnsi="仿宋" w:eastAsia="仿宋_GB2312" w:cs="仿宋"/>
          <w:bCs/>
          <w:sz w:val="32"/>
          <w:szCs w:val="32"/>
        </w:rPr>
        <w:t>该项目申报内容，与具体实施内容相符，申报目标合理可行。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960" w:firstLineChars="30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区财政局根据广财预下〔2021〕2号文件通知，补助我单位2021年环卫工人春节慰问费65.709万元。该项目严格按照《广元市利州区财政局关于下达上级财政补助资金的通知》（广利财预下〔2021〕18号）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环卫工人春节慰问费项目2021年预算金额为65.709万元，均为上级专项资金。截止2021年12月31日，该项目资金到位65.709万元，资金到位率100%，且按时发放到位。</w:t>
      </w:r>
    </w:p>
    <w:p>
      <w:pPr>
        <w:shd w:val="clear" w:color="auto" w:fill="FFFFFF" w:themeFill="background1"/>
        <w:adjustRightInd w:val="0"/>
        <w:snapToGrid w:val="0"/>
        <w:spacing w:line="576" w:lineRule="exact"/>
        <w:ind w:firstLine="72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截止2021年12月31日，该项目资金实际支出64.389万元，均用于环卫工人春节慰问费发放；资金支付依据合法合规，资金使用标准及支付进度均与项目预算绩效目标值吻合。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2021年该项目资金用于环卫工人春节慰问费，在项目实施过程中，严格按照预算要求加强资金管理，保证支付依据合法合规，做到专款专用。</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环卫工人春节慰问费项目是对环卫工人的人文关怀，是对环卫工人春节坚守岗位的肯定与关爱，环卫工人满意率达100%。</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一是完成了预期绩效目标任务，从社会效益上维护了队伍稳定，提升城市品位的同时也保障了清扫保洁、生活垃圾收转运等环卫基础工作按质按量完成；二是改善人居环境</w:t>
      </w:r>
      <w:r>
        <w:rPr>
          <w:rFonts w:hint="eastAsia" w:hAnsi="仿宋" w:cs="仿宋"/>
          <w:color w:val="000000" w:themeColor="text1"/>
          <w:kern w:val="2"/>
          <w:sz w:val="32"/>
          <w:szCs w:val="32"/>
          <w:lang w:eastAsia="zh-CN"/>
        </w:rPr>
        <w:t>，</w:t>
      </w:r>
      <w:r>
        <w:rPr>
          <w:rFonts w:hint="eastAsia" w:hAnsi="仿宋" w:cs="仿宋"/>
          <w:color w:val="000000" w:themeColor="text1"/>
          <w:kern w:val="2"/>
          <w:sz w:val="32"/>
          <w:szCs w:val="32"/>
        </w:rPr>
        <w:t>进而营造出舒适和宁适性的适居环境、便利与效率性的宜居环境、生态与环保性的永居环境，提升了居民生活质量；三是促进了环卫工人工作积极性的同时也提高了临时加班人员的满意度，保证了1-12月时时刻刻准备的状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根据项目支出绩效的指标要求，该项目自评等级为优。环卫工人春节慰问费是政府对环卫工人人文关怀的体现，有效提高环卫工人工作效率。通过2021年环卫工人春节慰问费项目的实施，使我单位的环卫工作能够高效开展，极大提升了城区的工作和生活环境，促进了社会和谐稳定的发展。</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建议上级部门继续支持关爱关心环卫弱势群体，加大财政投入，提高环卫工人工资收入和慰问金额。</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pStyle w:val="2"/>
        <w:shd w:val="clear" w:color="auto" w:fill="FFFFFF" w:themeFill="background1"/>
        <w:spacing w:beforeLines="0" w:line="576" w:lineRule="exact"/>
        <w:rPr>
          <w:lang w:val="zh-CN"/>
        </w:rPr>
      </w:pPr>
    </w:p>
    <w:p>
      <w:pPr>
        <w:widowControl/>
        <w:shd w:val="clear" w:color="auto" w:fill="FFFFFF" w:themeFill="background1"/>
        <w:spacing w:line="576" w:lineRule="exact"/>
        <w:rPr>
          <w:rFonts w:eastAsia="仿宋"/>
        </w:rPr>
      </w:pPr>
    </w:p>
    <w:p>
      <w:pPr>
        <w:pStyle w:val="23"/>
        <w:shd w:val="clear" w:color="auto" w:fill="FFFFFF" w:themeFill="background1"/>
        <w:spacing w:line="576" w:lineRule="exact"/>
        <w:jc w:val="center"/>
        <w:rPr>
          <w:rFonts w:ascii="方正小标宋简体" w:hAnsi="宋体" w:eastAsia="方正小标宋简体"/>
          <w:sz w:val="44"/>
          <w:szCs w:val="44"/>
        </w:rPr>
      </w:pPr>
      <w:r>
        <w:rPr>
          <w:rFonts w:ascii="方正小标宋简体" w:hAnsi="宋体" w:eastAsia="方正小标宋简体"/>
          <w:sz w:val="44"/>
          <w:szCs w:val="44"/>
          <w:lang w:val="en-US"/>
        </w:rPr>
        <w:t>202</w:t>
      </w:r>
      <w:r>
        <w:rPr>
          <w:rFonts w:hint="eastAsia" w:ascii="方正小标宋简体" w:hAnsi="宋体" w:eastAsia="方正小标宋简体"/>
          <w:sz w:val="44"/>
          <w:szCs w:val="44"/>
          <w:lang w:val="en-US"/>
        </w:rPr>
        <w:t>1年</w:t>
      </w:r>
      <w:r>
        <w:rPr>
          <w:rFonts w:hint="eastAsia" w:ascii="方正小标宋简体" w:hAnsi="宋体" w:eastAsia="方正小标宋简体"/>
          <w:sz w:val="44"/>
          <w:szCs w:val="44"/>
        </w:rPr>
        <w:t>专项预算项目支出绩效自评报告</w:t>
      </w:r>
    </w:p>
    <w:p>
      <w:pPr>
        <w:pStyle w:val="23"/>
        <w:shd w:val="clear" w:color="auto" w:fill="FFFFFF" w:themeFill="background1"/>
        <w:spacing w:line="576" w:lineRule="exact"/>
        <w:jc w:val="center"/>
        <w:rPr>
          <w:rFonts w:ascii="方正小标宋简体" w:hAnsi="宋体" w:eastAsia="方正小标宋简体"/>
          <w:w w:val="95"/>
          <w:sz w:val="44"/>
          <w:szCs w:val="44"/>
        </w:rPr>
      </w:pPr>
      <w:r>
        <w:rPr>
          <w:rFonts w:hint="eastAsia" w:ascii="方正小标宋简体" w:hAnsi="宋体" w:eastAsia="方正小标宋简体"/>
          <w:w w:val="95"/>
          <w:sz w:val="44"/>
          <w:szCs w:val="44"/>
        </w:rPr>
        <w:t>（万缘垃圾压缩中转站、公厕和环卫管理房项目）</w:t>
      </w:r>
    </w:p>
    <w:p>
      <w:pPr>
        <w:shd w:val="clear" w:color="auto" w:fill="FFFFFF" w:themeFill="background1"/>
        <w:adjustRightInd w:val="0"/>
        <w:snapToGrid w:val="0"/>
        <w:spacing w:line="576" w:lineRule="exact"/>
        <w:ind w:firstLine="640" w:firstLineChars="200"/>
        <w:rPr>
          <w:rFonts w:ascii="仿宋_GB2312" w:hAnsi="宋体" w:eastAsia="仿宋_GB2312"/>
          <w:color w:val="000000"/>
          <w:sz w:val="32"/>
          <w:szCs w:val="32"/>
        </w:rPr>
      </w:pPr>
    </w:p>
    <w:p>
      <w:pPr>
        <w:shd w:val="clear" w:color="auto" w:fill="FFFFFF" w:themeFill="background1"/>
        <w:adjustRightInd w:val="0"/>
        <w:snapToGrid w:val="0"/>
        <w:spacing w:line="576" w:lineRule="exact"/>
        <w:ind w:firstLine="640" w:firstLineChars="200"/>
        <w:rPr>
          <w:rFonts w:ascii="黑体" w:hAnsi="黑体" w:eastAsia="黑体"/>
          <w:color w:val="000000"/>
          <w:sz w:val="32"/>
          <w:szCs w:val="32"/>
          <w:lang w:val="zh-CN"/>
        </w:rPr>
      </w:pPr>
      <w:r>
        <w:rPr>
          <w:rFonts w:hint="eastAsia" w:ascii="黑体" w:hAnsi="黑体" w:eastAsia="黑体"/>
          <w:color w:val="000000"/>
          <w:sz w:val="32"/>
          <w:szCs w:val="32"/>
        </w:rPr>
        <w:t>一、</w:t>
      </w:r>
      <w:r>
        <w:rPr>
          <w:rFonts w:hint="eastAsia" w:ascii="黑体" w:hAnsi="黑体" w:eastAsia="黑体"/>
          <w:color w:val="000000"/>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于2013年争取了省上城市新区环卫建设专项补助资金886万元（广利财投下〔2021〕7号），于2016年1月取得广元市发展和改革委员会《关于城市新区万缘新建日处理200吨垃圾压缩中转站、公厕和环卫管理房项目可行性研究报告的批复》（广发改〔2016〕31号），立项金额为3631万元，后因垃圾压缩生产工艺及项目用地和规划方案调整等，于2020年4月在利州区发展和改革局进行了重新立项，批复该工程预算总投资1810.32万元，资金来源为争取上级补助资金（广利发改发〔2020〕160号）。</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年度目标：保障城区垃圾压缩中转站正常运行，解决周边市民出行如厕需求。</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具体指标如下：</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数量指标：总用地面积2630.57平方米，总建筑面积1141.67平方米，建设日处理200吨生活垃圾压缩站生产用房和配套管理用房及公厕一座。</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社会效益指标：新建垃圾压缩中转站、公厕和环卫管理房，进一步更好地改善市民的生活环境，提升城市形象，为建设中国最干净城市和创建第七届文明城市奠定坚实的基础。</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满意度指标：通过走访调查，居民满意度为98%。</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该项目申报内容，与具体实施内容相符，申报目标合理可行。</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楷体_GB2312" w:hAnsi="宋体" w:eastAsia="楷体_GB2312"/>
          <w:sz w:val="32"/>
          <w:szCs w:val="32"/>
          <w:lang w:val="zh-CN"/>
        </w:rPr>
        <w:t>（三）项目自评步骤及方法</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（一）资金计划、到位及使用情况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该项目预算总投资886万元，资金来源为争取上级补助资金。截止2021年底，该项目到位886万元(省上城市新区环卫建设专项补助资金886万元）。</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截止评价时点，共支付项目资金337.03万元，支付依据合规合法，余款将按工程进度及时支付。</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（二）项目财务管理情况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 w:hAnsi="仿宋" w:eastAsia="仿宋" w:cs="仿宋"/>
          <w:color w:val="000000" w:themeColor="text1"/>
          <w:sz w:val="32"/>
          <w:szCs w:val="32"/>
        </w:rPr>
        <w:t>该项目实施单位财务管理制度健全，执行严谨高效，账务处理及时，会计核算规范；该项目各项支出严格按照批准</w:t>
      </w:r>
      <w:r>
        <w:rPr>
          <w:rFonts w:hint="eastAsia" w:ascii="仿宋_GB2312" w:hAnsi="仿宋" w:eastAsia="仿宋_GB2312" w:cs="仿宋"/>
          <w:color w:val="000000" w:themeColor="text1"/>
          <w:sz w:val="32"/>
          <w:szCs w:val="32"/>
        </w:rPr>
        <w:t>的资金使用方案进行审核列支，并在计划额度内使用，财务协同项目经办部门严格监控项目执行动态，把控资金支付进度；单位财务严格执行专项资金管理规定</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万缘垃圾压缩中转站、公厕和环卫管理房项目由区环境卫生事务中心实施。在实施过程中，一是认真执行资金管理制度和预算资金支付程序，严格按合同约定及单位审批流程支付各项款项。二是严格项目招标管理，按照招标程序依法确定了招标代理、施工、监理和设备供应单位，其中，土建工程中标单位为四川境宸建设工程有限公司，中标价为7724285.85元，设备采购中标单位为重庆佳鸿园林工程有限公司，中标价为4358000元。三是严格项目实施管理，我单位落实专人（甲方代表）负责项目现场管理，严格落实工作责任制，现场监理和甲方代表认真做好相关记录，严格工程计量和变更管理，全面加强工程质量监督和安全管理，确保项目有序实施。</w:t>
      </w:r>
    </w:p>
    <w:p>
      <w:pPr>
        <w:shd w:val="clear" w:color="auto" w:fill="FFFFFF" w:themeFill="background1"/>
        <w:adjustRightInd w:val="0"/>
        <w:snapToGrid w:val="0"/>
        <w:spacing w:line="576" w:lineRule="exact"/>
        <w:ind w:firstLine="640" w:firstLineChars="200"/>
        <w:rPr>
          <w:rFonts w:ascii="黑体" w:hAnsi="黑体" w:eastAsia="黑体"/>
          <w:color w:val="000000"/>
          <w:sz w:val="32"/>
          <w:szCs w:val="32"/>
          <w:lang w:val="zh-CN"/>
        </w:rPr>
      </w:pPr>
      <w:r>
        <w:rPr>
          <w:rFonts w:hint="eastAsia" w:ascii="黑体" w:hAnsi="黑体" w:eastAsia="黑体"/>
          <w:color w:val="000000"/>
          <w:sz w:val="32"/>
          <w:szCs w:val="32"/>
        </w:rPr>
        <w:t>四、项目绩效情况</w:t>
      </w:r>
      <w:r>
        <w:rPr>
          <w:rFonts w:hint="eastAsia" w:ascii="黑体" w:hAnsi="黑体" w:eastAsia="黑体"/>
          <w:color w:val="000000"/>
          <w:sz w:val="32"/>
          <w:szCs w:val="32"/>
          <w:lang w:val="zh-CN"/>
        </w:rPr>
        <w:tab/>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该项目土建工程</w:t>
      </w:r>
      <w:r>
        <w:rPr>
          <w:rFonts w:hint="eastAsia" w:ascii="仿宋_GB2312" w:hAnsi="仿宋" w:eastAsia="仿宋_GB2312" w:cs="仿宋"/>
          <w:color w:val="000000" w:themeColor="text1"/>
          <w:sz w:val="32"/>
          <w:szCs w:val="32"/>
          <w:lang w:eastAsia="zh-CN"/>
        </w:rPr>
        <w:t>于</w:t>
      </w:r>
      <w:r>
        <w:rPr>
          <w:rFonts w:hint="eastAsia" w:ascii="仿宋_GB2312" w:hAnsi="仿宋" w:eastAsia="仿宋_GB2312" w:cs="仿宋"/>
          <w:color w:val="000000" w:themeColor="text1"/>
          <w:sz w:val="32"/>
          <w:szCs w:val="32"/>
        </w:rPr>
        <w:t>2021年6月9日开工，计划2022年6月4日竣工，因涉及重大设计变更，影响了施工进度，目前，装饰装修</w:t>
      </w:r>
      <w:r>
        <w:rPr>
          <w:rFonts w:hint="eastAsia" w:ascii="仿宋_GB2312" w:hAnsi="仿宋" w:eastAsia="仿宋_GB2312" w:cs="仿宋"/>
          <w:color w:val="000000" w:themeColor="text1"/>
          <w:sz w:val="32"/>
          <w:szCs w:val="32"/>
          <w:lang w:eastAsia="zh-CN"/>
        </w:rPr>
        <w:t>已</w:t>
      </w:r>
      <w:r>
        <w:rPr>
          <w:rFonts w:hint="eastAsia" w:ascii="仿宋_GB2312" w:hAnsi="仿宋" w:eastAsia="仿宋_GB2312" w:cs="仿宋"/>
          <w:color w:val="000000" w:themeColor="text1"/>
          <w:sz w:val="32"/>
          <w:szCs w:val="32"/>
        </w:rPr>
        <w:t>全面完工，正在进行道路、绿化等附属设施施工，设备于2021年12月24日完成采购，目前已进入安装阶段，整个项目预计于2022年7月15日全面竣工并交付使用。</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_GB2312" w:cs="仿宋_GB2312"/>
          <w:color w:val="000000"/>
          <w:sz w:val="32"/>
          <w:szCs w:val="32"/>
          <w:lang w:val="zh-CN"/>
        </w:rPr>
        <w:t>本</w:t>
      </w:r>
      <w:r>
        <w:rPr>
          <w:rFonts w:hint="eastAsia" w:hAnsi="仿宋" w:cs="仿宋"/>
          <w:color w:val="000000" w:themeColor="text1"/>
          <w:kern w:val="2"/>
          <w:sz w:val="32"/>
          <w:szCs w:val="32"/>
        </w:rPr>
        <w:t>项目属于城市公共基础设施建设项目，一是按照生活垃圾转运站技术规范进行规划设计，通过工程措施，有效解决大石、雪峰及万缘片区生活垃圾的收集、消纳问题。二是该项目的实施，将有效减少生活垃圾清运作业成本，为政府节省大量财政支出。三是该项目实施后，可对辐射的东坝、龙潭片区的生活垃圾进行统一收集和管理，有效保护和改善区域环境。四是本项目建成后，将有效改善人居环境，为广元创建最干净城市和旅游名城作出贡献。</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（一）存在的问题</w:t>
      </w:r>
    </w:p>
    <w:p>
      <w:pPr>
        <w:shd w:val="clear" w:color="auto" w:fill="FFFFFF" w:themeFill="background1"/>
        <w:adjustRightInd w:val="0"/>
        <w:snapToGrid w:val="0"/>
        <w:spacing w:line="576" w:lineRule="exact"/>
        <w:ind w:firstLine="640" w:firstLineChars="200"/>
        <w:rPr>
          <w:rFonts w:ascii="仿宋_GB2312" w:hAnsi="楷体" w:eastAsia="仿宋_GB2312" w:cs="仿宋"/>
          <w:color w:val="000000" w:themeColor="text1"/>
          <w:sz w:val="32"/>
          <w:szCs w:val="32"/>
        </w:rPr>
      </w:pPr>
      <w:r>
        <w:rPr>
          <w:rFonts w:hint="eastAsia" w:ascii="仿宋_GB2312" w:hAnsi="楷体" w:eastAsia="仿宋_GB2312" w:cs="仿宋"/>
          <w:color w:val="000000" w:themeColor="text1"/>
          <w:sz w:val="32"/>
          <w:szCs w:val="32"/>
        </w:rPr>
        <w:t>该项目总投资约1400万元， 2013年争取到省级专项资金886万元，目前，仍存在资金缺口。</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（二）相关建议</w:t>
      </w:r>
    </w:p>
    <w:p>
      <w:pPr>
        <w:shd w:val="clear" w:color="auto" w:fill="FFFFFF" w:themeFill="background1"/>
        <w:adjustRightInd w:val="0"/>
        <w:snapToGrid w:val="0"/>
        <w:spacing w:line="576" w:lineRule="exact"/>
        <w:ind w:firstLine="640" w:firstLineChars="200"/>
        <w:rPr>
          <w:rFonts w:ascii="仿宋_GB2312" w:hAnsi="楷体" w:eastAsia="仿宋_GB2312" w:cs="仿宋"/>
          <w:color w:val="000000" w:themeColor="text1"/>
          <w:sz w:val="32"/>
          <w:szCs w:val="32"/>
        </w:rPr>
      </w:pPr>
      <w:r>
        <w:rPr>
          <w:rFonts w:hint="eastAsia" w:ascii="仿宋_GB2312" w:hAnsi="楷体" w:eastAsia="仿宋_GB2312" w:cs="仿宋"/>
          <w:color w:val="000000" w:themeColor="text1"/>
          <w:sz w:val="32"/>
          <w:szCs w:val="32"/>
        </w:rPr>
        <w:t>建议由区财政解决项目资金缺口。</w:t>
      </w: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13"/>
        <w:shd w:val="clear" w:color="auto" w:fill="FFFFFF" w:themeFill="background1"/>
        <w:spacing w:line="576" w:lineRule="exact"/>
        <w:outlineLvl w:val="9"/>
        <w:rPr>
          <w:rFonts w:ascii="方正小标宋简体" w:hAnsi="宋体"/>
          <w:szCs w:val="44"/>
        </w:rPr>
      </w:pPr>
      <w:r>
        <w:rPr>
          <w:rFonts w:hint="eastAsia" w:ascii="方正小标宋简体" w:hAnsi="宋体"/>
          <w:szCs w:val="44"/>
        </w:rPr>
        <w:t>2021年专项预算项目支出绩效自评报告</w:t>
      </w:r>
    </w:p>
    <w:p>
      <w:pPr>
        <w:pStyle w:val="13"/>
        <w:shd w:val="clear" w:color="auto" w:fill="FFFFFF" w:themeFill="background1"/>
        <w:spacing w:line="576" w:lineRule="exact"/>
        <w:outlineLvl w:val="9"/>
        <w:rPr>
          <w:rFonts w:ascii="方正小标宋简体" w:hAnsi="宋体"/>
          <w:szCs w:val="44"/>
        </w:rPr>
      </w:pPr>
      <w:r>
        <w:rPr>
          <w:rFonts w:hint="eastAsia" w:ascii="方正小标宋简体" w:hAnsi="宋体"/>
          <w:szCs w:val="44"/>
        </w:rPr>
        <w:t>(2020年第二批省级城乡建设发展专项资金)</w:t>
      </w:r>
    </w:p>
    <w:p>
      <w:pPr>
        <w:shd w:val="clear" w:color="auto" w:fill="FFFFFF" w:themeFill="background1"/>
        <w:spacing w:line="576" w:lineRule="exact"/>
      </w:pP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一、项目概况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1.项目名称：利州区城区生活垃圾分类体系建设项目</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2.建设背景与目标：随着城市面积扩张和人口数量增多，主城区现有垃圾分类设施设备破损、自然老化严重，不能满足工作、生活所需，为进一步提升城市品牌形象、提高城市居民生活水平，切实推进广元市垃圾分类工作，亟需对主城区现有垃圾分类设施设备进行更换和升级，为打造中国最干净城市、创建全国文明城市和建设川陕甘结合部区域中心现代化城市奠定坚实的基础。</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3.建设地点：广元市利州区主城区</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根据省财政厅《关于转下达2020年第二批省级城乡建设发展专项资金预算的通知》(川财建〔2020〕191号)和市住建局《关于2020年第二批省级城乡建设发展专项资金分配的函》(广住建函〔2020〕 310号)、市城管局《关于报送城乡垃圾处理和生活垃圾分类事项资金分配的函》(广城函〔2020〕67号)提出的分配意见、广元市财政局《关于转下达2020年第二批省级城乡建设发展专项资金预算的通知》(广财投〔2020〕 100号)和广元市利州区财政局《关于转下达2020年第二批省级城乡建设发展专项资金预算的通知》(广利财投〔2020〕 25号)下达资金550万元至环卫事务中心，于2020年12月到位。2021年4月，利州区环卫事务中心党组研究2020年第二批省级城乡建设发展专项资金使用事宜，2021年6月，2020年第二批省级城乡建设发展专项资金使用方案经利州区相关领导批准后开始实施，主要用于建设生活垃圾分类收集点100万元、更换果皮箱50万元、更换生活垃圾分类桶87.5万元、更换生活垃圾压缩站压缩箱100万元、更换其他垃圾压缩车和生活垃圾收运平板车80万元、购置万缘生活垃圾中转站垃圾分类压缩设施设备132.5万元。</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4.建设规模和内容</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（1）生活垃圾分类收集点建设项目100万元。在广元市主城区部分开放式小区、公共区域等地规范建设（试点）生活垃圾分类收集点50个。</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（2）双桶不锈钢果皮箱采购项目50万元。采购双桶不锈钢果皮箱500个，更换城区破损严重的铁质果皮箱。</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（3）垃圾分类桶采购项目87.5万元。采购垃圾分类桶2500个，更换城区破损严重的生活垃圾分类桶。</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（4）其他垃圾压缩箱采购项目100万元。采购其他垃圾压缩箱4个，用于更换城区莲花路中转站、老072生活垃圾中转站等处破损的压缩箱。</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（5）其他垃圾压缩车和生活垃圾收运平板车采购项目80万元。采购其他垃圾压缩车（3吨）2辆和购置生活垃圾收运平板车1辆。</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（6）垃圾分类压缩箱采购项目450万元。采购日处理200吨的垃圾分类压缩箱。</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rPr>
      </w:pPr>
      <w:r>
        <w:rPr>
          <w:rFonts w:hint="eastAsia" w:hAnsi="仿宋" w:cs="仿宋"/>
          <w:color w:val="000000" w:themeColor="text1"/>
          <w:kern w:val="2"/>
          <w:sz w:val="32"/>
          <w:szCs w:val="32"/>
        </w:rPr>
        <w:t>5.进度安排：利州区城区生活垃圾分类体系建设项目建设周期为2021年-2022年，2021年6月开工，2022年9月竣工投入使用。</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6.投资估算：利州区城区生活垃圾分类体系建设项目估算总投资867.5万元，其中550万元为2020年第二批省级城乡建设发展专项资金。</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1.生活垃圾分类收集点建设项目。规范建设生活垃圾分类收集点，计划总投资100万元（2020年第二批省级城乡建设发展专项资金），计划2022年8月开工，2022年9月完工，2022年9月底前完成竣工验收。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2.双桶不锈钢果皮箱采购项目。更换果皮箱1000个，计划总投资100万元（其中2020年第二批省级城乡建设发展专项资金50万元），计划2021年6月开工， 2021年10月完工，2021年10月底前完成竣工验收。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3.垃圾分类桶采购项目。更换生活垃圾分类桶2500个，计划总投资87.5万元（2020年第二批省级城乡建设发展专项资金），计划2021年9月开工，2021年10月完工，2021年10月底前完成竣工验收。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4.其他垃圾压缩箱采购项目。更换生活垃圾压缩站压缩箱4个，计划总投资100万元（2020年第二批省级城乡建设发展专项资金），计划2021年9月开工，2021年10月完工，2021年10月底前完成竣工验收。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5.其他垃圾压缩车和生活垃圾收运平板车采购项目。更换其他垃圾压缩车（3吨）2辆和购置生活垃圾收运平板车1辆，计划总投资80万元（2020年第二批省级城乡建设发展专项资金），计划2021年10月开工，2021年12月完工，2021年12月底前完成竣工验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6.垃圾分类压缩箱采购项目。购置万缘生活垃圾中转站生活垃圾分类压缩设施设备，计划总投资450万元（其中2020年第二批省级城乡建设发展专项资金132.5万元），计划2021年12月开工，2022年5月完工，2022年6月底前完成竣工验收。</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根据省财政厅《关于转下达2020年第二批省级城乡建设发展专项资金预算的通知》(川财建〔2020〕191号)和市住建局《关于2020年第二批省级城乡建设发展专项资金分配的函》(广住建函〔2020〕 310号)、市城管局《关于报送城乡垃圾处理和生活垃圾分类事项资金分配的函》(广城函〔2020〕67号)提出的分配意见、广元市财政局《关于转下达2020年第二批省级城乡建设发展专项资金预算的通知》(广财投〔2020〕 100号)和广元市利州区财政局《关于转下达2020年第二批省级城乡建设发展专项资金预算的通知》(广利财投〔2020〕 25号)下达资金550万元至环卫事务中心，于2020年12月到位。</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该项目预算金额为550万元，均为区省级财政资金，截止2021年12月31日资金到位550万元，资金到位率100%。</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2021年4月，利州区环卫事务中心党组研究2020年第二批省级城乡建设发展专项资金使用事宜，2021年6月，2020年第二批省级城乡建设发展专项资金使用方案经利州区相关领导批准后开始实施。截至2021年底，专项资金实际支出金额218.14万元，用于双桶不锈钢果皮箱采购项目、垃圾分类桶采购项目、其他垃圾压缩箱采购项目、其他垃圾压缩车和生活垃圾收运平板车采购等项目支出。专项资金550万元按项目进展情况，计划于2022年10月底前完成支付100%。</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是该项目实施单位财务管理制度健全，严格执行财务管理制度，账务处理及时，会计核算规范。二是该项目严格落实相关要求，各项支出按照批准的资金使用方案进行审核列支，严格监控项目执行动态，并在计划额度内使用，支出的范围和标准符合相关规定。三是专项资金严格按照批准的用途专款专用</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由单位财务统一核算，并对该专项资金已设置“专项资金管理台账”进行日常管理，并定期对专项工作实施进度和资金使用情况进行专项检查，加强事前、事中和事后的监督，发现问题，及时纠正。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（一）项目组织架构及实施流程</w:t>
      </w:r>
    </w:p>
    <w:p>
      <w:pPr>
        <w:shd w:val="clear" w:color="auto" w:fill="FFFFFF" w:themeFill="background1"/>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themeColor="text1"/>
          <w:sz w:val="32"/>
          <w:szCs w:val="32"/>
        </w:rPr>
        <w:t>利州区城区生活垃圾分类体系建设项目由广元市利州区环境卫生事务中心负责组织实施，通过政府采购方式，确定中标人，由中标人具体负责实施，验收合格后，按照合同约定支付项目资金。</w:t>
      </w:r>
    </w:p>
    <w:p>
      <w:pPr>
        <w:shd w:val="clear" w:color="auto" w:fill="FFFFFF" w:themeFill="background1"/>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（二）项目管理情况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实施采购前，通过现场调研、市场考察提出需求，经专家评审和中心党组研究决定后，通过区财政局资金备案确认，进行政府采购。按招标内容签订项目合同，合同内容签订后实施项目，在项目实施过程中，组织人员全程跟踪检查，完成项目的安装与验收，由承办部门、使用部门、中标单位签字验收。</w:t>
      </w:r>
    </w:p>
    <w:p>
      <w:pPr>
        <w:shd w:val="clear" w:color="auto" w:fill="FFFFFF" w:themeFill="background1"/>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（三）项目监管情况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（四）项目实施情况</w:t>
      </w:r>
    </w:p>
    <w:p>
      <w:pPr>
        <w:shd w:val="clear" w:color="auto" w:fill="FFFFFF" w:themeFill="background1"/>
        <w:adjustRightInd w:val="0"/>
        <w:snapToGrid w:val="0"/>
        <w:spacing w:line="576" w:lineRule="exact"/>
        <w:ind w:firstLine="72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1.生活垃圾分类收集点建设项目。开展政府采购前期工作。计划于2022年8月完成采购，计划于2022年9月底前完成建设、验收并投入使用。</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双桶不锈钢果皮箱采购项目。广元市利州区环境卫生事务中心委托四川泽昶项目管理有限公司作为采购代理机构负责采购事宜，通过政府采购确定广元黎运环卫服务有限公司为供应商，总价为49万元。2021年9月1日签订双桶果皮箱采购合同，于 2021年9月28日完成双桶不锈钢果皮箱验收并投入使用。</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垃圾分类桶采购项目。广元市利州区环境卫生事务中心委托四川中迎建设集团有限公司作为采购代理机构负责采购事宜，通过政府采购确定四川新曼环保科技有限公司为供应商，总价为84.625万元。2021年8月31日签订垃圾分类桶采购合同，于 2021年9月13日完成垃圾分类桶验收并投入使用。</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其他垃圾压缩箱采购项目。广元市利州区环境卫生事务中心委托四川泽昶项目管理有限公司作为采购代理机构负责采购事宜，通过政府采购确定重庆耐德新明和工业有限公司为供应商，总价为96万元。2021年9月1日签订移动式压缩垃圾箱采购合同，于 2021年10月18日完成其他垃圾压缩箱验收并投入使用。</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5.其他垃圾压缩车和生活垃圾收运平板车采购项目。广元市利州区环境卫生事务中心委托四川中迎建设集团有限公司作为采购代理机构负责采购事宜，通过政府采购确定重庆耐德新明和工业有限公司为供应商，总价为79.6万元。2021年11月29日签订移动式压缩垃圾箱采购合同，于 2022年1月20日完成生活垃圾压缩车和生活垃圾收运平板车验收并投入使用。</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6.垃圾分类压缩箱采购项目450万元（其中省级发展专项资金132.5万元）。正在开展政府采购工作，计划2021年12月开工，2022年5月完工，2022年6月底前完成竣工验收。</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四、项目绩效情况</w:t>
      </w:r>
      <w:r>
        <w:rPr>
          <w:rFonts w:ascii="黑体" w:hAnsi="宋体" w:eastAsia="黑体"/>
          <w:sz w:val="32"/>
          <w:szCs w:val="32"/>
        </w:rPr>
        <w:tab/>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利州区城区生活垃圾分类体系建设项目，由建设垃圾分类收集点、更换果皮箱和垃圾分类桶、更换生活垃圾分类压缩箱、更换生活其他垃圾运输车辆及垃圾中转站垃圾分类压缩设备等组成。随着主城区面积的扩大、居民生活水平的显著提高，居民对于优良居住环境的需求逐步增加，该项目的实施，一是解决了广元市主城区部分垃圾分类点不规范、果皮箱破损、垃圾分类桶破损严重影响市民生活和影响市容环境等问题；二是解决了部分生活垃圾分类中转设施设备及转运设施老化、破损和不能满足需求等问题，项目实施后进一步提升了城区环境质量，有效推进垃圾分类工作；三是进一步提高了生活垃圾收运效率；四是进一步改善了生活垃圾中转设备效率低、作业扰民等问题；五是进一步提升了生活垃圾中转能力。</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按照《中华人民共和国政府采购法》，通过政府采购招投标的方式，采购质量可靠、价格合理的货物和服务，严格实施项目采购管理、项目实施和验收管理，并建立长效管理机制和垃圾分类设施易损易耗品监管、更换制度，从而使城区垃圾分类工作更规范、更深入，达到环保各项要求，为广大市民和外来客商营造一个洁净舒适的生产生活环境，为建设川陕甘结合部区域中心城市奠定良好基础。</w:t>
      </w:r>
    </w:p>
    <w:p>
      <w:pPr>
        <w:shd w:val="clear" w:color="auto" w:fill="FFFFFF" w:themeFill="background1"/>
        <w:spacing w:line="576" w:lineRule="exact"/>
        <w:ind w:firstLine="640" w:firstLineChars="200"/>
        <w:rPr>
          <w:rFonts w:ascii="仿宋" w:hAnsi="仿宋" w:eastAsia="仿宋" w:cs="仿宋"/>
          <w:color w:val="000000" w:themeColor="text1"/>
          <w:sz w:val="32"/>
          <w:szCs w:val="32"/>
        </w:rPr>
      </w:pPr>
      <w:r>
        <w:rPr>
          <w:rFonts w:hint="eastAsia" w:ascii="黑体" w:hAnsi="黑体" w:eastAsia="黑体"/>
          <w:sz w:val="32"/>
          <w:szCs w:val="32"/>
          <w:lang w:eastAsia="zh-TW"/>
        </w:rPr>
        <w:t>五、</w:t>
      </w:r>
      <w:r>
        <w:rPr>
          <w:rFonts w:hint="eastAsia" w:ascii="黑体" w:hAnsi="黑体" w:eastAsia="黑体"/>
          <w:sz w:val="32"/>
          <w:szCs w:val="32"/>
        </w:rPr>
        <w:t>评价结论</w:t>
      </w:r>
      <w:r>
        <w:rPr>
          <w:rFonts w:ascii="黑体" w:hAnsi="黑体" w:eastAsia="黑体"/>
          <w:sz w:val="32"/>
          <w:szCs w:val="32"/>
        </w:rPr>
        <w:t>及</w:t>
      </w:r>
      <w:r>
        <w:rPr>
          <w:rFonts w:hint="eastAsia" w:ascii="黑体" w:hAnsi="黑体" w:eastAsia="黑体"/>
          <w:sz w:val="32"/>
          <w:szCs w:val="32"/>
          <w:lang w:eastAsia="zh-TW"/>
        </w:rPr>
        <w:t>建议</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目前，该项目部分</w:t>
      </w:r>
      <w:r>
        <w:rPr>
          <w:rFonts w:hint="eastAsia" w:ascii="仿宋_GB2312" w:hAnsi="仿宋" w:eastAsia="仿宋_GB2312" w:cs="仿宋"/>
          <w:color w:val="000000" w:themeColor="text1"/>
          <w:sz w:val="32"/>
          <w:szCs w:val="32"/>
          <w:lang w:eastAsia="zh-CN"/>
        </w:rPr>
        <w:t>已</w:t>
      </w:r>
      <w:r>
        <w:rPr>
          <w:rFonts w:hint="eastAsia" w:ascii="仿宋_GB2312" w:hAnsi="仿宋" w:eastAsia="仿宋_GB2312" w:cs="仿宋"/>
          <w:color w:val="000000" w:themeColor="text1"/>
          <w:sz w:val="32"/>
          <w:szCs w:val="32"/>
        </w:rPr>
        <w:t>达成绩效目标并具有一定效果。</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由于该项目要求较高，部分技术较复杂，既要满足垃圾分类工作要求，又要满足市民需求和城市建设需要，涉及各方面问题较多，致使当前该项目未完成。下步将加快项目采购和项目实施，计划于2022年9月底前完成。</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（三）有关建议</w:t>
      </w:r>
    </w:p>
    <w:p>
      <w:pPr>
        <w:shd w:val="clear" w:color="auto" w:fill="FFFFFF" w:themeFill="background1"/>
        <w:spacing w:line="576" w:lineRule="exact"/>
        <w:ind w:firstLine="640" w:firstLineChars="200"/>
        <w:rPr>
          <w:rFonts w:hAnsi="宋体"/>
          <w:color w:val="000000"/>
          <w:sz w:val="32"/>
          <w:szCs w:val="32"/>
          <w:lang w:val="zh-CN"/>
        </w:rPr>
      </w:pPr>
      <w:r>
        <w:rPr>
          <w:rFonts w:hint="eastAsia" w:ascii="仿宋_GB2312" w:hAnsi="仿宋" w:eastAsia="仿宋_GB2312" w:cs="仿宋"/>
          <w:color w:val="000000"/>
          <w:sz w:val="32"/>
          <w:szCs w:val="32"/>
        </w:rPr>
        <w:t xml:space="preserve">无 </w:t>
      </w: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13"/>
        <w:shd w:val="clear" w:color="auto" w:fill="FFFFFF" w:themeFill="background1"/>
        <w:spacing w:line="576" w:lineRule="exact"/>
        <w:outlineLvl w:val="9"/>
        <w:rPr>
          <w:rFonts w:ascii="方正小标宋简体" w:hAnsi="宋体"/>
          <w:szCs w:val="44"/>
        </w:rPr>
      </w:pPr>
      <w:r>
        <w:rPr>
          <w:rFonts w:hint="eastAsia" w:ascii="方正小标宋简体" w:hAnsi="宋体"/>
          <w:szCs w:val="44"/>
        </w:rPr>
        <w:t>2021年专项预算项目支出绩效自评报告</w:t>
      </w:r>
    </w:p>
    <w:p>
      <w:pPr>
        <w:pStyle w:val="13"/>
        <w:shd w:val="clear" w:color="auto" w:fill="FFFFFF" w:themeFill="background1"/>
        <w:spacing w:line="576" w:lineRule="exact"/>
        <w:outlineLvl w:val="9"/>
        <w:rPr>
          <w:rFonts w:ascii="方正小标宋简体" w:hAnsi="宋体"/>
          <w:szCs w:val="44"/>
        </w:rPr>
      </w:pPr>
      <w:r>
        <w:rPr>
          <w:rFonts w:hint="eastAsia" w:ascii="方正小标宋简体" w:hAnsi="宋体"/>
          <w:szCs w:val="44"/>
        </w:rPr>
        <w:t>(2021年第二批省级城乡建设发展专项资金)</w:t>
      </w:r>
    </w:p>
    <w:p>
      <w:pPr>
        <w:pStyle w:val="13"/>
        <w:shd w:val="clear" w:color="auto" w:fill="FFFFFF" w:themeFill="background1"/>
        <w:spacing w:line="576" w:lineRule="exact"/>
        <w:jc w:val="both"/>
        <w:outlineLvl w:val="9"/>
        <w:rPr>
          <w:rFonts w:ascii="方正小标宋简体" w:hAnsi="宋体"/>
          <w:szCs w:val="44"/>
        </w:rPr>
      </w:pPr>
    </w:p>
    <w:p>
      <w:pPr>
        <w:pStyle w:val="13"/>
        <w:shd w:val="clear" w:color="auto" w:fill="FFFFFF" w:themeFill="background1"/>
        <w:spacing w:line="576" w:lineRule="exact"/>
        <w:ind w:firstLine="640" w:firstLineChars="200"/>
        <w:jc w:val="both"/>
        <w:outlineLvl w:val="9"/>
        <w:rPr>
          <w:rFonts w:ascii="黑体" w:hAnsi="黑体" w:eastAsia="黑体"/>
          <w:sz w:val="32"/>
        </w:rPr>
      </w:pPr>
      <w:r>
        <w:rPr>
          <w:rFonts w:hint="eastAsia" w:ascii="黑体" w:hAnsi="黑体" w:eastAsia="黑体"/>
          <w:sz w:val="32"/>
          <w:lang w:eastAsia="zh-TW"/>
        </w:rPr>
        <w:t>一、</w:t>
      </w:r>
      <w:r>
        <w:rPr>
          <w:rFonts w:hint="eastAsia" w:ascii="黑体" w:hAnsi="黑体" w:eastAsia="黑体"/>
          <w:sz w:val="32"/>
        </w:rPr>
        <w:t>项目概况</w:t>
      </w:r>
    </w:p>
    <w:p>
      <w:pPr>
        <w:pStyle w:val="13"/>
        <w:shd w:val="clear" w:color="auto" w:fill="FFFFFF" w:themeFill="background1"/>
        <w:spacing w:line="576" w:lineRule="exact"/>
        <w:ind w:firstLine="640" w:firstLineChars="200"/>
        <w:jc w:val="both"/>
        <w:outlineLvl w:val="9"/>
        <w:rPr>
          <w:rFonts w:ascii="楷体" w:hAnsi="楷体" w:eastAsia="楷体"/>
          <w:sz w:val="32"/>
        </w:rPr>
      </w:pPr>
      <w:r>
        <w:rPr>
          <w:rFonts w:hint="eastAsia" w:ascii="楷体" w:hAnsi="楷体" w:eastAsia="楷体"/>
          <w:sz w:val="32"/>
        </w:rPr>
        <w:t>（一）基本情况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1.项目名称：利州区城乡生活垃圾分类体系建设项目。</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2.建设背景与目标：为有效解决垃圾分类设施设备破损、收转运车辆报废和不足、垃圾填埋场渗滤液处理设施老化等问题，进一步提升城市品牌形象、提高城市居民生活水平，提高生活垃圾收转运</w:t>
      </w:r>
      <w:r>
        <w:rPr>
          <w:rFonts w:hint="eastAsia" w:ascii="仿宋_GB2312" w:hAnsi="仿宋" w:eastAsia="仿宋_GB2312" w:cs="仿宋"/>
          <w:color w:val="000000" w:themeColor="text1"/>
          <w:sz w:val="32"/>
          <w:szCs w:val="32"/>
          <w:lang w:eastAsia="zh-CN"/>
        </w:rPr>
        <w:t>时</w:t>
      </w:r>
      <w:r>
        <w:rPr>
          <w:rFonts w:hint="eastAsia" w:ascii="仿宋_GB2312" w:hAnsi="仿宋" w:eastAsia="仿宋_GB2312" w:cs="仿宋"/>
          <w:color w:val="000000" w:themeColor="text1"/>
          <w:sz w:val="32"/>
          <w:szCs w:val="32"/>
        </w:rPr>
        <w:t>效和渗滤液处理能力，亟需对城乡垃圾分类设施设备进行更换和升级，对垃圾填埋进行综合整治，为打造中国最干净城市、创建全国文明城市和建设川陕甘结合部区域中心现代化城市奠定坚实的基础。</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3.建设地点：广元市利州区</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根据省财政厅《关于转下达2021年第二批省级城乡建设发展专项资金预算的通知》(川财建〔2021〕92号)和广元市财政局《关于转下达2021年第二批省级城乡建设发展专项资金预算的通知》(广财投〔2021〕 172号)下达资金550万元至环卫事务中心，于2021年11月到位。2021年11月，环卫事务中心党组研究2021年第二批省级城乡建设发展专项资金使用事宜，并与区城管局协商后将资金使用方案上报区人民政府审议。</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4.建设规模和内容</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（1）广元市城市生活垃圾处理厂渗滤液处置站扩建项目</w:t>
      </w:r>
      <w:r>
        <w:rPr>
          <w:rFonts w:hint="eastAsia" w:ascii="仿宋_GB2312" w:hAnsi="仿宋" w:eastAsia="仿宋_GB2312" w:cs="仿宋"/>
          <w:color w:val="000000" w:themeColor="text1"/>
          <w:sz w:val="32"/>
          <w:szCs w:val="32"/>
          <w:lang w:eastAsia="zh-CN"/>
        </w:rPr>
        <w:t>投资</w:t>
      </w:r>
      <w:r>
        <w:rPr>
          <w:rFonts w:hint="eastAsia" w:ascii="仿宋_GB2312" w:hAnsi="仿宋" w:eastAsia="仿宋_GB2312" w:cs="仿宋"/>
          <w:color w:val="000000" w:themeColor="text1"/>
          <w:sz w:val="32"/>
          <w:szCs w:val="32"/>
        </w:rPr>
        <w:t>270万元。计划对魏家河垃圾填埋场综合整治，实施雨污分流设施建设、渗滤液调节池改造等，对渗滤液实施有效收集和处置。</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（2）利州区宝轮镇等12个乡镇、涉农街道生活垃圾收转运设施建设项目120万元。计划采购生活垃圾收运车辆9辆、生活垃圾分类桶500个、生活垃圾分类收集点建设14个。</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（3）广元市城市生活垃圾分类收转运设施建设项目100万元。计划采购可回收垃圾暂存设施90个。</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（4）广元市城区生活垃圾处理设施运行监管平台建设项目60万元。计划对现有生活垃圾处理设施运行监管平台进行升级改造。</w:t>
      </w:r>
    </w:p>
    <w:p>
      <w:pPr>
        <w:shd w:val="clear" w:color="auto" w:fill="FFFFFF" w:themeFill="background1"/>
        <w:tabs>
          <w:tab w:val="left" w:pos="312"/>
        </w:tabs>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5.进度安排：利州区城乡生活垃圾分类体系建设项目建设周期为2022年，2021年6月开工，2022年10月竣工投入使用。</w:t>
      </w:r>
    </w:p>
    <w:p>
      <w:pPr>
        <w:pStyle w:val="5"/>
        <w:shd w:val="clear" w:color="auto" w:fill="FFFFFF" w:themeFill="background1"/>
        <w:spacing w:before="0" w:after="0" w:line="576" w:lineRule="exact"/>
        <w:ind w:left="0" w:leftChars="0" w:firstLine="640" w:firstLineChars="200"/>
        <w:rPr>
          <w:rFonts w:ascii="方正楷体简体" w:hAnsi="宋体" w:eastAsia="方正楷体简体"/>
          <w:b w:val="0"/>
        </w:rPr>
      </w:pPr>
      <w:r>
        <w:rPr>
          <w:rFonts w:hint="eastAsia" w:ascii="方正楷体简体" w:hAnsi="宋体" w:eastAsia="方正楷体简体"/>
          <w:b w:val="0"/>
        </w:rPr>
        <w:t>（二）项目绩效目标</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广元市城市生活垃圾处理厂渗滤液处置站扩建项目。对魏家河垃圾填埋场综合整治，实施雨污分流设施建设、渗滤液调节池改造等，对渗滤液实施有效收集和处置，计划总投资672万元（其中2021年第二批省级城乡建设发展专项资金270万元），计划2022年6月开工，2022年9月完工，2022年9月底前完成竣工验收。</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利州区宝轮镇等12个乡镇、涉农街道生活垃圾收转运设施建设项目。采购生活垃圾收运车辆6辆、生活垃圾分类桶500个、生活垃圾分类收集点建设14个，计划总投资120万元（2021年第二批省级城乡建设发展专项资金），计划2022年8月开工， 2022年9月完工，2022年10月底前完成竣工验收。</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3.广元市城市生活垃圾分类收转运设施建设项目。建设可回收垃圾暂存设施90个，计划总投资100万元（2021年第二批省级城乡建设发展专项资金），计划2022年9月开工，2022年10月完工，2022年10月底前完成竣工验收。</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广元市城区生活垃圾处理设施运行监管平台建设项目。对现有生活垃圾处理设施运行监管平台进行升级改造，计划投资60万元（2021年第二批省级城乡建设发展专项资金），计划2022年10月开工，2022年10月完工，2022年10月底前完成竣工验收。</w:t>
      </w:r>
    </w:p>
    <w:p>
      <w:pPr>
        <w:shd w:val="clear" w:color="auto" w:fill="FFFFFF" w:themeFill="background1"/>
        <w:spacing w:line="576" w:lineRule="exact"/>
        <w:ind w:firstLine="640" w:firstLineChars="200"/>
        <w:rPr>
          <w:rFonts w:ascii="黑体" w:hAnsi="黑体" w:eastAsia="黑体" w:cs="仿宋"/>
          <w:color w:val="000000" w:themeColor="text1"/>
          <w:sz w:val="32"/>
          <w:szCs w:val="32"/>
        </w:rPr>
      </w:pPr>
      <w:r>
        <w:rPr>
          <w:rFonts w:hint="eastAsia" w:ascii="黑体" w:hAnsi="黑体" w:eastAsia="黑体"/>
          <w:sz w:val="32"/>
          <w:szCs w:val="32"/>
        </w:rPr>
        <w:t>二</w:t>
      </w:r>
      <w:r>
        <w:rPr>
          <w:rFonts w:hint="eastAsia" w:ascii="黑体" w:hAnsi="黑体" w:eastAsia="黑体"/>
          <w:sz w:val="32"/>
          <w:szCs w:val="32"/>
          <w:lang w:eastAsia="zh-TW"/>
        </w:rPr>
        <w:t>、专项资金使用情况</w:t>
      </w:r>
    </w:p>
    <w:p>
      <w:pPr>
        <w:shd w:val="clear" w:color="auto" w:fill="FFFFFF" w:themeFill="background1"/>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（一）项目资金申报及批复情况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根据省财政厅《关于转下达2021年第二批省级城乡建设发展专项资金预算的通知》(川财建〔2021〕92号)和广元市财政局《关于转下达2021年第二批省级城乡建设发展专项资金预算的通知》(广财投〔2021〕172号)下达资金550万元至环卫事务中心，于2021年12月到位。2021年11月，利州区环卫事务中心党组研究2021年第二批省级城乡建设发展专项资金使用事宜，并与区城管局协商后将资金使用方案上报区人民政府审议。</w:t>
      </w:r>
    </w:p>
    <w:p>
      <w:pPr>
        <w:shd w:val="clear" w:color="auto" w:fill="FFFFFF" w:themeFill="background1"/>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（二）资金计划、到位及使用情况。</w:t>
      </w:r>
    </w:p>
    <w:p>
      <w:pPr>
        <w:shd w:val="clear" w:color="auto" w:fill="FFFFFF" w:themeFill="background1"/>
        <w:spacing w:line="576" w:lineRule="exact"/>
        <w:ind w:firstLine="640" w:firstLineChars="200"/>
      </w:pPr>
      <w:r>
        <w:rPr>
          <w:rFonts w:hint="eastAsia" w:ascii="仿宋_GB2312" w:hAnsi="仿宋" w:eastAsia="仿宋_GB2312" w:cs="仿宋"/>
          <w:color w:val="000000" w:themeColor="text1"/>
          <w:sz w:val="32"/>
          <w:szCs w:val="32"/>
        </w:rPr>
        <w:t>该项目预算金额为550万元，均为区省级财政资金，截止2021年12月31日资金到位550万元，资金到位率100%。</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截至2021年底，专项资金实际支出金额0万元，专项资金550万元按项目进展情况，计划于2022年10月底前完成支付100%。</w:t>
      </w:r>
    </w:p>
    <w:p>
      <w:pPr>
        <w:shd w:val="clear" w:color="auto" w:fill="FFFFFF" w:themeFill="background1"/>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（三）项目财务管理情况。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是该项目实施单位财务管理制度健全，严格执行财务管理制度，账务处理及时，会计核算规范。二是该项目严格落实相关要求，各项支出按照批准的资金使用方案进行审核列支，严格监控项目执行动态，并在计划额度内使用，支出的范围和标准符合相关规定。三是专项资金严格按照批准的用途专款专用</w:t>
      </w:r>
      <w:r>
        <w:rPr>
          <w:rFonts w:hint="eastAsia" w:ascii="仿宋_GB2312" w:hAnsi="仿宋" w:eastAsia="仿宋_GB2312" w:cs="仿宋"/>
          <w:color w:val="000000" w:themeColor="text1"/>
          <w:sz w:val="32"/>
          <w:szCs w:val="32"/>
          <w:lang w:eastAsia="zh-CN"/>
        </w:rPr>
        <w:t>，</w:t>
      </w:r>
      <w:r>
        <w:rPr>
          <w:rFonts w:hint="eastAsia" w:ascii="仿宋_GB2312" w:hAnsi="仿宋" w:eastAsia="仿宋_GB2312" w:cs="仿宋"/>
          <w:color w:val="000000" w:themeColor="text1"/>
          <w:sz w:val="32"/>
          <w:szCs w:val="32"/>
        </w:rPr>
        <w:t>由单位财务统一核算，并对该专项资金已设置“专项资金管理台账”进行日常管理，并定期对专项工作实施进度和资金使用情况进行专项检查，加强事前、事中和事后的监督，发现问题，及时纠正。</w:t>
      </w:r>
    </w:p>
    <w:p>
      <w:pPr>
        <w:pStyle w:val="3"/>
        <w:shd w:val="clear" w:color="auto" w:fill="FFFFFF" w:themeFill="background1"/>
        <w:spacing w:before="0" w:after="0" w:line="576" w:lineRule="exact"/>
        <w:ind w:firstLine="640"/>
        <w:rPr>
          <w:rFonts w:ascii="黑体" w:hAnsi="黑体" w:eastAsia="黑体"/>
          <w:b w:val="0"/>
          <w:sz w:val="32"/>
          <w:szCs w:val="32"/>
          <w:lang w:eastAsia="zh-TW"/>
        </w:rPr>
      </w:pPr>
      <w:r>
        <w:rPr>
          <w:rFonts w:hint="eastAsia" w:ascii="黑体" w:hAnsi="黑体" w:eastAsia="黑体"/>
          <w:b w:val="0"/>
          <w:sz w:val="32"/>
          <w:szCs w:val="32"/>
        </w:rPr>
        <w:t>三</w:t>
      </w:r>
      <w:r>
        <w:rPr>
          <w:rFonts w:hint="eastAsia" w:ascii="黑体" w:hAnsi="黑体" w:eastAsia="黑体"/>
          <w:b w:val="0"/>
          <w:sz w:val="32"/>
          <w:szCs w:val="32"/>
          <w:lang w:eastAsia="zh-TW"/>
        </w:rPr>
        <w:t>、项目实施及管理情况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楷体" w:hAnsi="楷体" w:eastAsia="楷体" w:cs="仿宋"/>
          <w:color w:val="000000" w:themeColor="text1"/>
          <w:sz w:val="32"/>
          <w:szCs w:val="32"/>
        </w:rPr>
        <w:t>（一）项目组织架构及实施流程。</w:t>
      </w:r>
      <w:r>
        <w:rPr>
          <w:rFonts w:hint="eastAsia" w:ascii="仿宋_GB2312" w:hAnsi="仿宋" w:eastAsia="仿宋_GB2312" w:cs="仿宋"/>
          <w:color w:val="000000" w:themeColor="text1"/>
          <w:sz w:val="32"/>
          <w:szCs w:val="32"/>
        </w:rPr>
        <w:t>利州区城乡生活垃圾分类体系建设项目由广元市利州区环境卫生事务中心负责组织实施，通过政府采购方式，确定中标人，由中标人具体负责实施，验收合格后，按照合同约定支付项目资金。</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楷体" w:hAnsi="楷体" w:eastAsia="楷体" w:cs="仿宋"/>
          <w:color w:val="000000" w:themeColor="text1"/>
          <w:sz w:val="32"/>
          <w:szCs w:val="32"/>
        </w:rPr>
        <w:t>（二）项目管理情况。</w:t>
      </w:r>
      <w:r>
        <w:rPr>
          <w:rFonts w:hint="eastAsia" w:ascii="仿宋_GB2312" w:hAnsi="仿宋" w:eastAsia="仿宋_GB2312" w:cs="仿宋"/>
          <w:color w:val="000000" w:themeColor="text1"/>
          <w:sz w:val="32"/>
          <w:szCs w:val="32"/>
        </w:rPr>
        <w:t>该项目实施采购前，通过现场调研、市场考察提出需求，经专家评审和中心党组研究决定后，通过区财政局资金备案确认，进行政府采购。按招标内容签订项目合同，合同内容签订后实施项目，在项目实施过程中，组织人员全程跟踪检查，完成项目的安装与验收，由承办部门、使用部门、中标单位签字验收。</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楷体" w:hAnsi="楷体" w:eastAsia="楷体" w:cs="仿宋"/>
          <w:color w:val="000000" w:themeColor="text1"/>
          <w:sz w:val="32"/>
          <w:szCs w:val="32"/>
        </w:rPr>
        <w:t>（三）项目监管情况。</w:t>
      </w:r>
      <w:r>
        <w:rPr>
          <w:rFonts w:hint="eastAsia" w:ascii="仿宋_GB2312" w:hAnsi="仿宋" w:eastAsia="仿宋_GB2312" w:cs="仿宋"/>
          <w:color w:val="000000" w:themeColor="text1"/>
          <w:sz w:val="32"/>
          <w:szCs w:val="32"/>
        </w:rPr>
        <w:t>该项目在采购过程中按招标法严格实施，在项目实施过程中由承办部门、使用部门按合同要求，现场检查、抽查实施情况，对不合格的情况现场提出整改，并要求按时整改到位，杜绝不按合同内容完成项目实施的情况。</w:t>
      </w:r>
    </w:p>
    <w:p>
      <w:pPr>
        <w:shd w:val="clear" w:color="auto" w:fill="FFFFFF" w:themeFill="background1"/>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（四）项目实施情况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1.广元市城市生活垃圾处理厂渗滤液处置站扩建项目270万元，由区城集团组织实施魏家河垃圾填埋场综合整治项目，目前，已完成前期工作，并实施了部分基础建设工作，完成支付39.426万元，现正在实施雨污分流设施建设、渗滤液调节池改造等工作，对渗滤液实施有效收集和处置，计划9月底前完成。</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2.利州区宝轮镇等12个乡镇、涉农街道生活垃圾收转运设施建设项目120万元，生活垃圾收运车辆采购项目90万</w:t>
      </w:r>
      <w:r>
        <w:rPr>
          <w:rFonts w:hint="eastAsia" w:ascii="仿宋_GB2312" w:hAnsi="仿宋" w:eastAsia="仿宋_GB2312" w:cs="仿宋"/>
          <w:color w:val="000000" w:themeColor="text1"/>
          <w:sz w:val="32"/>
          <w:szCs w:val="32"/>
          <w:lang w:eastAsia="zh-CN"/>
        </w:rPr>
        <w:t>元</w:t>
      </w:r>
      <w:r>
        <w:rPr>
          <w:rFonts w:hint="eastAsia" w:ascii="仿宋_GB2312" w:hAnsi="仿宋" w:eastAsia="仿宋_GB2312" w:cs="仿宋"/>
          <w:color w:val="000000" w:themeColor="text1"/>
          <w:sz w:val="32"/>
          <w:szCs w:val="32"/>
        </w:rPr>
        <w:t>，已完成政府采购意向公示，计划9月底前完成采购并投入使用；生活垃圾分类桶、生活垃圾分类收集点采购项目30万</w:t>
      </w:r>
      <w:r>
        <w:rPr>
          <w:rFonts w:hint="eastAsia" w:ascii="仿宋_GB2312" w:hAnsi="仿宋" w:eastAsia="仿宋_GB2312" w:cs="仿宋"/>
          <w:color w:val="000000" w:themeColor="text1"/>
          <w:sz w:val="32"/>
          <w:szCs w:val="32"/>
          <w:lang w:eastAsia="zh-CN"/>
        </w:rPr>
        <w:t>元</w:t>
      </w:r>
      <w:r>
        <w:rPr>
          <w:rFonts w:hint="eastAsia" w:ascii="仿宋_GB2312" w:hAnsi="仿宋" w:eastAsia="仿宋_GB2312" w:cs="仿宋"/>
          <w:color w:val="000000" w:themeColor="text1"/>
          <w:sz w:val="32"/>
          <w:szCs w:val="32"/>
        </w:rPr>
        <w:t>，已完成政府采购意向公示，正在开展政府采购，计划9月底前完成采购并投入使用。</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3.广元市城市生活垃圾分类收转运设施建设项目100万元，已完成政府采购意向公示，正在开展政府采购，计划9月底前完成采购并投入使用。</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4.广元市城区生活垃圾处理设施运行监管平台建设项目60万元，已完成政府采购意向公示，正在开展政府采购，计划10月底前完成采购并投入使用。</w:t>
      </w:r>
    </w:p>
    <w:p>
      <w:pPr>
        <w:pStyle w:val="3"/>
        <w:shd w:val="clear" w:color="auto" w:fill="FFFFFF" w:themeFill="background1"/>
        <w:spacing w:before="0" w:after="0" w:line="576" w:lineRule="exact"/>
        <w:ind w:firstLine="640"/>
        <w:rPr>
          <w:rFonts w:ascii="黑体" w:hAnsi="黑体" w:eastAsia="黑体"/>
          <w:b w:val="0"/>
          <w:sz w:val="32"/>
          <w:szCs w:val="32"/>
        </w:rPr>
      </w:pPr>
      <w:r>
        <w:rPr>
          <w:rFonts w:hint="eastAsia" w:ascii="黑体" w:hAnsi="黑体" w:eastAsia="黑体"/>
          <w:b w:val="0"/>
          <w:sz w:val="32"/>
          <w:szCs w:val="32"/>
        </w:rPr>
        <w:t>四、项目绩效情况</w:t>
      </w:r>
      <w:r>
        <w:rPr>
          <w:rFonts w:hint="eastAsia" w:ascii="黑体" w:hAnsi="黑体" w:eastAsia="黑体"/>
          <w:b w:val="0"/>
          <w:sz w:val="32"/>
          <w:szCs w:val="32"/>
        </w:rPr>
        <w:tab/>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通过广元市城市生活垃圾处理厂渗滤液处置站扩建（含魏家河垃圾填埋场渗滤液处置项目）、利州区宝轮镇等12个乡镇、涉农街道生活垃圾收转运设施建设、广元市城市生活垃圾分类收转运设施建设、广元市城区生活垃圾处理设施运行监管平台建设采购，一是进一步有力地推动了垃圾分类工作；二是进一步提高了利州区农村生活垃圾收运效率；三是进一步提高了垃圾填埋场渗</w:t>
      </w:r>
      <w:r>
        <w:rPr>
          <w:rFonts w:hint="eastAsia" w:ascii="仿宋_GB2312" w:hAnsi="仿宋" w:eastAsia="仿宋_GB2312" w:cs="仿宋"/>
          <w:color w:val="000000" w:themeColor="text1"/>
          <w:sz w:val="32"/>
          <w:szCs w:val="32"/>
          <w:lang w:eastAsia="zh-CN"/>
        </w:rPr>
        <w:t>漏</w:t>
      </w:r>
      <w:r>
        <w:rPr>
          <w:rFonts w:hint="eastAsia" w:ascii="仿宋_GB2312" w:hAnsi="仿宋" w:eastAsia="仿宋_GB2312" w:cs="仿宋"/>
          <w:color w:val="000000" w:themeColor="text1"/>
          <w:sz w:val="32"/>
          <w:szCs w:val="32"/>
        </w:rPr>
        <w:t>液处置效率；四是进一步提升了生活垃圾收转运处环节的监管能力。按照《中华人民共和国政府采购法》，通过政府采购招投标的方式，采购质量可靠、价格合理的货物和服务，严格实施项目采购管理、项目实施和验收管理，并建立长效管理机制和垃圾分类设施易损易耗品监管、更换制度，从而使城区垃圾分类工作更规范、更深入，达到环保各项要求，为广大市民和外来客商营造一个洁净舒适的生产生活环境，为建设川陕甘结合部区域中心城市奠定良好基础。</w:t>
      </w:r>
    </w:p>
    <w:p>
      <w:pPr>
        <w:pStyle w:val="3"/>
        <w:shd w:val="clear" w:color="auto" w:fill="FFFFFF" w:themeFill="background1"/>
        <w:spacing w:before="0" w:after="0" w:line="576" w:lineRule="exact"/>
        <w:ind w:firstLine="640"/>
        <w:rPr>
          <w:rFonts w:ascii="黑体" w:hAnsi="黑体" w:eastAsia="黑体"/>
          <w:b w:val="0"/>
          <w:sz w:val="32"/>
          <w:szCs w:val="32"/>
          <w:lang w:eastAsia="zh-TW"/>
        </w:rPr>
      </w:pPr>
      <w:r>
        <w:rPr>
          <w:rFonts w:hint="eastAsia" w:ascii="黑体" w:hAnsi="黑体" w:eastAsia="黑体"/>
          <w:b w:val="0"/>
          <w:sz w:val="32"/>
          <w:szCs w:val="32"/>
          <w:lang w:eastAsia="zh-TW"/>
        </w:rPr>
        <w:t>五、</w:t>
      </w:r>
      <w:r>
        <w:rPr>
          <w:rFonts w:hint="eastAsia" w:ascii="黑体" w:hAnsi="黑体" w:eastAsia="黑体"/>
          <w:b w:val="0"/>
          <w:sz w:val="32"/>
          <w:szCs w:val="32"/>
        </w:rPr>
        <w:t>评价结论及</w:t>
      </w:r>
      <w:r>
        <w:rPr>
          <w:rFonts w:hint="eastAsia" w:ascii="黑体" w:hAnsi="黑体" w:eastAsia="黑体"/>
          <w:b w:val="0"/>
          <w:sz w:val="32"/>
          <w:szCs w:val="32"/>
          <w:lang w:eastAsia="zh-TW"/>
        </w:rPr>
        <w:t>建议</w:t>
      </w:r>
    </w:p>
    <w:p>
      <w:pPr>
        <w:shd w:val="clear" w:color="auto" w:fill="FFFFFF" w:themeFill="background1"/>
        <w:adjustRightInd w:val="0"/>
        <w:snapToGrid w:val="0"/>
        <w:spacing w:line="576" w:lineRule="exact"/>
        <w:ind w:firstLine="72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（一）评价结论</w:t>
      </w:r>
    </w:p>
    <w:p>
      <w:pPr>
        <w:shd w:val="clear" w:color="auto" w:fill="FFFFFF" w:themeFill="background1"/>
        <w:adjustRightInd w:val="0"/>
        <w:snapToGrid w:val="0"/>
        <w:spacing w:line="576" w:lineRule="exact"/>
        <w:ind w:firstLine="72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由于项目未实施完成，未达成绩效目标。</w:t>
      </w:r>
    </w:p>
    <w:p>
      <w:pPr>
        <w:numPr>
          <w:ilvl w:val="0"/>
          <w:numId w:val="3"/>
        </w:numPr>
        <w:shd w:val="clear" w:color="auto" w:fill="FFFFFF" w:themeFill="background1"/>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存在的问题</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由于时间紧，任务重，该项目要求较高，部分技术较复杂，既要满足垃圾分类工作要求，又要满足市民需求和城市建设需要，涉及各方面问题较多，致使当前该项目未完成。下步将加快项目采购和项目实施，计划于2022年10月底前完成。</w:t>
      </w:r>
    </w:p>
    <w:p>
      <w:pPr>
        <w:shd w:val="clear" w:color="auto" w:fill="FFFFFF" w:themeFill="background1"/>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（三）有关建议</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无。</w:t>
      </w: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pStyle w:val="2"/>
        <w:shd w:val="clear" w:color="auto" w:fill="FFFFFF" w:themeFill="background1"/>
        <w:spacing w:beforeLines="0" w:line="576" w:lineRule="exact"/>
        <w:rPr>
          <w:rFonts w:hAnsi="宋体"/>
          <w:color w:val="000000"/>
          <w:sz w:val="32"/>
          <w:szCs w:val="32"/>
          <w:lang w:val="zh-CN"/>
        </w:rPr>
      </w:pPr>
    </w:p>
    <w:p>
      <w:pPr>
        <w:shd w:val="clear" w:color="auto" w:fill="FFFFFF" w:themeFill="background1"/>
        <w:spacing w:line="576" w:lineRule="exact"/>
        <w:jc w:val="center"/>
        <w:rPr>
          <w:rFonts w:ascii="方正小标宋简体" w:hAnsi="方正小标宋简体" w:eastAsia="方正小标宋简体" w:cs="方正小标宋简体"/>
          <w:w w:val="95"/>
          <w:sz w:val="44"/>
          <w:szCs w:val="44"/>
          <w:lang w:val="zh-CN"/>
        </w:rPr>
      </w:pPr>
      <w:r>
        <w:rPr>
          <w:rFonts w:hint="eastAsia" w:ascii="方正小标宋简体" w:hAnsi="方正小标宋简体" w:eastAsia="方正小标宋简体" w:cs="方正小标宋简体"/>
          <w:w w:val="95"/>
          <w:sz w:val="44"/>
          <w:szCs w:val="44"/>
        </w:rPr>
        <w:t>2021年</w:t>
      </w:r>
      <w:r>
        <w:rPr>
          <w:rFonts w:hint="eastAsia" w:ascii="方正小标宋简体" w:hAnsi="方正小标宋简体" w:eastAsia="方正小标宋简体" w:cs="方正小标宋简体"/>
          <w:w w:val="95"/>
          <w:sz w:val="44"/>
          <w:szCs w:val="44"/>
          <w:lang w:val="zh-CN"/>
        </w:rPr>
        <w:t>专项预算项目支出决算绩效自评报告</w:t>
      </w:r>
    </w:p>
    <w:p>
      <w:pPr>
        <w:shd w:val="clear" w:color="auto" w:fill="FFFFFF" w:themeFill="background1"/>
        <w:adjustRightInd w:val="0"/>
        <w:snapToGrid w:val="0"/>
        <w:spacing w:line="576" w:lineRule="exact"/>
        <w:jc w:val="center"/>
        <w:rPr>
          <w:rFonts w:ascii="方正小标宋简体" w:hAnsi="仿宋_GB2312" w:eastAsia="方正小标宋简体" w:cs="仿宋_GB2312"/>
          <w:sz w:val="44"/>
          <w:szCs w:val="44"/>
          <w:lang w:val="zh-CN"/>
        </w:rPr>
      </w:pPr>
      <w:r>
        <w:rPr>
          <w:rFonts w:hint="eastAsia" w:ascii="方正小标宋简体" w:hAnsi="仿宋_GB2312" w:eastAsia="方正小标宋简体" w:cs="仿宋_GB2312"/>
          <w:sz w:val="44"/>
          <w:szCs w:val="44"/>
          <w:lang w:val="zh-CN"/>
        </w:rPr>
        <w:t>（2</w:t>
      </w:r>
      <w:r>
        <w:rPr>
          <w:rFonts w:ascii="方正小标宋简体" w:hAnsi="仿宋_GB2312" w:eastAsia="方正小标宋简体" w:cs="仿宋_GB2312"/>
          <w:sz w:val="44"/>
          <w:szCs w:val="44"/>
          <w:lang w:val="zh-CN"/>
        </w:rPr>
        <w:t>020</w:t>
      </w:r>
      <w:r>
        <w:rPr>
          <w:rFonts w:hint="eastAsia" w:ascii="方正小标宋简体" w:hAnsi="仿宋_GB2312" w:eastAsia="方正小标宋简体" w:cs="仿宋_GB2312"/>
          <w:sz w:val="44"/>
          <w:szCs w:val="44"/>
          <w:lang w:val="zh-CN"/>
        </w:rPr>
        <w:t>年渗滤液处理费）</w:t>
      </w:r>
    </w:p>
    <w:p>
      <w:pPr>
        <w:shd w:val="clear" w:color="auto" w:fill="FFFFFF" w:themeFill="background1"/>
        <w:adjustRightInd w:val="0"/>
        <w:snapToGrid w:val="0"/>
        <w:spacing w:line="576" w:lineRule="exact"/>
        <w:ind w:firstLine="720"/>
        <w:rPr>
          <w:rFonts w:ascii="黑体" w:hAnsi="宋体" w:eastAsia="黑体"/>
          <w:sz w:val="32"/>
          <w:szCs w:val="32"/>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渗滤液处理费项目是我单位为完成自身职能职责所必须的专项运行项目，由环卫事务中心</w:t>
      </w:r>
      <w:r>
        <w:rPr>
          <w:rFonts w:hint="eastAsia" w:ascii="仿宋_GB2312" w:hAnsi="仿宋_GB2312" w:eastAsia="仿宋_GB2312" w:cs="仿宋_GB2312"/>
          <w:sz w:val="32"/>
          <w:szCs w:val="32"/>
        </w:rPr>
        <w:t>垃圾处理厂</w:t>
      </w:r>
      <w:r>
        <w:rPr>
          <w:rFonts w:hint="eastAsia" w:ascii="仿宋_GB2312" w:hAnsi="仿宋_GB2312" w:eastAsia="仿宋_GB2312" w:cs="仿宋_GB2312"/>
          <w:sz w:val="32"/>
          <w:szCs w:val="32"/>
          <w:lang w:val="zh-CN"/>
        </w:rPr>
        <w:t>实施</w:t>
      </w:r>
      <w:r>
        <w:rPr>
          <w:rFonts w:hint="eastAsia" w:ascii="仿宋_GB2312" w:hAnsi="仿宋_GB2312" w:eastAsia="仿宋_GB2312" w:cs="仿宋_GB2312"/>
          <w:sz w:val="32"/>
          <w:szCs w:val="32"/>
        </w:rPr>
        <w:t>。主要负责对市城区生活垃圾填埋场填埋的生活垃圾产生的渗漏液进行应急处置，该项目设计</w:t>
      </w:r>
      <w:r>
        <w:rPr>
          <w:rFonts w:hint="eastAsia" w:ascii="仿宋_GB2312" w:hAnsi="仿宋_GB2312" w:eastAsia="仿宋_GB2312" w:cs="仿宋_GB2312"/>
          <w:sz w:val="32"/>
          <w:szCs w:val="32"/>
          <w:lang w:val="zh-CN"/>
        </w:rPr>
        <w:t>日处理渗滤液400吨，其中</w:t>
      </w:r>
      <w:r>
        <w:rPr>
          <w:rFonts w:hint="eastAsia" w:ascii="仿宋_GB2312" w:hAnsi="仿宋_GB2312" w:eastAsia="仿宋_GB2312" w:cs="仿宋_GB2312"/>
          <w:sz w:val="32"/>
          <w:szCs w:val="32"/>
        </w:rPr>
        <w:t>COD≤100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氨氮≤25，全年全天候24小时运行（特殊情况除外），</w:t>
      </w:r>
      <w:r>
        <w:rPr>
          <w:rFonts w:hint="eastAsia" w:ascii="仿宋_GB2312" w:hAnsi="仿宋_GB2312" w:eastAsia="仿宋_GB2312" w:cs="仿宋_GB2312"/>
          <w:sz w:val="32"/>
          <w:szCs w:val="32"/>
          <w:lang w:val="zh-CN"/>
        </w:rPr>
        <w:t>渗滤液处理排放出水水质达到国家二级排放标准</w:t>
      </w:r>
      <w:r>
        <w:rPr>
          <w:rFonts w:hint="eastAsia" w:ascii="仿宋_GB2312" w:hAnsi="仿宋_GB2312" w:eastAsia="仿宋_GB2312" w:cs="仿宋_GB2312"/>
          <w:sz w:val="32"/>
          <w:szCs w:val="32"/>
        </w:rPr>
        <w:t>，全面保障了我市生态环境建设健康发展。</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年度目标：出水水质达到国家二级排放标准。</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具体指标如下：</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数量指标：日处理渗滤液</w:t>
      </w:r>
      <w:r>
        <w:rPr>
          <w:rFonts w:hint="eastAsia" w:ascii="仿宋_GB2312" w:hAnsi="仿宋_GB2312" w:eastAsia="仿宋_GB2312" w:cs="仿宋_GB2312"/>
          <w:sz w:val="32"/>
          <w:szCs w:val="32"/>
        </w:rPr>
        <w:t>400吨，指标值60%。</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质量指标：渗滤液处理达标排放，指标值</w:t>
      </w:r>
      <w:r>
        <w:rPr>
          <w:rFonts w:hint="eastAsia" w:ascii="仿宋_GB2312" w:hAnsi="仿宋_GB2312" w:eastAsia="仿宋_GB2312" w:cs="仿宋_GB2312"/>
          <w:sz w:val="32"/>
          <w:szCs w:val="32"/>
        </w:rPr>
        <w:t>COD≤100，氨氮≤25。</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时效指标：</w:t>
      </w:r>
      <w:r>
        <w:rPr>
          <w:rFonts w:hint="eastAsia" w:ascii="仿宋_GB2312" w:hAnsi="仿宋_GB2312" w:eastAsia="仿宋_GB2312" w:cs="仿宋_GB2312"/>
          <w:sz w:val="32"/>
          <w:szCs w:val="32"/>
        </w:rPr>
        <w:t>12个月24小时运行。</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成本指标：渗滤液处理费用</w:t>
      </w:r>
      <w:r>
        <w:rPr>
          <w:rFonts w:hint="eastAsia" w:ascii="仿宋_GB2312" w:hAnsi="仿宋_GB2312" w:eastAsia="仿宋_GB2312" w:cs="仿宋_GB2312"/>
          <w:sz w:val="32"/>
          <w:szCs w:val="32"/>
        </w:rPr>
        <w:t>115.03元/吨。</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社会效益指标：改善城乡人居环境，提高生活质量。</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生态效益指标：杜绝对下游水和土壤的污染。</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可持续影响指标：可持续作业；满意度指标:垃圾厂周边村民满意度达</w:t>
      </w:r>
      <w:r>
        <w:rPr>
          <w:rFonts w:hint="eastAsia" w:ascii="仿宋_GB2312" w:hAnsi="仿宋_GB2312" w:eastAsia="仿宋_GB2312" w:cs="仿宋_GB2312"/>
          <w:sz w:val="32"/>
          <w:szCs w:val="32"/>
        </w:rPr>
        <w:t>98</w:t>
      </w:r>
      <w:r>
        <w:rPr>
          <w:rFonts w:hint="eastAsia" w:ascii="仿宋_GB2312" w:hAnsi="仿宋_GB2312" w:eastAsia="仿宋_GB2312" w:cs="仿宋_GB2312"/>
          <w:sz w:val="32"/>
          <w:szCs w:val="32"/>
          <w:lang w:val="zh-CN"/>
        </w:rPr>
        <w:t>%以上。</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资金预算严格按照《广元市利州区财政局关于编制行政事业单位2020年度部门预算的通知》（广利财预[2019]7号）相关要求进行编制，并遵照《广元市利州区财政局关于批复2020年部门预算的通知》（广利财发[2020]14号）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2020年渗漏液处置服务项目预算</w:t>
      </w:r>
      <w:r>
        <w:rPr>
          <w:rFonts w:hint="eastAsia" w:ascii="仿宋_GB2312" w:hAnsi="仿宋_GB2312" w:eastAsia="仿宋_GB2312" w:cs="仿宋_GB2312"/>
          <w:sz w:val="32"/>
          <w:szCs w:val="32"/>
        </w:rPr>
        <w:t>金额为79.68万元，均为区本级财政资金</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截止2021年12月31日，该项目资金到位79.68万元，资金到位率100%。</w:t>
      </w:r>
    </w:p>
    <w:p>
      <w:pPr>
        <w:shd w:val="clear" w:color="auto" w:fill="FFFFFF" w:themeFill="background1"/>
        <w:adjustRightInd w:val="0"/>
        <w:snapToGrid w:val="0"/>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2021年12月31日，该项目资金实际支出79.68万元，均用于</w:t>
      </w:r>
      <w:r>
        <w:rPr>
          <w:rFonts w:hint="eastAsia" w:ascii="仿宋_GB2312" w:hAnsi="仿宋_GB2312" w:eastAsia="仿宋_GB2312" w:cs="仿宋_GB2312"/>
          <w:sz w:val="32"/>
          <w:szCs w:val="32"/>
          <w:lang w:val="zh-CN"/>
        </w:rPr>
        <w:t>渗滤液处理费用</w:t>
      </w:r>
      <w:r>
        <w:rPr>
          <w:rFonts w:hint="eastAsia" w:ascii="仿宋_GB2312" w:hAnsi="仿宋_GB2312" w:eastAsia="仿宋_GB2312" w:cs="仿宋_GB2312"/>
          <w:sz w:val="32"/>
          <w:szCs w:val="32"/>
        </w:rPr>
        <w:t>，支付方式合法合规，资金使用标准及支付进度均与年初预算及年度绩效目标值吻合</w:t>
      </w:r>
      <w:r>
        <w:rPr>
          <w:rFonts w:hint="eastAsia" w:ascii="仿宋_GB2312" w:hAnsi="仿宋_GB2312" w:eastAsia="仿宋_GB2312" w:cs="仿宋_GB2312"/>
          <w:sz w:val="32"/>
          <w:szCs w:val="32"/>
          <w:lang w:eastAsia="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left="640"/>
        <w:rPr>
          <w:rFonts w:ascii="仿宋" w:hAnsi="仿宋" w:eastAsia="仿宋" w:cs="仿宋"/>
          <w:color w:val="000000" w:themeColor="text1"/>
          <w:sz w:val="32"/>
          <w:szCs w:val="32"/>
          <w:lang w:val="zh-CN"/>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pStyle w:val="2"/>
        <w:shd w:val="clear" w:color="auto" w:fill="FFFFFF" w:themeFill="background1"/>
        <w:spacing w:beforeLines="0" w:line="576" w:lineRule="exact"/>
        <w:ind w:firstLine="640" w:firstLineChars="200"/>
        <w:rPr>
          <w:rFonts w:hAnsi="仿宋_GB2312" w:cs="仿宋_GB2312"/>
          <w:kern w:val="2"/>
          <w:sz w:val="32"/>
          <w:szCs w:val="32"/>
          <w:lang w:val="zh-CN"/>
        </w:rPr>
      </w:pPr>
      <w:r>
        <w:rPr>
          <w:rFonts w:hint="eastAsia" w:hAnsi="仿宋_GB2312" w:cs="仿宋_GB2312"/>
          <w:kern w:val="2"/>
          <w:sz w:val="32"/>
          <w:szCs w:val="32"/>
          <w:lang w:val="zh-CN"/>
        </w:rPr>
        <w:t>环卫事务中心以公开招标的方式确定渗漏液处置单位开展现场处置作业。</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pStyle w:val="2"/>
        <w:shd w:val="clear" w:color="auto" w:fill="FFFFFF" w:themeFill="background1"/>
        <w:spacing w:beforeLines="0" w:line="576" w:lineRule="exact"/>
        <w:ind w:firstLine="640" w:firstLineChars="200"/>
        <w:rPr>
          <w:lang w:val="zh-CN"/>
        </w:rPr>
      </w:pPr>
      <w:r>
        <w:rPr>
          <w:rFonts w:hint="eastAsia" w:hAnsi="仿宋_GB2312" w:cs="仿宋_GB2312"/>
          <w:kern w:val="2"/>
          <w:sz w:val="32"/>
          <w:szCs w:val="32"/>
          <w:lang w:val="zh-CN"/>
        </w:rPr>
        <w:t>严格执行各项管理制度、预算资金支付程序</w:t>
      </w:r>
      <w:r>
        <w:rPr>
          <w:rFonts w:hint="eastAsia" w:hAnsi="仿宋_GB2312" w:cs="仿宋_GB2312"/>
          <w:kern w:val="2"/>
          <w:sz w:val="32"/>
          <w:szCs w:val="32"/>
        </w:rPr>
        <w:t>，协同发力，不断探索并完善渗滤液管理制度及监管措施，进一步强化预算支出责任，提高资金使用绩效</w:t>
      </w:r>
      <w:r>
        <w:rPr>
          <w:rFonts w:hint="eastAsia" w:hAnsi="仿宋_GB2312" w:cs="仿宋_GB2312"/>
          <w:kern w:val="2"/>
          <w:sz w:val="32"/>
          <w:szCs w:val="32"/>
          <w:lang w:val="zh-CN"/>
        </w:rPr>
        <w:t>。</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项目运行过程中，环卫事务中心成立以分管领导为组长的考评工作小组，并制定严格的考评标准，考评小组每季度负责对生产作业单位进行考评，同时，由第三方计量检测公司负责对生产作业单位的计量表进行定时监测，确保计量工作规范准确。</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渗漏液处理项目严格对标预算绩效目标，努力保障渗漏液处置站全天</w:t>
      </w:r>
      <w:r>
        <w:rPr>
          <w:rFonts w:hint="eastAsia" w:ascii="仿宋_GB2312" w:hAnsi="仿宋_GB2312" w:eastAsia="仿宋_GB2312" w:cs="仿宋_GB2312"/>
          <w:sz w:val="32"/>
          <w:szCs w:val="32"/>
        </w:rPr>
        <w:t>24小时运行，实现渗漏液处理量最大化和渗滤液处理达标排放，有效完成该项目预算绩效目标的各项指标。</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一是完成了预期绩效目标任务，垃圾填埋场渗滤液得到有效处置；二是减少了对环境的影响；三是垃圾填埋场渗滤液得到及时处置，降低了垃圾填埋场环保风险。</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渗滤液处置费项目</w:t>
      </w:r>
      <w:r>
        <w:rPr>
          <w:rFonts w:hint="eastAsia" w:ascii="仿宋_GB2312" w:hAnsi="仿宋_GB2312" w:eastAsia="仿宋_GB2312" w:cs="仿宋_GB2312"/>
          <w:sz w:val="32"/>
          <w:szCs w:val="32"/>
        </w:rPr>
        <w:t>自评等级为优秀。该项目</w:t>
      </w:r>
      <w:r>
        <w:rPr>
          <w:rFonts w:hint="eastAsia" w:ascii="仿宋_GB2312" w:hAnsi="仿宋_GB2312" w:eastAsia="仿宋_GB2312" w:cs="仿宋_GB2312"/>
          <w:sz w:val="32"/>
          <w:szCs w:val="32"/>
          <w:lang w:val="zh-CN"/>
        </w:rPr>
        <w:t>按照规定内容组织实施，全面达到预期目标。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w:t>
      </w:r>
      <w:r>
        <w:rPr>
          <w:rFonts w:hint="eastAsia" w:ascii="仿宋_GB2312" w:hAnsi="仿宋_GB2312" w:eastAsia="仿宋_GB2312" w:cs="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spacing w:line="576" w:lineRule="exac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 xml:space="preserve">    无</w:t>
      </w:r>
    </w:p>
    <w:p>
      <w:pPr>
        <w:shd w:val="clear" w:color="auto" w:fill="FFFFFF" w:themeFill="background1"/>
        <w:spacing w:line="576" w:lineRule="exact"/>
        <w:rPr>
          <w:rFonts w:ascii="方正小标宋简体" w:hAnsi="方正小标宋简体" w:eastAsia="方正小标宋简体" w:cs="方正小标宋简体"/>
          <w:sz w:val="40"/>
          <w:szCs w:val="40"/>
        </w:rPr>
      </w:pPr>
    </w:p>
    <w:p>
      <w:pPr>
        <w:pStyle w:val="2"/>
        <w:spacing w:before="93"/>
      </w:pPr>
    </w:p>
    <w:p>
      <w:pPr>
        <w:shd w:val="clear" w:color="auto" w:fill="FFFFFF" w:themeFill="background1"/>
        <w:spacing w:line="576" w:lineRule="exact"/>
        <w:jc w:val="center"/>
        <w:rPr>
          <w:rFonts w:ascii="方正小标宋简体" w:hAnsi="方正小标宋简体" w:eastAsia="方正小标宋简体" w:cs="方正小标宋简体"/>
          <w:w w:val="95"/>
          <w:sz w:val="44"/>
          <w:szCs w:val="44"/>
          <w:lang w:val="zh-CN"/>
        </w:rPr>
      </w:pPr>
      <w:r>
        <w:rPr>
          <w:rFonts w:hint="eastAsia" w:ascii="方正小标宋简体" w:hAnsi="方正小标宋简体" w:eastAsia="方正小标宋简体" w:cs="方正小标宋简体"/>
          <w:w w:val="95"/>
          <w:sz w:val="44"/>
          <w:szCs w:val="44"/>
        </w:rPr>
        <w:t>2021年</w:t>
      </w:r>
      <w:r>
        <w:rPr>
          <w:rFonts w:hint="eastAsia" w:ascii="方正小标宋简体" w:hAnsi="方正小标宋简体" w:eastAsia="方正小标宋简体" w:cs="方正小标宋简体"/>
          <w:w w:val="95"/>
          <w:sz w:val="44"/>
          <w:szCs w:val="44"/>
          <w:lang w:val="zh-CN"/>
        </w:rPr>
        <w:t>专项预算项目支出决算绩效自评报告</w:t>
      </w:r>
    </w:p>
    <w:p>
      <w:pPr>
        <w:shd w:val="clear" w:color="auto" w:fill="FFFFFF" w:themeFill="background1"/>
        <w:adjustRightInd w:val="0"/>
        <w:snapToGrid w:val="0"/>
        <w:spacing w:line="576" w:lineRule="exact"/>
        <w:jc w:val="center"/>
        <w:rPr>
          <w:rFonts w:ascii="方正小标宋简体" w:hAnsi="仿宋_GB2312" w:eastAsia="方正小标宋简体" w:cs="仿宋_GB2312"/>
          <w:sz w:val="36"/>
          <w:szCs w:val="36"/>
          <w:lang w:val="zh-CN"/>
        </w:rPr>
      </w:pPr>
      <w:r>
        <w:rPr>
          <w:rFonts w:hint="eastAsia" w:ascii="方正小标宋简体" w:hAnsi="仿宋_GB2312" w:eastAsia="方正小标宋简体" w:cs="仿宋_GB2312"/>
          <w:sz w:val="44"/>
          <w:szCs w:val="44"/>
          <w:lang w:val="zh-CN"/>
        </w:rPr>
        <w:t>（2</w:t>
      </w:r>
      <w:r>
        <w:rPr>
          <w:rFonts w:ascii="方正小标宋简体" w:hAnsi="仿宋_GB2312" w:eastAsia="方正小标宋简体" w:cs="仿宋_GB2312"/>
          <w:sz w:val="44"/>
          <w:szCs w:val="44"/>
          <w:lang w:val="zh-CN"/>
        </w:rPr>
        <w:t>021</w:t>
      </w:r>
      <w:r>
        <w:rPr>
          <w:rFonts w:hint="eastAsia" w:ascii="方正小标宋简体" w:hAnsi="仿宋_GB2312" w:eastAsia="方正小标宋简体" w:cs="仿宋_GB2312"/>
          <w:sz w:val="44"/>
          <w:szCs w:val="44"/>
          <w:lang w:val="zh-CN"/>
        </w:rPr>
        <w:t>年渗滤液处理费）</w:t>
      </w:r>
    </w:p>
    <w:p>
      <w:pPr>
        <w:shd w:val="clear" w:color="auto" w:fill="FFFFFF" w:themeFill="background1"/>
        <w:adjustRightInd w:val="0"/>
        <w:snapToGrid w:val="0"/>
        <w:spacing w:line="576" w:lineRule="exact"/>
        <w:ind w:firstLine="720"/>
        <w:rPr>
          <w:rFonts w:ascii="黑体" w:hAnsi="宋体" w:eastAsia="黑体"/>
          <w:sz w:val="32"/>
          <w:szCs w:val="32"/>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宋体" w:eastAsia="仿宋_GB2312" w:cs="仿宋_GB2312"/>
          <w:color w:val="000000" w:themeColor="text1"/>
          <w:sz w:val="32"/>
          <w:szCs w:val="32"/>
          <w:lang w:val="zh-CN"/>
        </w:rPr>
      </w:pPr>
      <w:r>
        <w:rPr>
          <w:rFonts w:hint="eastAsia" w:ascii="仿宋_GB2312" w:hAnsi="仿宋_GB2312" w:eastAsia="仿宋_GB2312" w:cs="仿宋_GB2312"/>
          <w:sz w:val="32"/>
          <w:szCs w:val="32"/>
          <w:lang w:val="zh-CN"/>
        </w:rPr>
        <w:t>渗滤液处理费项目</w:t>
      </w:r>
      <w:r>
        <w:rPr>
          <w:rFonts w:hint="eastAsia" w:ascii="仿宋_GB2312" w:hAnsi="宋体" w:eastAsia="仿宋_GB2312" w:cs="仿宋_GB2312"/>
          <w:color w:val="000000" w:themeColor="text1"/>
          <w:sz w:val="32"/>
          <w:szCs w:val="32"/>
          <w:lang w:val="zh-CN"/>
        </w:rPr>
        <w:t>是</w:t>
      </w:r>
      <w:r>
        <w:rPr>
          <w:rFonts w:hint="eastAsia" w:ascii="仿宋_GB2312" w:hAnsi="仿宋" w:eastAsia="仿宋_GB2312" w:cs="仿宋"/>
          <w:color w:val="000000" w:themeColor="text1"/>
          <w:sz w:val="32"/>
          <w:szCs w:val="32"/>
          <w:lang w:val="zh-CN"/>
        </w:rPr>
        <w:t>我单位为完成自身职能职责所必须的专项运行项目，</w:t>
      </w:r>
      <w:r>
        <w:rPr>
          <w:rFonts w:hint="eastAsia" w:ascii="仿宋_GB2312" w:hAnsi="宋体" w:eastAsia="仿宋_GB2312" w:cs="仿宋"/>
          <w:color w:val="000000" w:themeColor="text1"/>
          <w:sz w:val="32"/>
          <w:szCs w:val="32"/>
          <w:lang w:val="zh-CN"/>
        </w:rPr>
        <w:t>由环卫事务中心</w:t>
      </w:r>
      <w:r>
        <w:rPr>
          <w:rFonts w:hint="eastAsia" w:ascii="仿宋_GB2312" w:hAnsi="宋体" w:eastAsia="仿宋_GB2312"/>
          <w:color w:val="000000" w:themeColor="text1"/>
          <w:sz w:val="32"/>
          <w:szCs w:val="32"/>
        </w:rPr>
        <w:t>垃圾处理厂</w:t>
      </w:r>
      <w:r>
        <w:rPr>
          <w:rFonts w:hint="eastAsia" w:ascii="仿宋_GB2312" w:hAnsi="宋体" w:eastAsia="仿宋_GB2312" w:cs="仿宋"/>
          <w:color w:val="000000" w:themeColor="text1"/>
          <w:sz w:val="32"/>
          <w:szCs w:val="32"/>
          <w:lang w:val="zh-CN"/>
        </w:rPr>
        <w:t>实施</w:t>
      </w:r>
      <w:r>
        <w:rPr>
          <w:rFonts w:hint="eastAsia" w:ascii="仿宋_GB2312" w:hAnsi="宋体" w:eastAsia="仿宋_GB2312" w:cs="仿宋"/>
          <w:color w:val="000000" w:themeColor="text1"/>
          <w:sz w:val="32"/>
          <w:szCs w:val="32"/>
        </w:rPr>
        <w:t>。</w:t>
      </w:r>
      <w:r>
        <w:rPr>
          <w:rFonts w:hint="eastAsia" w:ascii="仿宋_GB2312" w:hAnsi="宋体" w:eastAsia="仿宋_GB2312"/>
          <w:color w:val="000000" w:themeColor="text1"/>
          <w:sz w:val="32"/>
          <w:szCs w:val="32"/>
        </w:rPr>
        <w:t>主要负责对市城区生活垃圾填埋场填埋的生活垃圾产生的渗漏液进行应急处置，该项目设计</w:t>
      </w:r>
      <w:r>
        <w:rPr>
          <w:rFonts w:hint="eastAsia" w:ascii="仿宋_GB2312" w:hAnsi="仿宋_GB2312" w:eastAsia="仿宋_GB2312" w:cs="仿宋_GB2312"/>
          <w:sz w:val="32"/>
          <w:szCs w:val="32"/>
          <w:lang w:val="zh-CN"/>
        </w:rPr>
        <w:t>日处理渗滤液400吨，其中</w:t>
      </w:r>
      <w:r>
        <w:rPr>
          <w:rFonts w:hint="eastAsia" w:ascii="仿宋_GB2312" w:hAnsi="仿宋_GB2312" w:eastAsia="仿宋_GB2312" w:cs="仿宋_GB2312"/>
          <w:sz w:val="32"/>
          <w:szCs w:val="32"/>
        </w:rPr>
        <w:t>COD≤100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氨氮≤25，全年全天候24小时运行（特殊情况除外），</w:t>
      </w:r>
      <w:r>
        <w:rPr>
          <w:rFonts w:hint="eastAsia" w:ascii="仿宋_GB2312" w:hAnsi="仿宋_GB2312" w:eastAsia="仿宋_GB2312" w:cs="仿宋_GB2312"/>
          <w:sz w:val="32"/>
          <w:szCs w:val="32"/>
          <w:lang w:val="zh-CN"/>
        </w:rPr>
        <w:t>渗滤液处理排放出水水质达到国家二级排放标准</w:t>
      </w:r>
      <w:r>
        <w:rPr>
          <w:rFonts w:hint="eastAsia" w:ascii="仿宋_GB2312" w:hAnsi="仿宋_GB2312" w:eastAsia="仿宋_GB2312" w:cs="仿宋_GB2312"/>
          <w:sz w:val="32"/>
          <w:szCs w:val="32"/>
        </w:rPr>
        <w:t>，全面保障了</w:t>
      </w:r>
      <w:r>
        <w:rPr>
          <w:rFonts w:hint="eastAsia" w:ascii="仿宋_GB2312" w:hAnsi="宋体" w:eastAsia="仿宋_GB2312"/>
          <w:color w:val="000000" w:themeColor="text1"/>
          <w:sz w:val="32"/>
          <w:szCs w:val="32"/>
        </w:rPr>
        <w:t>我市生态环境建设健康发展。</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年度目标：出水水质达到国家二级排放标准。</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具体指标如下：</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数量指标：日处理渗滤液</w:t>
      </w:r>
      <w:r>
        <w:rPr>
          <w:rFonts w:hint="eastAsia" w:ascii="仿宋_GB2312" w:hAnsi="仿宋_GB2312" w:eastAsia="仿宋_GB2312" w:cs="仿宋_GB2312"/>
          <w:sz w:val="32"/>
          <w:szCs w:val="32"/>
        </w:rPr>
        <w:t>400吨，指标值60%；</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质量指标：渗滤液处理达标排放，指标值</w:t>
      </w:r>
      <w:r>
        <w:rPr>
          <w:rFonts w:hint="eastAsia" w:ascii="仿宋_GB2312" w:hAnsi="仿宋_GB2312" w:eastAsia="仿宋_GB2312" w:cs="仿宋_GB2312"/>
          <w:sz w:val="32"/>
          <w:szCs w:val="32"/>
        </w:rPr>
        <w:t>COD≤100，氨氮≤25；</w:t>
      </w:r>
      <w:r>
        <w:rPr>
          <w:rFonts w:hint="eastAsia" w:ascii="仿宋_GB2312" w:hAnsi="仿宋_GB2312" w:eastAsia="仿宋_GB2312" w:cs="仿宋_GB2312"/>
          <w:sz w:val="32"/>
          <w:szCs w:val="32"/>
          <w:lang w:val="zh-CN"/>
        </w:rPr>
        <w:t>时效指标：</w:t>
      </w:r>
      <w:r>
        <w:rPr>
          <w:rFonts w:hint="eastAsia" w:ascii="仿宋_GB2312" w:hAnsi="仿宋_GB2312" w:eastAsia="仿宋_GB2312" w:cs="仿宋_GB2312"/>
          <w:sz w:val="32"/>
          <w:szCs w:val="32"/>
        </w:rPr>
        <w:t>12个月24小时运行；</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成本指标：渗滤液处理费用</w:t>
      </w:r>
      <w:r>
        <w:rPr>
          <w:rFonts w:hint="eastAsia" w:ascii="仿宋_GB2312" w:hAnsi="仿宋_GB2312" w:eastAsia="仿宋_GB2312" w:cs="仿宋_GB2312"/>
          <w:sz w:val="32"/>
          <w:szCs w:val="32"/>
        </w:rPr>
        <w:t>115.03元/吨。</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社会效益指标：改善城乡人居环境，提高生活质量。</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生态效益指标：杜绝对下游水和土壤的污染。</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可持续影响指标：可持续作业。</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满意度指标:垃圾厂周边村民满意度达</w:t>
      </w:r>
      <w:r>
        <w:rPr>
          <w:rFonts w:hint="eastAsia" w:ascii="仿宋_GB2312" w:hAnsi="仿宋_GB2312" w:eastAsia="仿宋_GB2312" w:cs="仿宋_GB2312"/>
          <w:sz w:val="32"/>
          <w:szCs w:val="32"/>
        </w:rPr>
        <w:t>98</w:t>
      </w:r>
      <w:r>
        <w:rPr>
          <w:rFonts w:hint="eastAsia" w:ascii="仿宋_GB2312" w:hAnsi="仿宋_GB2312" w:eastAsia="仿宋_GB2312" w:cs="仿宋_GB2312"/>
          <w:sz w:val="32"/>
          <w:szCs w:val="32"/>
          <w:lang w:val="zh-CN"/>
        </w:rPr>
        <w:t>%以上。</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720"/>
        <w:rPr>
          <w:rFonts w:ascii="仿宋_GB2312" w:hAnsi="仿宋" w:eastAsia="仿宋_GB2312" w:cs="仿宋_GB2312"/>
          <w:bCs/>
          <w:color w:val="000000" w:themeColor="text1"/>
          <w:sz w:val="32"/>
          <w:szCs w:val="32"/>
          <w:lang w:val="zh-CN"/>
        </w:rPr>
      </w:pPr>
      <w:r>
        <w:rPr>
          <w:rFonts w:hint="eastAsia" w:ascii="仿宋_GB2312" w:hAnsi="仿宋" w:eastAsia="仿宋_GB2312" w:cs="仿宋_GB2312"/>
          <w:color w:val="000000" w:themeColor="text1"/>
          <w:sz w:val="32"/>
          <w:szCs w:val="32"/>
          <w:lang w:val="zh-CN"/>
        </w:rPr>
        <w:t>该项目资金预算严格按照《广元市利州区财政局关于编制行政事业单位</w:t>
      </w:r>
      <w:r>
        <w:rPr>
          <w:rFonts w:hint="eastAsia" w:ascii="仿宋_GB2312" w:hAnsi="仿宋" w:eastAsia="仿宋_GB2312" w:cs="仿宋_GB2312"/>
          <w:color w:val="000000" w:themeColor="text1"/>
          <w:sz w:val="32"/>
          <w:szCs w:val="32"/>
        </w:rPr>
        <w:t>2021年度部门预算的通知</w:t>
      </w:r>
      <w:r>
        <w:rPr>
          <w:rFonts w:hint="eastAsia" w:ascii="仿宋_GB2312" w:hAnsi="仿宋" w:eastAsia="仿宋_GB2312" w:cs="仿宋_GB2312"/>
          <w:color w:val="000000" w:themeColor="text1"/>
          <w:sz w:val="32"/>
          <w:szCs w:val="32"/>
          <w:lang w:val="zh-CN"/>
        </w:rPr>
        <w:t>》（广利财预</w:t>
      </w:r>
      <w:r>
        <w:rPr>
          <w:rFonts w:hint="eastAsia" w:ascii="仿宋_GB2312" w:hAnsi="仿宋" w:eastAsia="仿宋_GB2312" w:cs="仿宋_GB2312"/>
          <w:color w:val="000000" w:themeColor="text1"/>
          <w:sz w:val="32"/>
          <w:szCs w:val="32"/>
        </w:rPr>
        <w:t>〔2020〕7号</w:t>
      </w:r>
      <w:r>
        <w:rPr>
          <w:rFonts w:hint="eastAsia" w:ascii="仿宋_GB2312" w:hAnsi="仿宋" w:eastAsia="仿宋_GB2312" w:cs="仿宋_GB2312"/>
          <w:color w:val="000000" w:themeColor="text1"/>
          <w:sz w:val="32"/>
          <w:szCs w:val="32"/>
          <w:lang w:val="zh-CN"/>
        </w:rPr>
        <w:t>）相关要求进行编制，并遵照《广元</w:t>
      </w:r>
      <w:r>
        <w:rPr>
          <w:rFonts w:hint="eastAsia" w:ascii="仿宋_GB2312" w:hAnsi="仿宋" w:eastAsia="仿宋_GB2312" w:cs="仿宋_GB2312"/>
          <w:bCs/>
          <w:color w:val="000000" w:themeColor="text1"/>
          <w:sz w:val="32"/>
          <w:szCs w:val="32"/>
          <w:lang w:val="zh-CN"/>
        </w:rPr>
        <w:t>市利州区财政局关于批复</w:t>
      </w:r>
      <w:r>
        <w:rPr>
          <w:rFonts w:hint="eastAsia" w:ascii="仿宋_GB2312" w:hAnsi="仿宋" w:eastAsia="仿宋_GB2312" w:cs="仿宋_GB2312"/>
          <w:bCs/>
          <w:color w:val="000000" w:themeColor="text1"/>
          <w:sz w:val="32"/>
          <w:szCs w:val="32"/>
        </w:rPr>
        <w:t>2021年部门预算的通知</w:t>
      </w:r>
      <w:r>
        <w:rPr>
          <w:rFonts w:hint="eastAsia" w:ascii="仿宋_GB2312" w:hAnsi="仿宋" w:eastAsia="仿宋_GB2312" w:cs="仿宋_GB2312"/>
          <w:bCs/>
          <w:color w:val="000000" w:themeColor="text1"/>
          <w:sz w:val="32"/>
          <w:szCs w:val="32"/>
          <w:lang w:val="zh-CN"/>
        </w:rPr>
        <w:t>》（</w:t>
      </w:r>
      <w:r>
        <w:rPr>
          <w:rFonts w:hint="eastAsia" w:ascii="仿宋_GB2312" w:hAnsi="仿宋" w:eastAsia="仿宋_GB2312" w:cs="仿宋_GB2312"/>
          <w:color w:val="000000" w:themeColor="text1"/>
          <w:sz w:val="32"/>
          <w:szCs w:val="32"/>
          <w:lang w:val="zh-CN"/>
        </w:rPr>
        <w:t>广利财发</w:t>
      </w:r>
      <w:r>
        <w:rPr>
          <w:rFonts w:hint="eastAsia" w:ascii="仿宋_GB2312" w:hAnsi="仿宋" w:eastAsia="仿宋_GB2312" w:cs="仿宋_GB2312"/>
          <w:color w:val="000000" w:themeColor="text1"/>
          <w:sz w:val="32"/>
          <w:szCs w:val="32"/>
        </w:rPr>
        <w:t>〔2021〕8号</w:t>
      </w:r>
      <w:r>
        <w:rPr>
          <w:rFonts w:hint="eastAsia" w:ascii="仿宋_GB2312" w:hAnsi="仿宋" w:eastAsia="仿宋_GB2312" w:cs="仿宋_GB2312"/>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 w:eastAsia="仿宋_GB2312" w:cs="仿宋_GB2312"/>
          <w:color w:val="000000" w:themeColor="text1"/>
          <w:sz w:val="32"/>
          <w:szCs w:val="32"/>
        </w:rPr>
      </w:pPr>
      <w:r>
        <w:rPr>
          <w:rFonts w:hint="eastAsia" w:ascii="仿宋_GB2312" w:hAnsi="宋体" w:eastAsia="仿宋_GB2312"/>
          <w:sz w:val="32"/>
          <w:szCs w:val="32"/>
          <w:lang w:val="zh-CN"/>
        </w:rPr>
        <w:t>202</w:t>
      </w:r>
      <w:r>
        <w:rPr>
          <w:rFonts w:ascii="仿宋_GB2312" w:hAnsi="宋体" w:eastAsia="仿宋_GB2312"/>
          <w:sz w:val="32"/>
          <w:szCs w:val="32"/>
          <w:lang w:val="zh-CN"/>
        </w:rPr>
        <w:t>1</w:t>
      </w:r>
      <w:r>
        <w:rPr>
          <w:rFonts w:hint="eastAsia" w:ascii="仿宋_GB2312" w:hAnsi="宋体" w:eastAsia="仿宋_GB2312"/>
          <w:sz w:val="32"/>
          <w:szCs w:val="32"/>
          <w:lang w:val="zh-CN"/>
        </w:rPr>
        <w:t>年</w:t>
      </w:r>
      <w:r>
        <w:rPr>
          <w:rFonts w:hint="eastAsia" w:ascii="仿宋_GB2312" w:hAnsi="仿宋_GB2312" w:eastAsia="仿宋_GB2312" w:cs="仿宋_GB2312"/>
          <w:bCs/>
          <w:sz w:val="32"/>
          <w:szCs w:val="32"/>
          <w:lang w:val="zh-CN"/>
        </w:rPr>
        <w:t>渗漏液处置服务项目预算</w:t>
      </w:r>
      <w:r>
        <w:rPr>
          <w:rFonts w:hint="eastAsia" w:ascii="仿宋_GB2312" w:hAnsi="仿宋_GB2312" w:eastAsia="仿宋_GB2312" w:cs="仿宋_GB2312"/>
          <w:sz w:val="32"/>
          <w:szCs w:val="32"/>
        </w:rPr>
        <w:t>金额为</w:t>
      </w:r>
      <w:r>
        <w:rPr>
          <w:rFonts w:ascii="仿宋_GB2312" w:hAnsi="仿宋_GB2312" w:eastAsia="仿宋_GB2312" w:cs="仿宋_GB2312"/>
          <w:sz w:val="32"/>
          <w:szCs w:val="32"/>
        </w:rPr>
        <w:t>490.3</w:t>
      </w:r>
      <w:r>
        <w:rPr>
          <w:rFonts w:hint="eastAsia" w:ascii="仿宋_GB2312" w:hAnsi="仿宋_GB2312" w:eastAsia="仿宋_GB2312" w:cs="仿宋_GB2312"/>
          <w:sz w:val="32"/>
          <w:szCs w:val="32"/>
        </w:rPr>
        <w:t>2万元，均为区本级财政资金</w:t>
      </w:r>
      <w:r>
        <w:rPr>
          <w:rFonts w:hint="eastAsia" w:ascii="仿宋_GB2312" w:hAnsi="宋体" w:eastAsia="仿宋_GB2312"/>
          <w:sz w:val="32"/>
          <w:szCs w:val="32"/>
          <w:lang w:val="zh-CN"/>
        </w:rPr>
        <w:t>。</w:t>
      </w:r>
      <w:r>
        <w:rPr>
          <w:rFonts w:hint="eastAsia" w:ascii="仿宋_GB2312" w:hAnsi="仿宋_GB2312" w:eastAsia="仿宋_GB2312" w:cs="仿宋_GB2312"/>
          <w:sz w:val="32"/>
          <w:szCs w:val="32"/>
        </w:rPr>
        <w:t>截止2021年12月31日，该项目资金到位</w:t>
      </w:r>
      <w:r>
        <w:rPr>
          <w:rFonts w:ascii="仿宋_GB2312" w:hAnsi="仿宋_GB2312" w:eastAsia="仿宋_GB2312" w:cs="仿宋_GB2312"/>
          <w:sz w:val="32"/>
          <w:szCs w:val="32"/>
        </w:rPr>
        <w:t>490.3</w:t>
      </w:r>
      <w:r>
        <w:rPr>
          <w:rFonts w:hint="eastAsia" w:ascii="仿宋_GB2312" w:hAnsi="仿宋_GB2312" w:eastAsia="仿宋_GB2312" w:cs="仿宋_GB2312"/>
          <w:sz w:val="32"/>
          <w:szCs w:val="32"/>
        </w:rPr>
        <w:t>2万元，资金到位率100%</w:t>
      </w:r>
      <w:r>
        <w:rPr>
          <w:rFonts w:hint="eastAsia" w:ascii="仿宋_GB2312" w:hAnsi="仿宋" w:eastAsia="仿宋_GB2312" w:cs="仿宋_GB2312"/>
          <w:color w:val="000000" w:themeColor="text1"/>
          <w:sz w:val="32"/>
          <w:szCs w:val="32"/>
        </w:rPr>
        <w:t>。</w:t>
      </w:r>
    </w:p>
    <w:p>
      <w:pPr>
        <w:shd w:val="clear" w:color="auto" w:fill="FFFFFF" w:themeFill="background1"/>
        <w:adjustRightInd w:val="0"/>
        <w:snapToGrid w:val="0"/>
        <w:spacing w:line="576" w:lineRule="exact"/>
        <w:ind w:firstLine="720"/>
        <w:rPr>
          <w:rFonts w:hint="eastAsia" w:ascii="仿宋_GB2312" w:hAnsi="仿宋" w:eastAsia="仿宋_GB2312" w:cs="仿宋_GB2312"/>
          <w:color w:val="000000" w:themeColor="text1"/>
          <w:sz w:val="32"/>
          <w:szCs w:val="32"/>
          <w:lang w:eastAsia="zh-CN"/>
        </w:rPr>
      </w:pPr>
      <w:r>
        <w:rPr>
          <w:rFonts w:hint="eastAsia" w:ascii="仿宋_GB2312" w:hAnsi="仿宋" w:eastAsia="仿宋_GB2312" w:cs="仿宋_GB2312"/>
          <w:color w:val="000000" w:themeColor="text1"/>
          <w:sz w:val="32"/>
          <w:szCs w:val="32"/>
          <w:lang w:val="zh-CN"/>
        </w:rPr>
        <w:t>截止</w:t>
      </w:r>
      <w:r>
        <w:rPr>
          <w:rFonts w:hint="eastAsia" w:ascii="仿宋_GB2312" w:hAnsi="仿宋" w:eastAsia="仿宋_GB2312" w:cs="仿宋_GB2312"/>
          <w:color w:val="000000" w:themeColor="text1"/>
          <w:sz w:val="32"/>
          <w:szCs w:val="32"/>
        </w:rPr>
        <w:t>2021年12月31日，该项目资金实际支出</w:t>
      </w:r>
      <w:r>
        <w:rPr>
          <w:rFonts w:ascii="仿宋_GB2312" w:hAnsi="仿宋_GB2312" w:eastAsia="仿宋_GB2312" w:cs="仿宋_GB2312"/>
          <w:sz w:val="32"/>
          <w:szCs w:val="32"/>
        </w:rPr>
        <w:t>490.3</w:t>
      </w:r>
      <w:r>
        <w:rPr>
          <w:rFonts w:hint="eastAsia" w:ascii="仿宋_GB2312" w:hAnsi="仿宋_GB2312" w:eastAsia="仿宋_GB2312" w:cs="仿宋_GB2312"/>
          <w:sz w:val="32"/>
          <w:szCs w:val="32"/>
        </w:rPr>
        <w:t>2</w:t>
      </w:r>
      <w:r>
        <w:rPr>
          <w:rFonts w:hint="eastAsia" w:ascii="仿宋_GB2312" w:hAnsi="仿宋" w:eastAsia="仿宋_GB2312" w:cs="仿宋_GB2312"/>
          <w:color w:val="000000" w:themeColor="text1"/>
          <w:sz w:val="32"/>
          <w:szCs w:val="32"/>
        </w:rPr>
        <w:t>万元，</w:t>
      </w:r>
      <w:r>
        <w:rPr>
          <w:rFonts w:hint="eastAsia" w:ascii="仿宋_GB2312" w:hAnsi="仿宋_GB2312" w:eastAsia="仿宋_GB2312" w:cs="仿宋_GB2312"/>
          <w:sz w:val="32"/>
          <w:szCs w:val="32"/>
        </w:rPr>
        <w:t>均用于</w:t>
      </w:r>
      <w:r>
        <w:rPr>
          <w:rFonts w:hint="eastAsia" w:ascii="仿宋_GB2312" w:hAnsi="仿宋_GB2312" w:eastAsia="仿宋_GB2312" w:cs="仿宋_GB2312"/>
          <w:bCs/>
          <w:sz w:val="32"/>
          <w:szCs w:val="32"/>
          <w:lang w:val="zh-CN"/>
        </w:rPr>
        <w:t>渗滤液处理费用，</w:t>
      </w:r>
      <w:r>
        <w:rPr>
          <w:rFonts w:hint="eastAsia" w:ascii="仿宋_GB2312" w:hAnsi="仿宋" w:eastAsia="仿宋_GB2312" w:cs="仿宋_GB2312"/>
          <w:color w:val="000000" w:themeColor="text1"/>
          <w:sz w:val="32"/>
          <w:szCs w:val="32"/>
        </w:rPr>
        <w:t>资金的支付以按月实际发生的费用进行支付，支付依据按每月实际处置量据实支付，支付方式合法合规，资金使用标准及支付进度均与年初预算及年度绩效目标值吻合</w:t>
      </w:r>
      <w:r>
        <w:rPr>
          <w:rFonts w:hint="eastAsia" w:ascii="仿宋_GB2312" w:hAnsi="仿宋" w:eastAsia="仿宋_GB2312" w:cs="仿宋_GB2312"/>
          <w:color w:val="000000" w:themeColor="text1"/>
          <w:sz w:val="32"/>
          <w:szCs w:val="32"/>
          <w:lang w:eastAsia="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宋体" w:eastAsia="仿宋_GB2312" w:cs="仿宋"/>
          <w:color w:val="000000" w:themeColor="text1"/>
          <w:sz w:val="32"/>
          <w:szCs w:val="32"/>
          <w:lang w:val="zh-CN"/>
        </w:rPr>
      </w:pPr>
      <w:r>
        <w:rPr>
          <w:rFonts w:hint="eastAsia" w:ascii="仿宋_GB2312" w:hAnsi="宋体" w:eastAsia="仿宋_GB2312" w:cs="仿宋"/>
          <w:color w:val="000000" w:themeColor="text1"/>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left="640"/>
        <w:rPr>
          <w:rFonts w:ascii="仿宋" w:hAnsi="仿宋" w:eastAsia="仿宋" w:cs="仿宋"/>
          <w:color w:val="000000" w:themeColor="text1"/>
          <w:sz w:val="32"/>
          <w:szCs w:val="32"/>
          <w:lang w:val="zh-CN"/>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pStyle w:val="2"/>
        <w:shd w:val="clear" w:color="auto" w:fill="FFFFFF" w:themeFill="background1"/>
        <w:spacing w:beforeLines="0" w:line="576" w:lineRule="exact"/>
        <w:ind w:firstLine="640" w:firstLineChars="200"/>
        <w:rPr>
          <w:lang w:val="zh-CN"/>
        </w:rPr>
      </w:pPr>
      <w:r>
        <w:rPr>
          <w:rFonts w:hint="eastAsia" w:hAnsi="仿宋" w:cs="仿宋_GB2312"/>
          <w:color w:val="000000" w:themeColor="text1"/>
          <w:sz w:val="32"/>
          <w:szCs w:val="32"/>
          <w:lang w:val="zh-CN"/>
        </w:rPr>
        <w:t>环卫事务中心以公开招标的方式确定渗漏液处置单位开展现场处置作业。</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pStyle w:val="2"/>
        <w:shd w:val="clear" w:color="auto" w:fill="FFFFFF" w:themeFill="background1"/>
        <w:spacing w:beforeLines="0" w:line="576" w:lineRule="exact"/>
        <w:ind w:firstLine="640" w:firstLineChars="200"/>
        <w:rPr>
          <w:lang w:val="zh-CN"/>
        </w:rPr>
      </w:pPr>
      <w:r>
        <w:rPr>
          <w:rFonts w:hint="eastAsia" w:hAnsi="仿宋_GB2312" w:cs="仿宋_GB2312"/>
          <w:sz w:val="32"/>
          <w:szCs w:val="32"/>
          <w:lang w:val="zh-CN"/>
        </w:rPr>
        <w:t>严格执行各项管理制度、预算资金支付程序</w:t>
      </w:r>
      <w:r>
        <w:rPr>
          <w:rFonts w:hint="eastAsia" w:hAnsi="仿宋_GB2312" w:cs="仿宋_GB2312"/>
          <w:sz w:val="32"/>
          <w:szCs w:val="32"/>
        </w:rPr>
        <w:t>，协同发力，不断探索并完善渗滤液管理制度及监管措施，进一步强化预算支出责任，提高资金使用绩效</w:t>
      </w:r>
      <w:r>
        <w:rPr>
          <w:rFonts w:hint="eastAsia" w:hAnsi="仿宋" w:cs="仿宋_GB2312"/>
          <w:color w:val="000000" w:themeColor="text1"/>
          <w:sz w:val="32"/>
          <w:szCs w:val="32"/>
          <w:lang w:val="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在项目运行过程中，环卫事务</w:t>
      </w:r>
      <w:r>
        <w:rPr>
          <w:rFonts w:hint="eastAsia" w:ascii="仿宋_GB2312" w:hAnsi="仿宋" w:eastAsia="仿宋_GB2312" w:cs="仿宋_GB2312"/>
          <w:color w:val="000000" w:themeColor="text1"/>
          <w:sz w:val="32"/>
          <w:szCs w:val="32"/>
          <w:lang w:val="zh-CN"/>
        </w:rPr>
        <w:t>中心成立以分管领导为组长的考评工作小组，并制定严格的考评标准，考评小组每季度负责对生产作业单位进行考评，同时，由第三方计量检测公司负责对生产作业单位的计量表进行定时监测，确保计量工作规范准确</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渗</w:t>
      </w:r>
      <w:r>
        <w:rPr>
          <w:rFonts w:hint="eastAsia" w:ascii="仿宋_GB2312" w:hAnsi="仿宋_GB2312" w:eastAsia="仿宋_GB2312" w:cs="仿宋_GB2312"/>
          <w:bCs/>
          <w:sz w:val="32"/>
          <w:szCs w:val="32"/>
          <w:lang w:val="zh-CN"/>
        </w:rPr>
        <w:t>漏</w:t>
      </w:r>
      <w:r>
        <w:rPr>
          <w:rFonts w:hint="eastAsia" w:ascii="仿宋_GB2312" w:hAnsi="仿宋_GB2312" w:eastAsia="仿宋_GB2312" w:cs="仿宋_GB2312"/>
          <w:sz w:val="32"/>
          <w:szCs w:val="32"/>
          <w:lang w:val="zh-CN"/>
        </w:rPr>
        <w:t>液处理项目严格对标预算绩效目标，努力保障渗漏液处置站全天</w:t>
      </w:r>
      <w:r>
        <w:rPr>
          <w:rFonts w:hint="eastAsia" w:ascii="仿宋_GB2312" w:hAnsi="仿宋_GB2312" w:eastAsia="仿宋_GB2312" w:cs="仿宋_GB2312"/>
          <w:sz w:val="32"/>
          <w:szCs w:val="32"/>
        </w:rPr>
        <w:t>24小时运行，实现渗漏液处理量最大化和渗滤液处理达标排放，有效完成该项目预算绩效目标的各项指标。</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一是完成了预期绩效目标任务，垃圾填埋场渗滤液得到有效处置；二是减少了对环境的影响；三是垃圾填埋场渗滤液得到及时处置，降低了垃圾填埋场环保风险。</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bdr w:val="single" w:color="auto" w:sz="4" w:space="0"/>
          <w:lang w:val="zh-CN"/>
        </w:rPr>
      </w:pPr>
      <w:r>
        <w:rPr>
          <w:rFonts w:hint="eastAsia" w:ascii="仿宋_GB2312" w:hAnsi="仿宋_GB2312" w:eastAsia="仿宋_GB2312" w:cs="仿宋_GB2312"/>
          <w:sz w:val="32"/>
          <w:szCs w:val="32"/>
          <w:lang w:val="zh-CN"/>
        </w:rPr>
        <w:t>渗滤液处理费</w:t>
      </w:r>
      <w:r>
        <w:rPr>
          <w:rFonts w:hint="eastAsia" w:ascii="仿宋_GB2312" w:hAnsi="仿宋" w:eastAsia="仿宋_GB2312" w:cs="仿宋_GB2312"/>
          <w:color w:val="000000" w:themeColor="text1"/>
          <w:sz w:val="32"/>
          <w:szCs w:val="32"/>
          <w:lang w:val="zh-CN"/>
        </w:rPr>
        <w:t>项目</w:t>
      </w:r>
      <w:r>
        <w:rPr>
          <w:rFonts w:hint="eastAsia" w:ascii="仿宋_GB2312" w:hAnsi="仿宋" w:eastAsia="仿宋_GB2312" w:cs="仿宋"/>
          <w:color w:val="333333"/>
          <w:sz w:val="32"/>
          <w:szCs w:val="32"/>
          <w:shd w:val="clear" w:color="auto" w:fill="FFFFFF"/>
        </w:rPr>
        <w:t>自评等级为优秀。该项目</w:t>
      </w:r>
      <w:r>
        <w:rPr>
          <w:rFonts w:hint="eastAsia" w:ascii="仿宋_GB2312" w:hAnsi="仿宋" w:eastAsia="仿宋_GB2312" w:cs="仿宋_GB2312"/>
          <w:color w:val="000000" w:themeColor="text1"/>
          <w:sz w:val="32"/>
          <w:szCs w:val="32"/>
          <w:lang w:val="zh-CN"/>
        </w:rPr>
        <w:t>按照规定内容组织实施，全面达到预期目标</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无</w:t>
      </w:r>
      <w:r>
        <w:rPr>
          <w:rFonts w:hint="eastAsia" w:ascii="仿宋_GB2312" w:eastAsia="仿宋_GB2312" w:cs="Times New Roman"/>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Lines="0" w:line="576" w:lineRule="exact"/>
        <w:ind w:firstLine="640" w:firstLineChars="200"/>
        <w:rPr>
          <w:lang w:val="zh-CN"/>
        </w:rPr>
      </w:pPr>
      <w:r>
        <w:rPr>
          <w:rFonts w:hint="eastAsia" w:hAnsi="仿宋_GB2312" w:cs="仿宋_GB2312"/>
          <w:bCs/>
          <w:sz w:val="32"/>
          <w:szCs w:val="32"/>
        </w:rPr>
        <w:t>无</w:t>
      </w:r>
    </w:p>
    <w:p>
      <w:pPr>
        <w:shd w:val="clear" w:color="auto" w:fill="FFFFFF" w:themeFill="background1"/>
        <w:spacing w:line="576" w:lineRule="exact"/>
        <w:ind w:firstLine="3520" w:firstLineChars="1100"/>
        <w:rPr>
          <w:rFonts w:ascii="仿宋_GB2312" w:hAnsi="仿宋" w:eastAsia="仿宋_GB2312"/>
          <w:color w:val="000000" w:themeColor="text1"/>
          <w:sz w:val="32"/>
          <w:szCs w:val="32"/>
        </w:rPr>
      </w:pPr>
    </w:p>
    <w:p>
      <w:pPr>
        <w:shd w:val="clear" w:color="auto" w:fill="FFFFFF" w:themeFill="background1"/>
        <w:spacing w:line="576" w:lineRule="exact"/>
        <w:jc w:val="center"/>
        <w:rPr>
          <w:rFonts w:ascii="方正小标宋简体" w:hAnsi="仿宋_GB2312" w:eastAsia="方正小标宋简体" w:cs="仿宋_GB2312"/>
          <w:sz w:val="44"/>
          <w:szCs w:val="44"/>
          <w:lang w:val="zh-CN"/>
        </w:rPr>
      </w:pPr>
      <w:r>
        <w:rPr>
          <w:rFonts w:hint="eastAsia" w:ascii="方正小标宋简体" w:hAnsi="仿宋_GB2312" w:eastAsia="方正小标宋简体" w:cs="仿宋_GB2312"/>
          <w:sz w:val="44"/>
          <w:szCs w:val="44"/>
        </w:rPr>
        <w:t>2021年</w:t>
      </w:r>
      <w:r>
        <w:rPr>
          <w:rFonts w:hint="eastAsia" w:ascii="方正小标宋简体" w:hAnsi="仿宋_GB2312" w:eastAsia="方正小标宋简体" w:cs="仿宋_GB2312"/>
          <w:sz w:val="44"/>
          <w:szCs w:val="44"/>
          <w:lang w:val="zh-CN"/>
        </w:rPr>
        <w:t>专项预算项目支出绩效自评报告</w:t>
      </w:r>
    </w:p>
    <w:p>
      <w:pPr>
        <w:shd w:val="clear" w:color="auto" w:fill="FFFFFF" w:themeFill="background1"/>
        <w:spacing w:line="576" w:lineRule="exact"/>
        <w:jc w:val="center"/>
        <w:rPr>
          <w:rFonts w:ascii="方正小标宋简体" w:eastAsia="方正小标宋简体"/>
          <w:sz w:val="44"/>
          <w:szCs w:val="44"/>
        </w:rPr>
      </w:pPr>
      <w:r>
        <w:rPr>
          <w:rFonts w:hint="eastAsia" w:ascii="方正小标宋简体" w:hAnsi="宋体" w:eastAsia="方正小标宋简体"/>
          <w:sz w:val="44"/>
          <w:szCs w:val="44"/>
          <w:lang w:val="zh-CN"/>
        </w:rPr>
        <w:t>（</w:t>
      </w:r>
      <w:r>
        <w:rPr>
          <w:rFonts w:hint="eastAsia" w:ascii="方正小标宋简体" w:hAnsi="仿宋_GB2312" w:eastAsia="方正小标宋简体" w:cs="仿宋_GB2312"/>
          <w:sz w:val="44"/>
          <w:szCs w:val="44"/>
        </w:rPr>
        <w:t>垃圾处理中心运行经费</w:t>
      </w:r>
      <w:r>
        <w:rPr>
          <w:rFonts w:hint="eastAsia" w:ascii="方正小标宋简体" w:hAnsi="宋体" w:eastAsia="方正小标宋简体"/>
          <w:sz w:val="44"/>
          <w:szCs w:val="44"/>
          <w:lang w:val="zh-CN"/>
        </w:rPr>
        <w:t>）</w:t>
      </w:r>
    </w:p>
    <w:p>
      <w:pPr>
        <w:pStyle w:val="2"/>
        <w:shd w:val="clear" w:color="auto" w:fill="FFFFFF" w:themeFill="background1"/>
        <w:spacing w:beforeLines="0" w:line="576" w:lineRule="exact"/>
        <w:rPr>
          <w:rFonts w:ascii="方正小标宋简体" w:eastAsia="方正小标宋简体"/>
          <w:sz w:val="44"/>
          <w:szCs w:val="44"/>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rPr>
        <w:t>垃圾处理中心运行项目</w:t>
      </w:r>
      <w:r>
        <w:rPr>
          <w:rFonts w:hint="eastAsia" w:ascii="仿宋_GB2312" w:hAnsi="仿宋_GB2312" w:eastAsia="仿宋_GB2312" w:cs="仿宋_GB2312"/>
          <w:sz w:val="32"/>
          <w:szCs w:val="32"/>
          <w:lang w:val="zh-CN"/>
        </w:rPr>
        <w:t>是我单位为完成自身职能职责所必需的专项运行项目。</w:t>
      </w:r>
      <w:r>
        <w:rPr>
          <w:rFonts w:hint="eastAsia" w:ascii="仿宋_GB2312" w:hAnsi="仿宋_GB2312" w:eastAsia="仿宋_GB2312" w:cs="仿宋_GB2312"/>
          <w:sz w:val="32"/>
          <w:szCs w:val="32"/>
        </w:rPr>
        <w:t>垃圾处理中心运行</w:t>
      </w:r>
      <w:r>
        <w:rPr>
          <w:rFonts w:hint="eastAsia" w:ascii="仿宋" w:hAnsi="仿宋" w:eastAsia="仿宋" w:cs="仿宋"/>
          <w:color w:val="000000" w:themeColor="text1"/>
          <w:sz w:val="32"/>
          <w:szCs w:val="32"/>
        </w:rPr>
        <w:t>项目</w:t>
      </w:r>
      <w:r>
        <w:rPr>
          <w:rFonts w:hint="eastAsia" w:ascii="仿宋" w:hAnsi="仿宋" w:eastAsia="仿宋" w:cs="仿宋"/>
          <w:color w:val="000000" w:themeColor="text1"/>
          <w:sz w:val="32"/>
          <w:szCs w:val="32"/>
          <w:lang w:val="zh-CN"/>
        </w:rPr>
        <w:t>由环卫事务中心</w:t>
      </w:r>
      <w:r>
        <w:rPr>
          <w:rFonts w:hint="eastAsia" w:ascii="仿宋" w:hAnsi="仿宋" w:eastAsia="仿宋" w:cs="仿宋"/>
          <w:color w:val="000000" w:themeColor="text1"/>
          <w:sz w:val="32"/>
          <w:szCs w:val="32"/>
        </w:rPr>
        <w:t>垃圾处理厂</w:t>
      </w:r>
      <w:r>
        <w:rPr>
          <w:rFonts w:hint="eastAsia" w:ascii="仿宋" w:hAnsi="仿宋" w:eastAsia="仿宋" w:cs="仿宋"/>
          <w:color w:val="000000" w:themeColor="text1"/>
          <w:sz w:val="32"/>
          <w:szCs w:val="32"/>
          <w:lang w:val="zh-CN"/>
        </w:rPr>
        <w:t>实施</w:t>
      </w:r>
      <w:r>
        <w:rPr>
          <w:rFonts w:hint="eastAsia" w:ascii="仿宋" w:hAnsi="仿宋" w:eastAsia="仿宋" w:cs="仿宋"/>
          <w:color w:val="000000" w:themeColor="text1"/>
          <w:sz w:val="32"/>
          <w:szCs w:val="32"/>
        </w:rPr>
        <w:t>。</w:t>
      </w:r>
      <w:r>
        <w:rPr>
          <w:rFonts w:hint="eastAsia" w:ascii="仿宋_GB2312" w:hAnsi="仿宋_GB2312" w:eastAsia="仿宋_GB2312" w:cs="仿宋_GB2312"/>
          <w:sz w:val="32"/>
          <w:szCs w:val="32"/>
        </w:rPr>
        <w:t>垃圾处理中心运行经费是为了</w:t>
      </w:r>
      <w:r>
        <w:rPr>
          <w:rFonts w:hint="eastAsia" w:ascii="仿宋" w:hAnsi="仿宋" w:eastAsia="仿宋" w:cs="仿宋"/>
          <w:color w:val="000000" w:themeColor="text1"/>
          <w:sz w:val="32"/>
          <w:szCs w:val="32"/>
        </w:rPr>
        <w:t>保障垃圾处理中心全年正常运转，垃圾无害化处理</w:t>
      </w:r>
      <w:r>
        <w:rPr>
          <w:rFonts w:hint="eastAsia" w:ascii="仿宋" w:hAnsi="仿宋" w:eastAsia="仿宋" w:cs="仿宋"/>
          <w:color w:val="000000" w:themeColor="text1"/>
          <w:sz w:val="32"/>
          <w:szCs w:val="32"/>
          <w:lang w:eastAsia="zh-CN"/>
        </w:rPr>
        <w:t>率</w:t>
      </w:r>
      <w:r>
        <w:rPr>
          <w:rFonts w:hint="eastAsia" w:ascii="仿宋" w:hAnsi="仿宋" w:eastAsia="仿宋" w:cs="仿宋"/>
          <w:color w:val="000000" w:themeColor="text1"/>
          <w:sz w:val="32"/>
          <w:szCs w:val="32"/>
        </w:rPr>
        <w:t>达到100%，填埋场彻底雨污分流，无冒泡滴漏现象，改善填埋场及周边环境，保护生态。</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年度目标：垃圾无害化处理</w:t>
      </w:r>
      <w:r>
        <w:rPr>
          <w:rFonts w:hint="eastAsia" w:ascii="仿宋_GB2312" w:hAnsi="仿宋_GB2312" w:eastAsia="仿宋_GB2312" w:cs="仿宋_GB2312"/>
          <w:bCs/>
          <w:sz w:val="32"/>
          <w:szCs w:val="32"/>
          <w:lang w:eastAsia="zh-CN"/>
        </w:rPr>
        <w:t>率</w:t>
      </w:r>
      <w:r>
        <w:rPr>
          <w:rFonts w:hint="eastAsia" w:ascii="仿宋_GB2312" w:hAnsi="仿宋_GB2312" w:eastAsia="仿宋_GB2312" w:cs="仿宋_GB2312"/>
          <w:bCs/>
          <w:sz w:val="32"/>
          <w:szCs w:val="32"/>
        </w:rPr>
        <w:t xml:space="preserve">达到100%，填埋场彻底雨污分流，无冒泡滴漏现象，垃圾场内无蝇无臭。              </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数量指标：垃圾处理厂各项目按质按量完成；质量指标：垃圾处理厂各项目完成率100%。</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社会效益指标：改善并提高基层环卫工作收入，维护社会和谐稳定。</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可持续影响指标：维护城市环境卫生，提升城市形象。</w:t>
      </w:r>
    </w:p>
    <w:p>
      <w:pPr>
        <w:shd w:val="clear" w:color="auto" w:fill="FFFFFF" w:themeFill="background1"/>
        <w:adjustRightInd w:val="0"/>
        <w:snapToGrid w:val="0"/>
        <w:spacing w:line="576" w:lineRule="exact"/>
        <w:ind w:firstLine="640" w:firstLineChars="200"/>
        <w:rPr>
          <w:lang w:val="zh-CN"/>
        </w:rPr>
      </w:pPr>
      <w:r>
        <w:rPr>
          <w:rFonts w:hint="eastAsia" w:ascii="仿宋_GB2312" w:hAnsi="仿宋_GB2312" w:eastAsia="仿宋_GB2312" w:cs="仿宋_GB2312"/>
          <w:bCs/>
          <w:sz w:val="32"/>
          <w:szCs w:val="32"/>
        </w:rPr>
        <w:t>满意度指标：垃圾厂周边村民满意度</w:t>
      </w:r>
      <w:r>
        <w:rPr>
          <w:rFonts w:hint="eastAsia" w:ascii="仿宋_GB2312" w:hAnsi="仿宋_GB2312" w:eastAsia="仿宋_GB2312" w:cs="仿宋_GB2312"/>
          <w:bCs/>
          <w:sz w:val="32"/>
          <w:szCs w:val="32"/>
          <w:lang w:eastAsia="zh-CN"/>
        </w:rPr>
        <w:t>达</w:t>
      </w:r>
      <w:r>
        <w:rPr>
          <w:rFonts w:hint="eastAsia" w:ascii="仿宋_GB2312" w:hAnsi="仿宋_GB2312" w:eastAsia="仿宋_GB2312" w:cs="仿宋_GB2312"/>
          <w:bCs/>
          <w:sz w:val="32"/>
          <w:szCs w:val="32"/>
        </w:rPr>
        <w:t>95%以上。</w:t>
      </w:r>
    </w:p>
    <w:p>
      <w:pPr>
        <w:pStyle w:val="2"/>
        <w:shd w:val="clear" w:color="auto" w:fill="FFFFFF" w:themeFill="background1"/>
        <w:spacing w:beforeLines="0" w:line="576" w:lineRule="exact"/>
        <w:ind w:firstLine="640" w:firstLineChars="200"/>
        <w:rPr>
          <w:lang w:val="zh-CN"/>
        </w:rPr>
      </w:pPr>
      <w:r>
        <w:rPr>
          <w:rFonts w:hint="eastAsia" w:ascii="仿宋" w:hAnsi="仿宋" w:eastAsia="仿宋" w:cs="仿宋"/>
          <w:bCs/>
          <w:sz w:val="32"/>
          <w:szCs w:val="32"/>
        </w:rPr>
        <w:t>该项目申报内容与具体实施内容相符，目标合理可行。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2"/>
        <w:shd w:val="clear" w:color="auto" w:fill="FFFFFF" w:themeFill="background1"/>
        <w:spacing w:beforeLines="0" w:line="576" w:lineRule="exact"/>
        <w:ind w:firstLine="640" w:firstLineChars="200"/>
        <w:rPr>
          <w:rFonts w:hAnsi="仿宋_GB2312" w:cs="仿宋_GB2312"/>
          <w:bCs/>
          <w:kern w:val="2"/>
          <w:sz w:val="32"/>
          <w:szCs w:val="32"/>
          <w:lang w:val="zh-CN"/>
        </w:rPr>
      </w:pPr>
      <w:r>
        <w:rPr>
          <w:rFonts w:hint="eastAsia" w:hAnsi="仿宋_GB2312" w:cs="仿宋_GB2312"/>
          <w:bCs/>
          <w:kern w:val="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研究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sz w:val="32"/>
          <w:szCs w:val="32"/>
        </w:rPr>
        <w:t>垃圾处理中心运行项目</w:t>
      </w:r>
      <w:r>
        <w:rPr>
          <w:rFonts w:hint="eastAsia" w:ascii="仿宋_GB2312" w:hAnsi="仿宋_GB2312" w:eastAsia="仿宋_GB2312" w:cs="仿宋_GB2312"/>
          <w:sz w:val="32"/>
          <w:szCs w:val="32"/>
          <w:lang w:val="zh-CN"/>
        </w:rPr>
        <w:t>是我单位为完成自身职能职责所必需的专项运行项目。该项目资金预算严格按照《广元市利州区财政局关于编制行政事业单位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垃圾处理中心运行经费年初预算金额为185万元，均为区本级财政资金。截止2021年12月31日资金到位185万元，资金到位率100%。</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垃圾处理厂资金支付176.9万元，主要用于垃圾处理中心污水临时处置费、电费、垃圾处理厂基础设施维修费、垃圾填埋场消杀药剂款等，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2"/>
        <w:shd w:val="clear" w:color="auto" w:fill="FFFFFF" w:themeFill="background1"/>
        <w:spacing w:beforeLines="0" w:line="576" w:lineRule="exact"/>
        <w:ind w:firstLine="640" w:firstLineChars="200"/>
        <w:rPr>
          <w:rFonts w:hAnsi="仿宋_GB2312" w:cs="仿宋_GB2312"/>
          <w:sz w:val="32"/>
          <w:szCs w:val="32"/>
          <w:lang w:val="zh-CN"/>
        </w:rPr>
      </w:pPr>
      <w:r>
        <w:rPr>
          <w:rFonts w:hint="eastAsia" w:ascii="仿宋" w:hAnsi="仿宋" w:eastAsia="仿宋" w:cs="仿宋"/>
          <w:color w:val="000000" w:themeColor="text1"/>
          <w:sz w:val="32"/>
          <w:szCs w:val="32"/>
        </w:rPr>
        <w:t>垃圾处理厂运行项目由垃圾处理厂申报</w:t>
      </w:r>
      <w:r>
        <w:rPr>
          <w:rFonts w:hint="eastAsia" w:ascii="仿宋" w:hAnsi="仿宋" w:eastAsia="仿宋" w:cs="仿宋"/>
          <w:color w:val="000000" w:themeColor="text1"/>
          <w:sz w:val="32"/>
          <w:szCs w:val="32"/>
          <w:lang w:val="zh-CN"/>
        </w:rPr>
        <w:t>利州区环境卫生事务中心</w:t>
      </w:r>
      <w:r>
        <w:rPr>
          <w:rFonts w:hint="eastAsia" w:ascii="仿宋" w:hAnsi="仿宋" w:eastAsia="仿宋" w:cs="仿宋"/>
          <w:color w:val="000000" w:themeColor="text1"/>
          <w:sz w:val="32"/>
          <w:szCs w:val="32"/>
        </w:rPr>
        <w:t>党组会议，业务股、项目股、财务股共同参与管理。垃圾处理厂在</w:t>
      </w:r>
      <w:r>
        <w:rPr>
          <w:rFonts w:hint="eastAsia" w:ascii="仿宋" w:hAnsi="仿宋" w:eastAsia="仿宋" w:cs="仿宋"/>
          <w:color w:val="000000" w:themeColor="text1"/>
          <w:sz w:val="32"/>
          <w:szCs w:val="32"/>
          <w:lang w:val="zh-CN"/>
        </w:rPr>
        <w:t>利州区环境卫生事务中心、</w:t>
      </w:r>
      <w:r>
        <w:rPr>
          <w:rFonts w:hint="eastAsia" w:ascii="仿宋" w:hAnsi="仿宋" w:eastAsia="仿宋" w:cs="仿宋"/>
          <w:color w:val="000000" w:themeColor="text1"/>
          <w:sz w:val="32"/>
          <w:szCs w:val="32"/>
        </w:rPr>
        <w:t>业务股、项目股、财务股共同组织下进行项目实施。</w:t>
      </w:r>
    </w:p>
    <w:p>
      <w:pPr>
        <w:shd w:val="clear" w:color="auto" w:fill="FFFFFF" w:themeFill="background1"/>
        <w:adjustRightInd w:val="0"/>
        <w:snapToGrid w:val="0"/>
        <w:spacing w:line="576" w:lineRule="exac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val="zh-CN"/>
        </w:rPr>
        <w:t>在实施过程中，严格执行垃圾处理厂管理制度、预算资金支付程序，努力实现各项工作按质按量完成</w:t>
      </w:r>
      <w:r>
        <w:rPr>
          <w:rFonts w:hint="eastAsia" w:ascii="仿宋" w:hAnsi="仿宋" w:eastAsia="仿宋" w:cs="仿宋"/>
          <w:color w:val="000000" w:themeColor="text1"/>
          <w:kern w:val="0"/>
          <w:sz w:val="32"/>
          <w:szCs w:val="32"/>
        </w:rPr>
        <w:t>100%，各部门协同发力，不断探索并完善垃圾处理中心管理制度及监管措施，进一步强化预算支出责任，提高资金使用效率。</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垃圾处理厂各项目严格对标预算绩效目标，</w:t>
      </w:r>
      <w:r>
        <w:rPr>
          <w:rFonts w:hint="eastAsia" w:ascii="仿宋_GB2312" w:hAnsi="仿宋_GB2312" w:eastAsia="仿宋_GB2312" w:cs="仿宋_GB2312"/>
          <w:sz w:val="32"/>
          <w:szCs w:val="32"/>
        </w:rPr>
        <w:t>全部有效完成该项目预算绩效目标的各项指标。</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垃圾处理中心运行经费保障了各项目的及时完成，全部有效完成该项目预算绩效目标的各项指标。包括约4万平方米的雨污分流面积、约6万平方米消杀面积、垃圾无害化处理</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达到100%，填埋场彻底雨污分流，无冒泡滴漏现象，促进生态环境改善。</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保障了垃圾处理厂基础设施工作按质按量完成，维护</w:t>
      </w:r>
      <w:r>
        <w:rPr>
          <w:rFonts w:hint="eastAsia" w:ascii="仿宋_GB2312" w:hAnsi="仿宋_GB2312" w:eastAsia="仿宋_GB2312" w:cs="仿宋_GB2312"/>
          <w:bCs/>
          <w:sz w:val="32"/>
          <w:szCs w:val="32"/>
          <w:lang w:eastAsia="zh-CN"/>
        </w:rPr>
        <w:t>了</w:t>
      </w:r>
      <w:r>
        <w:rPr>
          <w:rFonts w:hint="eastAsia" w:ascii="仿宋_GB2312" w:hAnsi="仿宋_GB2312" w:eastAsia="仿宋_GB2312" w:cs="仿宋_GB2312"/>
          <w:bCs/>
          <w:sz w:val="32"/>
          <w:szCs w:val="32"/>
        </w:rPr>
        <w:t>城市环境卫生，提高我市人居环境质量；改善了城市形象，提高了城市形象，通过垃圾处理厂工作人员的努力，园区内面貌有了很大改变；美化了附近居民的生活环境，为文明城市、卫生城市的创建奠定了基础。</w:t>
      </w:r>
    </w:p>
    <w:p>
      <w:pPr>
        <w:shd w:val="clear" w:color="auto" w:fill="FFFFFF" w:themeFill="background1"/>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垃圾处理厂运行经费全部到位，有效保障了工作的顺利进行，资金使用标准及支付进度均与年初预算及年度绩效目标值吻合。</w:t>
      </w:r>
    </w:p>
    <w:p>
      <w:pPr>
        <w:numPr>
          <w:ilvl w:val="0"/>
          <w:numId w:val="4"/>
        </w:numPr>
        <w:shd w:val="clear" w:color="auto" w:fill="FFFFFF" w:themeFill="background1"/>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存在的问题</w:t>
      </w:r>
    </w:p>
    <w:p>
      <w:pPr>
        <w:shd w:val="clear" w:color="auto" w:fill="FFFFFF" w:themeFill="background1"/>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eastAsia="仿宋_GB2312"/>
          <w:sz w:val="32"/>
          <w:szCs w:val="32"/>
          <w:lang w:val="zh-CN"/>
        </w:rPr>
        <w:t>无</w:t>
      </w:r>
    </w:p>
    <w:p>
      <w:pPr>
        <w:shd w:val="clear" w:color="auto" w:fill="FFFFFF" w:themeFill="background1"/>
        <w:adjustRightInd w:val="0"/>
        <w:snapToGrid w:val="0"/>
        <w:spacing w:line="600"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shd w:val="clear" w:color="auto" w:fill="FFFFFF" w:themeFill="background1"/>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hd w:val="clear" w:color="auto" w:fill="FFFFFF" w:themeFill="background1"/>
        <w:spacing w:before="93"/>
        <w:rPr>
          <w:lang w:val="zh-CN"/>
        </w:rPr>
      </w:pPr>
    </w:p>
    <w:p>
      <w:pPr>
        <w:pStyle w:val="2"/>
        <w:shd w:val="clear" w:color="auto" w:fill="FFFFFF" w:themeFill="background1"/>
        <w:spacing w:before="93"/>
        <w:rPr>
          <w:lang w:val="zh-CN"/>
        </w:rPr>
      </w:pPr>
    </w:p>
    <w:p>
      <w:pPr>
        <w:pStyle w:val="2"/>
        <w:shd w:val="clear" w:color="auto" w:fill="FFFFFF" w:themeFill="background1"/>
        <w:spacing w:before="93"/>
        <w:rPr>
          <w:lang w:val="zh-CN"/>
        </w:rPr>
      </w:pPr>
    </w:p>
    <w:p>
      <w:pPr>
        <w:pStyle w:val="2"/>
        <w:shd w:val="clear" w:color="auto" w:fill="FFFFFF" w:themeFill="background1"/>
        <w:spacing w:before="93"/>
        <w:rPr>
          <w:lang w:val="zh-CN"/>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宋体" w:eastAsia="方正小标宋简体"/>
          <w:sz w:val="44"/>
          <w:szCs w:val="44"/>
          <w:lang w:val="zh-CN"/>
        </w:rPr>
      </w:pPr>
      <w:r>
        <w:rPr>
          <w:rFonts w:hint="eastAsia" w:ascii="方正小标宋简体" w:hAnsi="宋体" w:eastAsia="方正小标宋简体"/>
          <w:bCs/>
          <w:sz w:val="44"/>
          <w:szCs w:val="44"/>
          <w:lang w:val="zh-CN"/>
        </w:rPr>
        <w:t>（环卫作业车辆运行材料及维修工时费</w:t>
      </w:r>
      <w:r>
        <w:rPr>
          <w:rFonts w:hint="eastAsia" w:ascii="方正小标宋简体" w:hAnsi="宋体" w:eastAsia="方正小标宋简体"/>
          <w:sz w:val="44"/>
          <w:szCs w:val="44"/>
          <w:lang w:val="zh-CN"/>
        </w:rPr>
        <w:t>）</w:t>
      </w:r>
    </w:p>
    <w:p>
      <w:pPr>
        <w:shd w:val="clear" w:color="auto" w:fill="FFFFFF" w:themeFill="background1"/>
        <w:spacing w:line="600" w:lineRule="exact"/>
        <w:ind w:firstLine="640"/>
        <w:jc w:val="center"/>
        <w:rPr>
          <w:rFonts w:ascii="仿宋_GB2312" w:hAnsi="宋体" w:eastAsia="仿宋_GB2312"/>
          <w:sz w:val="28"/>
          <w:szCs w:val="28"/>
          <w:lang w:val="zh-CN"/>
        </w:rPr>
      </w:pPr>
    </w:p>
    <w:p>
      <w:pPr>
        <w:numPr>
          <w:ilvl w:val="0"/>
          <w:numId w:val="5"/>
        </w:numPr>
        <w:shd w:val="clear" w:color="auto" w:fill="FFFFFF" w:themeFill="background1"/>
        <w:adjustRightInd w:val="0"/>
        <w:snapToGrid w:val="0"/>
        <w:spacing w:line="360" w:lineRule="auto"/>
        <w:ind w:firstLine="720"/>
        <w:rPr>
          <w:rFonts w:ascii="黑体" w:hAnsi="黑体" w:eastAsia="黑体" w:cs="仿宋"/>
          <w:bCs/>
          <w:sz w:val="32"/>
          <w:szCs w:val="32"/>
          <w:lang w:val="zh-CN"/>
        </w:rPr>
      </w:pPr>
      <w:r>
        <w:rPr>
          <w:rFonts w:hint="eastAsia" w:ascii="黑体" w:hAnsi="黑体" w:eastAsia="黑体" w:cs="仿宋"/>
          <w:bCs/>
          <w:sz w:val="32"/>
          <w:szCs w:val="32"/>
          <w:lang w:val="zh-CN"/>
        </w:rPr>
        <w:t>项目概况</w:t>
      </w:r>
    </w:p>
    <w:p>
      <w:pPr>
        <w:shd w:val="clear" w:color="auto" w:fill="FFFFFF" w:themeFill="background1"/>
        <w:adjustRightInd w:val="0"/>
        <w:snapToGrid w:val="0"/>
        <w:spacing w:line="360" w:lineRule="auto"/>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pStyle w:val="24"/>
        <w:shd w:val="clear" w:color="auto" w:fill="FFFFFF" w:themeFill="background1"/>
        <w:spacing w:after="200" w:line="360" w:lineRule="auto"/>
        <w:ind w:firstLine="640" w:firstLineChars="200"/>
        <w:rPr>
          <w:rFonts w:ascii="楷体" w:hAnsi="楷体" w:eastAsia="楷体" w:cs="仿宋"/>
          <w:color w:val="000000"/>
          <w:sz w:val="32"/>
          <w:szCs w:val="32"/>
        </w:rPr>
      </w:pPr>
      <w:r>
        <w:rPr>
          <w:rFonts w:hint="eastAsia" w:ascii="仿宋_GB2312" w:hAnsi="仿宋" w:eastAsia="仿宋_GB2312" w:cs="仿宋"/>
          <w:bCs/>
          <w:sz w:val="32"/>
          <w:szCs w:val="32"/>
          <w:lang w:eastAsia="zh-CN"/>
        </w:rPr>
        <w:t>环卫作业车辆运行材料及维修工时费</w:t>
      </w:r>
      <w:r>
        <w:rPr>
          <w:rFonts w:hint="eastAsia" w:ascii="仿宋_GB2312" w:hAnsi="仿宋" w:eastAsia="仿宋_GB2312" w:cs="仿宋"/>
          <w:color w:val="000000" w:themeColor="text1"/>
          <w:sz w:val="32"/>
          <w:szCs w:val="32"/>
          <w:lang w:val="zh-CN"/>
        </w:rPr>
        <w:t>是我单位为完成自身职能职责所必需的专项运行项目，由环卫事务中心汽车运输队负责实施</w:t>
      </w:r>
      <w:r>
        <w:rPr>
          <w:rFonts w:hint="eastAsia" w:ascii="仿宋_GB2312" w:hAnsi="仿宋" w:eastAsia="仿宋_GB2312" w:cs="仿宋"/>
          <w:color w:val="000000" w:themeColor="text1"/>
          <w:sz w:val="32"/>
          <w:szCs w:val="32"/>
        </w:rPr>
        <w:t>。</w:t>
      </w:r>
      <w:r>
        <w:rPr>
          <w:rFonts w:hint="eastAsia" w:ascii="仿宋_GB2312" w:hAnsi="仿宋" w:eastAsia="仿宋_GB2312" w:cs="仿宋"/>
          <w:color w:val="000000"/>
          <w:sz w:val="32"/>
          <w:szCs w:val="32"/>
        </w:rPr>
        <w:t>主要</w:t>
      </w:r>
      <w:r>
        <w:rPr>
          <w:rFonts w:hint="eastAsia" w:ascii="仿宋_GB2312" w:hAnsi="仿宋" w:eastAsia="仿宋_GB2312" w:cs="仿宋"/>
          <w:color w:val="000000"/>
          <w:sz w:val="32"/>
          <w:szCs w:val="32"/>
          <w:lang w:eastAsia="zh-CN"/>
        </w:rPr>
        <w:t>内容</w:t>
      </w:r>
      <w:r>
        <w:rPr>
          <w:rFonts w:hint="eastAsia" w:ascii="仿宋_GB2312" w:hAnsi="仿宋" w:eastAsia="仿宋_GB2312" w:cs="仿宋"/>
          <w:color w:val="000000"/>
          <w:sz w:val="32"/>
          <w:szCs w:val="32"/>
        </w:rPr>
        <w:t>包括：负责中转站的管理及机械设备、设施的日常维修和大修。负责各种环卫车辆</w:t>
      </w:r>
      <w:r>
        <w:rPr>
          <w:rFonts w:hint="eastAsia" w:ascii="仿宋_GB2312" w:hAnsi="楷体" w:eastAsia="仿宋_GB2312" w:cs="仿宋"/>
          <w:color w:val="000000"/>
          <w:sz w:val="32"/>
          <w:szCs w:val="32"/>
        </w:rPr>
        <w:t>的日常维修和保养。</w:t>
      </w:r>
    </w:p>
    <w:p>
      <w:pPr>
        <w:shd w:val="clear" w:color="auto" w:fill="FFFFFF" w:themeFill="background1"/>
        <w:adjustRightInd w:val="0"/>
        <w:snapToGrid w:val="0"/>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(二）</w:t>
      </w:r>
      <w:r>
        <w:rPr>
          <w:rFonts w:hint="eastAsia" w:ascii="楷体" w:hAnsi="楷体" w:eastAsia="楷体" w:cs="仿宋"/>
          <w:sz w:val="32"/>
          <w:szCs w:val="32"/>
          <w:lang w:val="zh-CN"/>
        </w:rPr>
        <w:t>项目绩效目标</w:t>
      </w:r>
    </w:p>
    <w:p>
      <w:pPr>
        <w:shd w:val="clear" w:color="auto" w:fill="FFFFFF" w:themeFill="background1"/>
        <w:adjustRightInd w:val="0"/>
        <w:snapToGrid w:val="0"/>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总体目标：保障环卫作业车辆正常运行，提升车辆维修精细化管理，做到车辆运行安全，维修经济、节约经费、提高效益按时完成维修任务。</w:t>
      </w:r>
    </w:p>
    <w:p>
      <w:pPr>
        <w:pStyle w:val="24"/>
        <w:shd w:val="clear" w:color="auto" w:fill="FFFFFF" w:themeFill="background1"/>
        <w:spacing w:after="200" w:line="360" w:lineRule="auto"/>
        <w:ind w:firstLine="960" w:firstLineChars="300"/>
        <w:rPr>
          <w:rFonts w:ascii="仿宋_GB2312" w:hAnsi="仿宋" w:eastAsia="仿宋_GB2312" w:cs="仿宋"/>
          <w:sz w:val="32"/>
          <w:szCs w:val="32"/>
        </w:rPr>
      </w:pPr>
      <w:r>
        <w:rPr>
          <w:rFonts w:hint="eastAsia" w:ascii="仿宋_GB2312" w:hAnsi="仿宋" w:eastAsia="仿宋_GB2312" w:cs="仿宋"/>
          <w:sz w:val="32"/>
          <w:szCs w:val="32"/>
          <w:lang w:val="en-US" w:eastAsia="zh-CN"/>
        </w:rPr>
        <w:t>产出指标：</w:t>
      </w:r>
      <w:r>
        <w:rPr>
          <w:rFonts w:hint="eastAsia" w:ascii="仿宋_GB2312" w:hAnsi="仿宋" w:eastAsia="仿宋_GB2312" w:cs="仿宋"/>
          <w:sz w:val="32"/>
          <w:szCs w:val="32"/>
        </w:rPr>
        <w:t>主要包括数量、质量、时效、成本4个二级指标，设置了4个数量指标、3个质量指标、2个时效指标、2个成本三级指标。分别如下:</w:t>
      </w:r>
    </w:p>
    <w:tbl>
      <w:tblPr>
        <w:tblStyle w:val="18"/>
        <w:tblW w:w="9969" w:type="dxa"/>
        <w:tblInd w:w="-606" w:type="dxa"/>
        <w:tblLayout w:type="fixed"/>
        <w:tblCellMar>
          <w:top w:w="0" w:type="dxa"/>
          <w:left w:w="108" w:type="dxa"/>
          <w:bottom w:w="0" w:type="dxa"/>
          <w:right w:w="108" w:type="dxa"/>
        </w:tblCellMar>
      </w:tblPr>
      <w:tblGrid>
        <w:gridCol w:w="1875"/>
        <w:gridCol w:w="4470"/>
        <w:gridCol w:w="3624"/>
      </w:tblGrid>
      <w:tr>
        <w:tblPrEx>
          <w:tblLayout w:type="fixed"/>
          <w:tblCellMar>
            <w:top w:w="0" w:type="dxa"/>
            <w:left w:w="108" w:type="dxa"/>
            <w:bottom w:w="0" w:type="dxa"/>
            <w:right w:w="108" w:type="dxa"/>
          </w:tblCellMar>
        </w:tblPrEx>
        <w:trPr>
          <w:trHeight w:val="402" w:hRule="atLeast"/>
        </w:trPr>
        <w:tc>
          <w:tcPr>
            <w:tcW w:w="1875"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二级指标</w:t>
            </w: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三级指标</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目标值</w:t>
            </w:r>
          </w:p>
        </w:tc>
      </w:tr>
      <w:tr>
        <w:tblPrEx>
          <w:tblLayout w:type="fixed"/>
          <w:tblCellMar>
            <w:top w:w="0" w:type="dxa"/>
            <w:left w:w="108" w:type="dxa"/>
            <w:bottom w:w="0" w:type="dxa"/>
            <w:right w:w="108" w:type="dxa"/>
          </w:tblCellMar>
        </w:tblPrEx>
        <w:trPr>
          <w:trHeight w:val="439" w:hRule="atLeast"/>
        </w:trPr>
        <w:tc>
          <w:tcPr>
            <w:tcW w:w="1875"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数量</w:t>
            </w: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环卫作业车辆数量</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164辆</w:t>
            </w:r>
          </w:p>
        </w:tc>
      </w:tr>
      <w:tr>
        <w:tblPrEx>
          <w:tblLayout w:type="fixed"/>
          <w:tblCellMar>
            <w:top w:w="0" w:type="dxa"/>
            <w:left w:w="108" w:type="dxa"/>
            <w:bottom w:w="0" w:type="dxa"/>
            <w:right w:w="108" w:type="dxa"/>
          </w:tblCellMar>
        </w:tblPrEx>
        <w:trPr>
          <w:trHeight w:val="439" w:hRule="atLeast"/>
        </w:trPr>
        <w:tc>
          <w:tcPr>
            <w:tcW w:w="1875" w:type="dxa"/>
            <w:vMerge w:val="restart"/>
            <w:tcBorders>
              <w:top w:val="single" w:color="auto" w:sz="4" w:space="0"/>
              <w:left w:val="single" w:color="auto" w:sz="4" w:space="0"/>
              <w:bottom w:val="single" w:color="auto" w:sz="4" w:space="0"/>
              <w:right w:val="single" w:color="auto" w:sz="4" w:space="0"/>
            </w:tcBorders>
            <w:noWrap/>
            <w:vAlign w:val="center"/>
          </w:tcPr>
          <w:p>
            <w:pPr>
              <w:shd w:val="clear" w:color="auto" w:fill="FFFFFF" w:themeFill="background1"/>
              <w:spacing w:line="360" w:lineRule="auto"/>
              <w:jc w:val="center"/>
              <w:rPr>
                <w:rFonts w:ascii="仿宋_GB2312" w:hAnsi="仿宋" w:eastAsia="仿宋_GB2312" w:cs="仿宋"/>
                <w:color w:val="000000"/>
                <w:kern w:val="0"/>
                <w:sz w:val="28"/>
                <w:szCs w:val="28"/>
              </w:rPr>
            </w:pPr>
          </w:p>
          <w:p>
            <w:pPr>
              <w:shd w:val="clear" w:color="auto" w:fill="FFFFFF" w:themeFill="background1"/>
              <w:spacing w:line="360" w:lineRule="auto"/>
              <w:jc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数量</w:t>
            </w:r>
          </w:p>
          <w:p>
            <w:pPr>
              <w:shd w:val="clear" w:color="auto" w:fill="FFFFFF" w:themeFill="background1"/>
              <w:spacing w:line="360" w:lineRule="auto"/>
              <w:rPr>
                <w:rFonts w:ascii="仿宋_GB2312" w:hAnsi="仿宋" w:eastAsia="仿宋_GB2312" w:cs="仿宋"/>
                <w:color w:val="000000"/>
                <w:sz w:val="28"/>
                <w:szCs w:val="28"/>
              </w:rPr>
            </w:pP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垃圾清运电瓶车</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65辆</w:t>
            </w:r>
          </w:p>
        </w:tc>
      </w:tr>
      <w:tr>
        <w:tblPrEx>
          <w:tblLayout w:type="fixed"/>
          <w:tblCellMar>
            <w:top w:w="0" w:type="dxa"/>
            <w:left w:w="108" w:type="dxa"/>
            <w:bottom w:w="0" w:type="dxa"/>
            <w:right w:w="108" w:type="dxa"/>
          </w:tblCellMar>
        </w:tblPrEx>
        <w:trPr>
          <w:trHeight w:val="439" w:hRule="atLeast"/>
        </w:trPr>
        <w:tc>
          <w:tcPr>
            <w:tcW w:w="1875" w:type="dxa"/>
            <w:vMerge w:val="continue"/>
            <w:tcBorders>
              <w:top w:val="single" w:color="auto" w:sz="4" w:space="0"/>
              <w:left w:val="single" w:color="auto" w:sz="4" w:space="0"/>
              <w:bottom w:val="single" w:color="auto" w:sz="4" w:space="0"/>
              <w:right w:val="single" w:color="auto"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全年垃圾清运量</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17万余吨/年</w:t>
            </w:r>
          </w:p>
        </w:tc>
      </w:tr>
      <w:tr>
        <w:tblPrEx>
          <w:tblLayout w:type="fixed"/>
          <w:tblCellMar>
            <w:top w:w="0" w:type="dxa"/>
            <w:left w:w="108" w:type="dxa"/>
            <w:bottom w:w="0" w:type="dxa"/>
            <w:right w:w="108" w:type="dxa"/>
          </w:tblCellMar>
        </w:tblPrEx>
        <w:trPr>
          <w:trHeight w:val="439" w:hRule="atLeast"/>
        </w:trPr>
        <w:tc>
          <w:tcPr>
            <w:tcW w:w="1875" w:type="dxa"/>
            <w:vMerge w:val="continue"/>
            <w:tcBorders>
              <w:top w:val="single" w:color="auto" w:sz="4" w:space="0"/>
              <w:left w:val="single" w:color="auto" w:sz="4" w:space="0"/>
              <w:bottom w:val="single" w:color="auto" w:sz="4" w:space="0"/>
              <w:right w:val="single" w:color="auto"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全年洒水车、扫地车作业次数</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2.1万余次</w:t>
            </w:r>
          </w:p>
        </w:tc>
      </w:tr>
      <w:tr>
        <w:tblPrEx>
          <w:tblLayout w:type="fixed"/>
          <w:tblCellMar>
            <w:top w:w="0" w:type="dxa"/>
            <w:left w:w="108" w:type="dxa"/>
            <w:bottom w:w="0" w:type="dxa"/>
            <w:right w:w="108" w:type="dxa"/>
          </w:tblCellMar>
        </w:tblPrEx>
        <w:trPr>
          <w:trHeight w:val="439" w:hRule="atLeast"/>
        </w:trPr>
        <w:tc>
          <w:tcPr>
            <w:tcW w:w="1875" w:type="dxa"/>
            <w:vMerge w:val="restart"/>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kern w:val="0"/>
                <w:sz w:val="28"/>
                <w:szCs w:val="28"/>
              </w:rPr>
            </w:pPr>
          </w:p>
          <w:p>
            <w:pPr>
              <w:shd w:val="clear" w:color="auto" w:fill="FFFFFF" w:themeFill="background1"/>
              <w:spacing w:line="360" w:lineRule="auto"/>
              <w:jc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质量</w:t>
            </w:r>
          </w:p>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垃圾清运标准</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日产日清</w:t>
            </w:r>
          </w:p>
        </w:tc>
      </w:tr>
      <w:tr>
        <w:tblPrEx>
          <w:tblLayout w:type="fixed"/>
          <w:tblCellMar>
            <w:top w:w="0" w:type="dxa"/>
            <w:left w:w="108" w:type="dxa"/>
            <w:bottom w:w="0" w:type="dxa"/>
            <w:right w:w="108" w:type="dxa"/>
          </w:tblCellMar>
        </w:tblPrEx>
        <w:trPr>
          <w:trHeight w:val="439" w:hRule="atLeast"/>
        </w:trPr>
        <w:tc>
          <w:tcPr>
            <w:tcW w:w="1875" w:type="dxa"/>
            <w:vMerge w:val="continue"/>
            <w:tcBorders>
              <w:top w:val="single" w:color="auto" w:sz="4" w:space="0"/>
              <w:left w:val="single" w:color="auto" w:sz="4" w:space="0"/>
              <w:right w:val="single" w:color="000000"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auto"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环卫作业车辆维修标准</w:t>
            </w:r>
          </w:p>
        </w:tc>
        <w:tc>
          <w:tcPr>
            <w:tcW w:w="3624" w:type="dxa"/>
            <w:tcBorders>
              <w:top w:val="single" w:color="auto"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验收合格，保障正常运行</w:t>
            </w:r>
          </w:p>
        </w:tc>
      </w:tr>
      <w:tr>
        <w:tblPrEx>
          <w:tblLayout w:type="fixed"/>
          <w:tblCellMar>
            <w:top w:w="0" w:type="dxa"/>
            <w:left w:w="108" w:type="dxa"/>
            <w:bottom w:w="0" w:type="dxa"/>
            <w:right w:w="108" w:type="dxa"/>
          </w:tblCellMar>
        </w:tblPrEx>
        <w:trPr>
          <w:trHeight w:val="439" w:hRule="atLeast"/>
        </w:trPr>
        <w:tc>
          <w:tcPr>
            <w:tcW w:w="1875" w:type="dxa"/>
            <w:vMerge w:val="continue"/>
            <w:tcBorders>
              <w:left w:val="single" w:color="auto" w:sz="4" w:space="0"/>
              <w:bottom w:val="single" w:color="000000" w:sz="4" w:space="0"/>
              <w:right w:val="single" w:color="000000"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维修费用支付率</w:t>
            </w:r>
          </w:p>
        </w:tc>
        <w:tc>
          <w:tcPr>
            <w:tcW w:w="3624"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≥90%</w:t>
            </w:r>
          </w:p>
        </w:tc>
      </w:tr>
      <w:tr>
        <w:tblPrEx>
          <w:tblLayout w:type="fixed"/>
          <w:tblCellMar>
            <w:top w:w="0" w:type="dxa"/>
            <w:left w:w="108" w:type="dxa"/>
            <w:bottom w:w="0" w:type="dxa"/>
            <w:right w:w="108" w:type="dxa"/>
          </w:tblCellMar>
        </w:tblPrEx>
        <w:trPr>
          <w:trHeight w:val="439" w:hRule="atLeast"/>
        </w:trPr>
        <w:tc>
          <w:tcPr>
            <w:tcW w:w="1875" w:type="dxa"/>
            <w:vMerge w:val="restart"/>
            <w:tcBorders>
              <w:top w:val="single" w:color="000000" w:sz="4" w:space="0"/>
              <w:left w:val="single" w:color="000000" w:sz="4" w:space="0"/>
              <w:right w:val="single" w:color="000000"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时效指标</w:t>
            </w:r>
          </w:p>
        </w:tc>
        <w:tc>
          <w:tcPr>
            <w:tcW w:w="447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保障环卫车辆正常运行</w:t>
            </w:r>
          </w:p>
        </w:tc>
        <w:tc>
          <w:tcPr>
            <w:tcW w:w="3624"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1年</w:t>
            </w:r>
          </w:p>
        </w:tc>
      </w:tr>
      <w:tr>
        <w:tblPrEx>
          <w:tblLayout w:type="fixed"/>
          <w:tblCellMar>
            <w:top w:w="0" w:type="dxa"/>
            <w:left w:w="108" w:type="dxa"/>
            <w:bottom w:w="0" w:type="dxa"/>
            <w:right w:w="108" w:type="dxa"/>
          </w:tblCellMar>
        </w:tblPrEx>
        <w:trPr>
          <w:trHeight w:val="439" w:hRule="atLeast"/>
        </w:trPr>
        <w:tc>
          <w:tcPr>
            <w:tcW w:w="1875" w:type="dxa"/>
            <w:vMerge w:val="continue"/>
            <w:tcBorders>
              <w:left w:val="single" w:color="000000" w:sz="4" w:space="0"/>
              <w:bottom w:val="single" w:color="000000" w:sz="4" w:space="0"/>
              <w:right w:val="single" w:color="000000"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000000" w:sz="4" w:space="0"/>
              <w:left w:val="single" w:color="000000" w:sz="4" w:space="0"/>
              <w:bottom w:val="single" w:color="auto" w:sz="4" w:space="0"/>
              <w:right w:val="single" w:color="000000"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环卫作业车辆维修时长</w:t>
            </w:r>
          </w:p>
        </w:tc>
        <w:tc>
          <w:tcPr>
            <w:tcW w:w="3624" w:type="dxa"/>
            <w:tcBorders>
              <w:top w:val="single" w:color="000000" w:sz="4" w:space="0"/>
              <w:left w:val="single" w:color="000000" w:sz="4" w:space="0"/>
              <w:bottom w:val="single" w:color="auto"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即坏即修</w:t>
            </w:r>
          </w:p>
        </w:tc>
      </w:tr>
      <w:tr>
        <w:tblPrEx>
          <w:tblLayout w:type="fixed"/>
          <w:tblCellMar>
            <w:top w:w="0" w:type="dxa"/>
            <w:left w:w="108" w:type="dxa"/>
            <w:bottom w:w="0" w:type="dxa"/>
            <w:right w:w="108" w:type="dxa"/>
          </w:tblCellMar>
        </w:tblPrEx>
        <w:trPr>
          <w:trHeight w:val="439" w:hRule="atLeast"/>
        </w:trPr>
        <w:tc>
          <w:tcPr>
            <w:tcW w:w="1875" w:type="dxa"/>
            <w:vMerge w:val="restart"/>
            <w:tcBorders>
              <w:top w:val="single" w:color="000000" w:sz="4" w:space="0"/>
              <w:left w:val="single" w:color="000000"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成本指标</w:t>
            </w: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每车每月运行成本</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0.28万元</w:t>
            </w:r>
          </w:p>
        </w:tc>
      </w:tr>
      <w:tr>
        <w:tblPrEx>
          <w:tblLayout w:type="fixed"/>
          <w:tblCellMar>
            <w:top w:w="0" w:type="dxa"/>
            <w:left w:w="108" w:type="dxa"/>
            <w:bottom w:w="0" w:type="dxa"/>
            <w:right w:w="108" w:type="dxa"/>
          </w:tblCellMar>
        </w:tblPrEx>
        <w:trPr>
          <w:trHeight w:val="439" w:hRule="atLeast"/>
        </w:trPr>
        <w:tc>
          <w:tcPr>
            <w:tcW w:w="1875" w:type="dxa"/>
            <w:vMerge w:val="continue"/>
            <w:tcBorders>
              <w:left w:val="single" w:color="000000" w:sz="4" w:space="0"/>
              <w:bottom w:val="single" w:color="000000" w:sz="4" w:space="0"/>
              <w:right w:val="single" w:color="auto" w:sz="4" w:space="0"/>
            </w:tcBorders>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470"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维修材料采购成本</w:t>
            </w:r>
          </w:p>
        </w:tc>
        <w:tc>
          <w:tcPr>
            <w:tcW w:w="3624"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按照采购招标控制单价</w:t>
            </w:r>
          </w:p>
        </w:tc>
      </w:tr>
    </w:tbl>
    <w:p>
      <w:pPr>
        <w:pStyle w:val="24"/>
        <w:shd w:val="clear" w:color="auto" w:fill="FFFFFF" w:themeFill="background1"/>
        <w:spacing w:after="200" w:line="360" w:lineRule="auto"/>
        <w:ind w:firstLine="0"/>
        <w:rPr>
          <w:rFonts w:ascii="仿宋" w:hAnsi="仿宋" w:eastAsia="仿宋" w:cs="仿宋"/>
          <w:sz w:val="32"/>
          <w:szCs w:val="32"/>
          <w:lang w:val="en-US" w:eastAsia="zh-CN"/>
        </w:rPr>
      </w:pPr>
      <w:r>
        <w:rPr>
          <w:rFonts w:hint="eastAsia" w:ascii="仿宋" w:hAnsi="仿宋" w:eastAsia="仿宋" w:cs="仿宋"/>
          <w:sz w:val="32"/>
          <w:szCs w:val="32"/>
          <w:lang w:val="en-US" w:eastAsia="zh-CN"/>
        </w:rPr>
        <w:t>效益指标：主要包括经济效益、社会效益、生态效益、可持续影响4个二级指标，设置了2个经济效益指标、2个社会效益指标、2个生态效益指标、2个可持续影响三级指标，分别如下：</w:t>
      </w:r>
    </w:p>
    <w:tbl>
      <w:tblPr>
        <w:tblStyle w:val="19"/>
        <w:tblW w:w="10065"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496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二级指标</w:t>
            </w: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三级指标</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vMerge w:val="restart"/>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经济效益指标</w:t>
            </w: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报废配件回收资金入国库</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vMerge w:val="continue"/>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提升城市形象，促进旅游增收</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vMerge w:val="restart"/>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社会效益指标</w:t>
            </w: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提高垃圾清运率，提升空气质量</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vMerge w:val="continue"/>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提高环卫工人工作效率，提升市容市貌</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vMerge w:val="restart"/>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生态效益指标</w:t>
            </w: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空气质量优良率</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2411" w:type="dxa"/>
            <w:vMerge w:val="continue"/>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及时清运垃圾，保护城市生态环境</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41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可持续影响指标</w:t>
            </w:r>
          </w:p>
        </w:tc>
        <w:tc>
          <w:tcPr>
            <w:tcW w:w="4961"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提升市容市貌，促进地区发展</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2411" w:type="dxa"/>
            <w:noWrap/>
            <w:vAlign w:val="center"/>
          </w:tcPr>
          <w:p>
            <w:pPr>
              <w:shd w:val="clear" w:color="auto" w:fill="FFFFFF" w:themeFill="background1"/>
              <w:spacing w:line="360" w:lineRule="auto"/>
              <w:jc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可持续影响指标</w:t>
            </w:r>
          </w:p>
        </w:tc>
        <w:tc>
          <w:tcPr>
            <w:tcW w:w="4961" w:type="dxa"/>
            <w:noWrap/>
            <w:vAlign w:val="center"/>
          </w:tcPr>
          <w:p>
            <w:pPr>
              <w:widowControl/>
              <w:shd w:val="clear" w:color="auto" w:fill="FFFFFF" w:themeFill="background1"/>
              <w:spacing w:line="360" w:lineRule="auto"/>
              <w:jc w:val="center"/>
              <w:textAlignment w:val="center"/>
              <w:rPr>
                <w:rFonts w:hint="eastAsia" w:ascii="仿宋_GB2312" w:hAnsi="仿宋" w:eastAsia="仿宋_GB2312" w:cs="仿宋"/>
                <w:color w:val="000000"/>
                <w:sz w:val="28"/>
                <w:szCs w:val="28"/>
                <w:lang w:eastAsia="zh-CN"/>
              </w:rPr>
            </w:pPr>
            <w:r>
              <w:rPr>
                <w:rFonts w:hint="eastAsia" w:ascii="仿宋_GB2312" w:hAnsi="仿宋" w:eastAsia="仿宋_GB2312" w:cs="仿宋"/>
                <w:color w:val="000000"/>
                <w:kern w:val="0"/>
                <w:sz w:val="28"/>
                <w:szCs w:val="28"/>
              </w:rPr>
              <w:t>建立完善环卫车辆管理制度，提高环卫精细化管理</w:t>
            </w:r>
            <w:r>
              <w:rPr>
                <w:rFonts w:hint="eastAsia" w:ascii="仿宋_GB2312" w:hAnsi="仿宋" w:eastAsia="仿宋_GB2312" w:cs="仿宋"/>
                <w:color w:val="000000"/>
                <w:kern w:val="0"/>
                <w:sz w:val="28"/>
                <w:szCs w:val="28"/>
                <w:lang w:eastAsia="zh-CN"/>
              </w:rPr>
              <w:t>水平</w:t>
            </w:r>
          </w:p>
        </w:tc>
        <w:tc>
          <w:tcPr>
            <w:tcW w:w="2693" w:type="dxa"/>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一定程度改善</w:t>
            </w:r>
          </w:p>
        </w:tc>
      </w:tr>
    </w:tbl>
    <w:p>
      <w:pPr>
        <w:pStyle w:val="24"/>
        <w:shd w:val="clear" w:color="auto" w:fill="FFFFFF" w:themeFill="background1"/>
        <w:spacing w:after="200" w:line="360" w:lineRule="auto"/>
        <w:ind w:firstLine="0"/>
        <w:rPr>
          <w:rFonts w:ascii="仿宋" w:hAnsi="仿宋" w:eastAsia="仿宋" w:cs="仿宋"/>
          <w:sz w:val="32"/>
          <w:szCs w:val="32"/>
          <w:lang w:val="en-US" w:eastAsia="zh-CN"/>
        </w:rPr>
      </w:pPr>
      <w:r>
        <w:rPr>
          <w:rFonts w:hint="eastAsia" w:ascii="仿宋" w:hAnsi="仿宋" w:eastAsia="仿宋" w:cs="仿宋"/>
          <w:sz w:val="32"/>
          <w:szCs w:val="32"/>
          <w:lang w:val="en-US" w:eastAsia="zh-CN"/>
        </w:rPr>
        <w:t>满意度指标：主要包括满意度指标1个二级指标，设置了1个满意度三级指标。分别如下：</w:t>
      </w:r>
    </w:p>
    <w:tbl>
      <w:tblPr>
        <w:tblStyle w:val="18"/>
        <w:tblW w:w="10074" w:type="dxa"/>
        <w:tblInd w:w="-711" w:type="dxa"/>
        <w:tblLayout w:type="fixed"/>
        <w:tblCellMar>
          <w:top w:w="0" w:type="dxa"/>
          <w:left w:w="108" w:type="dxa"/>
          <w:bottom w:w="0" w:type="dxa"/>
          <w:right w:w="108" w:type="dxa"/>
        </w:tblCellMar>
      </w:tblPr>
      <w:tblGrid>
        <w:gridCol w:w="2070"/>
        <w:gridCol w:w="4845"/>
        <w:gridCol w:w="3159"/>
      </w:tblGrid>
      <w:tr>
        <w:tblPrEx>
          <w:tblLayout w:type="fixed"/>
          <w:tblCellMar>
            <w:top w:w="0" w:type="dxa"/>
            <w:left w:w="108" w:type="dxa"/>
            <w:bottom w:w="0" w:type="dxa"/>
            <w:right w:w="108" w:type="dxa"/>
          </w:tblCellMar>
        </w:tblPrEx>
        <w:trPr>
          <w:trHeight w:val="720" w:hRule="atLeast"/>
        </w:trPr>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二级指标</w:t>
            </w:r>
          </w:p>
        </w:tc>
        <w:tc>
          <w:tcPr>
            <w:tcW w:w="4845"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三级指标</w:t>
            </w:r>
          </w:p>
        </w:tc>
        <w:tc>
          <w:tcPr>
            <w:tcW w:w="3159"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目标值</w:t>
            </w:r>
          </w:p>
        </w:tc>
      </w:tr>
      <w:tr>
        <w:tblPrEx>
          <w:tblLayout w:type="fixed"/>
          <w:tblCellMar>
            <w:top w:w="0" w:type="dxa"/>
            <w:left w:w="108" w:type="dxa"/>
            <w:bottom w:w="0" w:type="dxa"/>
            <w:right w:w="108" w:type="dxa"/>
          </w:tblCellMar>
        </w:tblPrEx>
        <w:trPr>
          <w:trHeight w:val="720" w:hRule="atLeast"/>
        </w:trPr>
        <w:tc>
          <w:tcPr>
            <w:tcW w:w="207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满意度指标</w:t>
            </w:r>
          </w:p>
        </w:tc>
        <w:tc>
          <w:tcPr>
            <w:tcW w:w="4845"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城区居民对城区环境卫生满意度</w:t>
            </w:r>
          </w:p>
        </w:tc>
        <w:tc>
          <w:tcPr>
            <w:tcW w:w="3159"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themeFill="background1"/>
              <w:spacing w:line="360" w:lineRule="auto"/>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98%</w:t>
            </w:r>
          </w:p>
        </w:tc>
      </w:tr>
    </w:tbl>
    <w:p>
      <w:pPr>
        <w:shd w:val="clear" w:color="auto" w:fill="FFFFFF" w:themeFill="background1"/>
        <w:spacing w:line="360" w:lineRule="auto"/>
        <w:ind w:firstLine="320" w:firstLineChars="100"/>
        <w:rPr>
          <w:rFonts w:ascii="仿宋" w:hAnsi="仿宋" w:eastAsia="仿宋" w:cs="仿宋"/>
          <w:bCs/>
          <w:sz w:val="32"/>
          <w:szCs w:val="32"/>
        </w:rPr>
      </w:pPr>
      <w:r>
        <w:rPr>
          <w:rFonts w:hint="eastAsia" w:ascii="仿宋" w:hAnsi="仿宋" w:eastAsia="仿宋" w:cs="仿宋"/>
          <w:bCs/>
          <w:sz w:val="32"/>
          <w:szCs w:val="32"/>
        </w:rPr>
        <w:t>2.该项目申报内容，与具体实施内容相符，申报目标合理可行。</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themeColor="text1"/>
          <w:sz w:val="32"/>
          <w:szCs w:val="32"/>
          <w:lang w:val="zh-CN"/>
        </w:rPr>
        <w:t>该项目资金预算严格按照《广元市利州区财政局关于编制行政事业单位</w:t>
      </w:r>
      <w:r>
        <w:rPr>
          <w:rFonts w:hint="eastAsia" w:ascii="仿宋_GB2312" w:hAnsi="仿宋" w:eastAsia="仿宋_GB2312" w:cs="仿宋"/>
          <w:color w:val="000000" w:themeColor="text1"/>
          <w:sz w:val="32"/>
          <w:szCs w:val="32"/>
        </w:rPr>
        <w:t>2021年度部门预算的通知</w:t>
      </w:r>
      <w:r>
        <w:rPr>
          <w:rFonts w:hint="eastAsia" w:ascii="仿宋_GB2312" w:hAnsi="仿宋" w:eastAsia="仿宋_GB2312" w:cs="仿宋"/>
          <w:color w:val="000000" w:themeColor="text1"/>
          <w:sz w:val="32"/>
          <w:szCs w:val="32"/>
          <w:lang w:val="zh-CN"/>
        </w:rPr>
        <w:t>》（广利财预</w:t>
      </w:r>
      <w:r>
        <w:rPr>
          <w:rFonts w:hint="eastAsia" w:ascii="仿宋_GB2312" w:hAnsi="仿宋" w:eastAsia="仿宋_GB2312" w:cs="仿宋"/>
          <w:color w:val="000000" w:themeColor="text1"/>
          <w:sz w:val="32"/>
          <w:szCs w:val="32"/>
        </w:rPr>
        <w:t>〔2020〕7号</w:t>
      </w:r>
      <w:r>
        <w:rPr>
          <w:rFonts w:hint="eastAsia" w:ascii="仿宋_GB2312" w:hAnsi="仿宋" w:eastAsia="仿宋_GB2312" w:cs="仿宋"/>
          <w:color w:val="000000" w:themeColor="text1"/>
          <w:sz w:val="32"/>
          <w:szCs w:val="32"/>
          <w:lang w:val="zh-CN"/>
        </w:rPr>
        <w:t>）相关要求进行编制，并遵照</w:t>
      </w:r>
      <w:r>
        <w:rPr>
          <w:rFonts w:hint="eastAsia" w:ascii="仿宋_GB2312" w:hAnsi="仿宋" w:eastAsia="仿宋_GB2312" w:cs="仿宋"/>
          <w:bCs/>
          <w:color w:val="000000" w:themeColor="text1"/>
          <w:sz w:val="32"/>
          <w:szCs w:val="32"/>
          <w:lang w:val="zh-CN"/>
        </w:rPr>
        <w:t>《广元市利州区财政局关于批复</w:t>
      </w:r>
      <w:r>
        <w:rPr>
          <w:rFonts w:hint="eastAsia" w:ascii="仿宋_GB2312" w:hAnsi="仿宋" w:eastAsia="仿宋_GB2312" w:cs="仿宋"/>
          <w:bCs/>
          <w:color w:val="000000" w:themeColor="text1"/>
          <w:sz w:val="32"/>
          <w:szCs w:val="32"/>
        </w:rPr>
        <w:t>2021年部门预算的通知</w:t>
      </w:r>
      <w:r>
        <w:rPr>
          <w:rFonts w:hint="eastAsia" w:ascii="仿宋_GB2312" w:hAnsi="仿宋" w:eastAsia="仿宋_GB2312" w:cs="仿宋"/>
          <w:bCs/>
          <w:color w:val="000000" w:themeColor="text1"/>
          <w:sz w:val="32"/>
          <w:szCs w:val="32"/>
          <w:lang w:val="zh-CN"/>
        </w:rPr>
        <w:t>》（</w:t>
      </w:r>
      <w:r>
        <w:rPr>
          <w:rFonts w:hint="eastAsia" w:ascii="仿宋_GB2312" w:hAnsi="仿宋" w:eastAsia="仿宋_GB2312" w:cs="仿宋"/>
          <w:color w:val="000000" w:themeColor="text1"/>
          <w:sz w:val="32"/>
          <w:szCs w:val="32"/>
          <w:lang w:val="zh-CN"/>
        </w:rPr>
        <w:t>广利财发</w:t>
      </w:r>
      <w:r>
        <w:rPr>
          <w:rFonts w:hint="eastAsia" w:ascii="仿宋_GB2312" w:hAnsi="仿宋" w:eastAsia="仿宋_GB2312" w:cs="仿宋"/>
          <w:color w:val="000000" w:themeColor="text1"/>
          <w:sz w:val="32"/>
          <w:szCs w:val="32"/>
        </w:rPr>
        <w:t>〔2021〕8号</w:t>
      </w:r>
      <w:r>
        <w:rPr>
          <w:rFonts w:hint="eastAsia" w:ascii="仿宋_GB2312" w:hAnsi="仿宋" w:eastAsia="仿宋_GB2312" w:cs="仿宋"/>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spacing w:line="576" w:lineRule="exact"/>
        <w:ind w:firstLine="645"/>
        <w:rPr>
          <w:rFonts w:ascii="仿宋_GB2312" w:hAnsi="仿宋" w:eastAsia="仿宋_GB2312" w:cs="仿宋"/>
          <w:sz w:val="32"/>
          <w:szCs w:val="32"/>
        </w:rPr>
      </w:pPr>
      <w:r>
        <w:rPr>
          <w:rFonts w:hint="eastAsia" w:ascii="仿宋_GB2312" w:hAnsi="仿宋" w:eastAsia="仿宋_GB2312" w:cs="仿宋"/>
          <w:bCs/>
          <w:sz w:val="32"/>
          <w:szCs w:val="32"/>
        </w:rPr>
        <w:t>2021年环卫作业车辆运行材料及维修工时费预算经费750万元，均为本级财政拨款。</w:t>
      </w:r>
      <w:r>
        <w:rPr>
          <w:rFonts w:hint="eastAsia" w:ascii="仿宋_GB2312" w:hAnsi="仿宋" w:eastAsia="仿宋_GB2312" w:cs="仿宋"/>
          <w:sz w:val="32"/>
          <w:szCs w:val="32"/>
        </w:rPr>
        <w:t>截止2021年12月31日</w:t>
      </w:r>
      <w:r>
        <w:rPr>
          <w:rFonts w:hint="eastAsia" w:ascii="仿宋_GB2312" w:hAnsi="仿宋" w:eastAsia="仿宋_GB2312" w:cs="仿宋"/>
          <w:bCs/>
          <w:color w:val="000000" w:themeColor="text1"/>
          <w:sz w:val="32"/>
          <w:szCs w:val="32"/>
        </w:rPr>
        <w:t>750万元已全部到位，</w:t>
      </w:r>
      <w:r>
        <w:rPr>
          <w:rFonts w:hint="eastAsia" w:ascii="仿宋_GB2312" w:hAnsi="仿宋" w:eastAsia="仿宋_GB2312" w:cs="仿宋"/>
          <w:color w:val="000000" w:themeColor="text1"/>
          <w:sz w:val="32"/>
          <w:szCs w:val="32"/>
        </w:rPr>
        <w:t>资金到位率100%。</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zh-CN"/>
        </w:rPr>
        <w:t>该项目资金主要用于</w:t>
      </w:r>
      <w:r>
        <w:rPr>
          <w:rFonts w:hint="eastAsia" w:ascii="仿宋_GB2312" w:hAnsi="仿宋" w:eastAsia="仿宋_GB2312" w:cs="仿宋"/>
          <w:sz w:val="32"/>
          <w:szCs w:val="32"/>
        </w:rPr>
        <w:t>环卫作业车辆236辆日常维修保养，包含油品（刹车油、润滑油、尿素、机油、防冻液、液压油）、轮胎、环卫车辆大型维修、零星维修；停车场运转电费等方面。支付依据合规合法，做到专款专用。</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黑体" w:hAnsi="黑体" w:eastAsia="黑体" w:cs="仿宋"/>
          <w:sz w:val="32"/>
          <w:szCs w:val="32"/>
          <w:lang w:val="zh-CN"/>
        </w:rPr>
      </w:pPr>
      <w:r>
        <w:rPr>
          <w:rFonts w:hint="eastAsia" w:ascii="仿宋_GB2312" w:hAnsi="仿宋" w:eastAsia="仿宋_GB2312" w:cs="仿宋"/>
          <w:bCs/>
          <w:sz w:val="32"/>
          <w:szCs w:val="32"/>
          <w:lang w:val="zh-CN"/>
        </w:rPr>
        <w:t>一是</w:t>
      </w:r>
      <w:r>
        <w:rPr>
          <w:rFonts w:hint="eastAsia" w:ascii="仿宋_GB2312" w:hAnsi="仿宋" w:eastAsia="仿宋_GB2312" w:cs="仿宋"/>
          <w:sz w:val="32"/>
          <w:szCs w:val="32"/>
          <w:lang w:val="zh-CN"/>
        </w:rPr>
        <w:t>该项目实施单位财务管理制度健全，执行严谨高效，账务处理及时，会计核算规范。</w:t>
      </w:r>
      <w:r>
        <w:rPr>
          <w:rFonts w:hint="eastAsia" w:ascii="仿宋_GB2312" w:hAnsi="仿宋" w:eastAsia="仿宋_GB2312" w:cs="仿宋"/>
          <w:bCs/>
          <w:sz w:val="32"/>
          <w:szCs w:val="32"/>
          <w:lang w:val="zh-CN"/>
        </w:rPr>
        <w:t>二是</w:t>
      </w:r>
      <w:r>
        <w:rPr>
          <w:rFonts w:hint="eastAsia" w:ascii="仿宋_GB2312" w:hAnsi="仿宋" w:eastAsia="仿宋_GB2312" w:cs="仿宋"/>
          <w:sz w:val="32"/>
          <w:szCs w:val="32"/>
          <w:lang w:val="zh-CN"/>
        </w:rPr>
        <w:t>该项目各项支出严格按照批准的资金使用方案进行审核列支，并在计划额度内使用；财务协同项目经办部门严格监控项目执行动态，把控资金支付进度。</w:t>
      </w:r>
      <w:r>
        <w:rPr>
          <w:rFonts w:hint="eastAsia" w:ascii="仿宋_GB2312" w:hAnsi="仿宋" w:eastAsia="仿宋_GB2312" w:cs="仿宋"/>
          <w:bCs/>
          <w:sz w:val="32"/>
          <w:szCs w:val="32"/>
          <w:lang w:val="zh-CN"/>
        </w:rPr>
        <w:t>三是</w:t>
      </w:r>
      <w:r>
        <w:rPr>
          <w:rFonts w:hint="eastAsia" w:ascii="仿宋_GB2312" w:hAnsi="仿宋" w:eastAsia="仿宋_GB2312" w:cs="仿宋"/>
          <w:sz w:val="32"/>
          <w:szCs w:val="32"/>
          <w:lang w:val="zh-CN"/>
        </w:rPr>
        <w:t>单位财务严格执行专项资金管理规定，对该专项资金设置“专项资金管理台账”，由单位财务统一核算，并定期对项目实施进度和资金使用情况进行专项检查，加强</w:t>
      </w:r>
      <w:r>
        <w:rPr>
          <w:rFonts w:hint="eastAsia" w:ascii="仿宋_GB2312" w:hAnsi="黑体" w:eastAsia="仿宋_GB2312" w:cs="仿宋"/>
          <w:sz w:val="32"/>
          <w:szCs w:val="32"/>
          <w:lang w:val="zh-CN"/>
        </w:rPr>
        <w:t>事前、事中和事后的监督，发现问题，及时纠正。</w:t>
      </w:r>
    </w:p>
    <w:p>
      <w:pPr>
        <w:pStyle w:val="24"/>
        <w:numPr>
          <w:ilvl w:val="0"/>
          <w:numId w:val="6"/>
        </w:numPr>
        <w:shd w:val="clear" w:color="auto" w:fill="FFFFFF" w:themeFill="background1"/>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项目实施及管理情况</w:t>
      </w:r>
    </w:p>
    <w:p>
      <w:pPr>
        <w:numPr>
          <w:ilvl w:val="0"/>
          <w:numId w:val="7"/>
        </w:num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项目组织架构及实施流程</w:t>
      </w:r>
    </w:p>
    <w:p>
      <w:pPr>
        <w:shd w:val="clear" w:color="auto" w:fill="FFFFFF" w:themeFill="background1"/>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rPr>
        <w:t>环卫作业车辆运行材料及维修工时费</w:t>
      </w:r>
      <w:r>
        <w:rPr>
          <w:rFonts w:hint="eastAsia" w:ascii="仿宋_GB2312" w:hAnsi="仿宋" w:eastAsia="仿宋_GB2312" w:cs="仿宋"/>
          <w:sz w:val="32"/>
          <w:szCs w:val="32"/>
          <w:lang w:val="zh-CN"/>
        </w:rPr>
        <w:t>项目由利州区环境卫生事务中心汽车运输服务队实施。在实施过程中，严格执行环卫作业车辆运行管理制度、预算资金支付程序等规章制度</w:t>
      </w:r>
      <w:r>
        <w:rPr>
          <w:rFonts w:hint="eastAsia" w:ascii="仿宋_GB2312" w:hAnsi="仿宋" w:eastAsia="仿宋_GB2312" w:cs="仿宋"/>
          <w:sz w:val="32"/>
          <w:szCs w:val="32"/>
        </w:rPr>
        <w:t>；确保垃圾清运、洒水降尘、机扫保洁工作等基本运转工作正常开展。</w:t>
      </w:r>
    </w:p>
    <w:p>
      <w:pPr>
        <w:numPr>
          <w:ilvl w:val="0"/>
          <w:numId w:val="7"/>
        </w:num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项目管理情况</w:t>
      </w:r>
    </w:p>
    <w:p>
      <w:pPr>
        <w:shd w:val="clear" w:color="auto" w:fill="FFFFFF" w:themeFill="background1"/>
        <w:adjustRightInd w:val="0"/>
        <w:snapToGrid w:val="0"/>
        <w:spacing w:line="576" w:lineRule="exact"/>
        <w:ind w:firstLine="320" w:firstLineChars="100"/>
        <w:rPr>
          <w:rFonts w:ascii="仿宋_GB2312" w:hAnsi="仿宋" w:eastAsia="仿宋_GB2312" w:cs="仿宋"/>
          <w:sz w:val="32"/>
          <w:szCs w:val="32"/>
          <w:lang w:val="zh-CN"/>
        </w:rPr>
      </w:pPr>
      <w:r>
        <w:rPr>
          <w:rFonts w:hint="eastAsia" w:ascii="仿宋_GB2312" w:hAnsi="仿宋" w:eastAsia="仿宋_GB2312" w:cs="仿宋"/>
          <w:sz w:val="32"/>
          <w:szCs w:val="32"/>
          <w:lang w:val="zh-CN"/>
        </w:rPr>
        <w:t>环卫作业车辆运行材料及维修工时费项目严格对照预算绩</w:t>
      </w:r>
    </w:p>
    <w:p>
      <w:pPr>
        <w:shd w:val="clear" w:color="auto" w:fill="FFFFFF" w:themeFill="background1"/>
        <w:adjustRightInd w:val="0"/>
        <w:snapToGrid w:val="0"/>
        <w:spacing w:line="576" w:lineRule="exact"/>
        <w:rPr>
          <w:rFonts w:ascii="仿宋_GB2312" w:hAnsi="仿宋" w:eastAsia="仿宋_GB2312" w:cs="仿宋"/>
          <w:sz w:val="32"/>
          <w:szCs w:val="32"/>
        </w:rPr>
      </w:pPr>
      <w:r>
        <w:rPr>
          <w:rFonts w:hint="eastAsia" w:ascii="仿宋_GB2312" w:hAnsi="仿宋" w:eastAsia="仿宋_GB2312" w:cs="仿宋"/>
          <w:sz w:val="32"/>
          <w:szCs w:val="32"/>
          <w:lang w:val="zh-CN"/>
        </w:rPr>
        <w:t>效目标，保障</w:t>
      </w:r>
      <w:r>
        <w:rPr>
          <w:rFonts w:hint="eastAsia" w:ascii="仿宋_GB2312" w:hAnsi="仿宋" w:eastAsia="仿宋_GB2312" w:cs="仿宋"/>
          <w:sz w:val="32"/>
          <w:szCs w:val="32"/>
        </w:rPr>
        <w:t>环卫作业车辆全年正常运转</w:t>
      </w:r>
      <w:r>
        <w:rPr>
          <w:rFonts w:hint="eastAsia" w:ascii="仿宋_GB2312" w:hAnsi="仿宋" w:eastAsia="仿宋_GB2312" w:cs="仿宋"/>
          <w:sz w:val="32"/>
          <w:szCs w:val="32"/>
          <w:lang w:val="zh-CN"/>
        </w:rPr>
        <w:t>；</w:t>
      </w:r>
      <w:r>
        <w:rPr>
          <w:rFonts w:hint="eastAsia" w:ascii="仿宋_GB2312" w:hAnsi="仿宋" w:eastAsia="仿宋_GB2312" w:cs="仿宋"/>
          <w:sz w:val="32"/>
          <w:szCs w:val="32"/>
        </w:rPr>
        <w:t>制度建设方面不断完善《车辆维修制度》《配件管理制度》等制度；</w:t>
      </w:r>
      <w:r>
        <w:rPr>
          <w:rFonts w:hint="eastAsia" w:ascii="仿宋_GB2312" w:hAnsi="仿宋" w:eastAsia="仿宋_GB2312" w:cs="仿宋"/>
          <w:sz w:val="32"/>
          <w:szCs w:val="32"/>
          <w:lang w:val="zh-CN"/>
        </w:rPr>
        <w:t>通过精细化管理，有效完成该项目预算绩效目标的各项指标。</w:t>
      </w:r>
    </w:p>
    <w:p>
      <w:pPr>
        <w:numPr>
          <w:ilvl w:val="0"/>
          <w:numId w:val="7"/>
        </w:num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项目监管情况</w:t>
      </w:r>
    </w:p>
    <w:p>
      <w:pPr>
        <w:shd w:val="clear" w:color="auto" w:fill="FFFFFF" w:themeFill="background1"/>
        <w:adjustRightInd w:val="0"/>
        <w:snapToGrid w:val="0"/>
        <w:spacing w:line="576" w:lineRule="exact"/>
        <w:ind w:firstLine="320" w:firstLineChars="1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在实施过程中，环卫事务中心制定严格的维修管理制度和</w:t>
      </w:r>
    </w:p>
    <w:p>
      <w:pPr>
        <w:shd w:val="clear" w:color="auto" w:fill="FFFFFF" w:themeFill="background1"/>
        <w:adjustRightInd w:val="0"/>
        <w:snapToGrid w:val="0"/>
        <w:spacing w:line="576" w:lineRule="exac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lang w:val="zh-CN"/>
        </w:rPr>
        <w:t>申报程序，以公开招标的方式确定维修维护队伍和供货商。汽车运输队严格执行</w:t>
      </w:r>
      <w:r>
        <w:rPr>
          <w:rFonts w:hint="eastAsia" w:ascii="仿宋_GB2312" w:hAnsi="仿宋" w:eastAsia="仿宋_GB2312" w:cs="仿宋"/>
          <w:bCs/>
          <w:sz w:val="32"/>
          <w:szCs w:val="32"/>
        </w:rPr>
        <w:t>车辆维修</w:t>
      </w:r>
      <w:r>
        <w:rPr>
          <w:rFonts w:hint="eastAsia" w:ascii="仿宋_GB2312" w:hAnsi="仿宋" w:eastAsia="仿宋_GB2312" w:cs="仿宋"/>
          <w:color w:val="000000" w:themeColor="text1"/>
          <w:sz w:val="32"/>
          <w:szCs w:val="32"/>
          <w:lang w:val="zh-CN"/>
        </w:rPr>
        <w:t>管理制度、预算资金支付程序；</w:t>
      </w:r>
      <w:r>
        <w:rPr>
          <w:rFonts w:hint="eastAsia" w:ascii="仿宋_GB2312" w:hAnsi="仿宋" w:eastAsia="仿宋_GB2312" w:cs="仿宋"/>
          <w:color w:val="000000" w:themeColor="text1"/>
          <w:sz w:val="32"/>
          <w:szCs w:val="32"/>
        </w:rPr>
        <w:t>不断探索并完善</w:t>
      </w:r>
      <w:r>
        <w:rPr>
          <w:rFonts w:hint="eastAsia" w:ascii="仿宋_GB2312" w:hAnsi="仿宋" w:eastAsia="仿宋_GB2312" w:cs="仿宋"/>
          <w:color w:val="000000" w:themeColor="text1"/>
          <w:sz w:val="32"/>
          <w:szCs w:val="32"/>
          <w:lang w:val="zh-CN"/>
        </w:rPr>
        <w:t>车辆维修管</w:t>
      </w:r>
      <w:r>
        <w:rPr>
          <w:rFonts w:hint="eastAsia" w:ascii="仿宋_GB2312" w:hAnsi="仿宋" w:eastAsia="仿宋_GB2312" w:cs="仿宋"/>
          <w:color w:val="000000" w:themeColor="text1"/>
          <w:sz w:val="32"/>
          <w:szCs w:val="32"/>
        </w:rPr>
        <w:t>理制度及监管措施，进一步强化预算支出责任，提高资金使用绩效。</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lang w:val="zh-CN"/>
        </w:rPr>
      </w:pPr>
      <w:r>
        <w:rPr>
          <w:rFonts w:hint="eastAsia" w:ascii="黑体" w:hAnsi="黑体" w:eastAsia="黑体" w:cs="仿宋"/>
          <w:bCs/>
          <w:sz w:val="32"/>
          <w:szCs w:val="32"/>
        </w:rPr>
        <w:t>四、项目绩效情况</w:t>
      </w:r>
      <w:r>
        <w:rPr>
          <w:rFonts w:hint="eastAsia" w:ascii="黑体" w:hAnsi="黑体" w:eastAsia="黑体" w:cs="仿宋"/>
          <w:bCs/>
          <w:sz w:val="32"/>
          <w:szCs w:val="32"/>
          <w:lang w:val="zh-CN"/>
        </w:rPr>
        <w:tab/>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环卫作业车辆运行材料及维修工时费项目严格对照预算绩效目标，按需维修保养，保障</w:t>
      </w:r>
      <w:r>
        <w:rPr>
          <w:rFonts w:hint="eastAsia" w:ascii="仿宋_GB2312" w:hAnsi="仿宋" w:eastAsia="仿宋_GB2312" w:cs="仿宋"/>
          <w:sz w:val="32"/>
          <w:szCs w:val="32"/>
        </w:rPr>
        <w:t>环卫作业车辆（含非机动车）全年正常运转</w:t>
      </w:r>
      <w:r>
        <w:rPr>
          <w:rFonts w:hint="eastAsia" w:ascii="仿宋_GB2312" w:hAnsi="仿宋" w:eastAsia="仿宋_GB2312" w:cs="仿宋"/>
          <w:sz w:val="32"/>
          <w:szCs w:val="32"/>
          <w:lang w:val="zh-CN"/>
        </w:rPr>
        <w:t>；通过精细化管理，有效完成该项目预算绩效目标的各项指标。</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1、经济效益：报废配件回收资金入国库</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提升城市形象</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促进旅游增收。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2、社会效益：提高垃圾清运率</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提升空气质量</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提高环卫工人工作效率，提升市容市貌。</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3、生态效益：空气质量优</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及时清运垃圾，保护城市生态环境。</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shd w:val="clear" w:color="auto" w:fill="FFFFFF"/>
          <w:lang w:val="zh-CN"/>
        </w:rPr>
      </w:pPr>
      <w:r>
        <w:rPr>
          <w:rFonts w:hint="eastAsia" w:ascii="仿宋_GB2312" w:hAnsi="仿宋" w:eastAsia="仿宋_GB2312" w:cs="仿宋"/>
          <w:color w:val="000000"/>
          <w:sz w:val="32"/>
          <w:szCs w:val="32"/>
        </w:rPr>
        <w:t>4、可持续影响：提升市容市貌，促进地区发展</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完善环卫车辆管理制度，提高环卫精细化管理</w:t>
      </w:r>
      <w:r>
        <w:rPr>
          <w:rFonts w:hint="eastAsia" w:ascii="仿宋_GB2312" w:hAnsi="仿宋" w:eastAsia="仿宋_GB2312" w:cs="仿宋"/>
          <w:color w:val="000000"/>
          <w:sz w:val="32"/>
          <w:szCs w:val="32"/>
          <w:lang w:eastAsia="zh-CN"/>
        </w:rPr>
        <w:t>水平</w:t>
      </w:r>
      <w:r>
        <w:rPr>
          <w:rFonts w:hint="eastAsia" w:ascii="仿宋_GB2312" w:hAnsi="仿宋" w:eastAsia="仿宋_GB2312" w:cs="仿宋"/>
          <w:color w:val="000000"/>
          <w:sz w:val="32"/>
          <w:szCs w:val="32"/>
        </w:rPr>
        <w:t>。</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五、评价结论及建议</w:t>
      </w:r>
    </w:p>
    <w:p>
      <w:pPr>
        <w:pStyle w:val="24"/>
        <w:shd w:val="clear" w:color="auto" w:fill="FFFFFF" w:themeFill="background1"/>
        <w:spacing w:line="576" w:lineRule="exact"/>
        <w:ind w:firstLine="560"/>
        <w:rPr>
          <w:rFonts w:ascii="楷体" w:hAnsi="楷体" w:eastAsia="楷体" w:cs="仿宋"/>
          <w:sz w:val="32"/>
          <w:szCs w:val="32"/>
          <w:lang w:val="zh-CN"/>
        </w:rPr>
      </w:pPr>
      <w:r>
        <w:rPr>
          <w:rFonts w:hint="eastAsia" w:ascii="楷体" w:hAnsi="楷体" w:eastAsia="楷体" w:cs="仿宋"/>
          <w:sz w:val="32"/>
          <w:szCs w:val="32"/>
          <w:lang w:val="zh-CN"/>
        </w:rPr>
        <w:t>（一）评价结论</w:t>
      </w:r>
    </w:p>
    <w:p>
      <w:pPr>
        <w:pStyle w:val="24"/>
        <w:shd w:val="clear" w:color="auto" w:fill="FFFFFF" w:themeFill="background1"/>
        <w:spacing w:line="576" w:lineRule="exact"/>
        <w:ind w:firstLine="560"/>
        <w:rPr>
          <w:rFonts w:ascii="仿宋_GB2312" w:hAnsi="仿宋" w:eastAsia="仿宋_GB2312" w:cs="仿宋"/>
          <w:sz w:val="32"/>
          <w:szCs w:val="32"/>
          <w:lang w:eastAsia="zh-CN"/>
        </w:rPr>
      </w:pPr>
      <w:r>
        <w:rPr>
          <w:rFonts w:hint="eastAsia" w:ascii="仿宋_GB2312" w:hAnsi="仿宋" w:eastAsia="仿宋_GB2312" w:cs="仿宋"/>
          <w:color w:val="000000"/>
          <w:sz w:val="32"/>
          <w:szCs w:val="32"/>
        </w:rPr>
        <w:t>本项目主要用于全年环卫作业车辆维修材料、运行材料及外修等事项，及时检修车辆，保障车辆正常运行；充分发挥环卫车辆运行效能</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 xml:space="preserve"> 提高</w:t>
      </w:r>
      <w:r>
        <w:rPr>
          <w:rFonts w:hint="eastAsia" w:ascii="仿宋_GB2312" w:hAnsi="仿宋" w:eastAsia="仿宋_GB2312" w:cs="仿宋"/>
          <w:color w:val="000000"/>
          <w:sz w:val="32"/>
          <w:szCs w:val="32"/>
          <w:lang w:eastAsia="zh-CN"/>
        </w:rPr>
        <w:t>了</w:t>
      </w:r>
      <w:r>
        <w:rPr>
          <w:rFonts w:hint="eastAsia" w:ascii="仿宋_GB2312" w:hAnsi="仿宋" w:eastAsia="仿宋_GB2312" w:cs="仿宋"/>
          <w:color w:val="000000"/>
          <w:sz w:val="32"/>
          <w:szCs w:val="32"/>
        </w:rPr>
        <w:t>垃圾清运率及城区空气质量，</w:t>
      </w:r>
      <w:r>
        <w:rPr>
          <w:rFonts w:hint="eastAsia" w:ascii="仿宋_GB2312" w:hAnsi="仿宋" w:eastAsia="仿宋_GB2312" w:cs="仿宋"/>
          <w:color w:val="000000"/>
          <w:sz w:val="32"/>
          <w:szCs w:val="32"/>
          <w:lang w:val="en-US" w:eastAsia="zh-CN"/>
        </w:rPr>
        <w:t>保障了城市环境卫生质量。</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（二）存在的问题</w:t>
      </w:r>
    </w:p>
    <w:p>
      <w:pPr>
        <w:pStyle w:val="12"/>
        <w:widowControl/>
        <w:shd w:val="clear" w:color="auto" w:fill="FFFFFF" w:themeFill="background1"/>
        <w:spacing w:before="0" w:beforeAutospacing="0" w:after="0" w:afterAutospacing="0"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262626"/>
          <w:sz w:val="32"/>
          <w:szCs w:val="32"/>
          <w:shd w:val="clear" w:color="auto" w:fill="FFFFFF"/>
        </w:rPr>
        <w:t>随着车辆维修材料成本上涨，环卫作业工作量的大幅增加，车辆运营负荷增大以及车辆老化等一系列因素，造成车辆维修频次上升。建议财政对该项目经费保障到位。</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目前车辆成新率20 %，建议逐步推进车辆更新，减少维修经费，提升环卫作业工作时效。</w:t>
      </w:r>
    </w:p>
    <w:p>
      <w:pPr>
        <w:pStyle w:val="2"/>
        <w:shd w:val="clear" w:color="auto" w:fill="FFFFFF" w:themeFill="background1"/>
        <w:spacing w:before="93"/>
        <w:rPr>
          <w:rFonts w:hAnsi="宋体" w:cs="宋体"/>
          <w:sz w:val="28"/>
          <w:szCs w:val="28"/>
          <w:shd w:val="clear" w:color="auto" w:fill="FFFFFF"/>
          <w:lang w:val="zh-CN"/>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宋体" w:eastAsia="方正小标宋简体"/>
          <w:sz w:val="44"/>
          <w:szCs w:val="44"/>
          <w:lang w:val="zh-CN"/>
        </w:rPr>
      </w:pPr>
      <w:r>
        <w:rPr>
          <w:rFonts w:hint="eastAsia" w:ascii="方正小标宋简体" w:hAnsi="宋体" w:eastAsia="方正小标宋简体"/>
          <w:bCs/>
          <w:sz w:val="44"/>
          <w:szCs w:val="44"/>
          <w:lang w:val="zh-CN"/>
        </w:rPr>
        <w:t>（环卫作业车辆燃油费</w:t>
      </w:r>
      <w:r>
        <w:rPr>
          <w:rFonts w:hint="eastAsia" w:ascii="方正小标宋简体" w:hAnsi="宋体" w:eastAsia="方正小标宋简体"/>
          <w:sz w:val="44"/>
          <w:szCs w:val="44"/>
          <w:lang w:val="zh-CN"/>
        </w:rPr>
        <w:t>）</w:t>
      </w:r>
    </w:p>
    <w:p>
      <w:pPr>
        <w:shd w:val="clear" w:color="auto" w:fill="FFFFFF" w:themeFill="background1"/>
        <w:spacing w:line="576" w:lineRule="exact"/>
        <w:ind w:firstLine="640"/>
        <w:rPr>
          <w:rFonts w:ascii="仿宋_GB2312" w:hAnsi="仿宋" w:eastAsia="仿宋_GB2312" w:cs="仿宋"/>
          <w:sz w:val="32"/>
          <w:szCs w:val="32"/>
          <w:lang w:val="zh-CN"/>
        </w:rPr>
      </w:pPr>
    </w:p>
    <w:p>
      <w:pPr>
        <w:shd w:val="clear" w:color="auto" w:fill="FFFFFF" w:themeFill="background1"/>
        <w:adjustRightInd w:val="0"/>
        <w:snapToGrid w:val="0"/>
        <w:spacing w:line="576" w:lineRule="exact"/>
        <w:ind w:firstLine="720"/>
        <w:rPr>
          <w:rFonts w:ascii="黑体" w:hAnsi="黑体" w:eastAsia="黑体" w:cs="仿宋"/>
          <w:bCs/>
          <w:sz w:val="32"/>
          <w:szCs w:val="32"/>
          <w:lang w:val="zh-CN"/>
        </w:rPr>
      </w:pPr>
      <w:r>
        <w:rPr>
          <w:rFonts w:hint="eastAsia" w:ascii="黑体" w:hAnsi="黑体" w:eastAsia="黑体" w:cs="仿宋"/>
          <w:bCs/>
          <w:sz w:val="32"/>
          <w:szCs w:val="32"/>
        </w:rPr>
        <w:t>一、</w:t>
      </w:r>
      <w:r>
        <w:rPr>
          <w:rFonts w:hint="eastAsia" w:ascii="黑体" w:hAnsi="黑体" w:eastAsia="黑体" w:cs="仿宋"/>
          <w:bCs/>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adjustRightInd w:val="0"/>
        <w:snapToGrid w:val="0"/>
        <w:spacing w:line="576" w:lineRule="exact"/>
        <w:ind w:firstLine="640" w:firstLineChars="200"/>
        <w:rPr>
          <w:rFonts w:ascii="楷体" w:hAnsi="楷体" w:eastAsia="楷体" w:cs="仿宋"/>
          <w:b/>
          <w:sz w:val="32"/>
          <w:szCs w:val="32"/>
          <w:lang w:val="zh-CN"/>
        </w:rPr>
      </w:pPr>
      <w:r>
        <w:rPr>
          <w:rFonts w:hint="eastAsia" w:ascii="仿宋_GB2312" w:hAnsi="仿宋" w:eastAsia="仿宋_GB2312" w:cs="仿宋"/>
          <w:bCs/>
          <w:sz w:val="32"/>
          <w:szCs w:val="32"/>
        </w:rPr>
        <w:t>环卫作业车辆燃油费</w:t>
      </w:r>
      <w:r>
        <w:rPr>
          <w:rFonts w:hint="eastAsia" w:ascii="仿宋_GB2312" w:hAnsi="仿宋" w:eastAsia="仿宋_GB2312" w:cs="仿宋"/>
          <w:color w:val="000000" w:themeColor="text1"/>
          <w:sz w:val="32"/>
          <w:szCs w:val="32"/>
          <w:lang w:val="zh-CN"/>
        </w:rPr>
        <w:t>是我单位为完成自身职能职责所必需的专项运行项目。</w:t>
      </w:r>
      <w:r>
        <w:rPr>
          <w:rFonts w:hint="eastAsia" w:ascii="仿宋_GB2312" w:hAnsi="仿宋" w:eastAsia="仿宋_GB2312" w:cs="仿宋"/>
          <w:bCs/>
          <w:sz w:val="32"/>
          <w:szCs w:val="32"/>
        </w:rPr>
        <w:t>车辆燃油费</w:t>
      </w:r>
      <w:r>
        <w:rPr>
          <w:rFonts w:hint="eastAsia" w:ascii="仿宋_GB2312" w:hAnsi="仿宋" w:eastAsia="仿宋_GB2312" w:cs="仿宋"/>
          <w:color w:val="000000" w:themeColor="text1"/>
          <w:sz w:val="32"/>
          <w:szCs w:val="32"/>
          <w:lang w:val="zh-CN"/>
        </w:rPr>
        <w:t>由环卫事务中心汽车运输队负责实施</w:t>
      </w:r>
      <w:r>
        <w:rPr>
          <w:rFonts w:hint="eastAsia" w:ascii="仿宋_GB2312" w:hAnsi="仿宋" w:eastAsia="仿宋_GB2312" w:cs="仿宋"/>
          <w:color w:val="000000" w:themeColor="text1"/>
          <w:sz w:val="32"/>
          <w:szCs w:val="32"/>
        </w:rPr>
        <w:t>。该项目主要保障</w:t>
      </w:r>
      <w:r>
        <w:rPr>
          <w:rFonts w:hint="eastAsia" w:ascii="仿宋_GB2312" w:hAnsi="仿宋" w:eastAsia="仿宋_GB2312" w:cs="仿宋"/>
          <w:sz w:val="32"/>
          <w:szCs w:val="32"/>
        </w:rPr>
        <w:t>环卫作业车辆燃油费支出，确保环卫作业车辆正常运转、垃圾清运、作业清扫等工作正常</w:t>
      </w:r>
      <w:r>
        <w:rPr>
          <w:rFonts w:hint="eastAsia" w:ascii="仿宋_GB2312" w:hAnsi="楷体" w:eastAsia="仿宋_GB2312" w:cs="仿宋"/>
          <w:sz w:val="32"/>
          <w:szCs w:val="32"/>
        </w:rPr>
        <w:t>开展。</w:t>
      </w:r>
    </w:p>
    <w:p>
      <w:pPr>
        <w:numPr>
          <w:ilvl w:val="0"/>
          <w:numId w:val="8"/>
        </w:num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项目绩效目标</w:t>
      </w:r>
    </w:p>
    <w:p>
      <w:pPr>
        <w:shd w:val="clear" w:color="auto" w:fill="FFFFFF" w:themeFill="background1"/>
        <w:spacing w:line="576"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sz w:val="32"/>
          <w:szCs w:val="32"/>
        </w:rPr>
        <w:t>总体目标：保障环卫作业车辆正常运转，切实做好城市垃圾收集清运工作，做到垃圾日产日清，创造清洁、优美的城市生活环境</w:t>
      </w:r>
      <w:r>
        <w:rPr>
          <w:rFonts w:hint="eastAsia" w:ascii="仿宋_GB2312" w:hAnsi="仿宋" w:eastAsia="仿宋_GB2312" w:cs="仿宋"/>
          <w:color w:val="000000"/>
          <w:sz w:val="32"/>
          <w:szCs w:val="32"/>
          <w:shd w:val="clear" w:color="auto" w:fill="FFFFFF"/>
        </w:rPr>
        <w:t>。</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具体指标如下：</w:t>
      </w:r>
    </w:p>
    <w:tbl>
      <w:tblPr>
        <w:tblStyle w:val="19"/>
        <w:tblpPr w:leftFromText="180" w:rightFromText="180" w:vertAnchor="text" w:horzAnchor="page" w:tblpX="1353" w:tblpY="35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24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二级目标</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三级目标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数量</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环卫作业车辆数量</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164台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数量</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全年洒水车、扫地车作业次数</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2.1万余次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数量</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垃圾清运量</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17万余吨/年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数量</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 xml:space="preserve">环卫作业车辆运行里程数 </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据实统计（里程表）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质量</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环卫作业车辆运行效率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质量</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垃圾清运效率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时效</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保障环卫作业车辆正常运行时长</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时效</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环卫作业车辆加油及时率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成本</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柴油</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国家标准油价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成本</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汽油</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国家标准油价</w:t>
            </w:r>
          </w:p>
        </w:tc>
      </w:tr>
    </w:tbl>
    <w:tbl>
      <w:tblPr>
        <w:tblStyle w:val="19"/>
        <w:tblpPr w:leftFromText="180" w:rightFromText="180" w:vertAnchor="text" w:horzAnchor="page" w:tblpX="1336" w:tblpY="658"/>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24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二级指标</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三级指标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经济效益</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提升城市环境卫生形象、促进地区增收。</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社会效益</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提升空气质量</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社会效益</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提高环卫工人工作效率，提升市容市貌</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生态效益</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空气质量优良率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生态效益</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车辆燃油节约率</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可持续影响</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提升市容市貌，促进地区发展</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可持续影响</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促进环卫事业科学有序发展</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有效促进</w:t>
            </w:r>
          </w:p>
        </w:tc>
      </w:tr>
    </w:tbl>
    <w:tbl>
      <w:tblPr>
        <w:tblStyle w:val="19"/>
        <w:tblpPr w:leftFromText="180" w:rightFromText="180" w:vertAnchor="text" w:horzAnchor="page" w:tblpX="1353" w:tblpY="27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24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809"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满意度指标</w:t>
            </w:r>
          </w:p>
        </w:tc>
        <w:tc>
          <w:tcPr>
            <w:tcW w:w="5245"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城乡居民对城区环境卫生满意度</w:t>
            </w:r>
          </w:p>
        </w:tc>
        <w:tc>
          <w:tcPr>
            <w:tcW w:w="2552" w:type="dxa"/>
            <w:noWrap/>
          </w:tcPr>
          <w:p>
            <w:pPr>
              <w:shd w:val="clear" w:color="auto" w:fill="FFFFFF" w:themeFill="background1"/>
              <w:spacing w:line="360" w:lineRule="auto"/>
              <w:jc w:val="center"/>
              <w:rPr>
                <w:rFonts w:ascii="仿宋_GB2312" w:hAnsi="仿宋" w:eastAsia="仿宋_GB2312" w:cs="仿宋"/>
                <w:sz w:val="28"/>
                <w:szCs w:val="28"/>
              </w:rPr>
            </w:pPr>
            <w:r>
              <w:rPr>
                <w:rFonts w:hint="eastAsia" w:ascii="仿宋_GB2312" w:hAnsi="仿宋" w:eastAsia="仿宋" w:cs="仿宋"/>
                <w:sz w:val="28"/>
                <w:szCs w:val="28"/>
              </w:rPr>
              <w:t>≧</w:t>
            </w:r>
            <w:r>
              <w:rPr>
                <w:rFonts w:hint="eastAsia" w:ascii="仿宋_GB2312" w:hAnsi="仿宋" w:eastAsia="仿宋_GB2312" w:cs="仿宋"/>
                <w:sz w:val="28"/>
                <w:szCs w:val="28"/>
              </w:rPr>
              <w:t>90％</w:t>
            </w:r>
          </w:p>
        </w:tc>
      </w:tr>
    </w:tbl>
    <w:p>
      <w:pPr>
        <w:shd w:val="clear" w:color="auto" w:fill="FFFFFF" w:themeFill="background1"/>
        <w:spacing w:line="360" w:lineRule="auto"/>
        <w:rPr>
          <w:rFonts w:ascii="仿宋" w:hAnsi="仿宋" w:eastAsia="仿宋" w:cs="仿宋"/>
          <w:sz w:val="32"/>
          <w:szCs w:val="32"/>
        </w:rPr>
      </w:pPr>
    </w:p>
    <w:p>
      <w:pPr>
        <w:shd w:val="clear" w:color="auto" w:fill="FFFFFF" w:themeFill="background1"/>
        <w:spacing w:line="576" w:lineRule="exact"/>
        <w:rPr>
          <w:rFonts w:ascii="仿宋_GB2312" w:hAnsi="仿宋" w:eastAsia="仿宋_GB2312" w:cs="仿宋"/>
          <w:bCs/>
          <w:sz w:val="32"/>
          <w:szCs w:val="32"/>
        </w:rPr>
      </w:pPr>
      <w:r>
        <w:rPr>
          <w:rFonts w:hint="eastAsia" w:ascii="仿宋_GB2312" w:hAnsi="仿宋" w:eastAsia="仿宋_GB2312" w:cs="仿宋"/>
          <w:bCs/>
          <w:sz w:val="32"/>
          <w:szCs w:val="32"/>
        </w:rPr>
        <w:t>该项目申报内容，与具体实施内容相符，申报目标合理可行。</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themeColor="text1"/>
          <w:sz w:val="32"/>
          <w:szCs w:val="32"/>
          <w:lang w:val="zh-CN"/>
        </w:rPr>
        <w:t>该项目资金预算严格按照《广元市利州区财政局关于编制行政事业单位</w:t>
      </w:r>
      <w:r>
        <w:rPr>
          <w:rFonts w:hint="eastAsia" w:ascii="仿宋_GB2312" w:hAnsi="仿宋" w:eastAsia="仿宋_GB2312" w:cs="仿宋"/>
          <w:color w:val="000000" w:themeColor="text1"/>
          <w:sz w:val="32"/>
          <w:szCs w:val="32"/>
        </w:rPr>
        <w:t>2021年度部门预算的通知</w:t>
      </w:r>
      <w:r>
        <w:rPr>
          <w:rFonts w:hint="eastAsia" w:ascii="仿宋_GB2312" w:hAnsi="仿宋" w:eastAsia="仿宋_GB2312" w:cs="仿宋"/>
          <w:color w:val="000000" w:themeColor="text1"/>
          <w:sz w:val="32"/>
          <w:szCs w:val="32"/>
          <w:lang w:val="zh-CN"/>
        </w:rPr>
        <w:t>》（广利财预</w:t>
      </w:r>
      <w:r>
        <w:rPr>
          <w:rFonts w:hint="eastAsia" w:ascii="仿宋_GB2312" w:hAnsi="仿宋" w:eastAsia="仿宋_GB2312" w:cs="仿宋"/>
          <w:color w:val="000000" w:themeColor="text1"/>
          <w:sz w:val="32"/>
          <w:szCs w:val="32"/>
        </w:rPr>
        <w:t>〔2020〕7号</w:t>
      </w:r>
      <w:r>
        <w:rPr>
          <w:rFonts w:hint="eastAsia" w:ascii="仿宋_GB2312" w:hAnsi="仿宋" w:eastAsia="仿宋_GB2312" w:cs="仿宋"/>
          <w:color w:val="000000" w:themeColor="text1"/>
          <w:sz w:val="32"/>
          <w:szCs w:val="32"/>
          <w:lang w:val="zh-CN"/>
        </w:rPr>
        <w:t>）相关要求进行编制，并遵照</w:t>
      </w:r>
      <w:r>
        <w:rPr>
          <w:rFonts w:hint="eastAsia" w:ascii="仿宋_GB2312" w:hAnsi="仿宋" w:eastAsia="仿宋_GB2312" w:cs="仿宋"/>
          <w:bCs/>
          <w:color w:val="000000" w:themeColor="text1"/>
          <w:sz w:val="32"/>
          <w:szCs w:val="32"/>
          <w:lang w:val="zh-CN"/>
        </w:rPr>
        <w:t>《广元市利州区财政局关于批复</w:t>
      </w:r>
      <w:r>
        <w:rPr>
          <w:rFonts w:hint="eastAsia" w:ascii="仿宋_GB2312" w:hAnsi="仿宋" w:eastAsia="仿宋_GB2312" w:cs="仿宋"/>
          <w:bCs/>
          <w:color w:val="000000" w:themeColor="text1"/>
          <w:sz w:val="32"/>
          <w:szCs w:val="32"/>
        </w:rPr>
        <w:t>2021年部门预算的通知</w:t>
      </w:r>
      <w:r>
        <w:rPr>
          <w:rFonts w:hint="eastAsia" w:ascii="仿宋_GB2312" w:hAnsi="仿宋" w:eastAsia="仿宋_GB2312" w:cs="仿宋"/>
          <w:bCs/>
          <w:color w:val="000000" w:themeColor="text1"/>
          <w:sz w:val="32"/>
          <w:szCs w:val="32"/>
          <w:lang w:val="zh-CN"/>
        </w:rPr>
        <w:t>》（</w:t>
      </w:r>
      <w:r>
        <w:rPr>
          <w:rFonts w:hint="eastAsia" w:ascii="仿宋_GB2312" w:hAnsi="仿宋" w:eastAsia="仿宋_GB2312" w:cs="仿宋"/>
          <w:color w:val="000000" w:themeColor="text1"/>
          <w:sz w:val="32"/>
          <w:szCs w:val="32"/>
          <w:lang w:val="zh-CN"/>
        </w:rPr>
        <w:t>广利财发</w:t>
      </w:r>
      <w:r>
        <w:rPr>
          <w:rFonts w:hint="eastAsia" w:ascii="仿宋_GB2312" w:hAnsi="仿宋" w:eastAsia="仿宋_GB2312" w:cs="仿宋"/>
          <w:color w:val="000000" w:themeColor="text1"/>
          <w:sz w:val="32"/>
          <w:szCs w:val="32"/>
        </w:rPr>
        <w:t>〔2021〕8号</w:t>
      </w:r>
      <w:r>
        <w:rPr>
          <w:rFonts w:hint="eastAsia" w:ascii="仿宋_GB2312" w:hAnsi="仿宋" w:eastAsia="仿宋_GB2312" w:cs="仿宋"/>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spacing w:line="576" w:lineRule="exact"/>
        <w:ind w:firstLine="645"/>
        <w:rPr>
          <w:rFonts w:ascii="仿宋_GB2312" w:hAnsi="仿宋" w:eastAsia="仿宋_GB2312" w:cs="仿宋"/>
          <w:color w:val="000000" w:themeColor="text1"/>
          <w:sz w:val="32"/>
          <w:szCs w:val="32"/>
        </w:rPr>
      </w:pPr>
      <w:r>
        <w:rPr>
          <w:rFonts w:hint="eastAsia" w:ascii="仿宋_GB2312" w:hAnsi="仿宋" w:eastAsia="仿宋_GB2312" w:cs="仿宋"/>
          <w:bCs/>
          <w:sz w:val="32"/>
          <w:szCs w:val="32"/>
        </w:rPr>
        <w:t>2021年环卫作业车辆燃油费预算经费640万元，全部用于环卫作业车辆燃油费。截止</w:t>
      </w:r>
      <w:r>
        <w:rPr>
          <w:rFonts w:hint="eastAsia" w:ascii="仿宋_GB2312" w:hAnsi="仿宋" w:eastAsia="仿宋_GB2312" w:cs="仿宋"/>
          <w:bCs/>
          <w:color w:val="000000" w:themeColor="text1"/>
          <w:sz w:val="32"/>
          <w:szCs w:val="32"/>
        </w:rPr>
        <w:t>2021年12月31日全年车辆燃料费640万元已全部到位，</w:t>
      </w:r>
      <w:r>
        <w:rPr>
          <w:rFonts w:hint="eastAsia" w:ascii="仿宋_GB2312" w:hAnsi="仿宋" w:eastAsia="仿宋_GB2312" w:cs="仿宋"/>
          <w:color w:val="000000" w:themeColor="text1"/>
          <w:sz w:val="32"/>
          <w:szCs w:val="32"/>
        </w:rPr>
        <w:t>资金到位率100%。</w:t>
      </w:r>
    </w:p>
    <w:p>
      <w:pPr>
        <w:shd w:val="clear" w:color="auto" w:fill="FFFFFF" w:themeFill="background1"/>
        <w:adjustRightInd w:val="0"/>
        <w:snapToGrid w:val="0"/>
        <w:spacing w:line="576" w:lineRule="exact"/>
        <w:ind w:firstLine="640" w:firstLineChars="200"/>
        <w:rPr>
          <w:rFonts w:ascii="仿宋_GB2312" w:hAnsi="仿宋" w:eastAsia="仿宋_GB2312" w:cs="仿宋"/>
          <w:bCs/>
          <w:color w:val="FF0000"/>
          <w:sz w:val="32"/>
          <w:szCs w:val="32"/>
        </w:rPr>
      </w:pPr>
      <w:r>
        <w:rPr>
          <w:rFonts w:hint="eastAsia" w:ascii="仿宋_GB2312" w:hAnsi="仿宋" w:eastAsia="仿宋_GB2312" w:cs="仿宋"/>
          <w:sz w:val="32"/>
          <w:szCs w:val="32"/>
          <w:lang w:val="zh-CN"/>
        </w:rPr>
        <w:t>该项目资金主要用于环卫作业车辆燃油费。</w:t>
      </w:r>
      <w:r>
        <w:rPr>
          <w:rFonts w:hint="eastAsia" w:ascii="仿宋_GB2312" w:hAnsi="仿宋" w:eastAsia="仿宋_GB2312" w:cs="仿宋"/>
          <w:color w:val="000000" w:themeColor="text1"/>
          <w:sz w:val="32"/>
          <w:szCs w:val="32"/>
        </w:rPr>
        <w:t>燃油费按实际发生报销，</w:t>
      </w:r>
      <w:r>
        <w:rPr>
          <w:rFonts w:hint="eastAsia" w:ascii="仿宋_GB2312" w:hAnsi="仿宋" w:eastAsia="仿宋_GB2312" w:cs="仿宋"/>
          <w:bCs/>
          <w:color w:val="000000" w:themeColor="text1"/>
          <w:sz w:val="32"/>
          <w:szCs w:val="32"/>
        </w:rPr>
        <w:t>支付依据合规合法，做到专款专用。</w:t>
      </w:r>
      <w:r>
        <w:rPr>
          <w:rFonts w:hint="eastAsia" w:ascii="仿宋_GB2312" w:hAnsi="仿宋" w:eastAsia="仿宋_GB2312" w:cs="仿宋"/>
          <w:sz w:val="32"/>
          <w:szCs w:val="32"/>
        </w:rPr>
        <w:t>资金使用标准及支付进度均与年初预算及年度绩效目标值吻合。</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lang w:val="zh-CN"/>
        </w:rPr>
        <w:t>一是</w:t>
      </w:r>
      <w:r>
        <w:rPr>
          <w:rFonts w:hint="eastAsia" w:ascii="仿宋_GB2312" w:hAnsi="仿宋" w:eastAsia="仿宋_GB2312" w:cs="仿宋"/>
          <w:sz w:val="32"/>
          <w:szCs w:val="32"/>
          <w:lang w:val="zh-CN"/>
        </w:rPr>
        <w:t>该项目实施单位财务管理制度健全，执行严谨高效，账务处理及时，会计核算规范。</w:t>
      </w:r>
      <w:r>
        <w:rPr>
          <w:rFonts w:hint="eastAsia" w:ascii="仿宋_GB2312" w:hAnsi="仿宋" w:eastAsia="仿宋_GB2312" w:cs="仿宋"/>
          <w:bCs/>
          <w:sz w:val="32"/>
          <w:szCs w:val="32"/>
          <w:lang w:val="zh-CN"/>
        </w:rPr>
        <w:t>二是</w:t>
      </w:r>
      <w:r>
        <w:rPr>
          <w:rFonts w:hint="eastAsia" w:ascii="仿宋_GB2312" w:hAnsi="仿宋" w:eastAsia="仿宋_GB2312" w:cs="仿宋"/>
          <w:sz w:val="32"/>
          <w:szCs w:val="32"/>
          <w:lang w:val="zh-CN"/>
        </w:rPr>
        <w:t>该项目各项支出严格按照批准的资金使用方案进行审核列支，并在计划额度内使用；财务协同项目经办部门严格监控项目执行动态，把控资金支付进度。</w:t>
      </w:r>
      <w:r>
        <w:rPr>
          <w:rFonts w:hint="eastAsia" w:ascii="仿宋_GB2312" w:hAnsi="仿宋" w:eastAsia="仿宋_GB2312" w:cs="仿宋"/>
          <w:bCs/>
          <w:sz w:val="32"/>
          <w:szCs w:val="32"/>
          <w:lang w:val="zh-CN"/>
        </w:rPr>
        <w:t>三是</w:t>
      </w:r>
      <w:r>
        <w:rPr>
          <w:rFonts w:hint="eastAsia" w:ascii="仿宋_GB2312" w:hAnsi="仿宋" w:eastAsia="仿宋_GB2312" w:cs="仿宋"/>
          <w:sz w:val="32"/>
          <w:szCs w:val="32"/>
          <w:lang w:val="zh-CN"/>
        </w:rPr>
        <w:t>单位财务严格执行专项资金管理规定，对该专项资金设置“专项资金管理台账”，由单位财务统一核算，并定期对项目实施进度和资金使用情况进行专项检查，加强事前、事中和事后的监督，发现问题，及时纠正。</w:t>
      </w:r>
    </w:p>
    <w:p>
      <w:pPr>
        <w:pStyle w:val="24"/>
        <w:shd w:val="clear" w:color="auto" w:fill="FFFFFF" w:themeFill="background1"/>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lang w:eastAsia="zh-CN"/>
        </w:rPr>
        <w:t>三、</w:t>
      </w:r>
      <w:r>
        <w:rPr>
          <w:rFonts w:hint="eastAsia" w:ascii="黑体" w:hAnsi="黑体" w:eastAsia="黑体" w:cs="仿宋"/>
          <w:bCs/>
          <w:sz w:val="32"/>
          <w:szCs w:val="32"/>
        </w:rPr>
        <w:t>项目实施及管理情况</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（一）项目组织架构及实施流程</w:t>
      </w:r>
    </w:p>
    <w:p>
      <w:pPr>
        <w:shd w:val="clear" w:color="auto" w:fill="FFFFFF" w:themeFill="background1"/>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环卫作业车辆燃料费项目由利州区环境卫生事务中心运输服务队实施。在实施过程中，一是安排专人在定点加油站对环卫作业车辆现场加油，严格执行环卫作业车辆运行管理制度，逐步完善了</w:t>
      </w:r>
      <w:r>
        <w:rPr>
          <w:rFonts w:hint="eastAsia" w:ascii="仿宋_GB2312" w:hAnsi="仿宋" w:eastAsia="仿宋_GB2312" w:cs="仿宋"/>
          <w:bCs/>
          <w:sz w:val="32"/>
          <w:szCs w:val="32"/>
        </w:rPr>
        <w:t>环卫车辆加油管理机制</w:t>
      </w:r>
      <w:r>
        <w:rPr>
          <w:rFonts w:hint="eastAsia" w:ascii="仿宋_GB2312" w:hAnsi="仿宋" w:eastAsia="仿宋_GB2312" w:cs="仿宋"/>
          <w:sz w:val="32"/>
          <w:szCs w:val="32"/>
          <w:lang w:val="zh-CN"/>
        </w:rPr>
        <w:t>；二是费用报销时严格执行预算资金支付审核程序。</w:t>
      </w:r>
    </w:p>
    <w:p>
      <w:pPr>
        <w:pStyle w:val="24"/>
        <w:shd w:val="clear" w:color="auto" w:fill="FFFFFF" w:themeFill="background1"/>
        <w:spacing w:line="576" w:lineRule="exact"/>
        <w:ind w:firstLine="600"/>
        <w:rPr>
          <w:rFonts w:ascii="楷体" w:hAnsi="楷体" w:eastAsia="楷体" w:cs="仿宋"/>
          <w:sz w:val="32"/>
          <w:szCs w:val="32"/>
          <w:lang w:val="zh-CN" w:eastAsia="zh-CN"/>
        </w:rPr>
      </w:pPr>
      <w:r>
        <w:rPr>
          <w:rFonts w:hint="eastAsia" w:ascii="楷体" w:hAnsi="楷体" w:eastAsia="楷体" w:cs="仿宋"/>
          <w:sz w:val="32"/>
          <w:szCs w:val="32"/>
          <w:lang w:val="zh-CN"/>
        </w:rPr>
        <w:t>（二）项目管理情况</w:t>
      </w:r>
    </w:p>
    <w:p>
      <w:pPr>
        <w:pStyle w:val="24"/>
        <w:shd w:val="clear" w:color="auto" w:fill="FFFFFF" w:themeFill="background1"/>
        <w:spacing w:line="576" w:lineRule="exact"/>
        <w:ind w:firstLine="600"/>
        <w:rPr>
          <w:rFonts w:ascii="仿宋_GB2312" w:hAnsi="仿宋" w:eastAsia="仿宋_GB2312" w:cs="仿宋"/>
          <w:sz w:val="32"/>
          <w:szCs w:val="32"/>
        </w:rPr>
      </w:pPr>
      <w:r>
        <w:rPr>
          <w:rFonts w:hint="eastAsia" w:ascii="仿宋_GB2312" w:hAnsi="仿宋" w:eastAsia="仿宋_GB2312" w:cs="仿宋"/>
          <w:sz w:val="32"/>
          <w:szCs w:val="32"/>
          <w:lang w:val="zh-CN"/>
        </w:rPr>
        <w:t>环卫作业车辆燃料费项目严格对照预算绩效目标，保障</w:t>
      </w:r>
      <w:r>
        <w:rPr>
          <w:rFonts w:hint="eastAsia" w:ascii="仿宋_GB2312" w:hAnsi="仿宋" w:eastAsia="仿宋_GB2312" w:cs="仿宋"/>
          <w:sz w:val="32"/>
          <w:szCs w:val="32"/>
        </w:rPr>
        <w:t>环卫作业车辆全年正常运转</w:t>
      </w:r>
      <w:r>
        <w:rPr>
          <w:rFonts w:hint="eastAsia" w:ascii="仿宋_GB2312" w:hAnsi="仿宋" w:eastAsia="仿宋_GB2312" w:cs="仿宋"/>
          <w:sz w:val="32"/>
          <w:szCs w:val="32"/>
          <w:lang w:val="zh-CN"/>
        </w:rPr>
        <w:t>；</w:t>
      </w:r>
      <w:r>
        <w:rPr>
          <w:rFonts w:hint="eastAsia" w:ascii="仿宋_GB2312" w:hAnsi="仿宋" w:eastAsia="仿宋_GB2312" w:cs="仿宋"/>
          <w:sz w:val="32"/>
          <w:szCs w:val="32"/>
          <w:lang w:eastAsia="zh-CN"/>
        </w:rPr>
        <w:t>制度建设方面不断完善</w:t>
      </w:r>
      <w:r>
        <w:rPr>
          <w:rFonts w:hint="eastAsia" w:ascii="仿宋_GB2312" w:hAnsi="仿宋" w:eastAsia="仿宋_GB2312" w:cs="仿宋"/>
          <w:sz w:val="32"/>
          <w:szCs w:val="32"/>
          <w:lang w:val="zh-CN"/>
        </w:rPr>
        <w:t>环卫作业车辆运行管理制度和</w:t>
      </w:r>
      <w:r>
        <w:rPr>
          <w:rFonts w:hint="eastAsia" w:ascii="仿宋_GB2312" w:hAnsi="仿宋" w:eastAsia="仿宋_GB2312" w:cs="仿宋"/>
          <w:bCs/>
          <w:sz w:val="32"/>
          <w:szCs w:val="32"/>
          <w:lang w:eastAsia="zh-CN"/>
        </w:rPr>
        <w:t>环卫</w:t>
      </w:r>
      <w:r>
        <w:rPr>
          <w:rFonts w:hint="eastAsia" w:ascii="仿宋_GB2312" w:hAnsi="仿宋" w:eastAsia="仿宋_GB2312" w:cs="仿宋"/>
          <w:bCs/>
          <w:sz w:val="32"/>
          <w:szCs w:val="32"/>
        </w:rPr>
        <w:t>车辆</w:t>
      </w:r>
      <w:r>
        <w:rPr>
          <w:rFonts w:hint="eastAsia" w:ascii="仿宋_GB2312" w:hAnsi="仿宋" w:eastAsia="仿宋_GB2312" w:cs="仿宋"/>
          <w:bCs/>
          <w:sz w:val="32"/>
          <w:szCs w:val="32"/>
          <w:lang w:eastAsia="zh-CN"/>
        </w:rPr>
        <w:t>加油</w:t>
      </w:r>
      <w:r>
        <w:rPr>
          <w:rFonts w:hint="eastAsia" w:ascii="仿宋_GB2312" w:hAnsi="仿宋" w:eastAsia="仿宋_GB2312" w:cs="仿宋"/>
          <w:bCs/>
          <w:sz w:val="32"/>
          <w:szCs w:val="32"/>
        </w:rPr>
        <w:t>管理</w:t>
      </w:r>
      <w:r>
        <w:rPr>
          <w:rFonts w:hint="eastAsia" w:ascii="仿宋_GB2312" w:hAnsi="仿宋" w:eastAsia="仿宋_GB2312" w:cs="仿宋"/>
          <w:bCs/>
          <w:sz w:val="32"/>
          <w:szCs w:val="32"/>
          <w:lang w:eastAsia="zh-CN"/>
        </w:rPr>
        <w:t>机制</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zh-CN"/>
        </w:rPr>
        <w:t>通过有效管理，较好地完成该项目预算绩效目标的各项指标。</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（三）项目监管情况</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在项目实施过程中，一是安排所有环卫作业车辆统一到指定的中石油加油站加注燃油。汽车运输队指派专人负责车辆加油卡管理，油卡管理员负责监督加油全过程，负责确认车辆信息和加油量，每月将每台车加油小票分别粘贴留存；二是为环卫作业车辆安装JPS定位系统和油路传感器，数字平台中心实行24小时值班，对环卫作业车辆进行监控，发现油量出现异常情况时，第一时间报告汽车运输队，由汽车运输队组织相关人员进行现场调查处理。</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lang w:val="zh-CN"/>
        </w:rPr>
      </w:pPr>
      <w:r>
        <w:rPr>
          <w:rFonts w:hint="eastAsia" w:ascii="黑体" w:hAnsi="黑体" w:eastAsia="黑体" w:cs="仿宋"/>
          <w:bCs/>
          <w:sz w:val="32"/>
          <w:szCs w:val="32"/>
        </w:rPr>
        <w:t>四、项目绩效情况</w:t>
      </w:r>
      <w:r>
        <w:rPr>
          <w:rFonts w:hint="eastAsia" w:ascii="黑体" w:hAnsi="黑体" w:eastAsia="黑体" w:cs="仿宋"/>
          <w:bCs/>
          <w:sz w:val="32"/>
          <w:szCs w:val="32"/>
          <w:lang w:val="zh-CN"/>
        </w:rPr>
        <w:tab/>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zh-CN"/>
        </w:rPr>
        <w:t>环卫作业车辆燃料费项目严格对照预算绩效目标，切实保障</w:t>
      </w:r>
      <w:r>
        <w:rPr>
          <w:rFonts w:hint="eastAsia" w:ascii="仿宋_GB2312" w:hAnsi="仿宋" w:eastAsia="仿宋_GB2312" w:cs="仿宋"/>
          <w:sz w:val="32"/>
          <w:szCs w:val="32"/>
        </w:rPr>
        <w:t>环卫作业车辆全年正常运转</w:t>
      </w:r>
      <w:r>
        <w:rPr>
          <w:rFonts w:hint="eastAsia" w:ascii="仿宋_GB2312" w:hAnsi="仿宋" w:eastAsia="仿宋_GB2312" w:cs="仿宋"/>
          <w:sz w:val="32"/>
          <w:szCs w:val="32"/>
          <w:lang w:val="zh-CN"/>
        </w:rPr>
        <w:t>；环卫作业车辆以高频次的垃圾收运、洒水作业，保障了城区环境卫生整洁，提升城市形象，有效完成该项目预算绩效目标的各项指标。</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adjustRightInd w:val="0"/>
        <w:snapToGrid w:val="0"/>
        <w:spacing w:line="576" w:lineRule="exact"/>
        <w:ind w:firstLine="320" w:firstLineChars="100"/>
        <w:rPr>
          <w:rFonts w:ascii="仿宋_GB2312" w:hAnsi="仿宋" w:eastAsia="仿宋_GB2312" w:cs="仿宋"/>
          <w:sz w:val="32"/>
          <w:szCs w:val="32"/>
        </w:rPr>
      </w:pPr>
      <w:r>
        <w:rPr>
          <w:rFonts w:hint="eastAsia" w:ascii="仿宋_GB2312" w:hAnsi="仿宋" w:eastAsia="仿宋_GB2312" w:cs="仿宋"/>
          <w:sz w:val="32"/>
          <w:szCs w:val="32"/>
        </w:rPr>
        <w:t>经济效益指标方面，提升城乡环境卫生质量，促进旅游</w:t>
      </w:r>
    </w:p>
    <w:p>
      <w:pPr>
        <w:shd w:val="clear" w:color="auto" w:fill="FFFFFF" w:themeFill="background1"/>
        <w:adjustRightInd w:val="0"/>
        <w:snapToGrid w:val="0"/>
        <w:spacing w:line="576" w:lineRule="exact"/>
        <w:rPr>
          <w:rFonts w:ascii="仿宋_GB2312" w:hAnsi="仿宋" w:eastAsia="仿宋_GB2312" w:cs="仿宋"/>
          <w:sz w:val="32"/>
          <w:szCs w:val="32"/>
        </w:rPr>
      </w:pPr>
      <w:r>
        <w:rPr>
          <w:rFonts w:hint="eastAsia" w:ascii="仿宋_GB2312" w:hAnsi="仿宋" w:eastAsia="仿宋_GB2312" w:cs="仿宋"/>
          <w:sz w:val="32"/>
          <w:szCs w:val="32"/>
        </w:rPr>
        <w:t>增收；社会效益指标方面，提高垃圾清运率，提高环卫车辆工</w:t>
      </w:r>
    </w:p>
    <w:p>
      <w:pPr>
        <w:shd w:val="clear" w:color="auto" w:fill="FFFFFF" w:themeFill="background1"/>
        <w:adjustRightInd w:val="0"/>
        <w:snapToGrid w:val="0"/>
        <w:spacing w:line="576" w:lineRule="exact"/>
        <w:rPr>
          <w:rFonts w:ascii="仿宋_GB2312" w:hAnsi="仿宋" w:eastAsia="仿宋_GB2312" w:cs="仿宋"/>
          <w:sz w:val="32"/>
          <w:szCs w:val="32"/>
        </w:rPr>
      </w:pPr>
      <w:r>
        <w:rPr>
          <w:rFonts w:hint="eastAsia" w:ascii="仿宋_GB2312" w:hAnsi="仿宋" w:eastAsia="仿宋_GB2312" w:cs="仿宋"/>
          <w:sz w:val="32"/>
          <w:szCs w:val="32"/>
        </w:rPr>
        <w:t>作效率，提升市容市貌；生态效益指标方面，提升空气质量优良率，</w:t>
      </w:r>
      <w:r>
        <w:rPr>
          <w:rFonts w:hint="eastAsia" w:ascii="仿宋_GB2312" w:hAnsi="仿宋" w:eastAsia="仿宋_GB2312" w:cs="仿宋"/>
          <w:sz w:val="32"/>
          <w:szCs w:val="32"/>
          <w:lang w:eastAsia="zh-CN"/>
        </w:rPr>
        <w:t>提高</w:t>
      </w:r>
      <w:r>
        <w:rPr>
          <w:rFonts w:hint="eastAsia" w:ascii="仿宋_GB2312" w:hAnsi="仿宋" w:eastAsia="仿宋_GB2312" w:cs="仿宋"/>
          <w:sz w:val="32"/>
          <w:szCs w:val="32"/>
        </w:rPr>
        <w:t>车辆燃油节约率；可持续影响指标方面，提升城市形象，促进地区发展。</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五、评价结论及建议</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（一）评价结论</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sz w:val="32"/>
          <w:szCs w:val="32"/>
        </w:rPr>
        <w:t>本项目是</w:t>
      </w:r>
      <w:r>
        <w:rPr>
          <w:rFonts w:hint="eastAsia" w:ascii="仿宋_GB2312" w:hAnsi="仿宋" w:eastAsia="仿宋_GB2312" w:cs="仿宋"/>
          <w:sz w:val="32"/>
          <w:szCs w:val="32"/>
        </w:rPr>
        <w:t>环卫中心职能职责所承担日常的事务性工作，是巩固国家卫生城市创建成果，优化城乡生态环境的必要举措。有效地</w:t>
      </w:r>
      <w:r>
        <w:rPr>
          <w:rFonts w:hint="eastAsia" w:ascii="仿宋_GB2312" w:hAnsi="仿宋" w:eastAsia="仿宋_GB2312" w:cs="仿宋"/>
          <w:bCs/>
          <w:sz w:val="32"/>
          <w:szCs w:val="32"/>
        </w:rPr>
        <w:t>提升了城市环境卫生质量、城市居民生活质量，为创建全国文明城市、优化营商环境提供有力保障。该项目自评结果为优。</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（二）存在的问题</w:t>
      </w:r>
    </w:p>
    <w:p>
      <w:pPr>
        <w:shd w:val="clear" w:color="auto" w:fill="FFFFFF" w:themeFill="background1"/>
        <w:spacing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color w:val="262626"/>
          <w:sz w:val="32"/>
          <w:szCs w:val="32"/>
          <w:shd w:val="clear" w:color="auto" w:fill="FFFFFF"/>
        </w:rPr>
        <w:t>随着环卫工作业务量的逐年加大，油价持续上涨，车辆燃料费用逐年增高</w:t>
      </w:r>
      <w:r>
        <w:rPr>
          <w:rFonts w:hint="eastAsia" w:ascii="仿宋_GB2312" w:hAnsi="仿宋" w:eastAsia="仿宋_GB2312" w:cs="仿宋"/>
          <w:bCs/>
          <w:sz w:val="32"/>
          <w:szCs w:val="32"/>
        </w:rPr>
        <w:t>。</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（三）相关建议</w:t>
      </w:r>
    </w:p>
    <w:p>
      <w:pPr>
        <w:shd w:val="clear" w:color="auto" w:fill="FFFFFF" w:themeFill="background1"/>
        <w:adjustRightInd w:val="0"/>
        <w:snapToGrid w:val="0"/>
        <w:spacing w:line="576" w:lineRule="exact"/>
        <w:ind w:firstLine="640" w:firstLineChars="200"/>
        <w:rPr>
          <w:lang w:val="zh-CN"/>
        </w:rPr>
      </w:pPr>
      <w:r>
        <w:rPr>
          <w:rFonts w:hint="eastAsia" w:ascii="仿宋_GB2312" w:hAnsi="仿宋" w:eastAsia="仿宋_GB2312" w:cs="仿宋"/>
          <w:bCs/>
          <w:sz w:val="32"/>
          <w:szCs w:val="32"/>
        </w:rPr>
        <w:t>建议逐年适时增加作业车辆燃油经费的投入，保障环卫车辆正常运行，更好地为城市建设发展服务。</w:t>
      </w: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专项预算项目支出决算绩效自评报告</w:t>
      </w: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（生活垃圾压缩站水电费）</w:t>
      </w:r>
    </w:p>
    <w:p>
      <w:pPr>
        <w:shd w:val="clear" w:color="auto" w:fill="FFFFFF" w:themeFill="background1"/>
        <w:adjustRightInd w:val="0"/>
        <w:snapToGrid w:val="0"/>
        <w:spacing w:line="576" w:lineRule="exact"/>
        <w:ind w:firstLine="720"/>
        <w:rPr>
          <w:rFonts w:ascii="黑体" w:hAnsi="宋体" w:eastAsia="黑体"/>
          <w:sz w:val="32"/>
          <w:szCs w:val="32"/>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生活垃圾压缩站水电费项目是我单位为完成自身职能职责所必需的专项运行项目，由环卫事务中心公厕服务队负责实施</w:t>
      </w:r>
      <w:r>
        <w:rPr>
          <w:rFonts w:hint="eastAsia" w:ascii="仿宋_GB2312" w:hAnsi="仿宋_GB2312" w:eastAsia="仿宋_GB2312" w:cs="仿宋_GB2312"/>
          <w:bCs/>
          <w:sz w:val="32"/>
          <w:szCs w:val="32"/>
        </w:rPr>
        <w:t>。主要职能是保障市城区15座生活垃圾压缩站日常水电费正常开支，确保我市生活垃圾转运工作的正常开展。</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年度目标：保障生活垃圾压缩站水电正常供应，保障垃圾中转站工作正常开展，服务市民，提升城市环境卫生清洁度。</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具体指标如下：</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数量指标：确保市城区7座垃圾压缩站、8座垃圾中转站正常运行。</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项目效益：通过对市城区</w:t>
      </w:r>
      <w:r>
        <w:rPr>
          <w:rFonts w:hint="eastAsia" w:ascii="仿宋_GB2312" w:hAnsi="仿宋_GB2312" w:eastAsia="仿宋_GB2312" w:cs="仿宋_GB2312"/>
          <w:bCs/>
          <w:sz w:val="32"/>
          <w:szCs w:val="32"/>
          <w:lang w:val="zh-CN"/>
        </w:rPr>
        <w:t>垃圾压缩站水电费项目，进一步</w:t>
      </w:r>
      <w:r>
        <w:rPr>
          <w:rFonts w:hint="eastAsia" w:ascii="仿宋_GB2312" w:hAnsi="仿宋_GB2312" w:eastAsia="仿宋_GB2312" w:cs="仿宋_GB2312"/>
          <w:bCs/>
          <w:sz w:val="32"/>
          <w:szCs w:val="32"/>
        </w:rPr>
        <w:t>改善了城市环境，为建设中国最干净城市和创建第七届文明城市奠定坚实的基础。</w:t>
      </w:r>
    </w:p>
    <w:p>
      <w:pPr>
        <w:shd w:val="clear" w:color="auto" w:fill="FFFFFF" w:themeFill="background1"/>
        <w:adjustRightInd w:val="0"/>
        <w:snapToGrid w:val="0"/>
        <w:spacing w:line="576" w:lineRule="exact"/>
        <w:ind w:firstLine="640" w:firstLineChars="200"/>
        <w:rPr>
          <w:rFonts w:ascii="仿宋_GB2312" w:hAnsi="仿宋" w:eastAsia="仿宋_GB2312"/>
          <w:color w:val="000000" w:themeColor="text1"/>
          <w:sz w:val="32"/>
          <w:szCs w:val="32"/>
        </w:rPr>
      </w:pPr>
      <w:r>
        <w:rPr>
          <w:rFonts w:hint="eastAsia" w:ascii="仿宋_GB2312" w:hAnsi="仿宋_GB2312" w:eastAsia="仿宋_GB2312" w:cs="仿宋_GB2312"/>
          <w:bCs/>
          <w:sz w:val="32"/>
          <w:szCs w:val="32"/>
        </w:rPr>
        <w:t>满意度指标：通过走访调查，居民满意度为97%。</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720"/>
        <w:rPr>
          <w:sz w:val="32"/>
          <w:szCs w:val="32"/>
        </w:rPr>
      </w:pPr>
      <w:r>
        <w:rPr>
          <w:rFonts w:hint="eastAsia" w:ascii="仿宋_GB2312" w:hAnsi="仿宋_GB2312" w:eastAsia="仿宋_GB2312" w:cs="仿宋_GB2312"/>
          <w:bCs/>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该项目资金预算严格按照《广元市利州区财政局关于编制行政事业单位</w:t>
      </w:r>
      <w:r>
        <w:rPr>
          <w:rFonts w:hint="eastAsia" w:ascii="仿宋_GB2312" w:hAnsi="仿宋_GB2312" w:eastAsia="仿宋_GB2312" w:cs="仿宋_GB2312"/>
          <w:bCs/>
          <w:sz w:val="32"/>
          <w:szCs w:val="32"/>
        </w:rPr>
        <w:t>2021年度部门预算的通知</w:t>
      </w:r>
      <w:r>
        <w:rPr>
          <w:rFonts w:hint="eastAsia" w:ascii="仿宋_GB2312" w:hAnsi="仿宋_GB2312" w:eastAsia="仿宋_GB2312" w:cs="仿宋_GB2312"/>
          <w:bCs/>
          <w:sz w:val="32"/>
          <w:szCs w:val="32"/>
          <w:lang w:val="zh-CN"/>
        </w:rPr>
        <w:t>》（广利财预</w:t>
      </w:r>
      <w:r>
        <w:rPr>
          <w:rFonts w:hint="eastAsia" w:ascii="仿宋_GB2312" w:hAnsi="仿宋_GB2312" w:eastAsia="仿宋_GB2312" w:cs="仿宋_GB2312"/>
          <w:bCs/>
          <w:sz w:val="32"/>
          <w:szCs w:val="32"/>
        </w:rPr>
        <w:t>〔2020〕7号</w:t>
      </w:r>
      <w:r>
        <w:rPr>
          <w:rFonts w:hint="eastAsia" w:ascii="仿宋_GB2312" w:hAnsi="仿宋_GB2312" w:eastAsia="仿宋_GB2312" w:cs="仿宋_GB2312"/>
          <w:bCs/>
          <w:sz w:val="32"/>
          <w:szCs w:val="32"/>
          <w:lang w:val="zh-CN"/>
        </w:rPr>
        <w:t>）相关要求进行编制，并遵照《广元市利州区财政局关于批复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》（广利财发</w:t>
      </w:r>
      <w:r>
        <w:rPr>
          <w:rFonts w:hint="eastAsia" w:ascii="仿宋_GB2312" w:hAnsi="仿宋_GB2312" w:eastAsia="仿宋_GB2312" w:cs="仿宋_GB2312"/>
          <w:bCs/>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 w:eastAsia="仿宋_GB2312" w:cs="仿宋_GB2312"/>
          <w:color w:val="000000" w:themeColor="text1"/>
          <w:sz w:val="32"/>
          <w:szCs w:val="32"/>
          <w:lang w:val="zh-CN"/>
        </w:rPr>
        <w:t>环卫</w:t>
      </w:r>
      <w:r>
        <w:rPr>
          <w:rFonts w:hint="eastAsia" w:ascii="仿宋_GB2312" w:hAnsi="仿宋" w:eastAsia="仿宋_GB2312"/>
          <w:color w:val="000000" w:themeColor="text1"/>
          <w:sz w:val="32"/>
          <w:szCs w:val="32"/>
          <w:lang w:val="zh-CN"/>
        </w:rPr>
        <w:t>生活垃圾压缩站水电费</w:t>
      </w:r>
      <w:r>
        <w:rPr>
          <w:rFonts w:hint="eastAsia" w:ascii="仿宋_GB2312" w:hAnsi="仿宋" w:eastAsia="仿宋_GB2312" w:cs="仿宋_GB2312"/>
          <w:color w:val="000000" w:themeColor="text1"/>
          <w:sz w:val="32"/>
          <w:szCs w:val="32"/>
          <w:lang w:val="zh-CN"/>
        </w:rPr>
        <w:t>项目</w:t>
      </w:r>
      <w:r>
        <w:rPr>
          <w:rFonts w:hint="eastAsia" w:ascii="仿宋_GB2312" w:hAnsi="仿宋" w:eastAsia="仿宋_GB2312" w:cs="仿宋_GB2312"/>
          <w:color w:val="000000" w:themeColor="text1"/>
          <w:sz w:val="32"/>
          <w:szCs w:val="32"/>
        </w:rPr>
        <w:t>2021年预算金额为10万元，均为区本级财政资金</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640" w:firstLineChars="20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截止2021年12月31日，该项目资金到位10万元，资金到位率100%，且于每月按实际发生票据支付。</w:t>
      </w:r>
    </w:p>
    <w:p>
      <w:pPr>
        <w:shd w:val="clear" w:color="auto" w:fill="FFFFFF" w:themeFill="background1"/>
        <w:adjustRightInd w:val="0"/>
        <w:snapToGrid w:val="0"/>
        <w:spacing w:line="576" w:lineRule="exact"/>
        <w:ind w:firstLine="720"/>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lang w:val="zh-CN"/>
        </w:rPr>
        <w:t>截止</w:t>
      </w:r>
      <w:r>
        <w:rPr>
          <w:rFonts w:hint="eastAsia" w:ascii="仿宋_GB2312" w:hAnsi="仿宋" w:eastAsia="仿宋_GB2312" w:cs="仿宋_GB2312"/>
          <w:color w:val="000000" w:themeColor="text1"/>
          <w:sz w:val="32"/>
          <w:szCs w:val="32"/>
        </w:rPr>
        <w:t>2021年12月31日，该项目资金实际支出10万元，均用于环卫</w:t>
      </w:r>
      <w:r>
        <w:rPr>
          <w:rFonts w:hint="eastAsia" w:ascii="仿宋_GB2312" w:hAnsi="仿宋" w:eastAsia="仿宋_GB2312"/>
          <w:color w:val="000000" w:themeColor="text1"/>
          <w:sz w:val="32"/>
          <w:szCs w:val="32"/>
          <w:lang w:val="zh-CN"/>
        </w:rPr>
        <w:t>生活垃圾压缩站水电费</w:t>
      </w:r>
      <w:r>
        <w:rPr>
          <w:rFonts w:hint="eastAsia" w:ascii="仿宋_GB2312" w:hAnsi="仿宋" w:eastAsia="仿宋_GB2312" w:cs="仿宋_GB2312"/>
          <w:color w:val="000000" w:themeColor="text1"/>
          <w:sz w:val="32"/>
          <w:szCs w:val="32"/>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在财务管理方面，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仿宋" w:hAnsi="仿宋" w:eastAsia="仿宋" w:cs="仿宋"/>
          <w:color w:val="000000" w:themeColor="text1"/>
          <w:sz w:val="32"/>
          <w:szCs w:val="32"/>
          <w:lang w:val="zh-CN"/>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pStyle w:val="2"/>
        <w:shd w:val="clear" w:color="auto" w:fill="FFFFFF" w:themeFill="background1"/>
        <w:spacing w:beforeLines="0" w:line="576" w:lineRule="exact"/>
        <w:ind w:firstLine="640" w:firstLineChars="200"/>
        <w:rPr>
          <w:rFonts w:hAnsi="仿宋_GB2312" w:cs="仿宋_GB2312"/>
          <w:bCs/>
          <w:kern w:val="2"/>
          <w:sz w:val="32"/>
          <w:szCs w:val="32"/>
          <w:lang w:val="zh-CN"/>
        </w:rPr>
      </w:pPr>
      <w:r>
        <w:rPr>
          <w:rFonts w:hint="eastAsia" w:hAnsi="仿宋_GB2312" w:cs="仿宋_GB2312"/>
          <w:bCs/>
          <w:kern w:val="2"/>
          <w:sz w:val="32"/>
          <w:szCs w:val="32"/>
          <w:lang w:val="zh-CN"/>
        </w:rPr>
        <w:t>在实施过程中，环卫事务中心制定严格的项目管理制度，由主管单位提出呈报申请，业务股负责核实情况属实后，提请分管领导审批，金额超1万元按照“三重一大”制度提交中心党组会议审议，验收由业务股组织使用单位进行现场验收。</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垃圾压缩站水电项目由利州区环境卫生事务中心按照每月实际产生的水电费用据实使用。</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shd w:val="clear" w:color="auto" w:fill="FFFFFF" w:themeFill="background1"/>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该项目由中心业务股负责日常监管，制定了严格的管理制度，财务部门负责对日常报销票据进行审核，确保资金使用规范。</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2021年完成15座生活垃圾压缩站水电费的支付，全面保障市城区生活垃圾压缩站的正常运行。在执行过程中，严格对标预算绩效目标，</w:t>
      </w:r>
      <w:r>
        <w:rPr>
          <w:rFonts w:hint="eastAsia" w:ascii="仿宋_GB2312" w:hAnsi="仿宋_GB2312" w:eastAsia="仿宋_GB2312" w:cs="仿宋_GB2312"/>
          <w:bCs/>
          <w:sz w:val="32"/>
          <w:szCs w:val="32"/>
        </w:rPr>
        <w:t>按照每月实际发生的水电费票据进行支付，有效完成该项目预算绩效目标的各项指标。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一是完成了预期绩效目标任务，保障生活垃圾收转运等环卫基础工作按质按量完成，维护城市环境卫生，提高我市人居环境质量；二是改善了城市形象，提高了城市品位，通过</w:t>
      </w:r>
      <w:r>
        <w:rPr>
          <w:rFonts w:hint="eastAsia" w:ascii="仿宋_GB2312" w:hAnsi="仿宋_GB2312" w:eastAsia="仿宋_GB2312" w:cs="仿宋_GB2312"/>
          <w:bCs/>
          <w:sz w:val="32"/>
          <w:szCs w:val="32"/>
        </w:rPr>
        <w:t>生活垃圾中转</w:t>
      </w:r>
      <w:r>
        <w:rPr>
          <w:rFonts w:hint="eastAsia" w:ascii="仿宋_GB2312" w:hAnsi="仿宋_GB2312" w:eastAsia="仿宋_GB2312" w:cs="仿宋_GB2312"/>
          <w:bCs/>
          <w:sz w:val="32"/>
          <w:szCs w:val="32"/>
          <w:lang w:eastAsia="zh-CN"/>
        </w:rPr>
        <w:t>站</w:t>
      </w:r>
      <w:r>
        <w:rPr>
          <w:rFonts w:hint="eastAsia" w:ascii="仿宋_GB2312" w:hAnsi="仿宋_GB2312" w:eastAsia="仿宋_GB2312" w:cs="仿宋_GB2312"/>
          <w:bCs/>
          <w:sz w:val="32"/>
          <w:szCs w:val="32"/>
        </w:rPr>
        <w:t>正常运转，</w:t>
      </w:r>
      <w:r>
        <w:rPr>
          <w:rFonts w:hint="eastAsia" w:ascii="仿宋_GB2312" w:hAnsi="仿宋_GB2312" w:eastAsia="仿宋_GB2312" w:cs="仿宋_GB2312"/>
          <w:bCs/>
          <w:sz w:val="32"/>
          <w:szCs w:val="32"/>
          <w:lang w:val="zh-CN"/>
        </w:rPr>
        <w:t>市容市貌有了很大改变，提升了广元市的城市形象；三是项目的可持续性分析，美化了居民的生活环境，为文明城市、卫生城市的创建奠定了基础。</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生活垃圾压缩站水电费项目</w:t>
      </w:r>
      <w:r>
        <w:rPr>
          <w:rFonts w:hint="eastAsia" w:ascii="仿宋_GB2312" w:hAnsi="仿宋_GB2312" w:eastAsia="仿宋_GB2312" w:cs="仿宋_GB2312"/>
          <w:bCs/>
          <w:sz w:val="32"/>
          <w:szCs w:val="32"/>
        </w:rPr>
        <w:t>自评等级为优秀。项目</w:t>
      </w:r>
      <w:r>
        <w:rPr>
          <w:rFonts w:hint="eastAsia" w:ascii="仿宋_GB2312" w:hAnsi="仿宋_GB2312" w:eastAsia="仿宋_GB2312" w:cs="仿宋_GB2312"/>
          <w:bCs/>
          <w:sz w:val="32"/>
          <w:szCs w:val="32"/>
          <w:lang w:val="zh-CN"/>
        </w:rPr>
        <w:t>按照规定内容实施，全面达到预期目标。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12"/>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随着城市的不断扩张，生活垃圾产</w:t>
      </w:r>
      <w:r>
        <w:rPr>
          <w:rFonts w:hint="eastAsia" w:ascii="仿宋_GB2312" w:hAnsi="仿宋_GB2312" w:eastAsia="仿宋_GB2312" w:cs="仿宋_GB2312"/>
          <w:bCs/>
          <w:sz w:val="32"/>
          <w:szCs w:val="32"/>
          <w:lang w:eastAsia="zh-CN"/>
        </w:rPr>
        <w:t>生</w:t>
      </w:r>
      <w:r>
        <w:rPr>
          <w:rFonts w:hint="eastAsia" w:ascii="仿宋_GB2312" w:hAnsi="仿宋_GB2312" w:eastAsia="仿宋_GB2312" w:cs="仿宋_GB2312"/>
          <w:bCs/>
          <w:sz w:val="32"/>
          <w:szCs w:val="32"/>
        </w:rPr>
        <w:t>量的增加，预算水电资金与实际产生水电费用存在预算不足的问题。</w:t>
      </w:r>
      <w:r>
        <w:rPr>
          <w:rFonts w:hint="eastAsia" w:ascii="仿宋_GB2312" w:hAnsi="仿宋_GB2312" w:eastAsia="仿宋_GB2312" w:cs="仿宋_GB2312"/>
          <w:bCs/>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spacing w:line="576" w:lineRule="exact"/>
        <w:ind w:firstLine="640" w:firstLineChars="200"/>
        <w:rPr>
          <w:rFonts w:ascii="仿宋_GB2312" w:hAnsi="仿宋" w:eastAsia="仿宋_GB2312"/>
          <w:color w:val="000000" w:themeColor="text1"/>
          <w:sz w:val="32"/>
          <w:szCs w:val="32"/>
        </w:rPr>
      </w:pPr>
      <w:r>
        <w:rPr>
          <w:rFonts w:hint="eastAsia" w:ascii="仿宋_GB2312" w:hAnsi="仿宋_GB2312" w:eastAsia="仿宋_GB2312" w:cs="仿宋_GB2312"/>
          <w:bCs/>
          <w:sz w:val="32"/>
          <w:szCs w:val="32"/>
        </w:rPr>
        <w:t>建议按生活垃圾中转站实际产生的水电费用进行预算。</w:t>
      </w:r>
    </w:p>
    <w:p>
      <w:pPr>
        <w:pStyle w:val="2"/>
        <w:shd w:val="clear" w:color="auto" w:fill="FFFFFF" w:themeFill="background1"/>
        <w:spacing w:beforeLines="0" w:line="576" w:lineRule="exact"/>
        <w:rPr>
          <w:rFonts w:ascii="方正仿宋简体" w:hAnsi="宋体" w:eastAsia="方正仿宋简体"/>
          <w:color w:val="000000"/>
          <w:sz w:val="32"/>
          <w:szCs w:val="32"/>
          <w:lang w:val="zh-CN"/>
        </w:rPr>
      </w:pPr>
    </w:p>
    <w:p>
      <w:pPr>
        <w:shd w:val="clear" w:color="auto" w:fill="FFFFFF" w:themeFill="background1"/>
        <w:spacing w:line="576" w:lineRule="exact"/>
        <w:rPr>
          <w:color w:val="000000"/>
        </w:rPr>
      </w:pPr>
    </w:p>
    <w:p>
      <w:pPr>
        <w:pStyle w:val="2"/>
        <w:spacing w:before="93"/>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ind w:firstLine="883"/>
        <w:jc w:val="center"/>
        <w:rPr>
          <w:rFonts w:ascii="方正小标宋简体" w:hAnsi="宋体" w:eastAsia="方正小标宋简体"/>
          <w:sz w:val="44"/>
          <w:szCs w:val="44"/>
          <w:lang w:val="zh-CN"/>
        </w:rPr>
      </w:pPr>
      <w:r>
        <w:rPr>
          <w:rFonts w:hint="eastAsia" w:ascii="方正小标宋简体" w:hAnsi="宋体" w:eastAsia="方正小标宋简体"/>
          <w:sz w:val="44"/>
          <w:szCs w:val="44"/>
          <w:lang w:val="zh-CN"/>
        </w:rPr>
        <w:t>（</w:t>
      </w:r>
      <w:r>
        <w:rPr>
          <w:rFonts w:hint="eastAsia" w:ascii="方正小标宋简体" w:hAnsi="仿宋_GB2312" w:eastAsia="方正小标宋简体" w:cs="仿宋_GB2312"/>
          <w:sz w:val="44"/>
          <w:szCs w:val="44"/>
        </w:rPr>
        <w:t>环卫临聘人员意外保险费</w:t>
      </w:r>
      <w:r>
        <w:rPr>
          <w:rFonts w:hint="eastAsia" w:ascii="方正小标宋简体" w:hAnsi="宋体" w:eastAsia="方正小标宋简体"/>
          <w:sz w:val="44"/>
          <w:szCs w:val="44"/>
          <w:lang w:val="zh-CN"/>
        </w:rPr>
        <w:t>）</w:t>
      </w:r>
    </w:p>
    <w:p>
      <w:pPr>
        <w:shd w:val="clear" w:color="auto" w:fill="FFFFFF" w:themeFill="background1"/>
        <w:spacing w:line="576" w:lineRule="exact"/>
        <w:ind w:firstLine="640"/>
        <w:rPr>
          <w:rFonts w:ascii="仿宋_GB2312" w:hAnsi="宋体" w:eastAsia="仿宋_GB2312"/>
          <w:sz w:val="32"/>
          <w:szCs w:val="32"/>
          <w:lang w:val="zh-CN"/>
        </w:rPr>
      </w:pPr>
    </w:p>
    <w:p>
      <w:pPr>
        <w:shd w:val="clear" w:color="auto" w:fill="FFFFFF" w:themeFill="background1"/>
        <w:adjustRightInd w:val="0"/>
        <w:snapToGrid w:val="0"/>
        <w:spacing w:line="576" w:lineRule="exact"/>
        <w:ind w:firstLine="72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环卫临聘人员意外保险费项目是我单位为完成自身职能职责</w:t>
      </w:r>
      <w:r>
        <w:rPr>
          <w:rFonts w:hint="eastAsia" w:ascii="仿宋_GB2312" w:hAnsi="仿宋_GB2312" w:eastAsia="仿宋_GB2312" w:cs="仿宋_GB2312"/>
          <w:sz w:val="32"/>
          <w:szCs w:val="32"/>
          <w:lang w:eastAsia="zh-CN"/>
        </w:rPr>
        <w:t>所必需的专项运行项</w:t>
      </w:r>
      <w:r>
        <w:rPr>
          <w:rFonts w:hint="eastAsia" w:ascii="仿宋_GB2312" w:hAnsi="仿宋_GB2312" w:eastAsia="仿宋_GB2312" w:cs="仿宋_GB2312"/>
          <w:sz w:val="32"/>
          <w:szCs w:val="32"/>
        </w:rPr>
        <w:t>目。环卫临聘人员意外保险项目主要保障环卫临聘人员1700余人全年意外保险。</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（二）项目绩效目标</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eastAsia="仿宋_GB2312" w:cs="Times New Roman"/>
          <w:sz w:val="32"/>
          <w:szCs w:val="32"/>
          <w:lang w:val="zh-CN"/>
        </w:rPr>
        <w:t>总体目标：</w:t>
      </w:r>
      <w:r>
        <w:rPr>
          <w:rFonts w:hint="eastAsia" w:ascii="仿宋_GB2312" w:hAnsi="仿宋_GB2312" w:eastAsia="仿宋_GB2312" w:cs="仿宋_GB2312"/>
          <w:sz w:val="32"/>
          <w:szCs w:val="32"/>
        </w:rPr>
        <w:t>环卫临聘人员意外保险项目主要用于环卫临聘人员1700人购买</w:t>
      </w:r>
      <w:r>
        <w:rPr>
          <w:rFonts w:hint="eastAsia" w:ascii="仿宋_GB2312" w:hAnsi="仿宋_GB2312" w:eastAsia="仿宋_GB2312" w:cs="仿宋_GB2312"/>
          <w:bCs/>
          <w:sz w:val="32"/>
          <w:szCs w:val="32"/>
        </w:rPr>
        <w:t>团体意外保险</w:t>
      </w:r>
      <w:r>
        <w:rPr>
          <w:rFonts w:hint="eastAsia" w:ascii="仿宋_GB2312" w:hAnsi="仿宋_GB2312" w:eastAsia="仿宋_GB2312" w:cs="仿宋_GB2312"/>
          <w:sz w:val="32"/>
          <w:szCs w:val="32"/>
        </w:rPr>
        <w:t>，降低单位用人风险；分散财政事故赔偿风险；保障环卫工人合法劳动权益。</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具体指标如下：</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数量指标：环卫临聘人数1700人。</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质量指标：保额20万/人。</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一年人均保费220/人。</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社会效益指标：人身及财产安全损失赔偿率以实际产生为准。经济效益指标;分散事故赔偿风险，节约财政支出。</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满意度指标:受益环卫工人满意度</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100%以上。</w:t>
      </w:r>
    </w:p>
    <w:p>
      <w:pPr>
        <w:shd w:val="clear" w:color="auto" w:fill="FFFFFF" w:themeFill="background1"/>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bCs/>
          <w:sz w:val="32"/>
          <w:szCs w:val="32"/>
        </w:rPr>
        <w:t>团体意外保险</w:t>
      </w:r>
      <w:r>
        <w:rPr>
          <w:rFonts w:hint="eastAsia" w:ascii="仿宋_GB2312" w:hAnsi="仿宋_GB2312" w:eastAsia="仿宋_GB2312" w:cs="仿宋_GB2312"/>
          <w:sz w:val="32"/>
          <w:szCs w:val="32"/>
        </w:rPr>
        <w:t>申报内容与具体实施内容相符，申报目标合理可行。</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shd w:val="clear" w:color="auto" w:fill="FFFFFF" w:themeFill="background1"/>
        <w:adjustRightInd w:val="0"/>
        <w:snapToGrid w:val="0"/>
        <w:spacing w:line="576" w:lineRule="exact"/>
        <w:ind w:firstLine="720"/>
        <w:rPr>
          <w:rFonts w:ascii="仿宋_GB2312" w:hAnsi="仿宋_GB2312" w:eastAsia="仿宋_GB2312" w:cs="仿宋_GB2312"/>
          <w:bCs/>
          <w:sz w:val="32"/>
          <w:szCs w:val="32"/>
        </w:rPr>
      </w:pPr>
      <w:r>
        <w:rPr>
          <w:rFonts w:hint="eastAsia" w:ascii="仿宋_GB2312" w:hAnsi="仿宋_GB2312" w:eastAsia="仿宋_GB2312" w:cs="仿宋_GB2312"/>
          <w:sz w:val="32"/>
          <w:szCs w:val="32"/>
        </w:rPr>
        <w:t>该项目资金预算严格按照《广元市利州区财政局关于编制行政事业单位2021年度部门预算的通知》（广利财预〔2020〕7号）相关要求进行编制，并遵照</w:t>
      </w:r>
      <w:r>
        <w:rPr>
          <w:rFonts w:hint="eastAsia" w:ascii="仿宋_GB2312" w:hAnsi="仿宋_GB2312" w:eastAsia="仿宋_GB2312" w:cs="仿宋_GB2312"/>
          <w:bCs/>
          <w:sz w:val="32"/>
          <w:szCs w:val="32"/>
        </w:rPr>
        <w:t>《广元市利州区财政局关于批复2021年部门预算的通知》（</w:t>
      </w:r>
      <w:r>
        <w:rPr>
          <w:rFonts w:hint="eastAsia" w:ascii="仿宋_GB2312" w:hAnsi="仿宋_GB2312" w:eastAsia="仿宋_GB2312" w:cs="仿宋_GB2312"/>
          <w:sz w:val="32"/>
          <w:szCs w:val="32"/>
        </w:rPr>
        <w:t>广利财发〔2021〕8号</w:t>
      </w:r>
      <w:r>
        <w:rPr>
          <w:rFonts w:hint="eastAsia" w:ascii="仿宋_GB2312" w:hAnsi="仿宋_GB2312" w:eastAsia="仿宋_GB2312" w:cs="仿宋_GB2312"/>
          <w:bCs/>
          <w:sz w:val="32"/>
          <w:szCs w:val="32"/>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环卫临聘人员意外保险费项目2021年预算金额为37.4万元，均为区本级财政资金。截止2021年12月31日，该项目资金到位37.4万元，资金到位率100%。</w:t>
      </w:r>
    </w:p>
    <w:p>
      <w:pPr>
        <w:shd w:val="clear" w:color="auto" w:fill="FFFFFF" w:themeFill="background1"/>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截止2021年12月31日，该项目资金实际支出35.53万元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用于购买环卫临聘人员意外保险，资金支付依据合法合规，资金使用标准及支付进度均与年初预算及年度绩效目标值吻合。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三、项目实施及管理情况</w:t>
      </w:r>
    </w:p>
    <w:p>
      <w:pPr>
        <w:numPr>
          <w:ilvl w:val="0"/>
          <w:numId w:val="9"/>
        </w:numPr>
        <w:shd w:val="clear" w:color="auto" w:fill="FFFFFF" w:themeFill="background1"/>
        <w:spacing w:line="576" w:lineRule="exact"/>
        <w:ind w:firstLine="720"/>
        <w:rPr>
          <w:rFonts w:ascii="楷体" w:hAnsi="楷体" w:eastAsia="楷体"/>
          <w:sz w:val="32"/>
          <w:szCs w:val="32"/>
          <w:lang w:val="zh-CN"/>
        </w:rPr>
      </w:pPr>
      <w:r>
        <w:rPr>
          <w:rFonts w:hint="eastAsia" w:ascii="楷体" w:hAnsi="楷体" w:eastAsia="楷体"/>
          <w:sz w:val="32"/>
          <w:szCs w:val="32"/>
          <w:lang w:val="zh-CN"/>
        </w:rPr>
        <w:t>项目管理情况</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每年在区机关事务中心招标的保险公司范围内选取承保公司，</w:t>
      </w:r>
      <w:r>
        <w:rPr>
          <w:rFonts w:hint="eastAsia" w:ascii="仿宋_GB2312" w:hAnsi="仿宋_GB2312" w:eastAsia="仿宋_GB2312" w:cs="仿宋_GB2312"/>
          <w:w w:val="95"/>
          <w:kern w:val="32"/>
          <w:sz w:val="32"/>
          <w:szCs w:val="32"/>
        </w:rPr>
        <w:t>与其签订投保合同。</w:t>
      </w:r>
      <w:r>
        <w:rPr>
          <w:rFonts w:hint="eastAsia" w:ascii="仿宋_GB2312" w:hAnsi="仿宋" w:eastAsia="仿宋_GB2312" w:cs="仿宋"/>
          <w:sz w:val="32"/>
          <w:szCs w:val="32"/>
        </w:rPr>
        <w:t>由安全生产股落实专人实时对接保险公司，确保所有人员不脱保。</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（二）项目监管情况</w:t>
      </w:r>
    </w:p>
    <w:p>
      <w:pPr>
        <w:shd w:val="clear" w:color="auto" w:fill="FFFFFF" w:themeFill="background1"/>
        <w:adjustRightInd w:val="0"/>
        <w:snapToGrid w:val="0"/>
        <w:spacing w:line="576" w:lineRule="exact"/>
        <w:ind w:firstLine="720"/>
        <w:rPr>
          <w:rFonts w:ascii="仿宋_GB2312" w:hAnsi="仿宋_GB2312" w:eastAsia="仿宋_GB2312" w:cs="仿宋_GB2312"/>
          <w:w w:val="95"/>
          <w:kern w:val="32"/>
          <w:sz w:val="32"/>
          <w:szCs w:val="32"/>
        </w:rPr>
      </w:pPr>
      <w:r>
        <w:rPr>
          <w:rFonts w:hint="eastAsia" w:ascii="仿宋_GB2312" w:hAnsi="仿宋_GB2312" w:eastAsia="仿宋_GB2312" w:cs="仿宋_GB2312"/>
          <w:w w:val="95"/>
          <w:kern w:val="32"/>
          <w:sz w:val="32"/>
          <w:szCs w:val="32"/>
        </w:rPr>
        <w:t>一是安全股认真督查并抓好项目进度，加强与各所队环卫临聘人员管理专员的沟通交流，及时解答项目工作问题；二是抓好项目质量，不定期对项目实施情况进行跟踪，发现问题将向相关责任部门提出整改要求，明确整改内容、时限，跟踪督促整改。</w:t>
      </w:r>
    </w:p>
    <w:p>
      <w:pPr>
        <w:shd w:val="clear" w:color="auto" w:fill="FFFFFF" w:themeFill="background1"/>
        <w:adjustRightInd w:val="0"/>
        <w:snapToGrid w:val="0"/>
        <w:spacing w:line="576"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意外保险费项目严格对标预算绩效目标，对</w:t>
      </w:r>
      <w:r>
        <w:rPr>
          <w:rFonts w:hint="eastAsia" w:ascii="仿宋_GB2312" w:hAnsi="仿宋_GB2312" w:eastAsia="仿宋_GB2312" w:cs="仿宋_GB2312"/>
          <w:bCs/>
          <w:sz w:val="32"/>
          <w:szCs w:val="32"/>
        </w:rPr>
        <w:t>环卫工人保险</w:t>
      </w:r>
      <w:r>
        <w:rPr>
          <w:rFonts w:hint="eastAsia" w:ascii="仿宋_GB2312" w:hAnsi="仿宋_GB2312" w:eastAsia="仿宋_GB2312" w:cs="仿宋_GB2312"/>
          <w:sz w:val="32"/>
          <w:szCs w:val="32"/>
        </w:rPr>
        <w:t>做到了应保尽保，有效完成该项目预算绩效目标的各项指标。</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黑体" w:eastAsia="仿宋_GB2312" w:cs="黑体"/>
          <w:bCs/>
          <w:sz w:val="32"/>
          <w:szCs w:val="32"/>
        </w:rPr>
      </w:pPr>
      <w:r>
        <w:rPr>
          <w:rFonts w:hint="eastAsia" w:ascii="仿宋_GB2312" w:hAnsi="仿宋_GB2312" w:eastAsia="仿宋_GB2312" w:cs="仿宋_GB2312"/>
          <w:sz w:val="32"/>
          <w:szCs w:val="32"/>
        </w:rPr>
        <w:t>完成了预期绩效目标任务，根据事故情况，有效降低了单位用人风险。全年保险费37.4万元，保险赔偿已达50多万元，为财政节约赔偿金14万元。</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bdr w:val="single" w:color="auto" w:sz="4" w:space="0"/>
          <w:lang w:val="zh-CN"/>
        </w:rPr>
      </w:pPr>
      <w:r>
        <w:rPr>
          <w:rFonts w:hint="eastAsia" w:ascii="仿宋_GB2312" w:hAnsi="仿宋" w:eastAsia="仿宋_GB2312" w:cs="仿宋"/>
          <w:color w:val="333333"/>
          <w:sz w:val="32"/>
          <w:szCs w:val="32"/>
          <w:shd w:val="clear" w:color="auto" w:fill="FFFFFF"/>
        </w:rPr>
        <w:t>根据项目支出绩效指标要求，自评等级为优秀。</w:t>
      </w:r>
      <w:r>
        <w:rPr>
          <w:rFonts w:hint="eastAsia" w:ascii="仿宋_GB2312" w:hAnsi="宋体" w:eastAsia="仿宋_GB2312"/>
          <w:sz w:val="32"/>
          <w:szCs w:val="32"/>
          <w:lang w:val="zh-CN"/>
        </w:rPr>
        <w:t>项目切实可行。</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shd w:val="clear" w:color="auto" w:fill="FFFFFF" w:themeFill="background1"/>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bCs/>
          <w:sz w:val="32"/>
          <w:szCs w:val="32"/>
        </w:rPr>
        <w:t>临聘人员意外险220元/人的</w:t>
      </w:r>
      <w:r>
        <w:rPr>
          <w:rFonts w:hint="eastAsia" w:ascii="仿宋_GB2312" w:hAnsi="仿宋_GB2312" w:eastAsia="仿宋_GB2312" w:cs="仿宋_GB2312"/>
          <w:sz w:val="32"/>
          <w:szCs w:val="32"/>
        </w:rPr>
        <w:t>保费标准所保障的最高赔付金额20万元较低，已不适应新赔偿标准（目前死亡赔偿金已提高到70多万元）。</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shd w:val="clear" w:color="auto" w:fill="FFFFFF" w:themeFill="background1"/>
        <w:spacing w:line="576" w:lineRule="exact"/>
        <w:ind w:firstLine="640" w:firstLineChars="200"/>
        <w:rPr>
          <w:sz w:val="28"/>
          <w:szCs w:val="28"/>
          <w:lang w:val="zh-CN"/>
        </w:rPr>
      </w:pPr>
      <w:r>
        <w:rPr>
          <w:rFonts w:hint="eastAsia" w:ascii="仿宋_GB2312" w:eastAsia="仿宋_GB2312"/>
          <w:sz w:val="32"/>
          <w:szCs w:val="32"/>
        </w:rPr>
        <w:t>建议政府加大投入，将每人的保险额度提高到50万元以上。</w:t>
      </w: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3"/>
        <w:shd w:val="clear" w:color="auto" w:fill="FFFFFF" w:themeFill="background1"/>
        <w:spacing w:line="576"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2021年临聘人员保险项目支出绩效自评报告</w:t>
      </w:r>
    </w:p>
    <w:p>
      <w:pPr>
        <w:shd w:val="clear" w:color="auto" w:fill="FFFFFF" w:themeFill="background1"/>
        <w:adjustRightInd w:val="0"/>
        <w:snapToGrid w:val="0"/>
        <w:spacing w:line="576" w:lineRule="exact"/>
        <w:jc w:val="center"/>
        <w:rPr>
          <w:rFonts w:ascii="方正小标宋简体" w:hAnsi="黑体" w:eastAsia="方正小标宋简体" w:cs="黑体"/>
          <w:bCs/>
          <w:color w:val="000000"/>
          <w:kern w:val="0"/>
          <w:sz w:val="44"/>
          <w:szCs w:val="44"/>
          <w:lang w:val="zh-CN"/>
        </w:rPr>
      </w:pPr>
      <w:r>
        <w:rPr>
          <w:rFonts w:hint="eastAsia" w:ascii="方正小标宋简体" w:hAnsi="黑体" w:eastAsia="方正小标宋简体" w:cs="黑体"/>
          <w:bCs/>
          <w:color w:val="000000"/>
          <w:kern w:val="0"/>
          <w:sz w:val="44"/>
          <w:szCs w:val="44"/>
          <w:lang w:val="zh-CN"/>
        </w:rPr>
        <w:t>（环卫临聘人养老、医疗、失业、工伤保险）</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rPr>
      </w:pPr>
    </w:p>
    <w:p>
      <w:pPr>
        <w:shd w:val="clear" w:color="auto" w:fill="FFFFFF" w:themeFill="background1"/>
        <w:adjustRightInd w:val="0"/>
        <w:snapToGrid w:val="0"/>
        <w:spacing w:line="576" w:lineRule="exact"/>
        <w:ind w:firstLine="640" w:firstLineChars="200"/>
        <w:rPr>
          <w:rFonts w:ascii="黑体" w:hAnsi="黑体" w:eastAsia="黑体" w:cs="黑体"/>
          <w:bCs/>
          <w:sz w:val="32"/>
          <w:szCs w:val="32"/>
          <w:lang w:val="zh-CN"/>
        </w:rPr>
      </w:pPr>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p>
    <w:p>
      <w:pPr>
        <w:numPr>
          <w:ilvl w:val="0"/>
          <w:numId w:val="10"/>
        </w:num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楷体" w:hAnsi="楷体" w:eastAsia="楷体" w:cs="仿宋_GB2312"/>
          <w:bCs/>
          <w:sz w:val="32"/>
          <w:szCs w:val="32"/>
        </w:rPr>
        <w:t>项目基本情况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lang w:val="zh-CN"/>
        </w:rPr>
        <w:t>环卫临聘人员</w:t>
      </w:r>
      <w:r>
        <w:rPr>
          <w:rFonts w:hint="eastAsia" w:ascii="仿宋_GB2312" w:hAnsi="仿宋_GB2312" w:eastAsia="仿宋_GB2312" w:cs="仿宋_GB2312"/>
          <w:sz w:val="32"/>
          <w:szCs w:val="32"/>
        </w:rPr>
        <w:t>购买</w:t>
      </w:r>
      <w:r>
        <w:rPr>
          <w:rFonts w:hint="eastAsia" w:ascii="仿宋_GB2312" w:hAnsi="仿宋_GB2312" w:eastAsia="仿宋_GB2312" w:cs="仿宋_GB2312"/>
          <w:sz w:val="32"/>
          <w:szCs w:val="32"/>
          <w:lang w:val="zh-CN"/>
        </w:rPr>
        <w:t>养老、医疗、失业、工伤、生育保险项目</w:t>
      </w:r>
      <w:r>
        <w:rPr>
          <w:rFonts w:hint="eastAsia" w:ascii="仿宋_GB2312" w:hAnsi="仿宋_GB2312" w:eastAsia="仿宋_GB2312" w:cs="仿宋_GB2312"/>
          <w:sz w:val="32"/>
          <w:szCs w:val="32"/>
        </w:rPr>
        <w:t>是完成我单位职能职责所必须的专项运行项目。</w:t>
      </w:r>
      <w:r>
        <w:rPr>
          <w:rFonts w:hint="eastAsia" w:ascii="仿宋_GB2312" w:hAnsi="仿宋_GB2312" w:eastAsia="仿宋_GB2312" w:cs="仿宋_GB2312"/>
          <w:sz w:val="32"/>
          <w:szCs w:val="32"/>
          <w:lang w:val="zh-CN"/>
        </w:rPr>
        <w:t>我单位严格按照《劳动合同法》、《中华人民共和国</w:t>
      </w:r>
      <w:r>
        <w:rPr>
          <w:rFonts w:hint="eastAsia" w:ascii="仿宋_GB2312" w:hAnsi="仿宋_GB2312" w:eastAsia="仿宋_GB2312" w:cs="仿宋_GB2312"/>
          <w:sz w:val="32"/>
          <w:szCs w:val="32"/>
        </w:rPr>
        <w:t>劳动法</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的规定符合劳动年龄内的参保人员购买五险；同时严格执行《四川省人力资源和社会保障厅等7部门关于印发超龄等从业人员参加工伤保险暂行办法的通知》为未享受基本养老待遇的超龄人员购买单一工伤险。</w:t>
      </w:r>
    </w:p>
    <w:p>
      <w:pPr>
        <w:pStyle w:val="12"/>
        <w:widowControl/>
        <w:numPr>
          <w:ilvl w:val="0"/>
          <w:numId w:val="10"/>
        </w:numPr>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楷体" w:hAnsi="楷体" w:eastAsia="楷体" w:cs="仿宋_GB2312"/>
          <w:bCs/>
          <w:sz w:val="32"/>
          <w:szCs w:val="32"/>
          <w:lang w:val="zh-CN"/>
        </w:rPr>
        <w:t>项目绩效目标</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项目主要内容。</w:t>
      </w:r>
      <w:r>
        <w:rPr>
          <w:rFonts w:hint="eastAsia" w:ascii="仿宋_GB2312" w:hAnsi="仿宋_GB2312" w:eastAsia="仿宋_GB2312" w:cs="仿宋_GB2312"/>
          <w:sz w:val="32"/>
          <w:szCs w:val="32"/>
        </w:rPr>
        <w:t>该项目主要包含两部分，一是为劳动年龄内（男60岁、女50岁）的临聘人员购买五险，具体为养老保险、失业保险、工伤保险、医疗保险、生育保险；二是为未享受基本养老待遇的超龄人员购买单一工伤险。</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2.该项目设置的有数量指标、质量指标、时效指标、成本指标、效果指标以及效益指标和满意度指标，其中对数量指标、质量指标、时效指标、成本指标都进行了量化，截止目前该项目的实施情况整体为优。</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3.该项目的申报内容与实际相符，申报目标合理可行。</w:t>
      </w:r>
    </w:p>
    <w:p>
      <w:pPr>
        <w:pStyle w:val="12"/>
        <w:widowControl/>
        <w:numPr>
          <w:ilvl w:val="0"/>
          <w:numId w:val="10"/>
        </w:numPr>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楷体" w:hAnsi="楷体" w:eastAsia="楷体" w:cs="仿宋_GB2312"/>
          <w:bCs/>
          <w:sz w:val="32"/>
          <w:szCs w:val="32"/>
        </w:rPr>
        <w:t>项目自评步骤及方法</w:t>
      </w:r>
      <w:r>
        <w:rPr>
          <w:rFonts w:hint="eastAsia" w:ascii="楷体" w:hAnsi="楷体" w:eastAsia="楷体" w:cs="仿宋_GB2312"/>
          <w:bCs/>
          <w:sz w:val="32"/>
          <w:szCs w:val="32"/>
          <w:lang w:val="zh-CN"/>
        </w:rPr>
        <w:t>。</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lang w:val="zh-CN"/>
        </w:rPr>
        <w:t>（</w:t>
      </w:r>
      <w:r>
        <w:rPr>
          <w:rFonts w:hint="eastAsia" w:ascii="楷体" w:hAnsi="楷体" w:eastAsia="楷体" w:cs="仿宋_GB2312"/>
          <w:bCs/>
          <w:sz w:val="32"/>
          <w:szCs w:val="32"/>
        </w:rPr>
        <w:t>一</w:t>
      </w:r>
      <w:r>
        <w:rPr>
          <w:rFonts w:hint="eastAsia" w:ascii="楷体" w:hAnsi="楷体" w:eastAsia="楷体" w:cs="仿宋_GB2312"/>
          <w:bCs/>
          <w:sz w:val="32"/>
          <w:szCs w:val="32"/>
          <w:lang w:val="zh-CN"/>
        </w:rPr>
        <w:t>）</w:t>
      </w:r>
      <w:r>
        <w:rPr>
          <w:rFonts w:hint="eastAsia" w:ascii="楷体" w:hAnsi="楷体" w:eastAsia="楷体" w:cs="仿宋_GB2312"/>
          <w:bCs/>
          <w:sz w:val="32"/>
          <w:szCs w:val="32"/>
        </w:rPr>
        <w:t>项目资金申报及批复情况。</w:t>
      </w:r>
    </w:p>
    <w:p>
      <w:pPr>
        <w:shd w:val="clear" w:color="auto" w:fill="FFFFFF" w:themeFill="background1"/>
        <w:adjustRightInd w:val="0"/>
        <w:snapToGrid w:val="0"/>
        <w:spacing w:line="576" w:lineRule="exact"/>
        <w:ind w:firstLine="640" w:firstLineChars="200"/>
        <w:rPr>
          <w:rFonts w:ascii="楷体" w:hAnsi="楷体" w:eastAsia="楷体" w:cs="仿宋_GB2312"/>
          <w:bCs/>
          <w:sz w:val="32"/>
          <w:szCs w:val="32"/>
        </w:rPr>
      </w:pPr>
      <w:r>
        <w:rPr>
          <w:rFonts w:hint="eastAsia" w:ascii="仿宋_GB2312" w:hAnsi="仿宋_GB2312" w:eastAsia="仿宋_GB2312" w:cs="仿宋_GB2312"/>
          <w:sz w:val="32"/>
          <w:szCs w:val="32"/>
          <w:lang w:val="zh-CN"/>
        </w:rPr>
        <w:t>该项目资金预算严格按照《广元市利州区财政局关于编制行政事业单位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640" w:firstLineChars="200"/>
        <w:rPr>
          <w:rFonts w:ascii="楷体" w:hAnsi="楷体" w:eastAsia="楷体" w:cs="仿宋_GB2312"/>
          <w:sz w:val="32"/>
          <w:szCs w:val="32"/>
          <w:lang w:val="zh-CN"/>
        </w:rPr>
      </w:pPr>
      <w:r>
        <w:rPr>
          <w:rFonts w:hint="eastAsia" w:ascii="楷体" w:hAnsi="楷体" w:eastAsia="楷体" w:cs="仿宋_GB2312"/>
          <w:bCs/>
          <w:sz w:val="32"/>
          <w:szCs w:val="32"/>
          <w:lang w:val="zh-CN"/>
        </w:rPr>
        <w:t>（</w:t>
      </w:r>
      <w:r>
        <w:rPr>
          <w:rFonts w:hint="eastAsia" w:ascii="楷体" w:hAnsi="楷体" w:eastAsia="楷体" w:cs="仿宋_GB2312"/>
          <w:bCs/>
          <w:sz w:val="32"/>
          <w:szCs w:val="32"/>
        </w:rPr>
        <w:t>二</w:t>
      </w:r>
      <w:r>
        <w:rPr>
          <w:rFonts w:hint="eastAsia" w:ascii="楷体" w:hAnsi="楷体" w:eastAsia="楷体" w:cs="仿宋_GB2312"/>
          <w:bCs/>
          <w:sz w:val="32"/>
          <w:szCs w:val="32"/>
          <w:lang w:val="zh-CN"/>
        </w:rPr>
        <w:t>）资金计划、到位及使用情况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环卫临聘人员社会保险项目</w:t>
      </w:r>
      <w:r>
        <w:rPr>
          <w:rFonts w:hint="eastAsia" w:ascii="仿宋_GB2312" w:hAnsi="仿宋_GB2312" w:eastAsia="仿宋_GB2312" w:cs="仿宋_GB2312"/>
          <w:sz w:val="32"/>
          <w:szCs w:val="32"/>
        </w:rPr>
        <w:t>2021年预算金额为1448.7163万元，均为区本级财政资金。截止2021年12月31日，该项目资金到位1448.7163万元，资金到位及时，到位率100%。</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2021年12月31日，该项目资金实际支出1360.15万元，项目实际支出资金均用于环卫临聘人员社会保险缴纳，资金支付依据合法合规，资金使用标准及支付进度均与年初预算及年度绩效目标值吻合。</w:t>
      </w:r>
    </w:p>
    <w:p>
      <w:pPr>
        <w:shd w:val="clear" w:color="auto" w:fill="FFFFFF" w:themeFill="background1"/>
        <w:adjustRightInd w:val="0"/>
        <w:snapToGrid w:val="0"/>
        <w:spacing w:line="576" w:lineRule="exact"/>
        <w:ind w:firstLine="640" w:firstLineChars="200"/>
        <w:rPr>
          <w:rFonts w:ascii="楷体" w:hAnsi="楷体" w:eastAsia="楷体" w:cs="仿宋_GB2312"/>
          <w:bCs/>
          <w:sz w:val="32"/>
          <w:szCs w:val="32"/>
          <w:lang w:val="zh-CN"/>
        </w:rPr>
      </w:pPr>
      <w:r>
        <w:rPr>
          <w:rFonts w:hint="eastAsia" w:ascii="楷体" w:hAnsi="楷体" w:eastAsia="楷体" w:cs="仿宋_GB2312"/>
          <w:bCs/>
          <w:sz w:val="32"/>
          <w:szCs w:val="32"/>
          <w:lang w:val="zh-CN"/>
        </w:rPr>
        <w:t>（</w:t>
      </w:r>
      <w:r>
        <w:rPr>
          <w:rFonts w:hint="eastAsia" w:ascii="楷体" w:hAnsi="楷体" w:eastAsia="楷体" w:cs="仿宋_GB2312"/>
          <w:bCs/>
          <w:sz w:val="32"/>
          <w:szCs w:val="32"/>
        </w:rPr>
        <w:t>三</w:t>
      </w:r>
      <w:r>
        <w:rPr>
          <w:rFonts w:hint="eastAsia" w:ascii="楷体" w:hAnsi="楷体" w:eastAsia="楷体" w:cs="仿宋_GB2312"/>
          <w:bCs/>
          <w:sz w:val="32"/>
          <w:szCs w:val="32"/>
          <w:lang w:val="zh-CN"/>
        </w:rPr>
        <w:t>）项目财务管理情况。</w:t>
      </w:r>
    </w:p>
    <w:p>
      <w:pPr>
        <w:shd w:val="clear" w:color="auto" w:fill="FFFFFF" w:themeFill="background1"/>
        <w:adjustRightInd w:val="0"/>
        <w:snapToGrid w:val="0"/>
        <w:spacing w:line="576"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sz w:val="32"/>
          <w:szCs w:val="32"/>
          <w:lang w:val="zh-CN"/>
        </w:rPr>
        <w:t>一是</w:t>
      </w:r>
      <w:r>
        <w:rPr>
          <w:rFonts w:hint="eastAsia" w:ascii="仿宋_GB2312" w:hAnsi="仿宋_GB2312" w:eastAsia="仿宋_GB2312" w:cs="仿宋_GB2312"/>
          <w:sz w:val="32"/>
          <w:szCs w:val="32"/>
          <w:lang w:val="zh-CN"/>
        </w:rPr>
        <w:t>该项目实施单位财务管理制度健全，执行严谨高效，账务处理及时，会计核算规范；</w:t>
      </w:r>
      <w:r>
        <w:rPr>
          <w:rFonts w:hint="eastAsia" w:ascii="仿宋_GB2312" w:hAnsi="仿宋_GB2312" w:eastAsia="仿宋_GB2312" w:cs="仿宋_GB2312"/>
          <w:b/>
          <w:sz w:val="32"/>
          <w:szCs w:val="32"/>
          <w:lang w:val="zh-CN"/>
        </w:rPr>
        <w:t>二是</w:t>
      </w:r>
      <w:r>
        <w:rPr>
          <w:rFonts w:hint="eastAsia" w:ascii="仿宋_GB2312" w:hAnsi="仿宋_GB2312" w:eastAsia="仿宋_GB2312" w:cs="仿宋_GB2312"/>
          <w:sz w:val="32"/>
          <w:szCs w:val="32"/>
          <w:lang w:val="zh-CN"/>
        </w:rPr>
        <w:t>该项目各项支出严格按照批准的资金使用方案进行审核列支，并在计划额度内使用；财务协同项目经办部门严格监控项目执行动态，把控资金支付进度；</w:t>
      </w:r>
      <w:r>
        <w:rPr>
          <w:rFonts w:hint="eastAsia" w:ascii="仿宋_GB2312" w:hAnsi="仿宋_GB2312" w:eastAsia="仿宋_GB2312" w:cs="仿宋_GB2312"/>
          <w:b/>
          <w:sz w:val="32"/>
          <w:szCs w:val="32"/>
          <w:lang w:val="zh-CN"/>
        </w:rPr>
        <w:t>三是</w:t>
      </w:r>
      <w:r>
        <w:rPr>
          <w:rFonts w:hint="eastAsia" w:ascii="仿宋_GB2312" w:hAnsi="仿宋_GB2312" w:eastAsia="仿宋_GB2312" w:cs="仿宋_GB2312"/>
          <w:sz w:val="32"/>
          <w:szCs w:val="32"/>
          <w:lang w:val="zh-CN"/>
        </w:rPr>
        <w:t>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lang w:val="zh-CN"/>
        </w:rPr>
      </w:pPr>
      <w:r>
        <w:rPr>
          <w:rFonts w:hint="eastAsia" w:ascii="黑体" w:hAnsi="黑体" w:eastAsia="黑体" w:cs="黑体"/>
          <w:bCs/>
          <w:sz w:val="32"/>
          <w:szCs w:val="32"/>
        </w:rPr>
        <w:t>三、</w:t>
      </w:r>
      <w:r>
        <w:rPr>
          <w:rFonts w:hint="eastAsia" w:ascii="黑体" w:hAnsi="黑体" w:eastAsia="黑体" w:cs="黑体"/>
          <w:bCs/>
          <w:sz w:val="32"/>
          <w:szCs w:val="32"/>
          <w:lang w:val="zh-CN"/>
        </w:rPr>
        <w:t>项目实施</w:t>
      </w:r>
      <w:r>
        <w:rPr>
          <w:rFonts w:hint="eastAsia" w:ascii="黑体" w:hAnsi="黑体" w:eastAsia="黑体" w:cs="黑体"/>
          <w:bCs/>
          <w:sz w:val="32"/>
          <w:szCs w:val="32"/>
        </w:rPr>
        <w:t>及管理</w:t>
      </w:r>
      <w:r>
        <w:rPr>
          <w:rFonts w:hint="eastAsia" w:ascii="黑体" w:hAnsi="黑体" w:eastAsia="黑体" w:cs="黑体"/>
          <w:bCs/>
          <w:sz w:val="32"/>
          <w:szCs w:val="32"/>
          <w:lang w:val="zh-CN"/>
        </w:rPr>
        <w:t>情况</w:t>
      </w:r>
    </w:p>
    <w:p>
      <w:pPr>
        <w:shd w:val="clear" w:color="auto" w:fill="FFFFFF" w:themeFill="background1"/>
        <w:adjustRightInd w:val="0"/>
        <w:snapToGrid w:val="0"/>
        <w:spacing w:line="576"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lang w:val="zh-CN"/>
        </w:rPr>
        <w:t>（</w:t>
      </w:r>
      <w:r>
        <w:rPr>
          <w:rFonts w:hint="eastAsia" w:ascii="楷体" w:hAnsi="楷体" w:eastAsia="楷体" w:cs="仿宋_GB2312"/>
          <w:bCs/>
          <w:sz w:val="32"/>
          <w:szCs w:val="32"/>
        </w:rPr>
        <w:t>一</w:t>
      </w:r>
      <w:r>
        <w:rPr>
          <w:rFonts w:hint="eastAsia" w:ascii="楷体" w:hAnsi="楷体" w:eastAsia="楷体" w:cs="仿宋_GB2312"/>
          <w:bCs/>
          <w:sz w:val="32"/>
          <w:szCs w:val="32"/>
          <w:lang w:val="zh-CN"/>
        </w:rPr>
        <w:t>）</w:t>
      </w:r>
      <w:r>
        <w:rPr>
          <w:rFonts w:hint="eastAsia" w:ascii="楷体" w:hAnsi="楷体" w:eastAsia="楷体" w:cs="仿宋_GB2312"/>
          <w:bCs/>
          <w:sz w:val="32"/>
          <w:szCs w:val="32"/>
        </w:rPr>
        <w:t>项目组织架构及实施流程</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环卫临聘人员社会保险项目由利州区环境卫生事务中心实施。</w:t>
      </w:r>
      <w:r>
        <w:rPr>
          <w:rFonts w:hint="eastAsia" w:ascii="仿宋_GB2312" w:hAnsi="仿宋_GB2312" w:eastAsia="仿宋_GB2312" w:cs="仿宋_GB2312"/>
          <w:sz w:val="32"/>
          <w:szCs w:val="32"/>
        </w:rPr>
        <w:t>实施流程由环卫中心人力资源股牵头，各部门配合，每月上报购买保险的临聘人员增减等数据，在规定时限内到当地社保局业务窗口办理相关手续。</w:t>
      </w:r>
    </w:p>
    <w:p>
      <w:pPr>
        <w:shd w:val="clear" w:color="auto" w:fill="FFFFFF" w:themeFill="background1"/>
        <w:adjustRightInd w:val="0"/>
        <w:snapToGrid w:val="0"/>
        <w:spacing w:line="576" w:lineRule="exact"/>
        <w:ind w:firstLine="640" w:firstLineChars="200"/>
        <w:rPr>
          <w:rFonts w:ascii="楷体" w:hAnsi="楷体" w:eastAsia="楷体" w:cs="仿宋_GB2312"/>
          <w:sz w:val="32"/>
          <w:szCs w:val="32"/>
        </w:rPr>
      </w:pPr>
      <w:r>
        <w:rPr>
          <w:rFonts w:hint="eastAsia" w:ascii="楷体" w:hAnsi="楷体" w:eastAsia="楷体" w:cs="仿宋_GB2312"/>
          <w:sz w:val="32"/>
          <w:szCs w:val="32"/>
          <w:lang w:val="zh-CN"/>
        </w:rPr>
        <w:t>（</w:t>
      </w:r>
      <w:r>
        <w:rPr>
          <w:rFonts w:hint="eastAsia" w:ascii="楷体" w:hAnsi="楷体" w:eastAsia="楷体" w:cs="仿宋_GB2312"/>
          <w:sz w:val="32"/>
          <w:szCs w:val="32"/>
        </w:rPr>
        <w:t>二</w:t>
      </w:r>
      <w:r>
        <w:rPr>
          <w:rFonts w:hint="eastAsia" w:ascii="楷体" w:hAnsi="楷体" w:eastAsia="楷体" w:cs="仿宋_GB2312"/>
          <w:sz w:val="32"/>
          <w:szCs w:val="32"/>
          <w:lang w:val="zh-CN"/>
        </w:rPr>
        <w:t>）</w:t>
      </w:r>
      <w:r>
        <w:rPr>
          <w:rFonts w:hint="eastAsia" w:ascii="楷体" w:hAnsi="楷体" w:eastAsia="楷体" w:cs="仿宋_GB2312"/>
          <w:sz w:val="32"/>
          <w:szCs w:val="32"/>
        </w:rPr>
        <w:t>项目管理情况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在实施过程中，</w:t>
      </w:r>
      <w:r>
        <w:rPr>
          <w:rFonts w:hint="eastAsia" w:ascii="仿宋_GB2312" w:hAnsi="仿宋_GB2312" w:eastAsia="仿宋_GB2312" w:cs="仿宋_GB2312"/>
          <w:b/>
          <w:sz w:val="32"/>
          <w:szCs w:val="32"/>
          <w:lang w:val="zh-CN"/>
        </w:rPr>
        <w:t>一是</w:t>
      </w:r>
      <w:r>
        <w:rPr>
          <w:rFonts w:hint="eastAsia" w:ascii="仿宋_GB2312" w:hAnsi="仿宋_GB2312" w:eastAsia="仿宋_GB2312" w:cs="仿宋_GB2312"/>
          <w:sz w:val="32"/>
          <w:szCs w:val="32"/>
          <w:lang w:val="zh-CN"/>
        </w:rPr>
        <w:t>各部门严格执行环卫临聘人员管理制度、预算资金支付程序</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各部门协同合作，不断完善临聘人员管理制度及监管措施，进一步强化预算支出责任，提高资金使用绩效。</w:t>
      </w:r>
    </w:p>
    <w:p>
      <w:pPr>
        <w:shd w:val="clear" w:color="auto" w:fill="FFFFFF" w:themeFill="background1"/>
        <w:adjustRightInd w:val="0"/>
        <w:snapToGrid w:val="0"/>
        <w:spacing w:line="576"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（三）项目监管情况</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rPr>
      </w:pPr>
      <w:r>
        <w:rPr>
          <w:rFonts w:hint="eastAsia" w:ascii="仿宋_GB2312" w:hAnsi="仿宋_GB2312" w:eastAsia="仿宋_GB2312" w:cs="仿宋_GB2312"/>
          <w:sz w:val="32"/>
          <w:szCs w:val="32"/>
        </w:rPr>
        <w:t>为加强项目管理，一是人力资源股与财务股配合，每月梳理环卫中心临聘人员购买保险情况，核实临聘人员购买保险人数是否一致，金额是否一致；二是人力资源股不定期在社保局查询购买保险的临聘人员是否有已达退休年龄仍在继续缴纳保险等情况；三是对各部门提交的临聘人员保险的相关资料进行逐笔审核，发现有误会第一时间通知相关经办人进行整改，确保该项目准确高效地完成。</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四、项目绩效情况</w:t>
      </w:r>
      <w:r>
        <w:rPr>
          <w:rFonts w:hint="eastAsia" w:ascii="黑体" w:hAnsi="黑体" w:eastAsia="黑体" w:cs="黑体"/>
          <w:bCs/>
          <w:sz w:val="32"/>
          <w:szCs w:val="32"/>
        </w:rPr>
        <w:tab/>
      </w:r>
    </w:p>
    <w:p>
      <w:pPr>
        <w:shd w:val="clear" w:color="auto" w:fill="FFFFFF" w:themeFill="background1"/>
        <w:adjustRightInd w:val="0"/>
        <w:snapToGrid w:val="0"/>
        <w:spacing w:line="576" w:lineRule="exact"/>
        <w:ind w:firstLine="640" w:firstLineChars="200"/>
        <w:rPr>
          <w:rFonts w:ascii="楷体" w:hAnsi="楷体" w:eastAsia="楷体" w:cs="仿宋_GB2312"/>
          <w:sz w:val="32"/>
          <w:szCs w:val="32"/>
          <w:lang w:val="zh-CN"/>
        </w:rPr>
      </w:pPr>
      <w:r>
        <w:rPr>
          <w:rFonts w:hint="eastAsia" w:ascii="楷体" w:hAnsi="楷体" w:eastAsia="楷体" w:cs="仿宋_GB2312"/>
          <w:bCs/>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环卫临聘人员社会保险项目</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zh-CN"/>
        </w:rPr>
        <w:t>预算绩效目标</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我单位符合劳动年龄的参保人员以及未享受基本养老待遇的超龄人员均每月按时购买了相应保险，有效地完成了该项目预算绩效目标的各项指标。</w:t>
      </w:r>
    </w:p>
    <w:tbl>
      <w:tblPr>
        <w:tblStyle w:val="19"/>
        <w:tblpPr w:leftFromText="180" w:rightFromText="180" w:vertAnchor="text" w:horzAnchor="page" w:tblpX="912" w:tblpY="617"/>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302"/>
        <w:gridCol w:w="1525"/>
        <w:gridCol w:w="1417"/>
        <w:gridCol w:w="1061"/>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10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2302"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1525"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年度指标值</w:t>
            </w:r>
          </w:p>
        </w:tc>
        <w:tc>
          <w:tcPr>
            <w:tcW w:w="1417"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1-9月执行情况</w:t>
            </w:r>
          </w:p>
        </w:tc>
        <w:tc>
          <w:tcPr>
            <w:tcW w:w="106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全年预计完成情况</w:t>
            </w:r>
          </w:p>
        </w:tc>
        <w:tc>
          <w:tcPr>
            <w:tcW w:w="280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vMerge w:val="continue"/>
            <w:vAlign w:val="center"/>
          </w:tcPr>
          <w:p>
            <w:pPr>
              <w:shd w:val="clear" w:color="auto" w:fill="FFFFFF" w:themeFill="background1"/>
              <w:jc w:val="center"/>
              <w:rPr>
                <w:rFonts w:ascii="宋体" w:hAnsi="宋体" w:cs="宋体"/>
                <w:b/>
                <w:bCs/>
                <w:color w:val="000000"/>
                <w:sz w:val="20"/>
                <w:szCs w:val="20"/>
              </w:rPr>
            </w:pPr>
          </w:p>
        </w:tc>
        <w:tc>
          <w:tcPr>
            <w:tcW w:w="1525" w:type="dxa"/>
            <w:vMerge w:val="continue"/>
            <w:vAlign w:val="center"/>
          </w:tcPr>
          <w:p>
            <w:pPr>
              <w:shd w:val="clear" w:color="auto" w:fill="FFFFFF" w:themeFill="background1"/>
              <w:jc w:val="center"/>
              <w:rPr>
                <w:rFonts w:ascii="宋体" w:hAnsi="宋体" w:cs="宋体"/>
                <w:b/>
                <w:bCs/>
                <w:color w:val="000000"/>
                <w:sz w:val="20"/>
                <w:szCs w:val="20"/>
              </w:rPr>
            </w:pPr>
          </w:p>
        </w:tc>
        <w:tc>
          <w:tcPr>
            <w:tcW w:w="1417" w:type="dxa"/>
            <w:vMerge w:val="continue"/>
            <w:vAlign w:val="center"/>
          </w:tcPr>
          <w:p>
            <w:pPr>
              <w:shd w:val="clear" w:color="auto" w:fill="FFFFFF" w:themeFill="background1"/>
              <w:jc w:val="center"/>
              <w:rPr>
                <w:rFonts w:ascii="宋体" w:hAnsi="宋体" w:cs="宋体"/>
                <w:b/>
                <w:bCs/>
                <w:color w:val="000000"/>
                <w:sz w:val="20"/>
                <w:szCs w:val="20"/>
              </w:rPr>
            </w:pPr>
          </w:p>
        </w:tc>
        <w:tc>
          <w:tcPr>
            <w:tcW w:w="1061" w:type="dxa"/>
            <w:vMerge w:val="continue"/>
            <w:vAlign w:val="center"/>
          </w:tcPr>
          <w:p>
            <w:pPr>
              <w:shd w:val="clear" w:color="auto" w:fill="FFFFFF" w:themeFill="background1"/>
              <w:jc w:val="center"/>
              <w:rPr>
                <w:rFonts w:ascii="宋体" w:hAnsi="宋体" w:cs="宋体"/>
                <w:b/>
                <w:bCs/>
                <w:color w:val="000000"/>
                <w:sz w:val="20"/>
                <w:szCs w:val="20"/>
              </w:rPr>
            </w:pPr>
          </w:p>
        </w:tc>
        <w:tc>
          <w:tcPr>
            <w:tcW w:w="2801" w:type="dxa"/>
            <w:vMerge w:val="continue"/>
            <w:vAlign w:val="center"/>
          </w:tcPr>
          <w:p>
            <w:pPr>
              <w:shd w:val="clear" w:color="auto" w:fill="FFFFFF" w:themeFill="background1"/>
              <w:jc w:val="center"/>
              <w:rPr>
                <w:rFonts w:ascii="宋体" w:hAnsi="宋体" w:cs="宋体"/>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10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数量指标</w:t>
            </w:r>
          </w:p>
        </w:tc>
        <w:tc>
          <w:tcPr>
            <w:tcW w:w="23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未享受基本养老待遇的超龄人员工伤保险购买人数</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724人</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695</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良</w:t>
            </w:r>
          </w:p>
        </w:tc>
        <w:tc>
          <w:tcPr>
            <w:tcW w:w="2801"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部分超龄人员因年龄大，身体机能减弱，主动辞职。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符合劳动年龄内的参保人数</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1371人</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1261</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良</w:t>
            </w:r>
          </w:p>
        </w:tc>
        <w:tc>
          <w:tcPr>
            <w:tcW w:w="2801"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医废处置站、垃圾处理厂移交给四川环能生态科技有限公司，部分人员跟随移交至该企业。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0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质量指标</w:t>
            </w: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劳动年龄内员工的参保覆盖率</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优</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未享受基本养老待遇的超龄人员购买工伤保险的参保覆盖率</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优</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0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时效指标</w:t>
            </w: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各项保险缴纳时限</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30日</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优</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该项目保障时长</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1年</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优</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noWrap/>
            <w:vAlign w:val="center"/>
          </w:tcPr>
          <w:p>
            <w:pPr>
              <w:shd w:val="clear" w:color="auto" w:fill="FFFFFF" w:themeFill="background1"/>
              <w:jc w:val="cente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各项保险按时缴纳率</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优</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01" w:type="dxa"/>
            <w:vMerge w:val="restart"/>
            <w:vAlign w:val="center"/>
          </w:tcPr>
          <w:p>
            <w:pPr>
              <w:widowControl/>
              <w:shd w:val="clear" w:color="auto" w:fill="FFFFFF" w:themeFill="background1"/>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成本指标</w:t>
            </w:r>
          </w:p>
        </w:tc>
        <w:tc>
          <w:tcPr>
            <w:tcW w:w="23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医疗保险</w:t>
            </w:r>
          </w:p>
        </w:tc>
        <w:tc>
          <w:tcPr>
            <w:tcW w:w="1525"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447.13元/月</w:t>
            </w:r>
          </w:p>
        </w:tc>
        <w:tc>
          <w:tcPr>
            <w:tcW w:w="1417"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488.56元/月</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广元市2022年度城镇职工基本医疗保险缴费标准从2022年6月执行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工伤保险</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37.26元/月</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40.71元/月</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广元市2022年度职工社会保险缴费比例及标准在2022年7月1日出台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养老保险</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596.26元/月</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651.36元/月</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广元市2022年度职工社会保险缴费比例及标准在2022年7月1日出台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01" w:type="dxa"/>
            <w:vMerge w:val="continue"/>
            <w:vAlign w:val="center"/>
          </w:tcPr>
          <w:p>
            <w:pPr>
              <w:shd w:val="clear" w:color="auto" w:fill="FFFFFF" w:themeFill="background1"/>
              <w:jc w:val="center"/>
              <w:rPr>
                <w:rFonts w:ascii="宋体" w:hAnsi="宋体" w:cs="宋体"/>
                <w:b/>
                <w:bCs/>
                <w:color w:val="000000"/>
                <w:sz w:val="20"/>
                <w:szCs w:val="20"/>
              </w:rPr>
            </w:pPr>
          </w:p>
        </w:tc>
        <w:tc>
          <w:tcPr>
            <w:tcW w:w="2302"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失业保险</w:t>
            </w:r>
          </w:p>
        </w:tc>
        <w:tc>
          <w:tcPr>
            <w:tcW w:w="1525"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19.5元/月</w:t>
            </w:r>
          </w:p>
        </w:tc>
        <w:tc>
          <w:tcPr>
            <w:tcW w:w="1417"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21.67元/月</w:t>
            </w:r>
          </w:p>
        </w:tc>
        <w:tc>
          <w:tcPr>
            <w:tcW w:w="1061"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完成</w:t>
            </w:r>
          </w:p>
        </w:tc>
        <w:tc>
          <w:tcPr>
            <w:tcW w:w="2801"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广元市2022年度职工社会保险缴费比例及标准在2022年7月1日出台</w:t>
            </w:r>
          </w:p>
        </w:tc>
      </w:tr>
    </w:tbl>
    <w:p>
      <w:pPr>
        <w:pStyle w:val="12"/>
        <w:widowControl/>
        <w:shd w:val="clear" w:color="auto" w:fill="FFFFFF" w:themeFill="background1"/>
        <w:spacing w:before="0" w:beforeAutospacing="0" w:after="0" w:afterAutospacing="0" w:line="576" w:lineRule="exact"/>
        <w:ind w:firstLine="640" w:firstLineChars="200"/>
        <w:rPr>
          <w:rFonts w:ascii="楷体" w:hAnsi="楷体" w:eastAsia="楷体" w:cs="仿宋_GB2312"/>
          <w:sz w:val="32"/>
          <w:szCs w:val="32"/>
          <w:lang w:val="zh-CN"/>
        </w:rPr>
      </w:pPr>
      <w:r>
        <w:rPr>
          <w:rFonts w:hint="eastAsia" w:ascii="楷体" w:hAnsi="楷体" w:eastAsia="楷体" w:cs="仿宋_GB2312"/>
          <w:bCs/>
          <w:sz w:val="32"/>
          <w:szCs w:val="32"/>
          <w:lang w:val="zh-CN"/>
        </w:rPr>
        <w:t>（</w:t>
      </w:r>
      <w:r>
        <w:rPr>
          <w:rFonts w:hint="eastAsia" w:ascii="楷体" w:hAnsi="楷体" w:eastAsia="楷体" w:cs="仿宋_GB2312"/>
          <w:bCs/>
          <w:sz w:val="32"/>
          <w:szCs w:val="32"/>
        </w:rPr>
        <w:t>二</w:t>
      </w:r>
      <w:r>
        <w:rPr>
          <w:rFonts w:hint="eastAsia" w:ascii="楷体" w:hAnsi="楷体" w:eastAsia="楷体" w:cs="仿宋_GB2312"/>
          <w:bCs/>
          <w:sz w:val="32"/>
          <w:szCs w:val="32"/>
          <w:lang w:val="zh-CN"/>
        </w:rPr>
        <w:t>）项目效益情况</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w:t>
      </w:r>
      <w:r>
        <w:rPr>
          <w:rFonts w:hint="eastAsia" w:ascii="仿宋_GB2312" w:hAnsi="仿宋_GB2312" w:eastAsia="仿宋_GB2312" w:cs="仿宋_GB2312"/>
          <w:sz w:val="32"/>
          <w:szCs w:val="32"/>
        </w:rPr>
        <w:t>调动了环卫临聘人员的工作积极性，保障了环卫临聘人员的工作正常高效</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开展；</w:t>
      </w:r>
      <w:r>
        <w:rPr>
          <w:rFonts w:hint="eastAsia" w:ascii="仿宋_GB2312" w:hAnsi="仿宋_GB2312" w:eastAsia="仿宋_GB2312" w:cs="仿宋_GB2312"/>
          <w:bCs/>
          <w:sz w:val="32"/>
          <w:szCs w:val="32"/>
        </w:rPr>
        <w:t>二是</w:t>
      </w:r>
      <w:r>
        <w:rPr>
          <w:rFonts w:hint="eastAsia" w:ascii="仿宋_GB2312" w:hAnsi="仿宋_GB2312" w:eastAsia="仿宋_GB2312" w:cs="仿宋_GB2312"/>
          <w:sz w:val="32"/>
          <w:szCs w:val="32"/>
        </w:rPr>
        <w:t>促进社会公平，</w:t>
      </w:r>
      <w:r>
        <w:rPr>
          <w:rFonts w:hint="eastAsia" w:ascii="仿宋_GB2312" w:hAnsi="仿宋_GB2312" w:eastAsia="仿宋_GB2312" w:cs="仿宋_GB2312"/>
          <w:sz w:val="32"/>
          <w:szCs w:val="32"/>
          <w:lang w:val="zh-CN"/>
        </w:rPr>
        <w:t>改善</w:t>
      </w:r>
      <w:r>
        <w:rPr>
          <w:rFonts w:hint="eastAsia" w:ascii="仿宋_GB2312" w:hAnsi="仿宋_GB2312" w:eastAsia="仿宋_GB2312" w:cs="仿宋_GB2312"/>
          <w:sz w:val="32"/>
          <w:szCs w:val="32"/>
        </w:rPr>
        <w:t>了环卫临聘人员的</w:t>
      </w:r>
      <w:r>
        <w:rPr>
          <w:rFonts w:hint="eastAsia" w:ascii="仿宋_GB2312" w:hAnsi="仿宋_GB2312" w:eastAsia="仿宋_GB2312" w:cs="仿宋_GB2312"/>
          <w:sz w:val="32"/>
          <w:szCs w:val="32"/>
          <w:lang w:val="zh-CN"/>
        </w:rPr>
        <w:t>生活质量，老有所依，老有所养；</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是提供就业岗位，</w:t>
      </w:r>
      <w:r>
        <w:rPr>
          <w:rFonts w:hint="eastAsia" w:ascii="仿宋_GB2312" w:hAnsi="仿宋_GB2312" w:eastAsia="仿宋_GB2312" w:cs="仿宋_GB2312"/>
          <w:sz w:val="32"/>
          <w:szCs w:val="32"/>
        </w:rPr>
        <w:t>调节了社会劳动力的供给，促进了劳动力市场的健康发展；</w:t>
      </w: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lang w:val="zh-CN"/>
        </w:rPr>
        <w:t>是</w:t>
      </w:r>
      <w:r>
        <w:rPr>
          <w:rFonts w:hint="eastAsia" w:ascii="仿宋_GB2312" w:hAnsi="仿宋_GB2312" w:eastAsia="仿宋_GB2312" w:cs="仿宋_GB2312"/>
          <w:bCs/>
          <w:sz w:val="32"/>
          <w:szCs w:val="32"/>
        </w:rPr>
        <w:t>促进完善劳动力的</w:t>
      </w:r>
      <w:r>
        <w:rPr>
          <w:rFonts w:hint="eastAsia" w:ascii="仿宋_GB2312" w:hAnsi="仿宋_GB2312" w:eastAsia="仿宋_GB2312" w:cs="仿宋_GB2312"/>
          <w:bCs/>
          <w:sz w:val="32"/>
          <w:szCs w:val="32"/>
          <w:lang w:val="zh-CN"/>
        </w:rPr>
        <w:t>社会保障体系，在维护社会和谐</w:t>
      </w:r>
      <w:r>
        <w:rPr>
          <w:rFonts w:hint="eastAsia" w:ascii="仿宋_GB2312" w:hAnsi="仿宋_GB2312" w:eastAsia="仿宋_GB2312" w:cs="仿宋_GB2312"/>
          <w:sz w:val="32"/>
          <w:szCs w:val="32"/>
          <w:lang w:val="zh-CN"/>
        </w:rPr>
        <w:t>稳定方面发挥着积极作用。</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lang w:val="zh-CN"/>
        </w:rPr>
        <w:t>（一）</w:t>
      </w:r>
      <w:r>
        <w:rPr>
          <w:rFonts w:hint="eastAsia" w:ascii="楷体" w:hAnsi="楷体" w:eastAsia="楷体" w:cs="仿宋_GB2312"/>
          <w:bCs/>
          <w:sz w:val="32"/>
          <w:szCs w:val="32"/>
        </w:rPr>
        <w:t>评价结论</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shd w:val="clear" w:color="auto" w:fill="FFFFFF"/>
        </w:rPr>
      </w:pPr>
      <w:r>
        <w:rPr>
          <w:rFonts w:hint="eastAsia" w:ascii="仿宋_GB2312" w:hAnsi="仿宋" w:eastAsia="仿宋_GB2312" w:cs="仿宋"/>
          <w:color w:val="000000" w:themeColor="text1"/>
          <w:sz w:val="32"/>
          <w:szCs w:val="32"/>
          <w:shd w:val="clear" w:color="auto" w:fill="FFFFFF"/>
        </w:rPr>
        <w:t>根据项目支出绩效的指标要求，自评等级为优。临聘人员保险的缴纳是对职工的一种基本保障，它具有稳定社会生活的功能，还能有效促进社会经济的发展，是劳动力再生产的保护器。通过2021年临聘人员保险项目的实施，使我单位的环卫工作能够高效开展，极大提升了城区的工作和生活环境，促进了社会和谐稳定的发展。</w:t>
      </w:r>
    </w:p>
    <w:p>
      <w:pPr>
        <w:shd w:val="clear" w:color="auto" w:fill="FFFFFF" w:themeFill="background1"/>
        <w:adjustRightInd w:val="0"/>
        <w:snapToGrid w:val="0"/>
        <w:spacing w:line="576" w:lineRule="exact"/>
        <w:ind w:firstLine="640" w:firstLineChars="200"/>
        <w:rPr>
          <w:rFonts w:ascii="楷体" w:hAnsi="楷体" w:eastAsia="楷体" w:cs="仿宋_GB2312"/>
          <w:bCs/>
          <w:color w:val="000000" w:themeColor="text1"/>
          <w:sz w:val="32"/>
          <w:szCs w:val="32"/>
          <w:lang w:val="zh-CN"/>
        </w:rPr>
      </w:pPr>
      <w:r>
        <w:rPr>
          <w:rFonts w:hint="eastAsia" w:ascii="楷体" w:hAnsi="楷体" w:eastAsia="楷体" w:cs="仿宋_GB2312"/>
          <w:bCs/>
          <w:color w:val="000000" w:themeColor="text1"/>
          <w:sz w:val="32"/>
          <w:szCs w:val="32"/>
          <w:lang w:val="zh-CN"/>
        </w:rPr>
        <w:t>（</w:t>
      </w:r>
      <w:r>
        <w:rPr>
          <w:rFonts w:hint="eastAsia" w:ascii="楷体" w:hAnsi="楷体" w:eastAsia="楷体" w:cs="仿宋_GB2312"/>
          <w:bCs/>
          <w:color w:val="000000" w:themeColor="text1"/>
          <w:sz w:val="32"/>
          <w:szCs w:val="32"/>
        </w:rPr>
        <w:t>二</w:t>
      </w:r>
      <w:r>
        <w:rPr>
          <w:rFonts w:hint="eastAsia" w:ascii="楷体" w:hAnsi="楷体" w:eastAsia="楷体" w:cs="仿宋_GB2312"/>
          <w:bCs/>
          <w:color w:val="000000" w:themeColor="text1"/>
          <w:sz w:val="32"/>
          <w:szCs w:val="32"/>
          <w:lang w:val="zh-CN"/>
        </w:rPr>
        <w:t>）存在的问题</w:t>
      </w:r>
    </w:p>
    <w:p>
      <w:pPr>
        <w:shd w:val="clear" w:color="auto" w:fill="FFFFFF" w:themeFill="background1"/>
        <w:adjustRightInd w:val="0"/>
        <w:snapToGrid w:val="0"/>
        <w:spacing w:line="576" w:lineRule="exact"/>
        <w:ind w:firstLine="640" w:firstLineChars="200"/>
        <w:rPr>
          <w:rFonts w:ascii="楷体" w:hAnsi="楷体" w:eastAsia="楷体" w:cs="仿宋_GB2312"/>
          <w:b/>
          <w:bCs/>
          <w:color w:val="000000" w:themeColor="text1"/>
          <w:sz w:val="32"/>
          <w:szCs w:val="32"/>
          <w:lang w:val="zh-CN"/>
        </w:rPr>
      </w:pPr>
      <w:r>
        <w:rPr>
          <w:rFonts w:hint="eastAsia" w:ascii="仿宋_GB2312" w:hAnsi="仿宋_GB2312" w:eastAsia="仿宋_GB2312" w:cs="仿宋_GB2312"/>
          <w:color w:val="000000" w:themeColor="text1"/>
          <w:sz w:val="32"/>
          <w:szCs w:val="32"/>
          <w:lang w:val="zh-CN"/>
        </w:rPr>
        <w:t>由于环卫工种的特殊性，基层职工年龄普遍较大，部分职工超龄“服役”、超时“服役”，社会保障等福</w:t>
      </w:r>
      <w:r>
        <w:rPr>
          <w:rFonts w:hint="eastAsia" w:ascii="仿宋_GB2312" w:hAnsi="楷体" w:eastAsia="仿宋_GB2312" w:cs="仿宋_GB2312"/>
          <w:color w:val="000000" w:themeColor="text1"/>
          <w:sz w:val="32"/>
          <w:szCs w:val="32"/>
          <w:lang w:val="zh-CN"/>
        </w:rPr>
        <w:t>利</w:t>
      </w:r>
      <w:r>
        <w:rPr>
          <w:rFonts w:hint="eastAsia" w:ascii="仿宋_GB2312" w:hAnsi="楷体" w:eastAsia="仿宋_GB2312" w:cs="仿宋_GB2312"/>
          <w:color w:val="000000" w:themeColor="text1"/>
          <w:sz w:val="32"/>
          <w:szCs w:val="32"/>
        </w:rPr>
        <w:t>仍存在一定缺陷</w:t>
      </w:r>
      <w:r>
        <w:rPr>
          <w:rFonts w:hint="eastAsia" w:ascii="仿宋_GB2312" w:hAnsi="楷体" w:eastAsia="仿宋_GB2312" w:cs="仿宋_GB2312"/>
          <w:color w:val="000000" w:themeColor="text1"/>
          <w:sz w:val="32"/>
          <w:szCs w:val="32"/>
          <w:lang w:val="zh-CN"/>
        </w:rPr>
        <w:t>。</w:t>
      </w:r>
    </w:p>
    <w:p>
      <w:pPr>
        <w:shd w:val="clear" w:color="auto" w:fill="FFFFFF" w:themeFill="background1"/>
        <w:adjustRightInd w:val="0"/>
        <w:snapToGrid w:val="0"/>
        <w:spacing w:line="576" w:lineRule="exact"/>
        <w:ind w:firstLine="640" w:firstLineChars="200"/>
        <w:rPr>
          <w:rFonts w:ascii="楷体" w:hAnsi="楷体" w:eastAsia="楷体" w:cs="仿宋_GB2312"/>
          <w:bCs/>
          <w:color w:val="000000" w:themeColor="text1"/>
          <w:sz w:val="32"/>
          <w:szCs w:val="32"/>
          <w:lang w:val="zh-CN"/>
        </w:rPr>
      </w:pPr>
      <w:r>
        <w:rPr>
          <w:rFonts w:hint="eastAsia" w:ascii="楷体" w:hAnsi="楷体" w:eastAsia="楷体" w:cs="仿宋_GB2312"/>
          <w:bCs/>
          <w:color w:val="000000" w:themeColor="text1"/>
          <w:sz w:val="32"/>
          <w:szCs w:val="32"/>
          <w:lang w:val="zh-CN"/>
        </w:rPr>
        <w:t>（</w:t>
      </w:r>
      <w:r>
        <w:rPr>
          <w:rFonts w:hint="eastAsia" w:ascii="楷体" w:hAnsi="楷体" w:eastAsia="楷体" w:cs="仿宋_GB2312"/>
          <w:bCs/>
          <w:color w:val="000000" w:themeColor="text1"/>
          <w:sz w:val="32"/>
          <w:szCs w:val="32"/>
        </w:rPr>
        <w:t>三</w:t>
      </w:r>
      <w:r>
        <w:rPr>
          <w:rFonts w:hint="eastAsia" w:ascii="楷体" w:hAnsi="楷体" w:eastAsia="楷体" w:cs="仿宋_GB2312"/>
          <w:bCs/>
          <w:color w:val="000000" w:themeColor="text1"/>
          <w:sz w:val="32"/>
          <w:szCs w:val="32"/>
          <w:lang w:val="zh-CN"/>
        </w:rPr>
        <w:t>）相关建议</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无</w:t>
      </w: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pStyle w:val="2"/>
        <w:shd w:val="clear" w:color="auto" w:fill="FFFFFF" w:themeFill="background1"/>
        <w:spacing w:before="93"/>
        <w:rPr>
          <w:rFonts w:hAnsi="仿宋_GB2312" w:cs="仿宋_GB2312"/>
          <w:sz w:val="32"/>
          <w:szCs w:val="32"/>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（环卫临聘人员慰问费）</w:t>
      </w:r>
    </w:p>
    <w:p>
      <w:pPr>
        <w:shd w:val="clear" w:color="auto" w:fill="FFFFFF" w:themeFill="background1"/>
        <w:spacing w:line="576" w:lineRule="exact"/>
        <w:ind w:firstLine="640"/>
        <w:rPr>
          <w:rFonts w:ascii="仿宋_GB2312" w:hAnsi="宋体" w:eastAsia="仿宋_GB2312"/>
          <w:sz w:val="44"/>
          <w:szCs w:val="44"/>
          <w:lang w:val="zh-CN"/>
        </w:rPr>
      </w:pPr>
    </w:p>
    <w:p>
      <w:pPr>
        <w:shd w:val="clear" w:color="auto" w:fill="FFFFFF" w:themeFill="background1"/>
        <w:adjustRightInd w:val="0"/>
        <w:snapToGrid w:val="0"/>
        <w:spacing w:line="576" w:lineRule="exact"/>
        <w:ind w:firstLine="72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（一）项目基本情况</w:t>
      </w:r>
    </w:p>
    <w:p>
      <w:pPr>
        <w:pStyle w:val="12"/>
        <w:shd w:val="clear" w:color="auto" w:fill="FFFFFF" w:themeFill="background1"/>
        <w:spacing w:before="0" w:beforeAutospacing="0" w:after="0" w:afterAutospacing="0" w:line="576"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环卫工人慰问费项目主要用于环卫工人全年慰问费的发放，体现单位的人文关怀，维护环卫群体稳定，提高环卫工人的积极性和归属感。保障清扫保洁、生活垃圾收转运等环卫基础工作按质按量完成，维护城市环境卫生，</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年度目标：保障环卫工人春节慰问费及时到位，进而提升工作效率。</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具体指标如下：</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数量指标：覆盖全体环卫工人。</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社会效益指标：通</w:t>
      </w:r>
      <w:r>
        <w:rPr>
          <w:rFonts w:hint="eastAsia" w:ascii="仿宋_GB2312" w:hAnsi="仿宋" w:eastAsia="仿宋_GB2312" w:cs="仿宋"/>
          <w:bCs/>
          <w:sz w:val="32"/>
          <w:szCs w:val="32"/>
        </w:rPr>
        <w:t>过发放环卫工人慰问费</w:t>
      </w:r>
      <w:r>
        <w:rPr>
          <w:rFonts w:hint="eastAsia" w:ascii="仿宋_GB2312" w:hAnsi="仿宋" w:eastAsia="仿宋_GB2312" w:cs="仿宋"/>
          <w:color w:val="000000" w:themeColor="text1"/>
          <w:sz w:val="32"/>
          <w:szCs w:val="32"/>
          <w:lang w:val="zh-CN"/>
        </w:rPr>
        <w:t>，体现对他们的人文关怀，进一步提高环卫工人的幸福感，</w:t>
      </w:r>
      <w:r>
        <w:rPr>
          <w:rFonts w:hint="eastAsia" w:ascii="仿宋_GB2312" w:hAnsi="仿宋" w:eastAsia="仿宋_GB2312" w:cs="仿宋"/>
          <w:color w:val="000000" w:themeColor="text1"/>
          <w:sz w:val="32"/>
          <w:szCs w:val="32"/>
        </w:rPr>
        <w:t>进而提升市容市貌，为广元人民创造出干净整洁，舒适优美的生产生活环境，巩固国家卫生城市创建成果。</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满意度指标：环卫工人满意度为100%。</w:t>
      </w:r>
    </w:p>
    <w:p>
      <w:pPr>
        <w:pStyle w:val="12"/>
        <w:shd w:val="clear" w:color="auto" w:fill="FFFFFF" w:themeFill="background1"/>
        <w:spacing w:before="0" w:beforeAutospacing="0" w:after="0" w:afterAutospacing="0" w:line="576" w:lineRule="exact"/>
        <w:ind w:firstLine="640" w:firstLineChars="200"/>
        <w:rPr>
          <w:rFonts w:ascii="仿宋_GB2312" w:eastAsia="仿宋_GB2312"/>
          <w:lang w:val="zh-CN"/>
        </w:rPr>
      </w:pPr>
      <w:r>
        <w:rPr>
          <w:rFonts w:hint="eastAsia" w:ascii="仿宋_GB2312" w:hAnsi="仿宋" w:eastAsia="仿宋_GB2312" w:cs="仿宋"/>
          <w:bCs/>
          <w:sz w:val="32"/>
          <w:szCs w:val="32"/>
        </w:rPr>
        <w:t>该项目申报内容，与具体实施内容相符，申报目标合理可行。</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pStyle w:val="2"/>
        <w:shd w:val="clear" w:color="auto" w:fill="FFFFFF" w:themeFill="background1"/>
        <w:spacing w:beforeLines="0" w:line="576" w:lineRule="exact"/>
        <w:ind w:firstLine="640" w:firstLineChars="200"/>
        <w:rPr>
          <w:rFonts w:hAnsi="仿宋_GB2312" w:cs="仿宋_GB2312"/>
          <w:bCs/>
          <w:kern w:val="2"/>
          <w:sz w:val="32"/>
          <w:szCs w:val="32"/>
          <w:lang w:val="zh-CN"/>
        </w:rPr>
      </w:pPr>
      <w:r>
        <w:rPr>
          <w:rFonts w:hint="eastAsia" w:hAnsi="仿宋_GB2312" w:cs="仿宋_GB2312"/>
          <w:bCs/>
          <w:kern w:val="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研究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该项目资金预算严格按照《广元市利州区财政局关于编制行政事业单位</w:t>
      </w:r>
      <w:r>
        <w:rPr>
          <w:rFonts w:hint="eastAsia" w:ascii="仿宋_GB2312" w:hAnsi="仿宋_GB2312" w:eastAsia="仿宋_GB2312" w:cs="仿宋_GB2312"/>
          <w:sz w:val="32"/>
          <w:szCs w:val="32"/>
        </w:rPr>
        <w:t>2021年部门预算的通知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环卫临聘人员慰问费项目</w:t>
      </w:r>
      <w:r>
        <w:rPr>
          <w:rFonts w:hint="eastAsia" w:ascii="仿宋_GB2312" w:hAnsi="仿宋_GB2312" w:eastAsia="仿宋_GB2312" w:cs="仿宋_GB2312"/>
          <w:sz w:val="32"/>
          <w:szCs w:val="32"/>
        </w:rPr>
        <w:t>2021年预算金额为10万元，均为区本级财政资金。截止2021年12月31日，该项目资金到位10万元，资金到位率100%。</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2021年12月31日，该项目资金实际支出10万元，均用于环卫临聘人员慰问。</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三、项目实施及管理情况</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_GB2312"/>
          <w:color w:val="000000"/>
          <w:sz w:val="32"/>
          <w:szCs w:val="32"/>
          <w:lang w:val="zh-CN"/>
        </w:rPr>
      </w:pPr>
      <w:r>
        <w:rPr>
          <w:rFonts w:hint="eastAsia" w:ascii="仿宋_GB2312" w:hAnsi="仿宋" w:eastAsia="仿宋_GB2312" w:cs="仿宋_GB2312"/>
          <w:color w:val="000000"/>
          <w:sz w:val="32"/>
          <w:szCs w:val="32"/>
          <w:lang w:val="zh-CN"/>
        </w:rPr>
        <w:t>在实施慰问过程中，工作人员</w:t>
      </w:r>
      <w:r>
        <w:rPr>
          <w:rFonts w:hint="eastAsia" w:ascii="仿宋_GB2312" w:eastAsia="仿宋_GB2312"/>
          <w:sz w:val="32"/>
          <w:szCs w:val="32"/>
        </w:rPr>
        <w:t>严格执行一事一报销，领导审批后实施，保证资金使用程序正规</w:t>
      </w:r>
      <w:r>
        <w:rPr>
          <w:rFonts w:hint="eastAsia" w:ascii="仿宋_GB2312" w:hAnsi="仿宋" w:eastAsia="仿宋_GB2312" w:cs="仿宋_GB2312"/>
          <w:color w:val="000000"/>
          <w:sz w:val="32"/>
          <w:szCs w:val="32"/>
          <w:lang w:val="zh-CN"/>
        </w:rPr>
        <w:t>。该项目严格执行预算资金支付程序，进一步</w:t>
      </w:r>
      <w:r>
        <w:rPr>
          <w:rFonts w:hint="eastAsia" w:ascii="仿宋_GB2312" w:hAnsi="仿宋" w:eastAsia="仿宋_GB2312" w:cs="仿宋_GB2312"/>
          <w:color w:val="000000"/>
          <w:sz w:val="32"/>
          <w:szCs w:val="32"/>
        </w:rPr>
        <w:t>提高资金使用绩效。</w:t>
      </w:r>
    </w:p>
    <w:p>
      <w:pPr>
        <w:shd w:val="clear" w:color="auto" w:fill="FFFFFF" w:themeFill="background1"/>
        <w:adjustRightInd w:val="0"/>
        <w:snapToGrid w:val="0"/>
        <w:spacing w:line="576"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shd w:val="clear" w:color="auto" w:fill="FFFFFF" w:themeFill="background1"/>
        <w:adjustRightInd w:val="0"/>
        <w:snapToGrid w:val="0"/>
        <w:spacing w:line="576" w:lineRule="exact"/>
        <w:ind w:firstLine="72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环卫临聘人员慰问费项目严格对照预算绩效目标，按照</w:t>
      </w:r>
      <w:r>
        <w:rPr>
          <w:rFonts w:hint="eastAsia" w:ascii="仿宋_GB2312" w:hAnsi="仿宋_GB2312" w:eastAsia="仿宋_GB2312" w:cs="仿宋_GB2312"/>
          <w:color w:val="000000" w:themeColor="text1"/>
          <w:sz w:val="32"/>
          <w:szCs w:val="32"/>
        </w:rPr>
        <w:t>各所队环卫人员生病、受伤实际需求及节假日慰问需要发放，以每人/次不超100元支出，体现我单位人文关怀。有效地完成了该项目预算绩效目标的各项指标。</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宋体" w:eastAsia="仿宋_GB2312" w:cs="宋体"/>
          <w:color w:val="000000"/>
          <w:sz w:val="32"/>
          <w:szCs w:val="32"/>
        </w:rPr>
      </w:pPr>
      <w:r>
        <w:rPr>
          <w:rFonts w:hint="eastAsia" w:ascii="仿宋_GB2312" w:hAnsi="仿宋" w:eastAsia="仿宋_GB2312" w:cs="仿宋_GB2312"/>
          <w:color w:val="000000"/>
          <w:sz w:val="32"/>
          <w:szCs w:val="32"/>
          <w:lang w:val="zh-CN"/>
        </w:rPr>
        <w:t>完成了预期绩效目标任务，保障单位与环卫工人的良好关系</w:t>
      </w:r>
      <w:r>
        <w:rPr>
          <w:rFonts w:hint="eastAsia" w:ascii="仿宋_GB2312" w:hAnsi="宋体" w:eastAsia="仿宋_GB2312" w:cs="宋体"/>
          <w:color w:val="000000"/>
          <w:sz w:val="32"/>
          <w:szCs w:val="32"/>
        </w:rPr>
        <w:t>，构建和谐社会，巩固卫生城市创建成果，促进文明城市创建等方面具有重要意义。</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环卫临聘人员慰问费全部到位，有效保障了工作的顺利进行，体现了我单位的人文关怀，资金使用标准及支付进度均与年初预算及年度绩效目标值吻合。</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shd w:val="clear" w:color="auto" w:fill="FFFFFF" w:themeFill="background1"/>
        <w:adjustRightInd w:val="0"/>
        <w:snapToGrid w:val="0"/>
        <w:spacing w:line="576" w:lineRule="exact"/>
        <w:ind w:firstLine="720"/>
        <w:rPr>
          <w:rFonts w:ascii="仿宋_GB2312" w:hAnsi="宋体" w:eastAsia="仿宋_GB2312"/>
          <w:kern w:val="0"/>
          <w:sz w:val="32"/>
          <w:szCs w:val="32"/>
          <w:lang w:val="zh-CN"/>
        </w:rPr>
      </w:pPr>
      <w:r>
        <w:rPr>
          <w:rFonts w:hint="eastAsia" w:ascii="仿宋_GB2312" w:hAnsi="宋体" w:eastAsia="仿宋_GB2312"/>
          <w:kern w:val="0"/>
          <w:sz w:val="32"/>
          <w:szCs w:val="32"/>
          <w:lang w:val="zh-CN"/>
        </w:rPr>
        <w:t>无</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pStyle w:val="2"/>
        <w:shd w:val="clear" w:color="auto" w:fill="FFFFFF" w:themeFill="background1"/>
        <w:spacing w:before="93"/>
        <w:ind w:firstLine="960" w:firstLineChars="300"/>
        <w:rPr>
          <w:lang w:val="zh-CN"/>
        </w:rPr>
      </w:pPr>
      <w:r>
        <w:rPr>
          <w:rFonts w:hint="eastAsia" w:hAnsi="宋体"/>
          <w:sz w:val="32"/>
          <w:szCs w:val="32"/>
          <w:lang w:val="zh-CN"/>
        </w:rPr>
        <w:t>无</w:t>
      </w: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pStyle w:val="2"/>
        <w:shd w:val="clear" w:color="auto" w:fill="FFFFFF" w:themeFill="background1"/>
        <w:spacing w:before="93"/>
        <w:rPr>
          <w:rFonts w:hAnsi="宋体" w:cs="宋体"/>
          <w:sz w:val="32"/>
          <w:szCs w:val="32"/>
          <w:shd w:val="clear" w:color="auto" w:fill="FFFFFF"/>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4"/>
          <w:szCs w:val="44"/>
          <w:lang w:val="zh-CN"/>
        </w:rPr>
        <w:t>（环卫临聘人员节假日加班费）</w:t>
      </w:r>
    </w:p>
    <w:p>
      <w:pPr>
        <w:shd w:val="clear" w:color="auto" w:fill="FFFFFF" w:themeFill="background1"/>
        <w:spacing w:line="576" w:lineRule="exact"/>
        <w:rPr>
          <w:rFonts w:ascii="方正小标宋简体" w:hAnsi="方正小标宋简体" w:eastAsia="方正小标宋简体" w:cs="方正小标宋简体"/>
          <w:sz w:val="40"/>
          <w:szCs w:val="40"/>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环卫临聘人员加班费是我单位为了应对突发问题需要临聘人员加班工作而形成的项目，该项目的实施能及时解决环境问题，保障城市清洁，确保广元全国卫生城市名片。单位负责核实汇总临聘人员加班情况，据实按标准发放加班费。</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2"/>
        <w:widowControl/>
        <w:shd w:val="clear" w:color="auto" w:fill="FFFFFF" w:themeFill="background1"/>
        <w:spacing w:before="0" w:beforeAutospacing="0" w:after="0" w:afterAutospacing="0" w:line="576" w:lineRule="exact"/>
        <w:ind w:firstLine="640" w:firstLineChars="200"/>
        <w:rPr>
          <w:rFonts w:ascii="仿宋_GB2312" w:eastAsia="仿宋_GB2312" w:cs="Times New Roman"/>
          <w:sz w:val="32"/>
          <w:szCs w:val="32"/>
          <w:lang w:val="zh-CN"/>
        </w:rPr>
      </w:pPr>
      <w:r>
        <w:rPr>
          <w:rFonts w:hint="eastAsia" w:ascii="仿宋_GB2312" w:hAnsi="仿宋_GB2312" w:eastAsia="仿宋_GB2312" w:cs="仿宋_GB2312"/>
          <w:sz w:val="32"/>
          <w:szCs w:val="32"/>
          <w:lang w:val="zh-CN"/>
        </w:rPr>
        <w:t>环卫临聘人员节假日加班费项目主要用于全体环卫临聘人员</w:t>
      </w:r>
      <w:r>
        <w:rPr>
          <w:rFonts w:hint="eastAsia" w:ascii="仿宋_GB2312" w:hAnsi="仿宋_GB2312" w:eastAsia="仿宋_GB2312" w:cs="仿宋_GB2312"/>
          <w:sz w:val="32"/>
          <w:szCs w:val="32"/>
        </w:rPr>
        <w:t>全年节假日加班费的发放</w:t>
      </w:r>
      <w:r>
        <w:rPr>
          <w:rFonts w:hint="eastAsia" w:ascii="仿宋_GB2312" w:hAnsi="仿宋_GB2312" w:eastAsia="仿宋_GB2312" w:cs="仿宋_GB2312"/>
          <w:sz w:val="32"/>
          <w:szCs w:val="32"/>
          <w:lang w:val="zh-CN"/>
        </w:rPr>
        <w:t>，以保障清扫保洁、生活垃圾收转运等环卫基础工作按质按量完成，维护城市环境卫生，维护环卫群体稳定，提高环卫工人的积极性和归属感。</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年度目标：完成大型活动和各项上级检查任务以及突发卫生问题，同时保障环卫工人合法劳动权益。</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具体指标如下：</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数量指标：环卫临聘人员</w:t>
      </w:r>
      <w:r>
        <w:rPr>
          <w:rFonts w:hint="eastAsia" w:ascii="仿宋_GB2312" w:hAnsi="仿宋_GB2312" w:eastAsia="仿宋_GB2312" w:cs="仿宋_GB2312"/>
          <w:sz w:val="32"/>
          <w:szCs w:val="32"/>
        </w:rPr>
        <w:t>3108人。</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时效指标：准确及时发放。</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社会效益指标：维护队伍稳定，提升城市环境卫生清洁度；可持续影响指标：改善人居环境，提升生活质量，对城市发展有着长期正向影响。</w:t>
      </w:r>
    </w:p>
    <w:p>
      <w:pPr>
        <w:pStyle w:val="12"/>
        <w:widowControl/>
        <w:shd w:val="clear" w:color="auto" w:fill="FFFFFF" w:themeFill="background1"/>
        <w:spacing w:before="0" w:beforeAutospacing="0" w:after="0" w:afterAutospacing="0" w:line="576" w:lineRule="exact"/>
        <w:ind w:firstLine="640" w:firstLineChars="200"/>
        <w:rPr>
          <w:rFonts w:ascii="仿宋_GB2312" w:eastAsia="仿宋_GB2312" w:cs="Times New Roman"/>
          <w:sz w:val="32"/>
          <w:szCs w:val="32"/>
          <w:lang w:val="zh-CN"/>
        </w:rPr>
      </w:pPr>
      <w:r>
        <w:rPr>
          <w:rFonts w:hint="eastAsia" w:ascii="仿宋_GB2312" w:hAnsi="仿宋_GB2312" w:eastAsia="仿宋_GB2312" w:cs="仿宋_GB2312"/>
          <w:sz w:val="32"/>
          <w:szCs w:val="32"/>
          <w:lang w:val="zh-CN"/>
        </w:rPr>
        <w:t>满意度指标:临时加班人员满意度</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bCs/>
          <w:sz w:val="32"/>
          <w:szCs w:val="32"/>
          <w:lang w:val="zh-CN"/>
        </w:rPr>
        <w:t>环卫临聘人员节假日加班费</w:t>
      </w:r>
      <w:r>
        <w:rPr>
          <w:rFonts w:hint="eastAsia" w:ascii="仿宋_GB2312" w:hAnsi="仿宋_GB2312" w:eastAsia="仿宋_GB2312" w:cs="仿宋_GB2312"/>
          <w:sz w:val="32"/>
          <w:szCs w:val="32"/>
          <w:lang w:val="zh-CN"/>
        </w:rPr>
        <w:t>项目申报内容与具体实施内容相符、申报目标合理可行。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研究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环卫临聘人员节假日加班费项目资金预算严格按照《广元市利州区财政局关于编制行政事业单位</w:t>
      </w:r>
      <w:r>
        <w:rPr>
          <w:rFonts w:hint="eastAsia" w:ascii="仿宋_GB2312" w:hAnsi="仿宋_GB2312" w:eastAsia="仿宋_GB2312" w:cs="仿宋_GB2312"/>
          <w:sz w:val="32"/>
          <w:szCs w:val="32"/>
        </w:rPr>
        <w:t>2021年部门预算的通知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环卫临聘人员节假日加班费项目</w:t>
      </w:r>
      <w:r>
        <w:rPr>
          <w:rFonts w:hint="eastAsia" w:ascii="仿宋_GB2312" w:hAnsi="仿宋_GB2312" w:eastAsia="仿宋_GB2312" w:cs="仿宋_GB2312"/>
          <w:sz w:val="32"/>
          <w:szCs w:val="32"/>
        </w:rPr>
        <w:t>2021年预算金额为50万元，均为区本级财政资金。截止2021年12月31日，该项目资金到位50万元，资金到位率100%。</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2021年12月31日，该项目资金实际支出50万元，均用于环卫临聘人员节假日加班费发放。</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环卫临聘人员节假日加班费项目由利州区环境卫生事务中心实施。在实施过程中，一是各部门严格执行环卫临聘人员管理制度、预算资金支付程序，努力实现环卫临聘人员节假日加班费按需而定发放率达</w:t>
      </w:r>
      <w:r>
        <w:rPr>
          <w:rFonts w:hint="eastAsia" w:ascii="仿宋_GB2312" w:hAnsi="仿宋_GB2312" w:eastAsia="仿宋_GB2312" w:cs="仿宋_GB2312"/>
          <w:sz w:val="32"/>
          <w:szCs w:val="32"/>
        </w:rPr>
        <w:t>100%。二是各部门协同发力，不断探索并完善临聘人员管理制度及监管措施，进一步强化预算支出责任，提高资金使用绩效。</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72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环卫临聘人员节假日加班费项目严格对照预算绩效目标，按照</w:t>
      </w:r>
      <w:r>
        <w:rPr>
          <w:rFonts w:hint="eastAsia" w:ascii="仿宋_GB2312" w:hAnsi="仿宋_GB2312" w:eastAsia="仿宋_GB2312" w:cs="仿宋_GB2312"/>
          <w:color w:val="000000" w:themeColor="text1"/>
          <w:sz w:val="32"/>
          <w:szCs w:val="32"/>
        </w:rPr>
        <w:t>各项临时增加的大型活动、上级检查任务以及节假日加班需要，环卫临聘人员按时按量完成工作任务，加班工资依加班小时数按标准每月发放，</w:t>
      </w:r>
      <w:r>
        <w:rPr>
          <w:rFonts w:hint="eastAsia" w:ascii="仿宋_GB2312" w:hAnsi="仿宋_GB2312" w:eastAsia="仿宋_GB2312" w:cs="仿宋_GB2312"/>
          <w:color w:val="000000" w:themeColor="text1"/>
          <w:sz w:val="32"/>
          <w:szCs w:val="32"/>
          <w:lang w:val="zh-CN"/>
        </w:rPr>
        <w:t>保障全年</w:t>
      </w:r>
      <w:r>
        <w:rPr>
          <w:rFonts w:hint="eastAsia" w:ascii="仿宋_GB2312" w:hAnsi="仿宋_GB2312" w:eastAsia="仿宋_GB2312" w:cs="仿宋_GB2312"/>
          <w:color w:val="000000" w:themeColor="text1"/>
          <w:sz w:val="32"/>
          <w:szCs w:val="32"/>
        </w:rPr>
        <w:t>环卫工人的合法劳动收益，有效地完成了该项目预算绩效目标的各项指标。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该项目的实施完成了预期绩效目标任务，提高了临时加班人员的满意度，维护了队伍稳定的同时也保障了清扫保洁、生活垃圾收转运等环卫基础工作按质按量完成，改善人居环境，提升了居民生活质量。</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olor w:val="000000" w:themeColor="text1"/>
          <w:sz w:val="32"/>
          <w:szCs w:val="32"/>
          <w:lang w:val="zh-CN"/>
        </w:rPr>
      </w:pPr>
      <w:r>
        <w:rPr>
          <w:rFonts w:hint="eastAsia" w:ascii="仿宋_GB2312" w:hAnsi="仿宋" w:eastAsia="仿宋_GB2312"/>
          <w:color w:val="000000" w:themeColor="text1"/>
          <w:sz w:val="32"/>
          <w:szCs w:val="32"/>
          <w:lang w:val="zh-CN"/>
        </w:rPr>
        <w:t>环卫事务中心实施的环卫临聘人员加班费专项预算支出项目按照规定内容实施，达到预期目标。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hd w:val="clear" w:color="auto" w:fill="FFFFFF" w:themeFill="background1"/>
        <w:adjustRightInd w:val="0"/>
        <w:snapToGrid w:val="0"/>
        <w:spacing w:line="576" w:lineRule="exact"/>
        <w:ind w:firstLine="720"/>
        <w:rPr>
          <w:lang w:val="zh-CN"/>
        </w:rPr>
      </w:pPr>
      <w:r>
        <w:rPr>
          <w:rFonts w:hint="eastAsia" w:ascii="楷体_GB2312" w:hAnsi="宋体" w:eastAsia="楷体_GB2312"/>
          <w:sz w:val="32"/>
          <w:szCs w:val="32"/>
          <w:lang w:val="zh-CN"/>
        </w:rPr>
        <w:t>（三）相关建议</w:t>
      </w:r>
    </w:p>
    <w:p>
      <w:pPr>
        <w:pStyle w:val="2"/>
        <w:shd w:val="clear" w:color="auto" w:fill="FFFFFF" w:themeFill="background1"/>
        <w:tabs>
          <w:tab w:val="left" w:pos="2260"/>
        </w:tabs>
        <w:spacing w:beforeLines="0" w:line="576" w:lineRule="exact"/>
        <w:ind w:firstLine="600" w:firstLineChars="200"/>
        <w:rPr>
          <w:lang w:val="zh-CN"/>
        </w:rPr>
      </w:pPr>
      <w:r>
        <w:rPr>
          <w:rFonts w:hint="eastAsia"/>
          <w:lang w:val="zh-CN"/>
        </w:rPr>
        <w:t>无</w:t>
      </w:r>
    </w:p>
    <w:p>
      <w:pPr>
        <w:pStyle w:val="2"/>
        <w:shd w:val="clear" w:color="auto" w:fill="FFFFFF" w:themeFill="background1"/>
        <w:tabs>
          <w:tab w:val="left" w:pos="2260"/>
        </w:tabs>
        <w:spacing w:beforeLines="0" w:line="576" w:lineRule="exact"/>
        <w:rPr>
          <w:rFonts w:hAnsi="宋体" w:cs="宋体"/>
          <w:sz w:val="32"/>
          <w:szCs w:val="32"/>
          <w:shd w:val="clear" w:color="auto" w:fill="FFFFFF"/>
        </w:rPr>
      </w:pPr>
    </w:p>
    <w:p>
      <w:pPr>
        <w:pStyle w:val="2"/>
        <w:shd w:val="clear" w:color="auto" w:fill="FFFFFF" w:themeFill="background1"/>
        <w:tabs>
          <w:tab w:val="left" w:pos="2260"/>
        </w:tabs>
        <w:spacing w:beforeLines="0" w:line="576" w:lineRule="exact"/>
        <w:rPr>
          <w:rFonts w:hAnsi="宋体" w:cs="宋体"/>
          <w:sz w:val="32"/>
          <w:szCs w:val="32"/>
          <w:shd w:val="clear" w:color="auto" w:fill="FFFFFF"/>
        </w:rPr>
      </w:pPr>
    </w:p>
    <w:p>
      <w:pPr>
        <w:pStyle w:val="2"/>
        <w:shd w:val="clear" w:color="auto" w:fill="FFFFFF" w:themeFill="background1"/>
        <w:tabs>
          <w:tab w:val="left" w:pos="2260"/>
        </w:tabs>
        <w:spacing w:beforeLines="0" w:line="576" w:lineRule="exact"/>
        <w:rPr>
          <w:rFonts w:hAnsi="宋体" w:cs="宋体"/>
          <w:sz w:val="32"/>
          <w:szCs w:val="32"/>
          <w:shd w:val="clear" w:color="auto" w:fill="FFFFFF"/>
        </w:rPr>
      </w:pPr>
    </w:p>
    <w:p>
      <w:pPr>
        <w:shd w:val="clear" w:color="auto" w:fill="FFFFFF" w:themeFill="background1"/>
        <w:adjustRightInd w:val="0"/>
        <w:snapToGrid w:val="0"/>
        <w:spacing w:line="576" w:lineRule="exact"/>
        <w:jc w:val="center"/>
        <w:rPr>
          <w:rFonts w:ascii="方正小标宋简体" w:hAnsi="仿宋_GB2312" w:eastAsia="方正小标宋简体" w:cs="仿宋_GB2312"/>
          <w:sz w:val="44"/>
          <w:szCs w:val="44"/>
          <w:lang w:val="zh-CN"/>
        </w:rPr>
      </w:pPr>
      <w:r>
        <w:rPr>
          <w:rFonts w:hint="eastAsia" w:ascii="方正小标宋简体" w:hAnsi="仿宋_GB2312" w:eastAsia="方正小标宋简体" w:cs="仿宋_GB2312"/>
          <w:sz w:val="44"/>
          <w:szCs w:val="44"/>
        </w:rPr>
        <w:t>2021年</w:t>
      </w:r>
      <w:r>
        <w:rPr>
          <w:rFonts w:hint="eastAsia" w:ascii="方正小标宋简体" w:hAnsi="仿宋_GB2312" w:eastAsia="方正小标宋简体" w:cs="仿宋_GB2312"/>
          <w:sz w:val="44"/>
          <w:szCs w:val="44"/>
          <w:lang w:val="zh-CN"/>
        </w:rPr>
        <w:t>专项预算项目支出绩效自评报告</w:t>
      </w:r>
    </w:p>
    <w:p>
      <w:pPr>
        <w:shd w:val="clear" w:color="auto" w:fill="FFFFFF" w:themeFill="background1"/>
        <w:adjustRightInd w:val="0"/>
        <w:snapToGrid w:val="0"/>
        <w:spacing w:line="576" w:lineRule="exact"/>
        <w:jc w:val="center"/>
        <w:rPr>
          <w:rFonts w:ascii="方正小标宋简体" w:hAnsi="仿宋_GB2312" w:eastAsia="方正小标宋简体" w:cs="仿宋_GB2312"/>
          <w:sz w:val="44"/>
          <w:szCs w:val="44"/>
          <w:lang w:val="zh-CN"/>
        </w:rPr>
      </w:pPr>
      <w:r>
        <w:rPr>
          <w:rFonts w:hint="eastAsia" w:ascii="方正小标宋简体" w:hAnsi="仿宋_GB2312" w:eastAsia="方正小标宋简体" w:cs="仿宋_GB2312"/>
          <w:sz w:val="44"/>
          <w:szCs w:val="44"/>
          <w:lang w:val="zh-CN"/>
        </w:rPr>
        <w:t>（环卫临聘人员工资）</w:t>
      </w:r>
    </w:p>
    <w:p>
      <w:pPr>
        <w:shd w:val="clear" w:color="auto" w:fill="FFFFFF" w:themeFill="background1"/>
        <w:spacing w:line="576" w:lineRule="exact"/>
        <w:ind w:firstLine="640"/>
        <w:rPr>
          <w:rFonts w:ascii="宋体" w:hAnsi="宋体"/>
          <w:sz w:val="32"/>
          <w:szCs w:val="32"/>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环卫临聘人员工资项目主要用于环卫临聘人员</w:t>
      </w:r>
      <w:r>
        <w:rPr>
          <w:rFonts w:hint="eastAsia" w:ascii="仿宋_GB2312" w:hAnsi="仿宋_GB2312" w:eastAsia="仿宋_GB2312" w:cs="仿宋_GB2312"/>
          <w:sz w:val="32"/>
          <w:szCs w:val="32"/>
        </w:rPr>
        <w:t>3108人全年工资发放</w:t>
      </w:r>
      <w:r>
        <w:rPr>
          <w:rFonts w:hint="eastAsia" w:ascii="仿宋_GB2312" w:hAnsi="仿宋_GB2312" w:eastAsia="仿宋_GB2312" w:cs="仿宋_GB2312"/>
          <w:sz w:val="32"/>
          <w:szCs w:val="32"/>
          <w:lang w:val="zh-CN"/>
        </w:rPr>
        <w:t>，以保障清扫保洁、生活垃圾收转运等环卫基础工作按质按量完成，维护城市环境卫生。</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（二）项目绩效目标</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年度目标：保障环卫工人合法劳动权益，确保环卫职工队伍稳定和环卫工作有序开展，提高环卫工人工作效率，提升市容市貌。</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具体指标如下：</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数量指标：环卫临聘工资发放人数</w:t>
      </w:r>
      <w:r>
        <w:rPr>
          <w:rFonts w:hint="eastAsia" w:ascii="仿宋_GB2312" w:hAnsi="仿宋_GB2312" w:eastAsia="仿宋_GB2312" w:cs="仿宋_GB2312"/>
          <w:sz w:val="32"/>
          <w:szCs w:val="32"/>
        </w:rPr>
        <w:t>3108人。</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质量指标：环卫临聘人员工资发放率</w:t>
      </w:r>
      <w:r>
        <w:rPr>
          <w:rFonts w:hint="eastAsia" w:ascii="仿宋_GB2312" w:hAnsi="仿宋_GB2312" w:eastAsia="仿宋_GB2312" w:cs="仿宋_GB2312"/>
          <w:sz w:val="32"/>
          <w:szCs w:val="32"/>
        </w:rPr>
        <w:t>100%。</w:t>
      </w:r>
    </w:p>
    <w:p>
      <w:pPr>
        <w:pStyle w:val="12"/>
        <w:widowControl/>
        <w:shd w:val="clear" w:color="auto" w:fill="FFFFFF" w:themeFill="background1"/>
        <w:spacing w:before="0" w:beforeAutospacing="0" w:after="0" w:afterAutospacing="0"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zh-CN"/>
        </w:rPr>
        <w:t>时效指标：工资待遇按月发放率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成本指标：清扫保洁人员工资标准</w:t>
      </w:r>
      <w:r>
        <w:rPr>
          <w:rFonts w:hint="eastAsia" w:ascii="仿宋_GB2312" w:hAnsi="仿宋_GB2312" w:eastAsia="仿宋_GB2312" w:cs="仿宋_GB2312"/>
          <w:sz w:val="32"/>
          <w:szCs w:val="32"/>
        </w:rPr>
        <w:t>1800元/人/月。</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社会效益指标：改善并提高基层环卫工人收入，维护社会和谐稳定。</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可持续影响指标：维护城市环境卫生，提升城市形象。</w:t>
      </w:r>
    </w:p>
    <w:p>
      <w:pPr>
        <w:pStyle w:val="12"/>
        <w:widowControl/>
        <w:shd w:val="clear" w:color="auto" w:fill="FFFFFF" w:themeFill="background1"/>
        <w:spacing w:before="0" w:beforeAutospacing="0" w:after="0" w:afterAutospacing="0" w:line="576" w:lineRule="exact"/>
        <w:ind w:firstLine="640" w:firstLineChars="200"/>
        <w:rPr>
          <w:rFonts w:ascii="仿宋_GB2312" w:eastAsia="仿宋_GB2312" w:cs="Times New Roman"/>
          <w:sz w:val="32"/>
          <w:szCs w:val="32"/>
          <w:lang w:val="zh-CN"/>
        </w:rPr>
      </w:pPr>
      <w:r>
        <w:rPr>
          <w:rFonts w:hint="eastAsia" w:ascii="仿宋_GB2312" w:hAnsi="仿宋_GB2312" w:eastAsia="仿宋_GB2312" w:cs="仿宋_GB2312"/>
          <w:sz w:val="32"/>
          <w:szCs w:val="32"/>
          <w:lang w:val="zh-CN"/>
        </w:rPr>
        <w:t>满意度指标:环卫工人满意度</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项目申报内容与具体实施内容相符、申报目标合理可行</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项目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环卫临聘人员工资项目是我单位为完成自身职能职责所必须的专项运行项目。该项目资金预算严格按照《广元市利州区财政局关于编制行政事业单位</w:t>
      </w:r>
      <w:r>
        <w:rPr>
          <w:rFonts w:hint="eastAsia" w:ascii="仿宋_GB2312" w:hAnsi="仿宋_GB2312" w:eastAsia="仿宋_GB2312" w:cs="仿宋_GB2312"/>
          <w:sz w:val="32"/>
          <w:szCs w:val="32"/>
        </w:rPr>
        <w:t>2021年部门预算的通知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bCs/>
          <w:sz w:val="32"/>
          <w:szCs w:val="32"/>
          <w:lang w:val="zh-CN"/>
        </w:rPr>
        <w:t>的预算管理要求执行。该项目资金申报及批复均符合财政资金管理办法等相关规定</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环卫临聘人员工资项目</w:t>
      </w:r>
      <w:r>
        <w:rPr>
          <w:rFonts w:hint="eastAsia" w:ascii="仿宋_GB2312" w:hAnsi="仿宋_GB2312" w:eastAsia="仿宋_GB2312" w:cs="仿宋_GB2312"/>
          <w:sz w:val="32"/>
          <w:szCs w:val="32"/>
        </w:rPr>
        <w:t>2021年预算金额为6882.3万元，均为区本级财政资金。截止2021年12月31日，该项目资金到位6882.3万元，资金到位率100%。</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2021年12月31日，该项目资金实际支出6864.33万元，资金支付依据合法合规，资金使用标准及支付进度均与年初预算及年度绩效目标值吻合。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环卫临聘人员工资项目由广元市利州区环境卫生事务中心实施。在实施过程中，</w:t>
      </w:r>
      <w:r>
        <w:rPr>
          <w:rFonts w:hint="eastAsia" w:ascii="仿宋_GB2312" w:hAnsi="仿宋_GB2312" w:eastAsia="仿宋_GB2312" w:cs="仿宋_GB2312"/>
          <w:sz w:val="32"/>
          <w:szCs w:val="32"/>
        </w:rPr>
        <w:t>各所队负责</w:t>
      </w:r>
      <w:r>
        <w:rPr>
          <w:rFonts w:hint="eastAsia" w:ascii="仿宋_GB2312" w:hAnsi="仿宋_GB2312" w:eastAsia="仿宋_GB2312" w:cs="仿宋_GB2312"/>
          <w:sz w:val="32"/>
          <w:szCs w:val="32"/>
          <w:lang w:val="zh-CN"/>
        </w:rPr>
        <w:t>严格执行环卫临聘人员管理制度、实行考勤打卡计发工资，制定工资表后报送财务核对后签字并发放，严格按照工资标准走资金支付程序，努力实现环卫临聘人员工资按月发放率</w:t>
      </w:r>
      <w:r>
        <w:rPr>
          <w:rFonts w:hint="eastAsia" w:ascii="仿宋_GB2312" w:hAnsi="仿宋_GB2312" w:eastAsia="仿宋_GB2312" w:cs="仿宋_GB2312"/>
          <w:sz w:val="32"/>
          <w:szCs w:val="32"/>
        </w:rPr>
        <w:t>100%。</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环卫临聘人员工资项目严格对标预算绩效目标，</w:t>
      </w:r>
      <w:r>
        <w:rPr>
          <w:rFonts w:hint="eastAsia" w:ascii="仿宋_GB2312" w:hAnsi="仿宋_GB2312" w:eastAsia="仿宋_GB2312" w:cs="仿宋_GB2312"/>
          <w:sz w:val="32"/>
          <w:szCs w:val="32"/>
        </w:rPr>
        <w:t>按照各岗位工资标准每月足额发放，</w:t>
      </w:r>
      <w:r>
        <w:rPr>
          <w:rFonts w:hint="eastAsia" w:ascii="仿宋_GB2312" w:hAnsi="仿宋_GB2312" w:eastAsia="仿宋_GB2312" w:cs="仿宋_GB2312"/>
          <w:sz w:val="32"/>
          <w:szCs w:val="32"/>
          <w:lang w:val="zh-CN"/>
        </w:rPr>
        <w:t>保障</w:t>
      </w:r>
      <w:r>
        <w:rPr>
          <w:rFonts w:hint="eastAsia" w:ascii="仿宋_GB2312" w:hAnsi="仿宋_GB2312" w:eastAsia="仿宋_GB2312" w:cs="仿宋_GB2312"/>
          <w:sz w:val="32"/>
          <w:szCs w:val="32"/>
        </w:rPr>
        <w:t>环卫工人的合法劳动收益，有效完成该项目预算绩效目标的各项指标。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保障清扫保洁、生活垃圾收转运等环卫基础工作按质按量完成，维护城市环境卫生，提高我市人居环境质量；二是提供了就业岗位，为了环卫工作的顺利开展，区环卫中心积极完善编外人员最低工资和社会保障体系；三是改善了城市形象，提高了城市形象，每天不间断地清扫，市容市貌有了很大改变，提升了广元市的城市形象；四是项目的可持续性分析，美化了居民的生活环境，为文明城市、卫生城市的创建奠定了基础。</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pStyle w:val="2"/>
        <w:shd w:val="clear" w:color="auto" w:fill="FFFFFF" w:themeFill="background1"/>
        <w:spacing w:beforeLines="0" w:line="576" w:lineRule="exact"/>
        <w:ind w:firstLine="640" w:firstLineChars="200"/>
        <w:rPr>
          <w:rFonts w:hAnsi="仿宋_GB2312" w:cs="仿宋_GB2312"/>
          <w:kern w:val="2"/>
          <w:sz w:val="32"/>
          <w:szCs w:val="32"/>
          <w:lang w:val="zh-CN"/>
        </w:rPr>
      </w:pPr>
      <w:r>
        <w:rPr>
          <w:rFonts w:hint="eastAsia" w:hAnsi="仿宋_GB2312" w:cs="仿宋_GB2312"/>
          <w:kern w:val="2"/>
          <w:sz w:val="32"/>
          <w:szCs w:val="32"/>
          <w:lang w:val="zh-CN"/>
        </w:rPr>
        <w:t>环卫临聘人员工资项目的实施保证了环卫工人的正当权益，增加了工作人员的收入；为干净的城市环境创造提供了强有力的资金保障；项目的</w:t>
      </w:r>
      <w:r>
        <w:rPr>
          <w:rFonts w:hint="eastAsia" w:hAnsi="仿宋_GB2312" w:cs="仿宋_GB2312"/>
          <w:sz w:val="32"/>
          <w:szCs w:val="32"/>
        </w:rPr>
        <w:t>资金支付严格遵循有关制度。</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由于环卫工种的特殊性，基层职工年龄普遍较大，部分职工超龄“服役”、超时“服役”，社会保障等福利滞后容易导致用工矛盾激化</w:t>
      </w:r>
      <w:r>
        <w:rPr>
          <w:rFonts w:hint="eastAsia" w:ascii="仿宋_GB2312" w:hAnsi="仿宋_GB2312" w:eastAsia="仿宋_GB2312" w:cs="仿宋_GB2312"/>
          <w:sz w:val="32"/>
          <w:szCs w:val="32"/>
        </w:rPr>
        <w:t>.</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Lines="0" w:line="576" w:lineRule="exact"/>
        <w:ind w:firstLine="600" w:firstLineChars="200"/>
      </w:pPr>
      <w:r>
        <w:rPr>
          <w:rFonts w:hint="eastAsia"/>
        </w:rPr>
        <w:t>无</w:t>
      </w:r>
    </w:p>
    <w:p>
      <w:pPr>
        <w:pStyle w:val="2"/>
        <w:shd w:val="clear" w:color="auto" w:fill="FFFFFF" w:themeFill="background1"/>
        <w:spacing w:beforeLines="0" w:line="576" w:lineRule="exact"/>
        <w:ind w:firstLine="600" w:firstLineChars="200"/>
        <w:rPr>
          <w:lang w:val="zh-CN"/>
        </w:rPr>
      </w:pPr>
    </w:p>
    <w:p>
      <w:pPr>
        <w:pStyle w:val="2"/>
        <w:shd w:val="clear" w:color="auto" w:fill="FFFFFF" w:themeFill="background1"/>
        <w:spacing w:beforeLines="0" w:line="576"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2021年专项预算项目支出绩效自评报告</w:t>
      </w:r>
    </w:p>
    <w:p>
      <w:pPr>
        <w:shd w:val="clear" w:color="auto" w:fill="FFFFFF" w:themeFill="background1"/>
        <w:spacing w:line="576"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w:t>
      </w:r>
      <w:r>
        <w:rPr>
          <w:rFonts w:hint="eastAsia" w:ascii="方正小标宋简体" w:hAnsi="宋体" w:eastAsia="方正小标宋简体"/>
          <w:sz w:val="44"/>
          <w:szCs w:val="44"/>
        </w:rPr>
        <w:t>环卫工人休息点饮用水</w:t>
      </w:r>
      <w:r>
        <w:rPr>
          <w:rFonts w:hint="eastAsia" w:ascii="方正小标宋简体" w:hAnsi="仿宋" w:eastAsia="方正小标宋简体" w:cs="仿宋"/>
          <w:bCs/>
          <w:sz w:val="44"/>
          <w:szCs w:val="44"/>
        </w:rPr>
        <w:t>）</w:t>
      </w:r>
    </w:p>
    <w:p>
      <w:pPr>
        <w:pStyle w:val="2"/>
        <w:shd w:val="clear" w:color="auto" w:fill="FFFFFF" w:themeFill="background1"/>
        <w:spacing w:beforeLines="0" w:line="576" w:lineRule="exact"/>
        <w:rPr>
          <w:rFonts w:ascii="方正小标宋简体" w:hAnsi="仿宋" w:eastAsia="方正小标宋简体" w:cs="仿宋"/>
          <w:bCs/>
          <w:sz w:val="44"/>
          <w:szCs w:val="44"/>
        </w:rPr>
      </w:pPr>
    </w:p>
    <w:p>
      <w:pPr>
        <w:shd w:val="clear" w:color="auto" w:fill="FFFFFF" w:themeFill="background1"/>
        <w:adjustRightInd w:val="0"/>
        <w:snapToGrid w:val="0"/>
        <w:spacing w:line="576" w:lineRule="exact"/>
        <w:ind w:firstLine="640" w:firstLineChars="200"/>
        <w:rPr>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adjustRightInd w:val="0"/>
        <w:snapToGrid w:val="0"/>
        <w:spacing w:line="576" w:lineRule="exact"/>
        <w:ind w:firstLine="640" w:firstLineChars="200"/>
      </w:pPr>
      <w:r>
        <w:rPr>
          <w:rFonts w:hint="eastAsia" w:ascii="仿宋_GB2312" w:hAnsi="仿宋_GB2312" w:eastAsia="仿宋_GB2312" w:cs="仿宋_GB2312"/>
          <w:sz w:val="32"/>
          <w:szCs w:val="32"/>
          <w:lang w:val="zh-CN"/>
        </w:rPr>
        <w:t>环卫</w:t>
      </w:r>
      <w:r>
        <w:rPr>
          <w:rFonts w:hint="eastAsia" w:ascii="仿宋_GB2312" w:hAnsi="仿宋_GB2312" w:eastAsia="仿宋_GB2312" w:cs="仿宋_GB2312"/>
          <w:sz w:val="32"/>
          <w:szCs w:val="32"/>
        </w:rPr>
        <w:t>工人休息点饮用水</w:t>
      </w:r>
      <w:r>
        <w:rPr>
          <w:rFonts w:hint="eastAsia" w:ascii="仿宋_GB2312" w:hAnsi="仿宋_GB2312" w:eastAsia="仿宋_GB2312" w:cs="仿宋_GB2312"/>
          <w:sz w:val="32"/>
          <w:szCs w:val="32"/>
          <w:lang w:val="zh-CN"/>
        </w:rPr>
        <w:t>项目是我单位为完成自身职能职责所必须的专项运行项目，</w:t>
      </w:r>
      <w:r>
        <w:rPr>
          <w:rFonts w:hint="eastAsia" w:ascii="仿宋_GB2312" w:hAnsi="仿宋_GB2312" w:eastAsia="仿宋_GB2312" w:cs="仿宋_GB2312"/>
          <w:sz w:val="32"/>
          <w:szCs w:val="32"/>
        </w:rPr>
        <w:t>该项目由</w:t>
      </w:r>
      <w:r>
        <w:rPr>
          <w:rFonts w:hint="eastAsia" w:ascii="仿宋" w:hAnsi="仿宋" w:eastAsia="仿宋" w:cs="仿宋"/>
          <w:color w:val="000000" w:themeColor="text1"/>
          <w:sz w:val="32"/>
          <w:szCs w:val="32"/>
          <w:lang w:val="zh-CN"/>
        </w:rPr>
        <w:t>环卫事务中心</w:t>
      </w:r>
      <w:r>
        <w:rPr>
          <w:rFonts w:hint="eastAsia" w:ascii="仿宋" w:hAnsi="仿宋" w:eastAsia="仿宋" w:cs="仿宋"/>
          <w:color w:val="000000" w:themeColor="text1"/>
          <w:sz w:val="32"/>
          <w:szCs w:val="32"/>
        </w:rPr>
        <w:t>办公室负责实施，项目主要实施内容：负责市城区所有环卫工人休息点饮用水</w:t>
      </w:r>
      <w:r>
        <w:rPr>
          <w:rFonts w:hint="eastAsia" w:ascii="仿宋_GB2312" w:hAnsi="仿宋_GB2312" w:eastAsia="仿宋_GB2312" w:cs="仿宋_GB2312"/>
          <w:sz w:val="32"/>
          <w:szCs w:val="32"/>
        </w:rPr>
        <w:t>24小时供应。</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 w:hAnsi="仿宋" w:eastAsia="仿宋" w:cs="仿宋"/>
          <w:color w:val="000000" w:themeColor="text1"/>
          <w:sz w:val="32"/>
          <w:szCs w:val="32"/>
        </w:rPr>
        <w:t>年度目标：</w:t>
      </w:r>
      <w:r>
        <w:rPr>
          <w:rFonts w:hint="eastAsia" w:ascii="仿宋_GB2312" w:hAnsi="仿宋" w:eastAsia="仿宋_GB2312" w:cs="仿宋"/>
          <w:sz w:val="32"/>
          <w:szCs w:val="32"/>
        </w:rPr>
        <w:t>保障环卫工人休息点饮水，提高环卫工人工作效率，进而提升市容市貌，为广元人民创造出干净整洁，舒适优美的生产生活环境，巩固国家卫生城市创建成果。</w:t>
      </w:r>
    </w:p>
    <w:p>
      <w:pPr>
        <w:pStyle w:val="12"/>
        <w:shd w:val="clear" w:color="auto" w:fill="FFFFFF" w:themeFill="background1"/>
        <w:spacing w:before="0" w:beforeAutospacing="0" w:after="0" w:afterAutospacing="0" w:line="576"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具体指标如下：</w:t>
      </w:r>
    </w:p>
    <w:p>
      <w:pPr>
        <w:pStyle w:val="2"/>
        <w:shd w:val="clear" w:color="auto" w:fill="FFFFFF" w:themeFill="background1"/>
        <w:spacing w:beforeLines="0" w:line="576" w:lineRule="exact"/>
        <w:ind w:firstLine="640" w:firstLineChars="200"/>
        <w:rPr>
          <w:lang w:val="zh-CN"/>
        </w:rPr>
      </w:pPr>
      <w:r>
        <w:rPr>
          <w:rFonts w:hint="eastAsia" w:hAnsi="仿宋_GB2312" w:cs="仿宋_GB2312"/>
          <w:bCs/>
          <w:sz w:val="32"/>
          <w:szCs w:val="32"/>
        </w:rPr>
        <w:t>数量指标：桶装饮用水数量5520桶，饮用人数3108人。</w:t>
      </w:r>
    </w:p>
    <w:p>
      <w:pPr>
        <w:pStyle w:val="2"/>
        <w:shd w:val="clear" w:color="auto" w:fill="FFFFFF" w:themeFill="background1"/>
        <w:spacing w:beforeLines="0" w:line="576" w:lineRule="exact"/>
        <w:ind w:firstLine="640" w:firstLineChars="200"/>
        <w:rPr>
          <w:rFonts w:hAnsi="仿宋_GB2312" w:cs="仿宋_GB2312"/>
          <w:sz w:val="32"/>
          <w:szCs w:val="32"/>
        </w:rPr>
      </w:pPr>
      <w:r>
        <w:rPr>
          <w:rFonts w:hint="eastAsia" w:hAnsi="仿宋_GB2312" w:cs="仿宋_GB2312"/>
          <w:bCs/>
          <w:sz w:val="32"/>
          <w:szCs w:val="32"/>
        </w:rPr>
        <w:t>质量指标：环卫工人饮水覆盖率100</w:t>
      </w:r>
      <w:r>
        <w:rPr>
          <w:rFonts w:hint="eastAsia" w:hAnsi="仿宋_GB2312" w:cs="仿宋_GB2312"/>
          <w:sz w:val="32"/>
          <w:szCs w:val="32"/>
        </w:rPr>
        <w:t>%，饮用水配置标准满足环卫工人实际需要。</w:t>
      </w:r>
    </w:p>
    <w:p>
      <w:pPr>
        <w:pStyle w:val="2"/>
        <w:shd w:val="clear" w:color="auto" w:fill="FFFFFF" w:themeFill="background1"/>
        <w:spacing w:beforeLines="0" w:line="576" w:lineRule="exact"/>
        <w:ind w:firstLine="640" w:firstLineChars="200"/>
        <w:rPr>
          <w:rFonts w:hAnsi="仿宋_GB2312" w:cs="仿宋_GB2312"/>
          <w:sz w:val="32"/>
          <w:szCs w:val="32"/>
        </w:rPr>
      </w:pPr>
      <w:r>
        <w:rPr>
          <w:rFonts w:hint="eastAsia" w:hAnsi="仿宋_GB2312" w:cs="仿宋_GB2312"/>
          <w:sz w:val="32"/>
          <w:szCs w:val="32"/>
        </w:rPr>
        <w:t>时效指标：饮用水供应率</w:t>
      </w:r>
      <w:r>
        <w:rPr>
          <w:rFonts w:hint="eastAsia" w:hAnsi="仿宋_GB2312" w:cs="仿宋_GB2312"/>
          <w:bCs/>
          <w:sz w:val="32"/>
          <w:szCs w:val="32"/>
        </w:rPr>
        <w:t>100</w:t>
      </w:r>
      <w:r>
        <w:rPr>
          <w:rFonts w:hint="eastAsia" w:hAnsi="仿宋_GB2312" w:cs="仿宋_GB2312"/>
          <w:sz w:val="32"/>
          <w:szCs w:val="32"/>
        </w:rPr>
        <w:t>%。</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成本指标：桶装水购置成本8元/桶。</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社会效益指标：通过环卫工人休息点饮用水项目的实施，有效的提高了环卫工人工作效率，提升了城市清洁率。</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w:t>
      </w:r>
      <w:r>
        <w:rPr>
          <w:rFonts w:hint="eastAsia" w:ascii="仿宋" w:hAnsi="仿宋" w:eastAsia="仿宋" w:cs="仿宋"/>
          <w:color w:val="000000" w:themeColor="text1"/>
          <w:sz w:val="32"/>
          <w:szCs w:val="32"/>
        </w:rPr>
        <w:t>通过走访调查，</w:t>
      </w:r>
      <w:r>
        <w:rPr>
          <w:rFonts w:hint="eastAsia" w:ascii="仿宋_GB2312" w:hAnsi="仿宋_GB2312" w:eastAsia="仿宋_GB2312" w:cs="仿宋_GB2312"/>
          <w:sz w:val="32"/>
          <w:szCs w:val="32"/>
        </w:rPr>
        <w:t>环卫工人满意度</w:t>
      </w:r>
      <w:r>
        <w:rPr>
          <w:rFonts w:hint="eastAsia" w:ascii="仿宋_GB2312" w:hAnsi="仿宋_GB2312" w:eastAsia="仿宋_GB2312" w:cs="仿宋_GB2312"/>
          <w:bCs/>
          <w:sz w:val="32"/>
          <w:szCs w:val="32"/>
        </w:rPr>
        <w:t>100</w:t>
      </w:r>
      <w:r>
        <w:rPr>
          <w:rFonts w:hint="eastAsia" w:ascii="仿宋_GB2312" w:hAnsi="仿宋_GB2312" w:eastAsia="仿宋_GB2312" w:cs="仿宋_GB2312"/>
          <w:sz w:val="32"/>
          <w:szCs w:val="32"/>
        </w:rPr>
        <w:t>%。</w:t>
      </w:r>
    </w:p>
    <w:p>
      <w:pPr>
        <w:pStyle w:val="2"/>
        <w:shd w:val="clear" w:color="auto" w:fill="FFFFFF" w:themeFill="background1"/>
        <w:spacing w:beforeLines="0" w:line="576" w:lineRule="exact"/>
        <w:ind w:firstLine="640" w:firstLineChars="200"/>
        <w:rPr>
          <w:rFonts w:ascii="仿宋" w:hAnsi="仿宋" w:eastAsia="仿宋" w:cs="仿宋"/>
          <w:bCs/>
          <w:sz w:val="32"/>
          <w:szCs w:val="32"/>
        </w:rPr>
      </w:pPr>
      <w:r>
        <w:rPr>
          <w:rFonts w:hint="eastAsia" w:ascii="仿宋" w:hAnsi="仿宋" w:eastAsia="仿宋" w:cs="仿宋"/>
          <w:bCs/>
          <w:sz w:val="32"/>
          <w:szCs w:val="32"/>
        </w:rPr>
        <w:t xml:space="preserve">该项目申报内容，与具体实施内容相符，申报目标合理可行。  </w:t>
      </w:r>
    </w:p>
    <w:p>
      <w:pPr>
        <w:pStyle w:val="2"/>
        <w:numPr>
          <w:ilvl w:val="0"/>
          <w:numId w:val="11"/>
        </w:numPr>
        <w:shd w:val="clear" w:color="auto" w:fill="FFFFFF" w:themeFill="background1"/>
        <w:spacing w:beforeLines="0"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项目自评步骤及方法</w:t>
      </w:r>
    </w:p>
    <w:p>
      <w:pPr>
        <w:shd w:val="clear" w:color="auto" w:fill="FFFFFF" w:themeFill="background1"/>
        <w:adjustRightInd w:val="0"/>
        <w:snapToGrid w:val="0"/>
        <w:spacing w:line="576"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项目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 w:hAnsi="仿宋" w:eastAsia="仿宋" w:cs="仿宋"/>
          <w:bCs/>
          <w:color w:val="000000" w:themeColor="text1"/>
          <w:sz w:val="32"/>
          <w:szCs w:val="32"/>
          <w:lang w:val="zh-CN"/>
        </w:rPr>
      </w:pPr>
      <w:r>
        <w:rPr>
          <w:rFonts w:hint="eastAsia" w:ascii="仿宋" w:hAnsi="仿宋" w:eastAsia="仿宋" w:cs="仿宋"/>
          <w:color w:val="000000" w:themeColor="text1"/>
          <w:sz w:val="32"/>
          <w:szCs w:val="32"/>
          <w:lang w:val="zh-CN"/>
        </w:rPr>
        <w:t>该项目资金预算严格按照《广元市利州区财政局关于编制行政事业单位</w:t>
      </w:r>
      <w:r>
        <w:rPr>
          <w:rFonts w:hint="eastAsia" w:ascii="仿宋" w:hAnsi="仿宋" w:eastAsia="仿宋" w:cs="仿宋"/>
          <w:color w:val="000000" w:themeColor="text1"/>
          <w:sz w:val="32"/>
          <w:szCs w:val="32"/>
        </w:rPr>
        <w:t>2021年度部门预算的通知</w:t>
      </w:r>
      <w:r>
        <w:rPr>
          <w:rFonts w:hint="eastAsia" w:ascii="仿宋" w:hAnsi="仿宋" w:eastAsia="仿宋" w:cs="仿宋"/>
          <w:color w:val="000000" w:themeColor="text1"/>
          <w:sz w:val="32"/>
          <w:szCs w:val="32"/>
          <w:lang w:val="zh-CN"/>
        </w:rPr>
        <w:t>》（广利财预</w:t>
      </w:r>
      <w:r>
        <w:rPr>
          <w:rFonts w:hint="eastAsia" w:ascii="仿宋" w:hAnsi="仿宋" w:eastAsia="仿宋" w:cs="仿宋"/>
          <w:color w:val="000000" w:themeColor="text1"/>
          <w:sz w:val="32"/>
          <w:szCs w:val="32"/>
        </w:rPr>
        <w:t>〔2020〕7号</w:t>
      </w:r>
      <w:r>
        <w:rPr>
          <w:rFonts w:hint="eastAsia" w:ascii="仿宋" w:hAnsi="仿宋" w:eastAsia="仿宋" w:cs="仿宋"/>
          <w:color w:val="000000" w:themeColor="text1"/>
          <w:sz w:val="32"/>
          <w:szCs w:val="32"/>
          <w:lang w:val="zh-CN"/>
        </w:rPr>
        <w:t>）相关要求进行编制，并遵照</w:t>
      </w:r>
      <w:r>
        <w:rPr>
          <w:rFonts w:hint="eastAsia" w:ascii="仿宋" w:hAnsi="仿宋" w:eastAsia="仿宋" w:cs="仿宋"/>
          <w:bCs/>
          <w:color w:val="000000" w:themeColor="text1"/>
          <w:sz w:val="32"/>
          <w:szCs w:val="32"/>
          <w:lang w:val="zh-CN"/>
        </w:rPr>
        <w:t>《广元市利州区财政局关于批复</w:t>
      </w:r>
      <w:r>
        <w:rPr>
          <w:rFonts w:hint="eastAsia" w:ascii="仿宋" w:hAnsi="仿宋" w:eastAsia="仿宋" w:cs="仿宋"/>
          <w:bCs/>
          <w:color w:val="000000" w:themeColor="text1"/>
          <w:sz w:val="32"/>
          <w:szCs w:val="32"/>
        </w:rPr>
        <w:t>2021年部门预算的通知</w:t>
      </w:r>
      <w:r>
        <w:rPr>
          <w:rFonts w:hint="eastAsia" w:ascii="仿宋" w:hAnsi="仿宋" w:eastAsia="仿宋" w:cs="仿宋"/>
          <w:bCs/>
          <w:color w:val="000000" w:themeColor="text1"/>
          <w:sz w:val="32"/>
          <w:szCs w:val="32"/>
          <w:lang w:val="zh-CN"/>
        </w:rPr>
        <w:t>》（</w:t>
      </w:r>
      <w:r>
        <w:rPr>
          <w:rFonts w:hint="eastAsia" w:ascii="仿宋" w:hAnsi="仿宋" w:eastAsia="仿宋" w:cs="仿宋"/>
          <w:color w:val="000000" w:themeColor="text1"/>
          <w:sz w:val="32"/>
          <w:szCs w:val="32"/>
          <w:lang w:val="zh-CN"/>
        </w:rPr>
        <w:t>广利财发</w:t>
      </w:r>
      <w:r>
        <w:rPr>
          <w:rFonts w:hint="eastAsia" w:ascii="仿宋" w:hAnsi="仿宋" w:eastAsia="仿宋" w:cs="仿宋"/>
          <w:color w:val="000000" w:themeColor="text1"/>
          <w:sz w:val="32"/>
          <w:szCs w:val="32"/>
        </w:rPr>
        <w:t>〔2021〕8号</w:t>
      </w:r>
      <w:r>
        <w:rPr>
          <w:rFonts w:hint="eastAsia" w:ascii="仿宋" w:hAnsi="仿宋" w:eastAsia="仿宋" w:cs="仿宋"/>
          <w:bCs/>
          <w:color w:val="000000" w:themeColor="text1"/>
          <w:sz w:val="32"/>
          <w:szCs w:val="32"/>
          <w:lang w:val="zh-CN"/>
        </w:rPr>
        <w:t>）的预算管理要求执行。该项目资金申报及批复均符合财政资金管理办法等相关规定。</w:t>
      </w:r>
    </w:p>
    <w:p>
      <w:pPr>
        <w:pStyle w:val="2"/>
        <w:shd w:val="clear" w:color="auto" w:fill="FFFFFF" w:themeFill="background1"/>
        <w:spacing w:beforeLines="0"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环卫工人饮水点项目预算金额为4.42万元，均为区本级财政资金。截止2021年12月31日，该项目资金到位4.42万元，资金到位率100%。</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2021年12月31日，该项目资金实际支出3.41万元。该项目资金支付依据合法合规，资金使用标准及支付进度均与年初预算及年度绩效目标值吻合。</w:t>
      </w:r>
    </w:p>
    <w:p>
      <w:pPr>
        <w:pStyle w:val="2"/>
        <w:shd w:val="clear" w:color="auto" w:fill="FFFFFF" w:themeFill="background1"/>
        <w:spacing w:beforeLines="0"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办公室严格监控项目执行动态，把控资金支付进度。三是单位财务严格执行专项资金管理规定，对该专项资金设置“专项资金管理台账”，由单位财务统一核算，</w:t>
      </w:r>
      <w:r>
        <w:rPr>
          <w:rFonts w:hint="eastAsia" w:ascii="仿宋_GB2312" w:hAnsi="仿宋_GB2312" w:eastAsia="仿宋_GB2312" w:cs="仿宋_GB2312"/>
          <w:sz w:val="32"/>
          <w:szCs w:val="32"/>
        </w:rPr>
        <w:t>每季度凭实际使用数量（台账记录）报销，</w:t>
      </w:r>
      <w:r>
        <w:rPr>
          <w:rFonts w:hint="eastAsia" w:ascii="仿宋_GB2312" w:hAnsi="仿宋_GB2312" w:eastAsia="仿宋_GB2312" w:cs="仿宋_GB2312"/>
          <w:sz w:val="32"/>
          <w:szCs w:val="32"/>
          <w:lang w:val="zh-CN"/>
        </w:rPr>
        <w:t>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三、项目实施及管理情况</w:t>
      </w:r>
    </w:p>
    <w:p>
      <w:pPr>
        <w:pStyle w:val="2"/>
        <w:shd w:val="clear" w:color="auto" w:fill="FFFFFF" w:themeFill="background1"/>
        <w:spacing w:beforeLines="0" w:line="576" w:lineRule="exact"/>
        <w:ind w:firstLine="640" w:firstLineChars="200"/>
        <w:rPr>
          <w:rFonts w:hAnsi="仿宋_GB2312" w:cs="仿宋_GB2312"/>
          <w:sz w:val="32"/>
          <w:szCs w:val="32"/>
        </w:rPr>
      </w:pPr>
      <w:r>
        <w:rPr>
          <w:rFonts w:hint="eastAsia" w:hAnsi="仿宋_GB2312" w:cs="仿宋_GB2312"/>
          <w:sz w:val="32"/>
          <w:szCs w:val="32"/>
          <w:lang w:val="zh-CN"/>
        </w:rPr>
        <w:t>环卫</w:t>
      </w:r>
      <w:r>
        <w:rPr>
          <w:rFonts w:hint="eastAsia" w:hAnsi="仿宋_GB2312" w:cs="仿宋_GB2312"/>
          <w:sz w:val="32"/>
          <w:szCs w:val="32"/>
        </w:rPr>
        <w:t>工人休息点饮用水</w:t>
      </w:r>
      <w:r>
        <w:rPr>
          <w:rFonts w:hint="eastAsia" w:hAnsi="仿宋_GB2312" w:cs="仿宋_GB2312"/>
          <w:sz w:val="32"/>
          <w:szCs w:val="32"/>
          <w:lang w:val="zh-CN"/>
        </w:rPr>
        <w:t>项目由利州区环境卫生事务中心</w:t>
      </w:r>
      <w:r>
        <w:rPr>
          <w:rFonts w:hint="eastAsia" w:hAnsi="仿宋_GB2312" w:cs="仿宋_GB2312"/>
          <w:sz w:val="32"/>
          <w:szCs w:val="32"/>
        </w:rPr>
        <w:t>办公室</w:t>
      </w:r>
      <w:r>
        <w:rPr>
          <w:rFonts w:hint="eastAsia" w:hAnsi="仿宋_GB2312" w:cs="仿宋_GB2312"/>
          <w:sz w:val="32"/>
          <w:szCs w:val="32"/>
          <w:lang w:val="zh-CN"/>
        </w:rPr>
        <w:t>实施。在实施过程中，一是各部门严格</w:t>
      </w:r>
      <w:r>
        <w:rPr>
          <w:rFonts w:hint="eastAsia" w:hAnsi="仿宋_GB2312" w:cs="仿宋_GB2312"/>
          <w:sz w:val="32"/>
          <w:szCs w:val="32"/>
        </w:rPr>
        <w:t>落实</w:t>
      </w:r>
      <w:r>
        <w:rPr>
          <w:rFonts w:hint="eastAsia" w:hAnsi="仿宋_GB2312" w:cs="仿宋_GB2312"/>
          <w:sz w:val="32"/>
          <w:szCs w:val="32"/>
          <w:lang w:val="zh-CN"/>
        </w:rPr>
        <w:t>环卫</w:t>
      </w:r>
      <w:r>
        <w:rPr>
          <w:rFonts w:hint="eastAsia" w:hAnsi="仿宋_GB2312" w:cs="仿宋_GB2312"/>
          <w:sz w:val="32"/>
          <w:szCs w:val="32"/>
        </w:rPr>
        <w:t>工人休息点饮用水按需供应</w:t>
      </w:r>
      <w:r>
        <w:rPr>
          <w:rFonts w:hint="eastAsia" w:hAnsi="仿宋_GB2312" w:cs="仿宋_GB2312"/>
          <w:sz w:val="32"/>
          <w:szCs w:val="32"/>
          <w:lang w:val="zh-CN"/>
        </w:rPr>
        <w:t>，</w:t>
      </w:r>
      <w:r>
        <w:rPr>
          <w:rFonts w:hint="eastAsia" w:hAnsi="仿宋_GB2312" w:cs="仿宋_GB2312"/>
          <w:sz w:val="32"/>
          <w:szCs w:val="32"/>
        </w:rPr>
        <w:t>保障</w:t>
      </w:r>
      <w:r>
        <w:rPr>
          <w:rFonts w:hint="eastAsia" w:hAnsi="仿宋_GB2312" w:cs="仿宋_GB2312"/>
          <w:sz w:val="32"/>
          <w:szCs w:val="32"/>
          <w:lang w:val="zh-CN"/>
        </w:rPr>
        <w:t>环卫</w:t>
      </w:r>
      <w:r>
        <w:rPr>
          <w:rFonts w:hint="eastAsia" w:hAnsi="仿宋_GB2312" w:cs="仿宋_GB2312"/>
          <w:sz w:val="32"/>
          <w:szCs w:val="32"/>
        </w:rPr>
        <w:t>工人休息点饮用水24小时供应；二是各部门协同发力，不断探索并完善</w:t>
      </w:r>
      <w:r>
        <w:rPr>
          <w:rFonts w:hint="eastAsia" w:hAnsi="仿宋_GB2312" w:cs="仿宋_GB2312"/>
          <w:sz w:val="32"/>
          <w:szCs w:val="32"/>
          <w:lang w:val="zh-CN"/>
        </w:rPr>
        <w:t>环卫</w:t>
      </w:r>
      <w:r>
        <w:rPr>
          <w:rFonts w:hint="eastAsia" w:hAnsi="仿宋_GB2312" w:cs="仿宋_GB2312"/>
          <w:sz w:val="32"/>
          <w:szCs w:val="32"/>
        </w:rPr>
        <w:t>工人休息点饮用水管理制度及监管措施，进一步强化预算支出责任，提高资金使用绩效。</w:t>
      </w:r>
    </w:p>
    <w:p>
      <w:pPr>
        <w:shd w:val="clear" w:color="auto" w:fill="FFFFFF" w:themeFill="background1"/>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环卫</w:t>
      </w:r>
      <w:r>
        <w:rPr>
          <w:rFonts w:hint="eastAsia" w:ascii="仿宋_GB2312" w:hAnsi="仿宋_GB2312" w:eastAsia="仿宋_GB2312" w:cs="仿宋_GB2312"/>
          <w:sz w:val="32"/>
          <w:szCs w:val="32"/>
        </w:rPr>
        <w:t>工人休息点饮用水</w:t>
      </w:r>
      <w:r>
        <w:rPr>
          <w:rFonts w:hint="eastAsia" w:ascii="仿宋_GB2312" w:hAnsi="仿宋_GB2312" w:eastAsia="仿宋_GB2312" w:cs="仿宋_GB2312"/>
          <w:sz w:val="32"/>
          <w:szCs w:val="32"/>
          <w:lang w:val="zh-CN"/>
        </w:rPr>
        <w:t>项目严格对标预算绩效目标，</w:t>
      </w:r>
      <w:r>
        <w:rPr>
          <w:rFonts w:hint="eastAsia" w:ascii="仿宋_GB2312" w:hAnsi="仿宋_GB2312" w:eastAsia="仿宋_GB2312" w:cs="仿宋_GB2312"/>
          <w:sz w:val="32"/>
          <w:szCs w:val="32"/>
        </w:rPr>
        <w:t>按照各休息点实际需求，及时供应，</w:t>
      </w:r>
      <w:r>
        <w:rPr>
          <w:rFonts w:hint="eastAsia" w:ascii="仿宋_GB2312" w:hAnsi="仿宋_GB2312" w:eastAsia="仿宋_GB2312" w:cs="仿宋_GB2312"/>
          <w:sz w:val="32"/>
          <w:szCs w:val="32"/>
          <w:lang w:val="zh-CN"/>
        </w:rPr>
        <w:t>保障3108名环卫工人休息点饮水，提高环卫工人工作效率，进而提升市容市貌</w:t>
      </w:r>
      <w:r>
        <w:rPr>
          <w:rFonts w:hint="eastAsia" w:ascii="仿宋_GB2312" w:hAnsi="仿宋_GB2312" w:eastAsia="仿宋_GB2312" w:cs="仿宋_GB2312"/>
          <w:sz w:val="32"/>
          <w:szCs w:val="32"/>
        </w:rPr>
        <w:t>，有效完成该项目预算绩效目标的各项指标。</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得到了环卫职工的好评，为环卫工作正常有序开展提供了保障，得到了群众和社会的肯定；二是一定程度上激发了环卫工人工作热情，提高了工作质效，为全国卫生城市、全国文明城市的创建奠定了基础；三是项目的可持续性分析，某种意义上看，环卫工人休息点饮用水项目是环卫工作正常开展不可或缺的基础保障，是环卫工人日常工作所需，有利于彰显人文关怀，维护队伍和谐稳定。</w:t>
      </w:r>
    </w:p>
    <w:p>
      <w:pPr>
        <w:shd w:val="clear" w:color="auto" w:fill="FFFFFF" w:themeFill="background1"/>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lang w:val="zh-CN"/>
        </w:rPr>
        <w:t>根据项目支出绩效指标要求，自评等级为优秀。通过2021年环卫工人休息点饮用水项目的实施，提高了环卫工人工作效率，进而提升了市容市貌，为广元</w:t>
      </w:r>
      <w:r>
        <w:rPr>
          <w:rFonts w:hint="eastAsia" w:ascii="仿宋_GB2312" w:hAnsi="仿宋" w:eastAsia="仿宋_GB2312" w:cs="仿宋"/>
          <w:sz w:val="32"/>
          <w:szCs w:val="32"/>
        </w:rPr>
        <w:t>人民创造出干净整洁、舒适优美的生产生活环境。</w:t>
      </w:r>
    </w:p>
    <w:p>
      <w:pPr>
        <w:pStyle w:val="2"/>
        <w:numPr>
          <w:ilvl w:val="0"/>
          <w:numId w:val="12"/>
        </w:numPr>
        <w:shd w:val="clear" w:color="auto" w:fill="FFFFFF" w:themeFill="background1"/>
        <w:spacing w:beforeLines="0"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存在的问题。</w:t>
      </w:r>
    </w:p>
    <w:p>
      <w:pPr>
        <w:pStyle w:val="2"/>
        <w:shd w:val="clear" w:color="auto" w:fill="FFFFFF" w:themeFill="background1"/>
        <w:spacing w:beforeLines="0" w:line="576" w:lineRule="exact"/>
        <w:ind w:left="420" w:leftChars="200"/>
        <w:rPr>
          <w:rFonts w:hAnsi="仿宋_GB2312" w:cs="仿宋_GB2312"/>
          <w:kern w:val="2"/>
          <w:sz w:val="32"/>
          <w:szCs w:val="32"/>
          <w:lang w:val="zh-CN"/>
        </w:rPr>
      </w:pPr>
      <w:r>
        <w:rPr>
          <w:rFonts w:hint="eastAsia" w:hAnsi="仿宋_GB2312" w:cs="仿宋_GB2312"/>
          <w:kern w:val="2"/>
          <w:sz w:val="32"/>
          <w:szCs w:val="32"/>
          <w:lang w:val="zh-CN"/>
        </w:rPr>
        <w:t>无。</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楷体" w:hAnsi="楷体" w:eastAsia="楷体" w:cs="仿宋"/>
          <w:sz w:val="32"/>
          <w:szCs w:val="32"/>
          <w:lang w:val="zh-CN"/>
        </w:rPr>
        <w:t>（</w:t>
      </w:r>
      <w:r>
        <w:rPr>
          <w:rFonts w:hint="eastAsia" w:ascii="楷体" w:hAnsi="楷体" w:eastAsia="楷体" w:cs="仿宋"/>
          <w:sz w:val="32"/>
          <w:szCs w:val="32"/>
        </w:rPr>
        <w:t>三</w:t>
      </w:r>
      <w:r>
        <w:rPr>
          <w:rFonts w:hint="eastAsia" w:ascii="楷体" w:hAnsi="楷体" w:eastAsia="楷体" w:cs="仿宋"/>
          <w:sz w:val="32"/>
          <w:szCs w:val="32"/>
          <w:lang w:val="zh-CN"/>
        </w:rPr>
        <w:t>）相关建议。</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无</w:t>
      </w:r>
    </w:p>
    <w:p>
      <w:pPr>
        <w:pStyle w:val="2"/>
        <w:shd w:val="clear" w:color="auto" w:fill="FFFFFF" w:themeFill="background1"/>
        <w:spacing w:beforeLines="0" w:line="576" w:lineRule="exact"/>
        <w:rPr>
          <w:rFonts w:hAnsi="仿宋" w:cs="仿宋"/>
          <w:kern w:val="2"/>
          <w:sz w:val="32"/>
          <w:szCs w:val="32"/>
        </w:rPr>
      </w:pPr>
    </w:p>
    <w:p>
      <w:pPr>
        <w:pStyle w:val="2"/>
        <w:shd w:val="clear" w:color="auto" w:fill="FFFFFF" w:themeFill="background1"/>
        <w:spacing w:beforeLines="0" w:line="576" w:lineRule="exact"/>
        <w:rPr>
          <w:rFonts w:hAnsi="宋体" w:cs="宋体"/>
          <w:sz w:val="32"/>
          <w:szCs w:val="32"/>
          <w:shd w:val="clear" w:color="auto" w:fill="FFFFFF"/>
          <w:lang w:val="zh-CN"/>
        </w:rPr>
      </w:pPr>
    </w:p>
    <w:p>
      <w:pPr>
        <w:shd w:val="clear" w:color="auto" w:fill="FFFFFF" w:themeFill="background1"/>
        <w:spacing w:line="576" w:lineRule="exact"/>
        <w:jc w:val="center"/>
        <w:rPr>
          <w:rFonts w:ascii="方正小标宋简体" w:hAnsi="黑体" w:eastAsia="方正小标宋简体" w:cs="方正小标宋简体"/>
          <w:sz w:val="44"/>
          <w:szCs w:val="44"/>
          <w:lang w:val="zh-CN"/>
        </w:rPr>
      </w:pPr>
      <w:r>
        <w:rPr>
          <w:rFonts w:hint="eastAsia" w:ascii="方正小标宋简体" w:hAnsi="黑体" w:eastAsia="方正小标宋简体" w:cs="方正小标宋简体"/>
          <w:sz w:val="44"/>
          <w:szCs w:val="44"/>
        </w:rPr>
        <w:t>2021年</w:t>
      </w:r>
      <w:r>
        <w:rPr>
          <w:rFonts w:hint="eastAsia" w:ascii="方正小标宋简体" w:hAnsi="黑体" w:eastAsia="方正小标宋简体" w:cs="方正小标宋简体"/>
          <w:sz w:val="44"/>
          <w:szCs w:val="44"/>
          <w:lang w:val="zh-CN"/>
        </w:rPr>
        <w:t>专项预算项目支出绩效自评报告</w:t>
      </w:r>
    </w:p>
    <w:p>
      <w:pPr>
        <w:shd w:val="clear" w:color="auto" w:fill="FFFFFF" w:themeFill="background1"/>
        <w:spacing w:line="576" w:lineRule="exact"/>
        <w:jc w:val="center"/>
        <w:rPr>
          <w:rFonts w:ascii="方正小标宋简体" w:hAnsi="黑体" w:eastAsia="方正小标宋简体"/>
          <w:sz w:val="44"/>
          <w:szCs w:val="44"/>
          <w:lang w:val="zh-CN"/>
        </w:rPr>
      </w:pPr>
      <w:r>
        <w:rPr>
          <w:rFonts w:hint="eastAsia" w:ascii="方正小标宋简体" w:hAnsi="黑体" w:eastAsia="方正小标宋简体"/>
          <w:sz w:val="44"/>
          <w:szCs w:val="44"/>
          <w:lang w:val="zh-CN"/>
        </w:rPr>
        <w:t>（</w:t>
      </w:r>
      <w:r>
        <w:rPr>
          <w:rFonts w:hint="eastAsia" w:ascii="方正小标宋简体" w:hAnsi="黑体" w:eastAsia="方正小标宋简体" w:cs="仿宋_GB2312"/>
          <w:sz w:val="44"/>
          <w:szCs w:val="44"/>
        </w:rPr>
        <w:t>环卫车辆保险费</w:t>
      </w:r>
      <w:r>
        <w:rPr>
          <w:rFonts w:hint="eastAsia" w:ascii="方正小标宋简体" w:hAnsi="黑体" w:eastAsia="方正小标宋简体"/>
          <w:sz w:val="44"/>
          <w:szCs w:val="44"/>
          <w:lang w:val="zh-CN"/>
        </w:rPr>
        <w:t>）</w:t>
      </w:r>
    </w:p>
    <w:p>
      <w:pPr>
        <w:shd w:val="clear" w:color="auto" w:fill="FFFFFF" w:themeFill="background1"/>
        <w:spacing w:line="576" w:lineRule="exact"/>
        <w:ind w:firstLine="640"/>
        <w:rPr>
          <w:rFonts w:ascii="宋体" w:hAnsi="宋体"/>
          <w:sz w:val="32"/>
          <w:szCs w:val="32"/>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环卫车辆保险费项目是我单位为完成自身职能职责所必须的专项运行项目。环卫车辆保险费项目主要保障环卫中心汽车运输队及各环卫所机动作业车辆全年交强险、商业险及车船税的缴纳。</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总体目标：年初按实有车辆进行预算申报，保费按保险公司核算费用交纳，</w:t>
      </w:r>
      <w:r>
        <w:rPr>
          <w:rFonts w:hint="eastAsia" w:ascii="仿宋_GB2312" w:hAnsi="仿宋_GB2312" w:eastAsia="仿宋_GB2312" w:cs="仿宋_GB2312"/>
          <w:sz w:val="32"/>
          <w:szCs w:val="32"/>
        </w:rPr>
        <w:t>降低单位用车风险，分散事故赔偿风险，节约财政支出。</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具体指标如下：</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数量指标：</w:t>
      </w:r>
      <w:r>
        <w:rPr>
          <w:rFonts w:hint="eastAsia" w:ascii="仿宋_GB2312" w:hAnsi="仿宋_GB2312" w:eastAsia="仿宋_GB2312" w:cs="仿宋_GB2312"/>
          <w:sz w:val="32"/>
          <w:szCs w:val="32"/>
        </w:rPr>
        <w:t>环卫车辆共160辆；</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质量指标：</w:t>
      </w:r>
      <w:r>
        <w:rPr>
          <w:rFonts w:hint="eastAsia" w:ascii="仿宋_GB2312" w:hAnsi="仿宋_GB2312" w:eastAsia="仿宋_GB2312" w:cs="仿宋_GB2312"/>
          <w:sz w:val="32"/>
          <w:szCs w:val="32"/>
        </w:rPr>
        <w:t>交强险保额</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万元、第三者险保额100万元、车上人员责任险保额（司机）5万元、车上人员责任险保额（乘客）5万元/人、机动车损失险保额以实际产生为准、不计免赔率以实际产生为准；</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社会效益指标：</w:t>
      </w:r>
      <w:r>
        <w:rPr>
          <w:rFonts w:hint="eastAsia" w:ascii="仿宋_GB2312" w:hAnsi="仿宋_GB2312" w:eastAsia="仿宋_GB2312" w:cs="仿宋_GB2312"/>
          <w:sz w:val="32"/>
          <w:szCs w:val="32"/>
        </w:rPr>
        <w:t>人身及财产安全损失赔偿率；</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可持续影响指标：</w:t>
      </w:r>
      <w:r>
        <w:rPr>
          <w:rFonts w:hint="eastAsia" w:ascii="仿宋_GB2312" w:hAnsi="仿宋_GB2312" w:eastAsia="仿宋_GB2312" w:cs="仿宋_GB2312"/>
          <w:sz w:val="32"/>
          <w:szCs w:val="32"/>
        </w:rPr>
        <w:t>保险时间；</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经济效益指标；分散事故赔偿风险，节约财政支出。</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满意度指标:</w:t>
      </w:r>
      <w:r>
        <w:rPr>
          <w:rFonts w:hint="eastAsia" w:ascii="仿宋_GB2312" w:hAnsi="仿宋_GB2312" w:eastAsia="仿宋_GB2312" w:cs="仿宋_GB2312"/>
          <w:sz w:val="32"/>
          <w:szCs w:val="32"/>
        </w:rPr>
        <w:t>事故主体满意度100%</w:t>
      </w:r>
      <w:r>
        <w:rPr>
          <w:rFonts w:ascii="仿宋_GB2312" w:hAnsi="仿宋_GB2312" w:eastAsia="仿宋_GB2312" w:cs="仿宋_GB2312"/>
          <w:sz w:val="32"/>
          <w:szCs w:val="32"/>
        </w:rPr>
        <w:t>。</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申报内容与实际相符，申报目标合理可行。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720"/>
        <w:rPr>
          <w:rFonts w:ascii="仿宋_GB2312" w:hAnsi="仿宋_GB2312" w:eastAsia="仿宋_GB2312" w:cs="仿宋_GB2312"/>
          <w:bCs/>
          <w:sz w:val="32"/>
          <w:szCs w:val="32"/>
        </w:rPr>
      </w:pPr>
      <w:r>
        <w:rPr>
          <w:rFonts w:hint="eastAsia" w:ascii="仿宋_GB2312" w:hAnsi="仿宋_GB2312" w:eastAsia="仿宋_GB2312" w:cs="仿宋_GB2312"/>
          <w:sz w:val="32"/>
          <w:szCs w:val="32"/>
        </w:rPr>
        <w:t>环卫车辆保险费项目资金预算严格按照《广元市利州区财政局关于编制行政事业单位2021年度部门预算的通知》（广利财预〔2020〕7号）相关要求进行编制，并遵照</w:t>
      </w:r>
      <w:r>
        <w:rPr>
          <w:rFonts w:hint="eastAsia" w:ascii="仿宋_GB2312" w:hAnsi="仿宋_GB2312" w:eastAsia="仿宋_GB2312" w:cs="仿宋_GB2312"/>
          <w:bCs/>
          <w:sz w:val="32"/>
          <w:szCs w:val="32"/>
        </w:rPr>
        <w:t>《广元市利州区财政局关于批复2021年部门预算的通知》（</w:t>
      </w:r>
      <w:r>
        <w:rPr>
          <w:rFonts w:hint="eastAsia" w:ascii="仿宋_GB2312" w:hAnsi="仿宋_GB2312" w:eastAsia="仿宋_GB2312" w:cs="仿宋_GB2312"/>
          <w:sz w:val="32"/>
          <w:szCs w:val="32"/>
        </w:rPr>
        <w:t>广利财发〔2021〕8号</w:t>
      </w:r>
      <w:r>
        <w:rPr>
          <w:rFonts w:hint="eastAsia" w:ascii="仿宋_GB2312" w:hAnsi="仿宋_GB2312" w:eastAsia="仿宋_GB2312" w:cs="仿宋_GB2312"/>
          <w:bCs/>
          <w:sz w:val="32"/>
          <w:szCs w:val="32"/>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环卫车辆保险费项目2021年预算金额为120万元，均为区本级财政资金</w:t>
      </w:r>
      <w:r>
        <w:rPr>
          <w:rFonts w:hint="eastAsia" w:ascii="仿宋_GB2312" w:hAnsi="宋体" w:eastAsia="仿宋_GB2312"/>
          <w:sz w:val="32"/>
          <w:szCs w:val="32"/>
          <w:lang w:val="zh-CN"/>
        </w:rPr>
        <w:t>。</w:t>
      </w:r>
      <w:r>
        <w:rPr>
          <w:rFonts w:hint="eastAsia" w:ascii="仿宋_GB2312" w:hAnsi="仿宋_GB2312" w:eastAsia="仿宋_GB2312" w:cs="仿宋_GB2312"/>
          <w:sz w:val="32"/>
          <w:szCs w:val="32"/>
        </w:rPr>
        <w:t>截止2021年12月31日，该项目资金到位120万元，资金到位率100%，且于每月购买车辆保险前及时到位。</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截止2021年12月31日，该项目资金实际支出120万元，均用于购买环卫车辆保险。资金支付依据合法合规，资金使用标准及支付进度均与年初预算及年度绩效目标值吻合。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对该专项资金设置“专项资金管理台账”，由单位财务统一核算，并定期对项目实施进度和资金使用情况进行专项检查，加强事前、事中和事后的监督，发现问题，及时纠正。</w:t>
      </w:r>
    </w:p>
    <w:p>
      <w:pPr>
        <w:pStyle w:val="22"/>
        <w:numPr>
          <w:ilvl w:val="0"/>
          <w:numId w:val="13"/>
        </w:numPr>
        <w:shd w:val="clear" w:color="auto" w:fill="FFFFFF" w:themeFill="background1"/>
        <w:adjustRightInd w:val="0"/>
        <w:snapToGrid w:val="0"/>
        <w:spacing w:line="576" w:lineRule="exact"/>
        <w:ind w:firstLineChars="0"/>
        <w:rPr>
          <w:rFonts w:ascii="黑体" w:hAnsi="宋体" w:eastAsia="黑体"/>
          <w:sz w:val="32"/>
          <w:szCs w:val="32"/>
        </w:rPr>
      </w:pPr>
      <w:r>
        <w:rPr>
          <w:rFonts w:hint="eastAsia" w:ascii="黑体" w:hAnsi="宋体" w:eastAsia="黑体"/>
          <w:sz w:val="32"/>
          <w:szCs w:val="32"/>
        </w:rPr>
        <w:t>项目实施及管理情况</w:t>
      </w:r>
    </w:p>
    <w:p>
      <w:pPr>
        <w:shd w:val="clear" w:color="auto" w:fill="FFFFFF" w:themeFill="background1"/>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（一）项目管理情况</w:t>
      </w:r>
    </w:p>
    <w:p>
      <w:pPr>
        <w:shd w:val="clear" w:color="auto" w:fill="FFFFFF" w:themeFill="background1"/>
        <w:spacing w:line="576" w:lineRule="exact"/>
        <w:ind w:firstLine="608" w:firstLineChars="200"/>
        <w:rPr>
          <w:rFonts w:ascii="仿宋_GB2312" w:hAnsi="仿宋_GB2312" w:eastAsia="仿宋_GB2312" w:cs="仿宋_GB2312"/>
          <w:color w:val="000000" w:themeColor="text1"/>
          <w:w w:val="95"/>
          <w:kern w:val="32"/>
          <w:sz w:val="32"/>
          <w:szCs w:val="32"/>
        </w:rPr>
      </w:pPr>
      <w:r>
        <w:rPr>
          <w:rFonts w:hint="eastAsia" w:ascii="仿宋_GB2312" w:hAnsi="仿宋_GB2312" w:eastAsia="仿宋_GB2312" w:cs="仿宋_GB2312"/>
          <w:color w:val="000000" w:themeColor="text1"/>
          <w:w w:val="95"/>
          <w:kern w:val="32"/>
          <w:sz w:val="32"/>
          <w:szCs w:val="32"/>
        </w:rPr>
        <w:t>每年在区</w:t>
      </w:r>
      <w:r>
        <w:rPr>
          <w:rFonts w:ascii="仿宋_GB2312" w:hAnsi="仿宋_GB2312" w:eastAsia="仿宋_GB2312" w:cs="仿宋_GB2312"/>
          <w:color w:val="000000" w:themeColor="text1"/>
          <w:w w:val="95"/>
          <w:kern w:val="32"/>
          <w:sz w:val="32"/>
          <w:szCs w:val="32"/>
        </w:rPr>
        <w:t>财政局和区</w:t>
      </w:r>
      <w:r>
        <w:rPr>
          <w:rFonts w:hint="eastAsia" w:ascii="仿宋_GB2312" w:hAnsi="仿宋_GB2312" w:eastAsia="仿宋_GB2312" w:cs="仿宋_GB2312"/>
          <w:color w:val="000000" w:themeColor="text1"/>
          <w:w w:val="95"/>
          <w:kern w:val="32"/>
          <w:sz w:val="32"/>
          <w:szCs w:val="32"/>
        </w:rPr>
        <w:t>机关事务中心招标的</w:t>
      </w:r>
      <w:r>
        <w:rPr>
          <w:rFonts w:ascii="仿宋_GB2312" w:hAnsi="仿宋_GB2312" w:eastAsia="仿宋_GB2312" w:cs="仿宋_GB2312"/>
          <w:color w:val="000000" w:themeColor="text1"/>
          <w:w w:val="95"/>
          <w:kern w:val="32"/>
          <w:sz w:val="32"/>
          <w:szCs w:val="32"/>
        </w:rPr>
        <w:t>5家</w:t>
      </w:r>
      <w:r>
        <w:rPr>
          <w:rFonts w:hint="eastAsia" w:ascii="仿宋_GB2312" w:hAnsi="仿宋_GB2312" w:eastAsia="仿宋_GB2312" w:cs="仿宋_GB2312"/>
          <w:color w:val="000000" w:themeColor="text1"/>
          <w:w w:val="95"/>
          <w:kern w:val="32"/>
          <w:sz w:val="32"/>
          <w:szCs w:val="32"/>
        </w:rPr>
        <w:t>保险公司范围内选取</w:t>
      </w:r>
      <w:r>
        <w:rPr>
          <w:rFonts w:ascii="仿宋_GB2312" w:hAnsi="仿宋_GB2312" w:eastAsia="仿宋_GB2312" w:cs="仿宋_GB2312"/>
          <w:color w:val="000000" w:themeColor="text1"/>
          <w:w w:val="95"/>
          <w:kern w:val="32"/>
          <w:sz w:val="32"/>
          <w:szCs w:val="32"/>
        </w:rPr>
        <w:t>由区机关事务管理中心签订政府采购合同的中国人民保险公司和中国太平洋保险公司对我单位的所有车辆进行</w:t>
      </w:r>
      <w:r>
        <w:rPr>
          <w:rFonts w:hint="eastAsia" w:ascii="仿宋_GB2312" w:hAnsi="仿宋_GB2312" w:eastAsia="仿宋_GB2312" w:cs="仿宋_GB2312"/>
          <w:color w:val="000000" w:themeColor="text1"/>
          <w:w w:val="95"/>
          <w:kern w:val="32"/>
          <w:sz w:val="32"/>
          <w:szCs w:val="32"/>
        </w:rPr>
        <w:t>承保</w:t>
      </w:r>
      <w:r>
        <w:rPr>
          <w:rFonts w:hint="eastAsia"/>
          <w:color w:val="000000" w:themeColor="text1"/>
          <w:sz w:val="32"/>
          <w:szCs w:val="32"/>
        </w:rPr>
        <w:t xml:space="preserve"> 。</w:t>
      </w:r>
      <w:r>
        <w:rPr>
          <w:rFonts w:hint="eastAsia" w:ascii="仿宋" w:hAnsi="仿宋" w:eastAsia="仿宋" w:cs="仿宋"/>
          <w:color w:val="000000" w:themeColor="text1"/>
          <w:sz w:val="32"/>
          <w:szCs w:val="32"/>
        </w:rPr>
        <w:t>由安全生产股落实专人实时对接保险公司，确保所有车辆不脱保。</w:t>
      </w:r>
    </w:p>
    <w:p>
      <w:pPr>
        <w:shd w:val="clear" w:color="auto" w:fill="FFFFFF" w:themeFill="background1"/>
        <w:adjustRightInd w:val="0"/>
        <w:snapToGrid w:val="0"/>
        <w:spacing w:line="576"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（二）项目监管情况</w:t>
      </w:r>
    </w:p>
    <w:p>
      <w:pPr>
        <w:shd w:val="clear" w:color="auto" w:fill="FFFFFF" w:themeFill="background1"/>
        <w:adjustRightInd w:val="0"/>
        <w:snapToGrid w:val="0"/>
        <w:spacing w:line="576" w:lineRule="exact"/>
        <w:ind w:firstLine="720"/>
        <w:rPr>
          <w:rFonts w:ascii="仿宋_GB2312" w:hAnsi="仿宋" w:eastAsia="仿宋_GB2312" w:cs="仿宋"/>
          <w:color w:val="000000" w:themeColor="text1"/>
          <w:sz w:val="32"/>
          <w:szCs w:val="32"/>
        </w:rPr>
      </w:pPr>
      <w:r>
        <w:rPr>
          <w:rFonts w:hint="eastAsia" w:ascii="仿宋_GB2312" w:hAnsi="仿宋_GB2312" w:eastAsia="仿宋_GB2312" w:cs="仿宋_GB2312"/>
          <w:color w:val="000000" w:themeColor="text1"/>
          <w:w w:val="95"/>
          <w:kern w:val="32"/>
          <w:sz w:val="32"/>
          <w:szCs w:val="32"/>
        </w:rPr>
        <w:t>一</w:t>
      </w:r>
      <w:r>
        <w:rPr>
          <w:rFonts w:hint="eastAsia" w:ascii="仿宋_GB2312" w:hAnsi="仿宋" w:eastAsia="仿宋_GB2312" w:cs="仿宋"/>
          <w:color w:val="000000" w:themeColor="text1"/>
          <w:sz w:val="32"/>
          <w:szCs w:val="32"/>
        </w:rPr>
        <w:t>是安全股认真督查并抓好项目进度，加强与各所队环卫车辆管理专员的沟通交流，及时解答项目工作问题；二是抓好项目质量，不定期对项目实施情况进行跟踪，发现问题将向相关责任部门提出整改要求，明确整改内容、时限，跟踪督促整改。</w:t>
      </w:r>
    </w:p>
    <w:p>
      <w:pPr>
        <w:shd w:val="clear" w:color="auto" w:fill="FFFFFF" w:themeFill="background1"/>
        <w:adjustRightInd w:val="0"/>
        <w:snapToGrid w:val="0"/>
        <w:spacing w:line="576" w:lineRule="exact"/>
        <w:ind w:firstLine="720"/>
        <w:rPr>
          <w:rFonts w:ascii="仿宋_GB2312" w:hAnsi="宋体" w:eastAsia="仿宋_GB2312"/>
          <w:color w:val="000000" w:themeColor="text1"/>
          <w:sz w:val="32"/>
          <w:szCs w:val="32"/>
          <w:lang w:val="zh-CN"/>
        </w:rPr>
      </w:pPr>
      <w:r>
        <w:rPr>
          <w:rFonts w:hint="eastAsia" w:ascii="黑体" w:hAnsi="宋体" w:eastAsia="黑体"/>
          <w:color w:val="000000" w:themeColor="text1"/>
          <w:sz w:val="32"/>
          <w:szCs w:val="32"/>
        </w:rPr>
        <w:t>四、项目绩效情况</w:t>
      </w:r>
      <w:r>
        <w:rPr>
          <w:rFonts w:hint="eastAsia" w:ascii="仿宋_GB2312" w:hAnsi="宋体" w:eastAsia="仿宋_GB2312"/>
          <w:color w:val="000000" w:themeColor="text1"/>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（一）项目完成情况</w:t>
      </w:r>
    </w:p>
    <w:p>
      <w:pPr>
        <w:shd w:val="clear" w:color="auto" w:fill="FFFFFF" w:themeFill="background1"/>
        <w:spacing w:line="576" w:lineRule="exact"/>
        <w:ind w:firstLine="640" w:firstLineChars="200"/>
        <w:rPr>
          <w:rFonts w:eastAsia="仿宋_GB2312"/>
          <w:color w:val="000000" w:themeColor="text1"/>
        </w:rPr>
      </w:pPr>
      <w:r>
        <w:rPr>
          <w:rFonts w:hint="eastAsia" w:ascii="仿宋_GB2312" w:hAnsi="仿宋_GB2312" w:eastAsia="仿宋_GB2312" w:cs="仿宋_GB2312"/>
          <w:color w:val="000000" w:themeColor="text1"/>
          <w:sz w:val="32"/>
          <w:szCs w:val="32"/>
        </w:rPr>
        <w:t>环卫车辆保险费项目严格对标预算绩效目标，对</w:t>
      </w:r>
      <w:r>
        <w:rPr>
          <w:rFonts w:hint="eastAsia" w:ascii="仿宋_GB2312" w:hAnsi="仿宋_GB2312" w:eastAsia="仿宋_GB2312" w:cs="仿宋_GB2312"/>
          <w:bCs/>
          <w:color w:val="000000" w:themeColor="text1"/>
          <w:sz w:val="32"/>
          <w:szCs w:val="32"/>
        </w:rPr>
        <w:t>环卫车辆保险</w:t>
      </w:r>
      <w:r>
        <w:rPr>
          <w:rFonts w:hint="eastAsia" w:ascii="仿宋_GB2312" w:hAnsi="仿宋_GB2312" w:eastAsia="仿宋_GB2312" w:cs="仿宋_GB2312"/>
          <w:color w:val="000000" w:themeColor="text1"/>
          <w:sz w:val="32"/>
          <w:szCs w:val="32"/>
        </w:rPr>
        <w:t>做到了应保尽保，有效完成该项目预算绩效目标的各项指标。</w:t>
      </w:r>
    </w:p>
    <w:p>
      <w:pPr>
        <w:shd w:val="clear" w:color="auto" w:fill="FFFFFF" w:themeFill="background1"/>
        <w:adjustRightInd w:val="0"/>
        <w:snapToGrid w:val="0"/>
        <w:spacing w:line="576" w:lineRule="exact"/>
        <w:ind w:firstLine="720"/>
        <w:rPr>
          <w:rFonts w:ascii="楷体_GB2312" w:hAnsi="宋体" w:eastAsia="楷体_GB2312"/>
          <w:color w:val="000000" w:themeColor="text1"/>
          <w:sz w:val="32"/>
          <w:szCs w:val="32"/>
          <w:lang w:val="zh-CN"/>
        </w:rPr>
      </w:pPr>
      <w:r>
        <w:rPr>
          <w:rFonts w:hint="eastAsia" w:ascii="楷体_GB2312" w:hAnsi="宋体" w:eastAsia="楷体_GB2312"/>
          <w:color w:val="000000" w:themeColor="text1"/>
          <w:sz w:val="32"/>
          <w:szCs w:val="32"/>
          <w:lang w:val="zh-CN"/>
        </w:rPr>
        <w:t>（二）项目效益情况</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黑体" w:hAnsi="黑体" w:eastAsia="仿宋_GB2312" w:cs="黑体"/>
          <w:bCs/>
          <w:color w:val="000000" w:themeColor="text1"/>
          <w:sz w:val="32"/>
          <w:szCs w:val="32"/>
        </w:rPr>
      </w:pPr>
      <w:r>
        <w:rPr>
          <w:rFonts w:hint="eastAsia" w:ascii="仿宋_GB2312" w:hAnsi="仿宋_GB2312" w:eastAsia="仿宋_GB2312" w:cs="仿宋_GB2312"/>
          <w:color w:val="000000" w:themeColor="text1"/>
          <w:sz w:val="32"/>
          <w:szCs w:val="32"/>
        </w:rPr>
        <w:t>较好地完成了该项目预期绩效目标，环卫车辆事故发生率呈下降趋势，且分散了财政资金支付事故赔偿的风险，该项目的实施达到节约财政支出、一定程度保障作业人员的人身安全、减少国有资产的损失的良好效益。</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kern w:val="1"/>
          <w:sz w:val="32"/>
          <w:szCs w:val="32"/>
          <w:lang w:val="zh-CN"/>
        </w:rPr>
      </w:pPr>
      <w:r>
        <w:rPr>
          <w:rFonts w:hint="eastAsia" w:ascii="仿宋_GB2312" w:hAnsi="仿宋_GB2312" w:eastAsia="仿宋_GB2312" w:cs="仿宋_GB2312"/>
          <w:kern w:val="1"/>
          <w:sz w:val="32"/>
          <w:szCs w:val="32"/>
        </w:rPr>
        <w:t>根据项目支出绩效指标要求自评优秀，</w:t>
      </w:r>
      <w:r>
        <w:rPr>
          <w:rFonts w:hint="eastAsia" w:ascii="仿宋_GB2312" w:hAnsi="仿宋_GB2312" w:eastAsia="仿宋_GB2312" w:cs="仿宋_GB2312"/>
          <w:kern w:val="1"/>
          <w:sz w:val="32"/>
          <w:szCs w:val="32"/>
          <w:lang w:val="zh-CN"/>
        </w:rPr>
        <w:t>项目切实可行。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spacing w:line="576" w:lineRule="exact"/>
        <w:ind w:firstLine="640" w:firstLineChars="200"/>
        <w:rPr>
          <w:rFonts w:ascii="仿宋_GB2312" w:hAnsi="宋体" w:eastAsia="仿宋_GB2312"/>
          <w:sz w:val="32"/>
          <w:szCs w:val="32"/>
          <w:lang w:val="zh-CN"/>
        </w:rPr>
      </w:pPr>
      <w:r>
        <w:rPr>
          <w:rFonts w:hint="eastAsia" w:ascii="仿宋_GB2312" w:hAnsi="楷体" w:eastAsia="仿宋_GB2312" w:cs="仿宋_GB2312"/>
          <w:bCs/>
          <w:sz w:val="32"/>
          <w:szCs w:val="32"/>
        </w:rPr>
        <w:t>由于环卫驾驶员的工资低。所招聘的驾驶人员年龄偏大或者技术不够成熟。导致发生事故的风险增大，如果发生事故，保险费会上浮。</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hAnsi="楷体" w:eastAsia="仿宋_GB2312" w:cs="仿宋_GB2312"/>
          <w:bCs/>
          <w:sz w:val="32"/>
          <w:szCs w:val="32"/>
        </w:rPr>
        <w:t>参照市场上大车驾驶员的工资，提高环卫车辆驾驶人员工资，使单位能招聘到年轻化且技术成熟的驾驶人员</w:t>
      </w:r>
      <w:r>
        <w:rPr>
          <w:rFonts w:hint="eastAsia" w:ascii="仿宋_GB2312" w:hAnsi="仿宋_GB2312" w:eastAsia="仿宋_GB2312" w:cs="仿宋_GB2312"/>
          <w:sz w:val="32"/>
          <w:szCs w:val="32"/>
        </w:rPr>
        <w:t>。降低事故风险，从而降低保险费率。</w:t>
      </w:r>
    </w:p>
    <w:p>
      <w:pPr>
        <w:pStyle w:val="2"/>
        <w:spacing w:before="93"/>
      </w:pPr>
    </w:p>
    <w:p>
      <w:pPr>
        <w:pStyle w:val="2"/>
        <w:shd w:val="clear" w:color="auto" w:fill="FFFFFF" w:themeFill="background1"/>
        <w:spacing w:beforeLines="0" w:line="576"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2021年专项预算项目支出绩效自评报告</w:t>
      </w:r>
    </w:p>
    <w:p>
      <w:pPr>
        <w:shd w:val="clear" w:color="auto" w:fill="FFFFFF" w:themeFill="background1"/>
        <w:spacing w:line="576" w:lineRule="exact"/>
        <w:jc w:val="center"/>
        <w:rPr>
          <w:rFonts w:ascii="方正小标宋简体" w:hAnsi="仿宋" w:eastAsia="方正小标宋简体" w:cs="仿宋"/>
          <w:bCs/>
          <w:sz w:val="44"/>
          <w:szCs w:val="44"/>
        </w:rPr>
      </w:pPr>
      <w:r>
        <w:rPr>
          <w:rFonts w:hint="eastAsia" w:ascii="方正小标宋简体" w:hAnsi="仿宋" w:eastAsia="方正小标宋简体" w:cs="仿宋"/>
          <w:bCs/>
          <w:sz w:val="44"/>
          <w:szCs w:val="44"/>
        </w:rPr>
        <w:t>（公厕维护管理费）</w:t>
      </w:r>
    </w:p>
    <w:p>
      <w:pPr>
        <w:shd w:val="clear" w:color="auto" w:fill="FFFFFF" w:themeFill="background1"/>
        <w:spacing w:line="576" w:lineRule="exact"/>
        <w:ind w:firstLine="640"/>
        <w:rPr>
          <w:rFonts w:ascii="仿宋_GB2312" w:hAnsi="宋体" w:eastAsia="仿宋_GB2312"/>
          <w:sz w:val="32"/>
          <w:szCs w:val="32"/>
          <w:lang w:val="zh-CN"/>
        </w:rPr>
      </w:pPr>
    </w:p>
    <w:p>
      <w:pPr>
        <w:shd w:val="clear" w:color="auto" w:fill="FFFFFF" w:themeFill="background1"/>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bCs/>
          <w:sz w:val="32"/>
          <w:szCs w:val="32"/>
        </w:rPr>
        <w:t>公厕维护管理费</w:t>
      </w:r>
      <w:r>
        <w:rPr>
          <w:rFonts w:hint="eastAsia" w:ascii="仿宋_GB2312" w:hAnsi="仿宋" w:eastAsia="仿宋_GB2312" w:cs="仿宋"/>
          <w:color w:val="000000" w:themeColor="text1"/>
          <w:sz w:val="32"/>
          <w:szCs w:val="32"/>
          <w:lang w:val="zh-CN"/>
        </w:rPr>
        <w:t>是我单位为完成自身职能职责所必须的专项运行项目。</w:t>
      </w:r>
      <w:r>
        <w:rPr>
          <w:rFonts w:hint="eastAsia" w:ascii="仿宋_GB2312" w:hAnsi="仿宋" w:eastAsia="仿宋_GB2312" w:cs="仿宋"/>
          <w:bCs/>
          <w:sz w:val="32"/>
          <w:szCs w:val="32"/>
        </w:rPr>
        <w:t>公厕维护管理费</w:t>
      </w:r>
      <w:r>
        <w:rPr>
          <w:rFonts w:hint="eastAsia" w:ascii="仿宋_GB2312" w:hAnsi="仿宋" w:eastAsia="仿宋_GB2312" w:cs="仿宋"/>
          <w:color w:val="000000" w:themeColor="text1"/>
          <w:sz w:val="32"/>
          <w:szCs w:val="32"/>
          <w:lang w:val="zh-CN"/>
        </w:rPr>
        <w:t>由环卫事务中心公厕服务队负责实施</w:t>
      </w:r>
      <w:r>
        <w:rPr>
          <w:rFonts w:hint="eastAsia" w:ascii="仿宋_GB2312" w:hAnsi="仿宋" w:eastAsia="仿宋_GB2312" w:cs="仿宋"/>
          <w:color w:val="000000" w:themeColor="text1"/>
          <w:sz w:val="32"/>
          <w:szCs w:val="32"/>
        </w:rPr>
        <w:t>。该项目主要实施内容：负责市城区113座环卫直管公厕的</w:t>
      </w:r>
      <w:r>
        <w:rPr>
          <w:rFonts w:hint="eastAsia" w:ascii="仿宋_GB2312" w:hAnsi="仿宋" w:eastAsia="仿宋_GB2312" w:cs="仿宋"/>
          <w:color w:val="000000" w:themeColor="text1"/>
          <w:sz w:val="32"/>
          <w:szCs w:val="32"/>
          <w:lang w:val="zh-CN"/>
        </w:rPr>
        <w:t>维修、化粪池清掏、日常公厕维护零星配件、水电费</w:t>
      </w:r>
      <w:r>
        <w:rPr>
          <w:rFonts w:hint="eastAsia" w:ascii="仿宋_GB2312" w:hAnsi="仿宋" w:eastAsia="仿宋_GB2312" w:cs="仿宋"/>
          <w:color w:val="000000" w:themeColor="text1"/>
          <w:sz w:val="32"/>
          <w:szCs w:val="32"/>
        </w:rPr>
        <w:t>支出，保障市城区113座环卫直管公厕的正常运转。</w:t>
      </w:r>
    </w:p>
    <w:p>
      <w:pPr>
        <w:shd w:val="clear" w:color="auto" w:fill="FFFFFF" w:themeFill="background1"/>
        <w:adjustRightInd w:val="0"/>
        <w:snapToGrid w:val="0"/>
        <w:spacing w:line="576" w:lineRule="exact"/>
        <w:ind w:firstLine="640" w:firstLineChars="200"/>
        <w:rPr>
          <w:rFonts w:ascii="楷体" w:hAnsi="楷体" w:eastAsia="楷体" w:cs="仿宋"/>
          <w:color w:val="000000" w:themeColor="text1"/>
          <w:sz w:val="32"/>
          <w:szCs w:val="32"/>
        </w:rPr>
      </w:pPr>
      <w:r>
        <w:rPr>
          <w:rFonts w:hint="eastAsia" w:ascii="楷体" w:hAnsi="楷体" w:eastAsia="楷体" w:cs="仿宋"/>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年度目标：保障城市环卫直管公厕正常运行，保障市民出行，解决市民如厕需求。</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具体指标如下：</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数量指标：确保113座环卫直管公厕的正常运行；</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项目效益：通</w:t>
      </w:r>
      <w:r>
        <w:rPr>
          <w:rFonts w:hint="eastAsia" w:ascii="仿宋_GB2312" w:hAnsi="仿宋" w:eastAsia="仿宋_GB2312" w:cs="仿宋"/>
          <w:bCs/>
          <w:sz w:val="32"/>
          <w:szCs w:val="32"/>
        </w:rPr>
        <w:t>过公厕维护管理费</w:t>
      </w:r>
      <w:r>
        <w:rPr>
          <w:rFonts w:hint="eastAsia" w:ascii="仿宋_GB2312" w:hAnsi="仿宋" w:eastAsia="仿宋_GB2312" w:cs="仿宋"/>
          <w:color w:val="000000" w:themeColor="text1"/>
          <w:sz w:val="32"/>
          <w:szCs w:val="32"/>
          <w:lang w:val="zh-CN"/>
        </w:rPr>
        <w:t>，进一步</w:t>
      </w:r>
      <w:r>
        <w:rPr>
          <w:rFonts w:hint="eastAsia" w:ascii="仿宋_GB2312" w:hAnsi="仿宋" w:eastAsia="仿宋_GB2312" w:cs="仿宋"/>
          <w:bCs/>
          <w:sz w:val="32"/>
          <w:szCs w:val="32"/>
        </w:rPr>
        <w:t>更好地改善市民的如厕环境</w:t>
      </w:r>
      <w:r>
        <w:rPr>
          <w:rFonts w:hint="eastAsia" w:ascii="仿宋_GB2312" w:hAnsi="仿宋" w:eastAsia="仿宋_GB2312" w:cs="仿宋"/>
          <w:color w:val="000000" w:themeColor="text1"/>
          <w:sz w:val="32"/>
          <w:szCs w:val="32"/>
        </w:rPr>
        <w:t>，提升城市形象，为建设中国最干净城市和创建第七届文明城市奠定坚实的基础；</w:t>
      </w:r>
    </w:p>
    <w:p>
      <w:pPr>
        <w:pStyle w:val="12"/>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满意度指标：通过走访调查，居民满意度为96%。</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该项目申报内容，与具体实施内容相符，申报目标合理可行。                                   </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shd w:val="clear" w:color="auto" w:fill="FFFFFF" w:themeFill="background1"/>
        <w:spacing w:line="576" w:lineRule="exact"/>
        <w:ind w:firstLine="640" w:firstLineChars="200"/>
        <w:rPr>
          <w:rFonts w:ascii="仿宋_GB2312" w:hAnsi="仿宋" w:eastAsia="仿宋_GB2312" w:cs="仿宋"/>
          <w:color w:val="313131"/>
          <w:sz w:val="32"/>
          <w:szCs w:val="32"/>
          <w:lang w:val="zh-CN"/>
        </w:rPr>
      </w:pPr>
      <w:r>
        <w:rPr>
          <w:rFonts w:hint="eastAsia" w:ascii="仿宋_GB2312" w:hAnsi="仿宋" w:eastAsia="仿宋_GB2312" w:cs="仿宋"/>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bCs/>
          <w:color w:val="000000" w:themeColor="text1"/>
          <w:sz w:val="32"/>
          <w:szCs w:val="32"/>
          <w:lang w:val="zh-CN"/>
        </w:rPr>
      </w:pPr>
      <w:r>
        <w:rPr>
          <w:rFonts w:hint="eastAsia" w:ascii="仿宋_GB2312" w:hAnsi="仿宋" w:eastAsia="仿宋_GB2312" w:cs="仿宋"/>
          <w:color w:val="000000" w:themeColor="text1"/>
          <w:sz w:val="32"/>
          <w:szCs w:val="32"/>
          <w:lang w:val="zh-CN"/>
        </w:rPr>
        <w:t>该项目资金预算严格按照《广元市利州区财政局关于编制行政事业单位</w:t>
      </w:r>
      <w:r>
        <w:rPr>
          <w:rFonts w:hint="eastAsia" w:ascii="仿宋_GB2312" w:hAnsi="仿宋" w:eastAsia="仿宋_GB2312" w:cs="仿宋"/>
          <w:color w:val="000000" w:themeColor="text1"/>
          <w:sz w:val="32"/>
          <w:szCs w:val="32"/>
        </w:rPr>
        <w:t>2021年度部门预算的通知</w:t>
      </w:r>
      <w:r>
        <w:rPr>
          <w:rFonts w:hint="eastAsia" w:ascii="仿宋_GB2312" w:hAnsi="仿宋" w:eastAsia="仿宋_GB2312" w:cs="仿宋"/>
          <w:color w:val="000000" w:themeColor="text1"/>
          <w:sz w:val="32"/>
          <w:szCs w:val="32"/>
          <w:lang w:val="zh-CN"/>
        </w:rPr>
        <w:t>》（广利财预</w:t>
      </w:r>
      <w:r>
        <w:rPr>
          <w:rFonts w:hint="eastAsia" w:ascii="仿宋_GB2312" w:hAnsi="仿宋" w:eastAsia="仿宋_GB2312" w:cs="仿宋"/>
          <w:color w:val="000000" w:themeColor="text1"/>
          <w:sz w:val="32"/>
          <w:szCs w:val="32"/>
        </w:rPr>
        <w:t>〔2020〕7号</w:t>
      </w:r>
      <w:r>
        <w:rPr>
          <w:rFonts w:hint="eastAsia" w:ascii="仿宋_GB2312" w:hAnsi="仿宋" w:eastAsia="仿宋_GB2312" w:cs="仿宋"/>
          <w:color w:val="000000" w:themeColor="text1"/>
          <w:sz w:val="32"/>
          <w:szCs w:val="32"/>
          <w:lang w:val="zh-CN"/>
        </w:rPr>
        <w:t>）相关要求进行编制，并遵照</w:t>
      </w:r>
      <w:r>
        <w:rPr>
          <w:rFonts w:hint="eastAsia" w:ascii="仿宋_GB2312" w:hAnsi="仿宋" w:eastAsia="仿宋_GB2312" w:cs="仿宋"/>
          <w:bCs/>
          <w:color w:val="000000" w:themeColor="text1"/>
          <w:sz w:val="32"/>
          <w:szCs w:val="32"/>
          <w:lang w:val="zh-CN"/>
        </w:rPr>
        <w:t>《广元市利州区财政局关于批复</w:t>
      </w:r>
      <w:r>
        <w:rPr>
          <w:rFonts w:hint="eastAsia" w:ascii="仿宋_GB2312" w:hAnsi="仿宋" w:eastAsia="仿宋_GB2312" w:cs="仿宋"/>
          <w:bCs/>
          <w:color w:val="000000" w:themeColor="text1"/>
          <w:sz w:val="32"/>
          <w:szCs w:val="32"/>
        </w:rPr>
        <w:t>2021年部门预算的通知</w:t>
      </w:r>
      <w:r>
        <w:rPr>
          <w:rFonts w:hint="eastAsia" w:ascii="仿宋_GB2312" w:hAnsi="仿宋" w:eastAsia="仿宋_GB2312" w:cs="仿宋"/>
          <w:bCs/>
          <w:color w:val="000000" w:themeColor="text1"/>
          <w:sz w:val="32"/>
          <w:szCs w:val="32"/>
          <w:lang w:val="zh-CN"/>
        </w:rPr>
        <w:t>》（</w:t>
      </w:r>
      <w:r>
        <w:rPr>
          <w:rFonts w:hint="eastAsia" w:ascii="仿宋_GB2312" w:hAnsi="仿宋" w:eastAsia="仿宋_GB2312" w:cs="仿宋"/>
          <w:color w:val="000000" w:themeColor="text1"/>
          <w:sz w:val="32"/>
          <w:szCs w:val="32"/>
          <w:lang w:val="zh-CN"/>
        </w:rPr>
        <w:t>广利财发</w:t>
      </w:r>
      <w:r>
        <w:rPr>
          <w:rFonts w:hint="eastAsia" w:ascii="仿宋_GB2312" w:hAnsi="仿宋" w:eastAsia="仿宋_GB2312" w:cs="仿宋"/>
          <w:color w:val="000000" w:themeColor="text1"/>
          <w:sz w:val="32"/>
          <w:szCs w:val="32"/>
        </w:rPr>
        <w:t>〔2021〕8号</w:t>
      </w:r>
      <w:r>
        <w:rPr>
          <w:rFonts w:hint="eastAsia" w:ascii="仿宋_GB2312" w:hAnsi="仿宋" w:eastAsia="仿宋_GB2312" w:cs="仿宋"/>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公厕维护管理费，2021年预算金额为240万元，均为区本级财政资金。截止2021年12月31日，该项目资金到位240万元，资金到位率100%，且按实际发生票据支付。</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截止2021年12月31日，公厕维护管理费通过政府采购，资金使用情况为：</w:t>
      </w:r>
    </w:p>
    <w:tbl>
      <w:tblPr>
        <w:tblStyle w:val="19"/>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1718"/>
        <w:gridCol w:w="2290"/>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05"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大型维修</w:t>
            </w:r>
          </w:p>
        </w:tc>
        <w:tc>
          <w:tcPr>
            <w:tcW w:w="1718"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140</w:t>
            </w:r>
          </w:p>
        </w:tc>
        <w:tc>
          <w:tcPr>
            <w:tcW w:w="2290" w:type="dxa"/>
            <w:noWrap/>
            <w:vAlign w:val="center"/>
          </w:tcPr>
          <w:p>
            <w:pPr>
              <w:widowControl/>
              <w:shd w:val="clear" w:color="auto" w:fill="FFFFFF" w:themeFill="background1"/>
              <w:spacing w:line="360" w:lineRule="auto"/>
              <w:jc w:val="center"/>
              <w:rPr>
                <w:rFonts w:ascii="仿宋" w:hAnsi="仿宋" w:eastAsia="仿宋" w:cs="仿宋"/>
                <w:color w:val="0000FF"/>
                <w:kern w:val="0"/>
                <w:sz w:val="30"/>
                <w:szCs w:val="30"/>
                <w:highlight w:val="cyan"/>
              </w:rPr>
            </w:pPr>
            <w:r>
              <w:rPr>
                <w:rFonts w:hint="eastAsia" w:ascii="仿宋" w:hAnsi="仿宋" w:eastAsia="仿宋" w:cs="仿宋"/>
                <w:kern w:val="0"/>
                <w:sz w:val="30"/>
                <w:szCs w:val="30"/>
              </w:rPr>
              <w:t>138.925</w:t>
            </w:r>
          </w:p>
        </w:tc>
        <w:tc>
          <w:tcPr>
            <w:tcW w:w="3007" w:type="dxa"/>
            <w:vMerge w:val="restart"/>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大型维修费用以审计决算为准，零星配件、清掏及水电费用以实际产生为准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05"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零星配件</w:t>
            </w:r>
          </w:p>
        </w:tc>
        <w:tc>
          <w:tcPr>
            <w:tcW w:w="1718"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20</w:t>
            </w:r>
          </w:p>
        </w:tc>
        <w:tc>
          <w:tcPr>
            <w:tcW w:w="2290"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19.98</w:t>
            </w:r>
          </w:p>
        </w:tc>
        <w:tc>
          <w:tcPr>
            <w:tcW w:w="3007" w:type="dxa"/>
            <w:vMerge w:val="continue"/>
            <w:vAlign w:val="center"/>
          </w:tcPr>
          <w:p>
            <w:pPr>
              <w:widowControl/>
              <w:shd w:val="clear" w:color="auto" w:fill="FFFFFF" w:themeFill="background1"/>
              <w:spacing w:line="360" w:lineRule="auto"/>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05"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清掏</w:t>
            </w:r>
          </w:p>
        </w:tc>
        <w:tc>
          <w:tcPr>
            <w:tcW w:w="1718"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27.96</w:t>
            </w:r>
          </w:p>
        </w:tc>
        <w:tc>
          <w:tcPr>
            <w:tcW w:w="2290"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27.925</w:t>
            </w:r>
          </w:p>
        </w:tc>
        <w:tc>
          <w:tcPr>
            <w:tcW w:w="3007" w:type="dxa"/>
            <w:vMerge w:val="continue"/>
            <w:vAlign w:val="center"/>
          </w:tcPr>
          <w:p>
            <w:pPr>
              <w:widowControl/>
              <w:shd w:val="clear" w:color="auto" w:fill="FFFFFF" w:themeFill="background1"/>
              <w:spacing w:line="360" w:lineRule="auto"/>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005"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水电</w:t>
            </w:r>
          </w:p>
        </w:tc>
        <w:tc>
          <w:tcPr>
            <w:tcW w:w="1718"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52.04</w:t>
            </w:r>
          </w:p>
        </w:tc>
        <w:tc>
          <w:tcPr>
            <w:tcW w:w="2290"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53.17</w:t>
            </w:r>
          </w:p>
        </w:tc>
        <w:tc>
          <w:tcPr>
            <w:tcW w:w="3007" w:type="dxa"/>
            <w:vMerge w:val="continue"/>
            <w:vAlign w:val="center"/>
          </w:tcPr>
          <w:p>
            <w:pPr>
              <w:widowControl/>
              <w:shd w:val="clear" w:color="auto" w:fill="FFFFFF" w:themeFill="background1"/>
              <w:spacing w:line="360" w:lineRule="auto"/>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005"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项目</w:t>
            </w:r>
          </w:p>
        </w:tc>
        <w:tc>
          <w:tcPr>
            <w:tcW w:w="1718" w:type="dxa"/>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招标价</w:t>
            </w:r>
          </w:p>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（万元）</w:t>
            </w:r>
          </w:p>
        </w:tc>
        <w:tc>
          <w:tcPr>
            <w:tcW w:w="2290" w:type="dxa"/>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实际产生费用</w:t>
            </w:r>
          </w:p>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（万元）</w:t>
            </w:r>
          </w:p>
        </w:tc>
        <w:tc>
          <w:tcPr>
            <w:tcW w:w="3007" w:type="dxa"/>
            <w:noWrap/>
            <w:vAlign w:val="center"/>
          </w:tcPr>
          <w:p>
            <w:pPr>
              <w:widowControl/>
              <w:shd w:val="clear" w:color="auto" w:fill="FFFFFF" w:themeFill="background1"/>
              <w:spacing w:line="360" w:lineRule="auto"/>
              <w:jc w:val="center"/>
              <w:rPr>
                <w:rFonts w:ascii="仿宋" w:hAnsi="仿宋" w:eastAsia="仿宋" w:cs="仿宋"/>
                <w:kern w:val="0"/>
                <w:sz w:val="30"/>
                <w:szCs w:val="30"/>
              </w:rPr>
            </w:pPr>
            <w:r>
              <w:rPr>
                <w:rFonts w:hint="eastAsia" w:ascii="仿宋" w:hAnsi="仿宋" w:eastAsia="仿宋" w:cs="仿宋"/>
                <w:kern w:val="0"/>
                <w:sz w:val="30"/>
                <w:szCs w:val="30"/>
              </w:rPr>
              <w:t>备注</w:t>
            </w:r>
          </w:p>
        </w:tc>
      </w:tr>
    </w:tbl>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三、项目实施及管理情况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bCs/>
          <w:sz w:val="32"/>
          <w:szCs w:val="32"/>
        </w:rPr>
        <w:t>公厕维护管理项目包括公厕维修、公厕化粪池清掏、零星配件维护，</w:t>
      </w:r>
      <w:r>
        <w:rPr>
          <w:rFonts w:hint="eastAsia" w:ascii="仿宋_GB2312" w:hAnsi="仿宋" w:eastAsia="仿宋_GB2312" w:cs="仿宋"/>
          <w:color w:val="000000" w:themeColor="text1"/>
          <w:sz w:val="32"/>
          <w:szCs w:val="32"/>
          <w:lang w:val="zh-CN"/>
        </w:rPr>
        <w:t>由利州区环境卫生事务中心以公开招标的方式确定维修维护队伍和供货商。在实施过程中，环卫事务中心制定严格的维修管理制度和申报程序。在资金支付管理方面，一是各部门严格执行</w:t>
      </w:r>
      <w:r>
        <w:rPr>
          <w:rFonts w:hint="eastAsia" w:ascii="仿宋_GB2312" w:hAnsi="仿宋" w:eastAsia="仿宋_GB2312" w:cs="仿宋"/>
          <w:bCs/>
          <w:sz w:val="32"/>
          <w:szCs w:val="32"/>
        </w:rPr>
        <w:t>公厕维护</w:t>
      </w:r>
      <w:r>
        <w:rPr>
          <w:rFonts w:hint="eastAsia" w:ascii="仿宋_GB2312" w:hAnsi="仿宋" w:eastAsia="仿宋_GB2312" w:cs="仿宋"/>
          <w:color w:val="000000" w:themeColor="text1"/>
          <w:sz w:val="32"/>
          <w:szCs w:val="32"/>
          <w:lang w:val="zh-CN"/>
        </w:rPr>
        <w:t>管理制度、预算资金支付程序，努力实现公厕维修管理资金报销率</w:t>
      </w:r>
      <w:r>
        <w:rPr>
          <w:rFonts w:hint="eastAsia" w:ascii="仿宋_GB2312" w:hAnsi="仿宋" w:eastAsia="仿宋_GB2312" w:cs="仿宋"/>
          <w:color w:val="000000" w:themeColor="text1"/>
          <w:sz w:val="32"/>
          <w:szCs w:val="32"/>
        </w:rPr>
        <w:t>100%；二是各部门协同发力，不断探索并完善</w:t>
      </w:r>
      <w:r>
        <w:rPr>
          <w:rFonts w:hint="eastAsia" w:ascii="仿宋_GB2312" w:hAnsi="仿宋" w:eastAsia="仿宋_GB2312" w:cs="仿宋"/>
          <w:color w:val="000000" w:themeColor="text1"/>
          <w:sz w:val="32"/>
          <w:szCs w:val="32"/>
          <w:lang w:val="zh-CN"/>
        </w:rPr>
        <w:t>公厕维修管</w:t>
      </w:r>
      <w:r>
        <w:rPr>
          <w:rFonts w:hint="eastAsia" w:ascii="仿宋_GB2312" w:hAnsi="仿宋" w:eastAsia="仿宋_GB2312" w:cs="仿宋"/>
          <w:color w:val="000000" w:themeColor="text1"/>
          <w:sz w:val="32"/>
          <w:szCs w:val="32"/>
        </w:rPr>
        <w:t>理制度及监管措施，进一步强化预算支出责任，提高资金使用绩效。</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公厕维修管理：公厕维修</w:t>
      </w:r>
      <w:r>
        <w:rPr>
          <w:rFonts w:hint="eastAsia" w:ascii="仿宋_GB2312" w:hAnsi="仿宋" w:eastAsia="仿宋_GB2312" w:cs="仿宋"/>
          <w:color w:val="000000" w:themeColor="text1"/>
          <w:sz w:val="32"/>
          <w:szCs w:val="32"/>
          <w:lang w:val="zh-CN"/>
        </w:rPr>
        <w:t>由公厕主管单位公厕服务队对维修项目提出呈报申请，业务股现场核实，符合维修后提请分管领导审批，维修金额超5万按照“三重一大”制度提交中心党组会议审议，维修质量安全由中心第三方监理单位负责监督和管理，验收由业务股组织使用单位、监理单位、施工方进行现场验收，项目结算以审计报告金额为结算依据。</w:t>
      </w:r>
    </w:p>
    <w:p>
      <w:pPr>
        <w:shd w:val="clear" w:color="auto" w:fill="FFFFFF" w:themeFill="background1"/>
        <w:spacing w:line="576" w:lineRule="exact"/>
        <w:ind w:firstLine="640" w:firstLineChars="200"/>
        <w:rPr>
          <w:rFonts w:ascii="仿宋_GB2312" w:hAnsi="仿宋" w:eastAsia="仿宋_GB2312" w:cs="仿宋"/>
          <w:color w:val="000000" w:themeColor="text1"/>
          <w:spacing w:val="8"/>
          <w:sz w:val="32"/>
          <w:szCs w:val="32"/>
          <w:shd w:val="clear" w:color="auto" w:fill="FFFFFF"/>
        </w:rPr>
      </w:pPr>
      <w:r>
        <w:rPr>
          <w:rFonts w:hint="eastAsia" w:ascii="仿宋_GB2312" w:hAnsi="仿宋" w:eastAsia="仿宋_GB2312" w:cs="仿宋"/>
          <w:color w:val="000000" w:themeColor="text1"/>
          <w:sz w:val="32"/>
          <w:szCs w:val="32"/>
        </w:rPr>
        <w:t>零星配件质量要求</w:t>
      </w:r>
      <w:r>
        <w:rPr>
          <w:rFonts w:hint="eastAsia" w:ascii="仿宋_GB2312" w:hAnsi="仿宋" w:eastAsia="仿宋_GB2312" w:cs="仿宋"/>
          <w:color w:val="000000" w:themeColor="text1"/>
          <w:spacing w:val="8"/>
          <w:sz w:val="32"/>
          <w:szCs w:val="32"/>
          <w:shd w:val="clear" w:color="auto" w:fill="FFFFFF"/>
        </w:rPr>
        <w:t>：1、乙方须提供全新的货物，表面无划伤、无碰撞痕迹，且权属清楚，不得侵害他人的知识产权。2、货物必须符合或优于国家(行业)相关标准，以及本项目招标文件的质量要求和技术指标与出厂标准。3、货物制造质量出现问题，乙方应负责三包(包修、包换、包退)，费用由乙方负担，甲方有权到乙方生产场地检查货物质量和生产进度。</w:t>
      </w:r>
      <w:r>
        <w:rPr>
          <w:rFonts w:hint="eastAsia" w:ascii="仿宋_GB2312" w:hAnsi="仿宋" w:eastAsia="仿宋_GB2312" w:cs="仿宋"/>
          <w:color w:val="000000" w:themeColor="text1"/>
          <w:sz w:val="32"/>
          <w:szCs w:val="32"/>
        </w:rPr>
        <w:t>维修流程：</w:t>
      </w:r>
      <w:r>
        <w:rPr>
          <w:rFonts w:hint="eastAsia" w:ascii="仿宋_GB2312" w:hAnsi="仿宋" w:eastAsia="仿宋_GB2312" w:cs="仿宋"/>
          <w:color w:val="000000" w:themeColor="text1"/>
          <w:spacing w:val="8"/>
          <w:sz w:val="32"/>
          <w:szCs w:val="32"/>
          <w:shd w:val="clear" w:color="auto" w:fill="FFFFFF"/>
        </w:rPr>
        <w:t>损坏的设施设备在第一时间内上报后，一类公厕必须在两小时内修护完成；二类公厕必须在四小时内修护完成；三类公厕必须在当日内修护完成。</w:t>
      </w:r>
    </w:p>
    <w:p>
      <w:pPr>
        <w:shd w:val="clear" w:color="auto" w:fill="FFFFFF" w:themeFill="background1"/>
        <w:spacing w:line="576" w:lineRule="exact"/>
        <w:ind w:firstLine="640" w:firstLineChars="200"/>
        <w:rPr>
          <w:rFonts w:ascii="仿宋_GB2312" w:hAnsi="仿宋" w:eastAsia="仿宋_GB2312" w:cs="仿宋"/>
          <w:color w:val="000000" w:themeColor="text1"/>
          <w:spacing w:val="8"/>
          <w:sz w:val="32"/>
          <w:szCs w:val="32"/>
          <w:shd w:val="clear" w:color="auto" w:fill="FFFFFF"/>
        </w:rPr>
      </w:pPr>
      <w:r>
        <w:rPr>
          <w:rFonts w:hint="eastAsia" w:ascii="仿宋_GB2312" w:hAnsi="仿宋" w:eastAsia="仿宋_GB2312" w:cs="仿宋"/>
          <w:color w:val="000000" w:themeColor="text1"/>
          <w:sz w:val="32"/>
          <w:szCs w:val="32"/>
        </w:rPr>
        <w:t>化粪池清掏服务标准:乙方负责定期和按甲方要求对化粪池、窨井进行疏通，清洗施工现场，并按规定做好粪便处置和新冠疫情防控工作，做好各类台账记录工作。清掏服务要求:乙方负责包工包料(施工人员、工具及清理化粪池及阴井中所需物品)，包安全施工和包质包量 。服务期内出现堵塞疏通情况均由乙方负责清理。当乙方接到甲方工作电话时，小疏通须在接到电话后的30分钟内赶到现场进行处理;大疏通须在接到电话后的2个小时内到现场处理。公厕维护期间如出现污物过多，需不定时不计次数的进行清理。</w:t>
      </w:r>
    </w:p>
    <w:p>
      <w:pPr>
        <w:shd w:val="clear" w:color="auto" w:fill="FFFFFF" w:themeFill="background1"/>
        <w:adjustRightInd w:val="0"/>
        <w:snapToGrid w:val="0"/>
        <w:spacing w:line="576" w:lineRule="exact"/>
        <w:ind w:firstLine="640" w:firstLineChars="200"/>
        <w:rPr>
          <w:rFonts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1.按时交纳水、电费，做好清扫保洁工作，确保公厕内外干净整洁。</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2.及时对公厕的设施设备进行维修和维护，确保工作正常运转。</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3.按照国家卫生城市标准，对部分公厕进行改造升级，达到创国卫要求。</w:t>
      </w:r>
    </w:p>
    <w:tbl>
      <w:tblPr>
        <w:tblStyle w:val="19"/>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4575"/>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二级指标</w:t>
            </w:r>
          </w:p>
        </w:tc>
        <w:tc>
          <w:tcPr>
            <w:tcW w:w="4575"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三级指标</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数量指标</w:t>
            </w: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环卫直管公厕运行保障数量</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113座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Merge w:val="restart"/>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质量指标</w:t>
            </w: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达到国家公厕管理规范</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Merge w:val="continue"/>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及时完成维护维修项目</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Merge w:val="continue"/>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提高公厕使用寿命</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Merge w:val="restart"/>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时效指标</w:t>
            </w: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确保公厕正常运行</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Merge w:val="continue"/>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在规定时间内完成维护维修项目</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即报即修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33"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成本指标</w:t>
            </w:r>
          </w:p>
        </w:tc>
        <w:tc>
          <w:tcPr>
            <w:tcW w:w="4575" w:type="dxa"/>
            <w:vAlign w:val="center"/>
          </w:tcPr>
          <w:p>
            <w:pPr>
              <w:shd w:val="clear" w:color="auto" w:fill="FFFFFF" w:themeFill="background1"/>
              <w:spacing w:line="576" w:lineRule="exact"/>
              <w:rPr>
                <w:rFonts w:ascii="仿宋_GB2312" w:hAnsi="仿宋" w:eastAsia="仿宋_GB2312" w:cs="仿宋"/>
                <w:bCs/>
                <w:sz w:val="30"/>
                <w:szCs w:val="30"/>
              </w:rPr>
            </w:pPr>
            <w:r>
              <w:rPr>
                <w:rFonts w:hint="eastAsia" w:ascii="仿宋_GB2312" w:hAnsi="仿宋" w:eastAsia="仿宋_GB2312" w:cs="仿宋"/>
                <w:bCs/>
                <w:sz w:val="30"/>
                <w:szCs w:val="30"/>
              </w:rPr>
              <w:t>每座公厕全年运行成本</w:t>
            </w:r>
          </w:p>
        </w:tc>
        <w:tc>
          <w:tcPr>
            <w:tcW w:w="2647" w:type="dxa"/>
            <w:vAlign w:val="center"/>
          </w:tcPr>
          <w:p>
            <w:pPr>
              <w:shd w:val="clear" w:color="auto" w:fill="FFFFFF" w:themeFill="background1"/>
              <w:spacing w:line="576" w:lineRule="exact"/>
              <w:ind w:firstLine="600" w:firstLineChars="200"/>
              <w:rPr>
                <w:rFonts w:ascii="仿宋_GB2312" w:hAnsi="仿宋" w:eastAsia="仿宋_GB2312" w:cs="仿宋"/>
                <w:bCs/>
                <w:sz w:val="30"/>
                <w:szCs w:val="30"/>
              </w:rPr>
            </w:pPr>
            <w:r>
              <w:rPr>
                <w:rFonts w:hint="eastAsia" w:ascii="仿宋_GB2312" w:hAnsi="仿宋" w:eastAsia="仿宋_GB2312" w:cs="仿宋"/>
                <w:bCs/>
                <w:sz w:val="30"/>
                <w:szCs w:val="30"/>
              </w:rPr>
              <w:t>21239元/年</w:t>
            </w:r>
          </w:p>
        </w:tc>
      </w:tr>
    </w:tbl>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pStyle w:val="2"/>
        <w:shd w:val="clear" w:color="auto" w:fill="FFFFFF" w:themeFill="background1"/>
        <w:spacing w:beforeLines="0" w:line="576" w:lineRule="exact"/>
        <w:ind w:firstLine="640" w:firstLineChars="200"/>
        <w:rPr>
          <w:rFonts w:hAnsi="仿宋" w:cs="仿宋"/>
          <w:sz w:val="32"/>
          <w:szCs w:val="32"/>
          <w:lang w:val="zh-CN"/>
        </w:rPr>
      </w:pPr>
      <w:r>
        <w:rPr>
          <w:rFonts w:hint="eastAsia" w:hAnsi="仿宋" w:cs="仿宋"/>
          <w:bCs/>
          <w:sz w:val="32"/>
          <w:szCs w:val="32"/>
        </w:rPr>
        <w:t>公厕是城市公共服务配套设施，公厕免费开放是城市经济和社会发展水平的体现，及时修复损坏设施，确保其服务功能、便民利民、提升了城市形象，</w:t>
      </w:r>
      <w:r>
        <w:rPr>
          <w:rFonts w:hint="eastAsia" w:hAnsi="仿宋" w:cs="仿宋"/>
          <w:color w:val="000000"/>
          <w:sz w:val="32"/>
          <w:szCs w:val="32"/>
        </w:rPr>
        <w:t>搞好公厕建设，对于方便群众生活，完善城市功能，构建和谐社会，具有重要意义。</w:t>
      </w:r>
    </w:p>
    <w:tbl>
      <w:tblPr>
        <w:tblStyle w:val="18"/>
        <w:tblpPr w:leftFromText="180" w:rightFromText="180" w:vertAnchor="text" w:horzAnchor="page" w:tblpX="1705" w:tblpY="720"/>
        <w:tblOverlap w:val="never"/>
        <w:tblW w:w="9080" w:type="dxa"/>
        <w:tblInd w:w="0" w:type="dxa"/>
        <w:tblLayout w:type="fixed"/>
        <w:tblCellMar>
          <w:top w:w="0" w:type="dxa"/>
          <w:left w:w="108" w:type="dxa"/>
          <w:bottom w:w="0" w:type="dxa"/>
          <w:right w:w="108" w:type="dxa"/>
        </w:tblCellMar>
      </w:tblPr>
      <w:tblGrid>
        <w:gridCol w:w="1778"/>
        <w:gridCol w:w="4388"/>
        <w:gridCol w:w="2914"/>
      </w:tblGrid>
      <w:tr>
        <w:tblPrEx>
          <w:tblLayout w:type="fixed"/>
          <w:tblCellMar>
            <w:top w:w="0" w:type="dxa"/>
            <w:left w:w="108" w:type="dxa"/>
            <w:bottom w:w="0" w:type="dxa"/>
            <w:right w:w="108" w:type="dxa"/>
          </w:tblCellMar>
        </w:tblPrEx>
        <w:trPr>
          <w:trHeight w:val="868"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二级指标</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三级指标</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指标值</w:t>
            </w:r>
          </w:p>
        </w:tc>
      </w:tr>
      <w:tr>
        <w:tblPrEx>
          <w:tblLayout w:type="fixed"/>
          <w:tblCellMar>
            <w:top w:w="0" w:type="dxa"/>
            <w:left w:w="108" w:type="dxa"/>
            <w:bottom w:w="0" w:type="dxa"/>
            <w:right w:w="108" w:type="dxa"/>
          </w:tblCellMar>
        </w:tblPrEx>
        <w:trPr>
          <w:trHeight w:val="1225" w:hRule="atLeast"/>
        </w:trPr>
        <w:tc>
          <w:tcPr>
            <w:tcW w:w="177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经济效益指标</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 xml:space="preserve"> 提升城市形象，促进旅游增收</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可持续</w:t>
            </w:r>
          </w:p>
        </w:tc>
      </w:tr>
      <w:tr>
        <w:tblPrEx>
          <w:tblLayout w:type="fixed"/>
          <w:tblCellMar>
            <w:top w:w="0" w:type="dxa"/>
            <w:left w:w="108" w:type="dxa"/>
            <w:bottom w:w="0" w:type="dxa"/>
            <w:right w:w="108" w:type="dxa"/>
          </w:tblCellMar>
        </w:tblPrEx>
        <w:trPr>
          <w:trHeight w:val="1225" w:hRule="atLeast"/>
        </w:trPr>
        <w:tc>
          <w:tcPr>
            <w:tcW w:w="177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社会效益指标</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方便市民生活、改善如厕环境、提高生活质量</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98%</w:t>
            </w:r>
          </w:p>
        </w:tc>
      </w:tr>
      <w:tr>
        <w:tblPrEx>
          <w:tblLayout w:type="fixed"/>
          <w:tblCellMar>
            <w:top w:w="0" w:type="dxa"/>
            <w:left w:w="108" w:type="dxa"/>
            <w:bottom w:w="0" w:type="dxa"/>
            <w:right w:w="108" w:type="dxa"/>
          </w:tblCellMar>
        </w:tblPrEx>
        <w:trPr>
          <w:trHeight w:val="625" w:hRule="atLeast"/>
        </w:trPr>
        <w:tc>
          <w:tcPr>
            <w:tcW w:w="1778"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仿宋" w:hAnsi="仿宋" w:eastAsia="仿宋" w:cs="仿宋"/>
                <w:color w:val="000000"/>
                <w:sz w:val="30"/>
                <w:szCs w:val="30"/>
              </w:rPr>
            </w:pP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 xml:space="preserve"> 完善城市配套设施</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98%</w:t>
            </w:r>
          </w:p>
        </w:tc>
      </w:tr>
      <w:tr>
        <w:tblPrEx>
          <w:tblLayout w:type="fixed"/>
          <w:tblCellMar>
            <w:top w:w="0" w:type="dxa"/>
            <w:left w:w="108" w:type="dxa"/>
            <w:bottom w:w="0" w:type="dxa"/>
            <w:right w:w="108" w:type="dxa"/>
          </w:tblCellMar>
        </w:tblPrEx>
        <w:trPr>
          <w:trHeight w:val="625" w:hRule="atLeast"/>
        </w:trPr>
        <w:tc>
          <w:tcPr>
            <w:tcW w:w="177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生态效益指标</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 xml:space="preserve"> 改善公厕环境</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98%</w:t>
            </w:r>
          </w:p>
        </w:tc>
      </w:tr>
      <w:tr>
        <w:tblPrEx>
          <w:tblLayout w:type="fixed"/>
          <w:tblCellMar>
            <w:top w:w="0" w:type="dxa"/>
            <w:left w:w="108" w:type="dxa"/>
            <w:bottom w:w="0" w:type="dxa"/>
            <w:right w:w="108" w:type="dxa"/>
          </w:tblCellMar>
        </w:tblPrEx>
        <w:trPr>
          <w:trHeight w:val="625" w:hRule="atLeast"/>
        </w:trPr>
        <w:tc>
          <w:tcPr>
            <w:tcW w:w="1778"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仿宋" w:hAnsi="仿宋" w:eastAsia="仿宋" w:cs="仿宋"/>
                <w:color w:val="000000"/>
                <w:sz w:val="30"/>
                <w:szCs w:val="30"/>
              </w:rPr>
            </w:pP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公厕水电节约率</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2%</w:t>
            </w:r>
          </w:p>
        </w:tc>
      </w:tr>
      <w:tr>
        <w:tblPrEx>
          <w:tblLayout w:type="fixed"/>
          <w:tblCellMar>
            <w:top w:w="0" w:type="dxa"/>
            <w:left w:w="108" w:type="dxa"/>
            <w:bottom w:w="0" w:type="dxa"/>
            <w:right w:w="108" w:type="dxa"/>
          </w:tblCellMar>
        </w:tblPrEx>
        <w:trPr>
          <w:trHeight w:val="625" w:hRule="atLeast"/>
        </w:trPr>
        <w:tc>
          <w:tcPr>
            <w:tcW w:w="1778"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可持续影响指标</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对城市发展的影响</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长期</w:t>
            </w:r>
          </w:p>
        </w:tc>
      </w:tr>
      <w:tr>
        <w:tblPrEx>
          <w:tblLayout w:type="fixed"/>
          <w:tblCellMar>
            <w:top w:w="0" w:type="dxa"/>
            <w:left w:w="108" w:type="dxa"/>
            <w:bottom w:w="0" w:type="dxa"/>
            <w:right w:w="108" w:type="dxa"/>
          </w:tblCellMar>
        </w:tblPrEx>
        <w:trPr>
          <w:trHeight w:val="1225" w:hRule="atLeast"/>
        </w:trPr>
        <w:tc>
          <w:tcPr>
            <w:tcW w:w="1778"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仿宋" w:hAnsi="仿宋" w:eastAsia="仿宋" w:cs="仿宋"/>
                <w:color w:val="000000"/>
                <w:sz w:val="30"/>
                <w:szCs w:val="30"/>
              </w:rPr>
            </w:pP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项目能持续运行，项目依据的政策能持续执行</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可持续</w:t>
            </w:r>
          </w:p>
        </w:tc>
      </w:tr>
      <w:tr>
        <w:tblPrEx>
          <w:tblLayout w:type="fixed"/>
          <w:tblCellMar>
            <w:top w:w="0" w:type="dxa"/>
            <w:left w:w="108" w:type="dxa"/>
            <w:bottom w:w="0" w:type="dxa"/>
            <w:right w:w="108" w:type="dxa"/>
          </w:tblCellMar>
        </w:tblPrEx>
        <w:trPr>
          <w:trHeight w:val="717" w:hRule="atLeast"/>
        </w:trPr>
        <w:tc>
          <w:tcPr>
            <w:tcW w:w="1778" w:type="dxa"/>
            <w:vMerge w:val="restart"/>
            <w:tcBorders>
              <w:top w:val="single" w:color="auto" w:sz="4" w:space="0"/>
              <w:left w:val="single" w:color="auto" w:sz="4" w:space="0"/>
              <w:right w:val="single" w:color="auto" w:sz="4" w:space="0"/>
            </w:tcBorders>
            <w:vAlign w:val="center"/>
          </w:tcPr>
          <w:p>
            <w:pPr>
              <w:shd w:val="clear" w:color="auto" w:fill="FFFFFF" w:themeFill="background1"/>
              <w:spacing w:line="360" w:lineRule="auto"/>
              <w:jc w:val="center"/>
              <w:rPr>
                <w:rFonts w:ascii="仿宋" w:hAnsi="仿宋" w:eastAsia="仿宋" w:cs="仿宋"/>
                <w:color w:val="000000"/>
                <w:sz w:val="30"/>
                <w:szCs w:val="30"/>
              </w:rPr>
            </w:pPr>
            <w:r>
              <w:rPr>
                <w:rFonts w:hint="eastAsia" w:ascii="仿宋" w:hAnsi="仿宋" w:eastAsia="仿宋" w:cs="仿宋"/>
                <w:color w:val="000000"/>
                <w:kern w:val="0"/>
                <w:sz w:val="30"/>
                <w:szCs w:val="30"/>
              </w:rPr>
              <w:t>满意度指标</w:t>
            </w: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 xml:space="preserve"> 城市居民对公厕形象满意度</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98%</w:t>
            </w:r>
          </w:p>
        </w:tc>
      </w:tr>
      <w:tr>
        <w:tblPrEx>
          <w:tblLayout w:type="fixed"/>
          <w:tblCellMar>
            <w:top w:w="0" w:type="dxa"/>
            <w:left w:w="108" w:type="dxa"/>
            <w:bottom w:w="0" w:type="dxa"/>
            <w:right w:w="108" w:type="dxa"/>
          </w:tblCellMar>
        </w:tblPrEx>
        <w:trPr>
          <w:trHeight w:val="743" w:hRule="atLeast"/>
        </w:trPr>
        <w:tc>
          <w:tcPr>
            <w:tcW w:w="1778" w:type="dxa"/>
            <w:vMerge w:val="continue"/>
            <w:tcBorders>
              <w:left w:val="single" w:color="auto" w:sz="4" w:space="0"/>
              <w:bottom w:val="single" w:color="auto" w:sz="4" w:space="0"/>
              <w:right w:val="single" w:color="auto" w:sz="4" w:space="0"/>
            </w:tcBorders>
            <w:vAlign w:val="center"/>
          </w:tcPr>
          <w:p>
            <w:pPr>
              <w:shd w:val="clear" w:color="auto" w:fill="FFFFFF" w:themeFill="background1"/>
              <w:spacing w:line="360" w:lineRule="auto"/>
              <w:jc w:val="center"/>
              <w:rPr>
                <w:rFonts w:ascii="仿宋" w:hAnsi="仿宋" w:eastAsia="仿宋" w:cs="仿宋"/>
                <w:color w:val="000000"/>
                <w:sz w:val="30"/>
                <w:szCs w:val="30"/>
              </w:rPr>
            </w:pPr>
          </w:p>
        </w:tc>
        <w:tc>
          <w:tcPr>
            <w:tcW w:w="43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外来人员对公厕形象满意度</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0"/>
                <w:szCs w:val="30"/>
              </w:rPr>
            </w:pPr>
            <w:r>
              <w:rPr>
                <w:rFonts w:hint="eastAsia" w:ascii="仿宋" w:hAnsi="仿宋" w:eastAsia="仿宋" w:cs="仿宋"/>
                <w:color w:val="000000"/>
                <w:kern w:val="0"/>
                <w:sz w:val="30"/>
                <w:szCs w:val="30"/>
              </w:rPr>
              <w:t>98%</w:t>
            </w:r>
          </w:p>
        </w:tc>
      </w:tr>
    </w:tbl>
    <w:p>
      <w:pPr>
        <w:shd w:val="clear" w:color="auto" w:fill="FFFFFF" w:themeFill="background1"/>
        <w:adjustRightInd w:val="0"/>
        <w:snapToGrid w:val="0"/>
        <w:spacing w:line="576" w:lineRule="exact"/>
        <w:rPr>
          <w:rFonts w:ascii="黑体" w:hAnsi="黑体" w:eastAsia="黑体" w:cs="黑体"/>
          <w:sz w:val="32"/>
          <w:szCs w:val="32"/>
        </w:rPr>
      </w:pPr>
    </w:p>
    <w:p>
      <w:pPr>
        <w:shd w:val="clear" w:color="auto" w:fill="FFFFFF" w:themeFill="background1"/>
        <w:adjustRightInd w:val="0"/>
        <w:snapToGrid w:val="0"/>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cs="仿宋"/>
          <w:bCs/>
          <w:sz w:val="32"/>
          <w:szCs w:val="32"/>
          <w:lang w:val="zh-CN"/>
        </w:rPr>
      </w:pPr>
      <w:r>
        <w:rPr>
          <w:rFonts w:hint="eastAsia" w:ascii="楷体" w:hAnsi="楷体" w:eastAsia="楷体" w:cs="仿宋"/>
          <w:bCs/>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黑体" w:eastAsia="仿宋_GB2312" w:cs="仿宋"/>
          <w:bCs/>
          <w:sz w:val="32"/>
          <w:szCs w:val="32"/>
        </w:rPr>
      </w:pPr>
      <w:r>
        <w:rPr>
          <w:rFonts w:hint="eastAsia" w:ascii="仿宋_GB2312" w:hAnsi="黑体" w:eastAsia="仿宋_GB2312" w:cs="仿宋"/>
          <w:bCs/>
          <w:sz w:val="32"/>
          <w:szCs w:val="32"/>
        </w:rPr>
        <w:t>根据项目支出绩效指标要求，自评等级为优秀。公厕是环卫基础设施的重要组成部分，体现城市管理水平和文明程度。加强公厕建设管理是坚持以人为本、改善民生的迫切要求，通过2021年公厕建设项目的实施，使环卫基础设施得到了很大的提升，改善了人居生活环境，促进社会和谐。</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黑体" w:eastAsia="仿宋_GB2312" w:cs="仿宋"/>
          <w:bCs/>
          <w:sz w:val="32"/>
          <w:szCs w:val="32"/>
        </w:rPr>
      </w:pPr>
      <w:r>
        <w:rPr>
          <w:rFonts w:hint="eastAsia" w:ascii="仿宋_GB2312" w:hAnsi="黑体" w:eastAsia="仿宋_GB2312" w:cs="仿宋"/>
          <w:bCs/>
          <w:sz w:val="32"/>
          <w:szCs w:val="32"/>
        </w:rPr>
        <w:t>目前，中心直管的113座公厕，一是大部分公厕建设时间较长，导致厕内水电等设施设备老化，需及时更换和上档升级。二是公厕免费开放后，人为损坏现象严重，水电费成倍增多，造成费用增加，预算的240万元/年运行费严重不足。</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黑体" w:eastAsia="仿宋_GB2312" w:cs="仿宋"/>
          <w:bCs/>
          <w:sz w:val="32"/>
          <w:szCs w:val="32"/>
        </w:rPr>
      </w:pPr>
      <w:r>
        <w:rPr>
          <w:rFonts w:hint="eastAsia" w:ascii="仿宋_GB2312" w:hAnsi="黑体" w:eastAsia="仿宋_GB2312" w:cs="仿宋"/>
          <w:bCs/>
          <w:sz w:val="32"/>
          <w:szCs w:val="32"/>
        </w:rPr>
        <w:t>建议今后增加公厕的投入，更好地改善市民的如厕环境，更好地为市民服务。</w:t>
      </w:r>
    </w:p>
    <w:p>
      <w:pPr>
        <w:shd w:val="clear" w:color="auto" w:fill="FFFFFF" w:themeFill="background1"/>
        <w:spacing w:line="600" w:lineRule="exact"/>
        <w:rPr>
          <w:rFonts w:ascii="方正小标宋简体" w:hAnsi="方正小标宋简体" w:eastAsia="方正小标宋简体" w:cs="方正小标宋简体"/>
          <w:sz w:val="44"/>
          <w:szCs w:val="44"/>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rPr>
      </w:pPr>
    </w:p>
    <w:p>
      <w:pPr>
        <w:pStyle w:val="2"/>
        <w:spacing w:before="93"/>
        <w:rPr>
          <w:rFonts w:ascii="方正小标宋简体" w:hAnsi="方正小标宋简体" w:eastAsia="方正小标宋简体" w:cs="方正小标宋简体"/>
          <w:sz w:val="44"/>
          <w:szCs w:val="44"/>
        </w:rPr>
      </w:pPr>
    </w:p>
    <w:p>
      <w:pPr>
        <w:pStyle w:val="2"/>
        <w:spacing w:before="93"/>
        <w:rPr>
          <w:rFonts w:ascii="方正小标宋简体" w:hAnsi="方正小标宋简体" w:eastAsia="方正小标宋简体" w:cs="方正小标宋简体"/>
          <w:sz w:val="44"/>
          <w:szCs w:val="44"/>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rPr>
      </w:pPr>
    </w:p>
    <w:p>
      <w:pPr>
        <w:pStyle w:val="2"/>
        <w:spacing w:before="93"/>
      </w:pPr>
    </w:p>
    <w:p>
      <w:pPr>
        <w:pStyle w:val="2"/>
        <w:spacing w:before="93"/>
      </w:pPr>
    </w:p>
    <w:p>
      <w:pPr>
        <w:pStyle w:val="2"/>
        <w:spacing w:before="93"/>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（非机动车辆三者责任保险费）</w:t>
      </w:r>
    </w:p>
    <w:p>
      <w:pPr>
        <w:shd w:val="clear" w:color="auto" w:fill="FFFFFF" w:themeFill="background1"/>
        <w:spacing w:line="576" w:lineRule="exact"/>
        <w:ind w:firstLine="640"/>
        <w:rPr>
          <w:rFonts w:ascii="仿宋_GB2312" w:hAnsi="宋体" w:eastAsia="仿宋_GB2312"/>
          <w:sz w:val="32"/>
          <w:szCs w:val="32"/>
          <w:lang w:val="zh-CN"/>
        </w:rPr>
      </w:pPr>
    </w:p>
    <w:p>
      <w:pPr>
        <w:shd w:val="clear" w:color="auto" w:fill="FFFFFF" w:themeFill="background1"/>
        <w:adjustRightInd w:val="0"/>
        <w:snapToGrid w:val="0"/>
        <w:spacing w:line="576" w:lineRule="exact"/>
        <w:ind w:firstLine="720"/>
        <w:rPr>
          <w:rFonts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环卫非机动车辆三者责任保险费项目是我单位为完成自身职能职责所必须的专项运行项目。该项目主要保障非机动垃圾收运车辆全年第三者责任保险费。</w:t>
      </w:r>
    </w:p>
    <w:p>
      <w:pPr>
        <w:shd w:val="clear" w:color="auto" w:fill="FFFFFF" w:themeFill="background1"/>
        <w:adjustRightInd w:val="0"/>
        <w:snapToGrid w:val="0"/>
        <w:spacing w:line="576" w:lineRule="exact"/>
        <w:ind w:firstLine="720"/>
        <w:rPr>
          <w:rFonts w:ascii="楷体" w:hAnsi="楷体" w:eastAsia="楷体" w:cs="楷体"/>
          <w:sz w:val="32"/>
          <w:szCs w:val="32"/>
          <w:lang w:val="zh-CN"/>
        </w:rPr>
      </w:pPr>
      <w:r>
        <w:rPr>
          <w:rFonts w:hint="eastAsia" w:ascii="楷体" w:hAnsi="楷体" w:eastAsia="楷体" w:cs="楷体"/>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lang w:val="zh-CN"/>
        </w:rPr>
        <w:t>总体目标：年初按实有车辆进行预算申报，保费按保险公司核算费用交纳，降低环卫非机动车辆交通事故率，分散财政事故赔偿风险，节约财政支出。</w:t>
      </w:r>
    </w:p>
    <w:p>
      <w:pPr>
        <w:pStyle w:val="12"/>
        <w:widowControl/>
        <w:shd w:val="clear" w:color="000000" w:fill="FFFFFF" w:themeFill="background1"/>
        <w:spacing w:before="0" w:beforeAutospacing="0" w:after="0" w:afterAutospacing="0"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bCs/>
          <w:sz w:val="32"/>
          <w:szCs w:val="32"/>
          <w:lang w:val="zh-CN"/>
        </w:rPr>
        <w:t>具体指标如下：</w:t>
      </w:r>
    </w:p>
    <w:p>
      <w:pPr>
        <w:pStyle w:val="12"/>
        <w:widowControl/>
        <w:shd w:val="clear" w:color="000000" w:fill="FFFFFF" w:themeFill="background1"/>
        <w:spacing w:before="0" w:beforeAutospacing="0" w:after="0" w:afterAutospacing="0"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bCs/>
          <w:sz w:val="32"/>
          <w:szCs w:val="32"/>
          <w:lang w:val="zh-CN"/>
        </w:rPr>
        <w:t>数量指标：非机动车共83辆；质量指标：每台保额20万元；成本指标；保险费额500元/台。</w:t>
      </w:r>
    </w:p>
    <w:p>
      <w:pPr>
        <w:pStyle w:val="12"/>
        <w:widowControl/>
        <w:shd w:val="clear" w:color="000000" w:fill="FFFFFF" w:themeFill="background1"/>
        <w:spacing w:before="0" w:beforeAutospacing="0" w:after="0" w:afterAutospacing="0"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bCs/>
          <w:sz w:val="32"/>
          <w:szCs w:val="32"/>
          <w:lang w:val="zh-CN"/>
        </w:rPr>
        <w:t>社会效益指标：人身及财产安全损失赔偿率。</w:t>
      </w:r>
    </w:p>
    <w:p>
      <w:pPr>
        <w:pStyle w:val="12"/>
        <w:widowControl/>
        <w:shd w:val="clear" w:color="000000" w:fill="FFFFFF" w:themeFill="background1"/>
        <w:spacing w:before="0" w:beforeAutospacing="0" w:after="0" w:afterAutospacing="0"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bCs/>
          <w:sz w:val="32"/>
          <w:szCs w:val="32"/>
          <w:lang w:val="zh-CN"/>
        </w:rPr>
        <w:t>可持续影响指标：保险时间。</w:t>
      </w:r>
    </w:p>
    <w:p>
      <w:pPr>
        <w:pStyle w:val="12"/>
        <w:widowControl/>
        <w:shd w:val="clear" w:color="000000" w:fill="FFFFFF" w:themeFill="background1"/>
        <w:spacing w:before="0" w:beforeAutospacing="0" w:after="0" w:afterAutospacing="0"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bCs/>
          <w:sz w:val="32"/>
          <w:szCs w:val="32"/>
          <w:lang w:val="zh-CN"/>
        </w:rPr>
        <w:t>经济效益指标；分散事故赔偿风险，节约财政支出。</w:t>
      </w:r>
    </w:p>
    <w:p>
      <w:pPr>
        <w:pStyle w:val="12"/>
        <w:widowControl/>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rPr>
      </w:pPr>
      <w:r>
        <w:rPr>
          <w:rFonts w:hint="eastAsia" w:ascii="仿宋_GB2312" w:hAnsi="仿宋" w:eastAsia="仿宋_GB2312" w:cs="仿宋"/>
          <w:bCs/>
          <w:sz w:val="32"/>
          <w:szCs w:val="32"/>
        </w:rPr>
        <w:t>满意度指标:事故主体满意度100%。</w:t>
      </w:r>
    </w:p>
    <w:p>
      <w:pPr>
        <w:shd w:val="clear" w:color="auto" w:fill="FFFFFF" w:themeFill="background1"/>
        <w:adjustRightInd w:val="0"/>
        <w:snapToGrid w:val="0"/>
        <w:spacing w:line="576" w:lineRule="exact"/>
        <w:ind w:firstLine="720"/>
        <w:rPr>
          <w:rFonts w:ascii="仿宋_GB2312" w:hAnsi="仿宋" w:eastAsia="仿宋_GB2312" w:cs="仿宋"/>
          <w:bCs/>
          <w:sz w:val="32"/>
          <w:szCs w:val="32"/>
          <w:lang w:val="zh-CN"/>
        </w:rPr>
      </w:pPr>
      <w:r>
        <w:rPr>
          <w:rFonts w:hint="eastAsia" w:ascii="仿宋_GB2312" w:hAnsi="仿宋" w:eastAsia="仿宋_GB2312" w:cs="仿宋"/>
          <w:bCs/>
          <w:sz w:val="32"/>
          <w:szCs w:val="32"/>
          <w:lang w:val="zh-CN"/>
        </w:rPr>
        <w:t>申报内容与实际相符，申报目标合理可行。</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仿宋" w:eastAsia="仿宋_GB2312" w:cs="仿宋"/>
          <w:bCs/>
          <w:sz w:val="32"/>
          <w:szCs w:val="32"/>
        </w:rPr>
      </w:pPr>
      <w:r>
        <w:rPr>
          <w:rFonts w:hint="eastAsia" w:ascii="仿宋_GB2312" w:hAnsi="仿宋" w:eastAsia="仿宋_GB2312" w:cs="仿宋"/>
          <w:bCs/>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shd w:val="clear" w:color="auto" w:fill="FFFFFF" w:themeFill="background1"/>
        <w:adjustRightInd w:val="0"/>
        <w:snapToGrid w:val="0"/>
        <w:spacing w:line="576" w:lineRule="exact"/>
        <w:ind w:firstLine="720"/>
        <w:rPr>
          <w:rFonts w:ascii="仿宋_GB2312" w:hAnsi="仿宋" w:eastAsia="仿宋_GB2312" w:cs="仿宋"/>
          <w:bCs/>
          <w:sz w:val="32"/>
          <w:szCs w:val="32"/>
        </w:rPr>
      </w:pPr>
      <w:r>
        <w:rPr>
          <w:rFonts w:hint="eastAsia" w:ascii="仿宋_GB2312" w:hAnsi="仿宋" w:eastAsia="仿宋_GB2312" w:cs="仿宋"/>
          <w:bCs/>
          <w:sz w:val="32"/>
          <w:szCs w:val="32"/>
        </w:rPr>
        <w:t>环卫非机动车辆三者责任保险费项目资金预算严格按照《广元市利州区财政局关于编制行政事业单位2021年度部门预算的通知》（广利财预〔2020〕7号）相关要求进行编制，并遵照《广元市利州区财政局关于批复2021年部门预算的通知》（广利财发〔2021〕8号）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（二）资金计划、到位及使用情况</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非机动车辆三者责任保险费项目2021年预算金额为4.15万元，均为区本级财政资金。截止2021年12月31日，该项目资金到位4.15万元，资金到位率100%。</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截止2021年12月31日，该项目资金实际支出3.25万元，用于购买非机动车保险，资金支付依据合法合规，资金使用标准及支付进度均与年初预算及年度绩效目标值吻合。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（三）项目财务管理情况</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_GB2312" w:eastAsia="仿宋_GB2312" w:cs="仿宋_GB2312"/>
          <w:sz w:val="32"/>
          <w:szCs w:val="32"/>
        </w:rPr>
        <w:t>一是</w:t>
      </w:r>
      <w:r>
        <w:rPr>
          <w:rFonts w:hint="eastAsia" w:ascii="仿宋_GB2312" w:hAnsi="仿宋" w:eastAsia="仿宋_GB2312" w:cs="仿宋"/>
          <w:bCs/>
          <w:sz w:val="32"/>
          <w:szCs w:val="32"/>
        </w:rPr>
        <w:t>该项目实施单位财务管理制度健全，执行严谨高效，账务处理及时，会计核算规范。</w:t>
      </w:r>
      <w:r>
        <w:rPr>
          <w:rFonts w:hint="eastAsia" w:ascii="仿宋_GB2312" w:hAnsi="仿宋_GB2312" w:eastAsia="仿宋_GB2312" w:cs="仿宋_GB2312"/>
          <w:sz w:val="32"/>
          <w:szCs w:val="32"/>
        </w:rPr>
        <w:t>二是</w:t>
      </w:r>
      <w:r>
        <w:rPr>
          <w:rFonts w:hint="eastAsia" w:ascii="仿宋_GB2312" w:hAnsi="仿宋" w:eastAsia="仿宋_GB2312" w:cs="仿宋"/>
          <w:bCs/>
          <w:sz w:val="32"/>
          <w:szCs w:val="32"/>
        </w:rPr>
        <w:t>该项目各项支出严格按照批准的资金使用方案进行审核列支，并在计划额度内使用；财务协同项目经办部门严格监控项目执行动态，把控资金支付进度。</w:t>
      </w:r>
      <w:r>
        <w:rPr>
          <w:rFonts w:hint="eastAsia" w:ascii="仿宋_GB2312" w:hAnsi="仿宋_GB2312" w:eastAsia="仿宋_GB2312" w:cs="仿宋_GB2312"/>
          <w:sz w:val="32"/>
          <w:szCs w:val="32"/>
        </w:rPr>
        <w:t>三是</w:t>
      </w:r>
      <w:r>
        <w:rPr>
          <w:rFonts w:hint="eastAsia" w:ascii="仿宋_GB2312" w:hAnsi="仿宋" w:eastAsia="仿宋_GB2312" w:cs="仿宋"/>
          <w:bCs/>
          <w:sz w:val="32"/>
          <w:szCs w:val="32"/>
        </w:rPr>
        <w:t>单位财务严格执行专项资金管理规定</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三、项目实施及管理情况</w:t>
      </w:r>
    </w:p>
    <w:p>
      <w:pPr>
        <w:shd w:val="clear" w:color="auto" w:fill="FFFFFF" w:themeFill="background1"/>
        <w:spacing w:line="576" w:lineRule="exact"/>
        <w:ind w:firstLine="640" w:firstLineChars="200"/>
        <w:rPr>
          <w:rFonts w:ascii="楷体" w:hAnsi="楷体" w:eastAsia="楷体"/>
          <w:sz w:val="32"/>
          <w:szCs w:val="32"/>
          <w:lang w:val="zh-CN"/>
        </w:rPr>
      </w:pPr>
      <w:r>
        <w:rPr>
          <w:rFonts w:hint="eastAsia" w:ascii="楷体" w:hAnsi="楷体" w:eastAsia="楷体"/>
          <w:sz w:val="32"/>
          <w:szCs w:val="32"/>
        </w:rPr>
        <w:t>（一）</w:t>
      </w:r>
      <w:r>
        <w:rPr>
          <w:rFonts w:hint="eastAsia" w:ascii="楷体" w:hAnsi="楷体" w:eastAsia="楷体"/>
          <w:sz w:val="32"/>
          <w:szCs w:val="32"/>
          <w:lang w:val="zh-CN"/>
        </w:rPr>
        <w:t>项目管理情况</w:t>
      </w:r>
    </w:p>
    <w:p>
      <w:pPr>
        <w:shd w:val="clear" w:color="auto" w:fill="FFFFFF" w:themeFill="background1"/>
        <w:spacing w:line="576" w:lineRule="exact"/>
        <w:ind w:firstLine="608" w:firstLineChars="200"/>
        <w:rPr>
          <w:rFonts w:ascii="仿宋_GB2312" w:hAnsi="仿宋_GB2312" w:eastAsia="仿宋_GB2312" w:cs="仿宋_GB2312"/>
          <w:w w:val="95"/>
          <w:kern w:val="32"/>
          <w:sz w:val="32"/>
          <w:szCs w:val="32"/>
        </w:rPr>
      </w:pPr>
      <w:r>
        <w:rPr>
          <w:rFonts w:hint="eastAsia" w:ascii="仿宋_GB2312" w:hAnsi="仿宋_GB2312" w:eastAsia="仿宋_GB2312" w:cs="仿宋_GB2312"/>
          <w:w w:val="95"/>
          <w:kern w:val="32"/>
          <w:sz w:val="32"/>
          <w:szCs w:val="32"/>
        </w:rPr>
        <w:t>每年在区财政局和区机关事务中心招标的5家保险公司范围内选取由区机关事务管理中心签订政府采购合同的中国人民保险公司和中国太平洋保险公司对我单位的所有车辆进行承保</w:t>
      </w:r>
      <w:r>
        <w:rPr>
          <w:rFonts w:hint="eastAsia" w:ascii="仿宋_GB2312" w:eastAsia="仿宋_GB2312"/>
          <w:sz w:val="32"/>
          <w:szCs w:val="32"/>
        </w:rPr>
        <w:t xml:space="preserve"> 。</w:t>
      </w:r>
      <w:r>
        <w:rPr>
          <w:rFonts w:hint="eastAsia" w:ascii="仿宋_GB2312" w:hAnsi="仿宋_GB2312" w:eastAsia="仿宋_GB2312" w:cs="仿宋_GB2312"/>
          <w:w w:val="95"/>
          <w:kern w:val="32"/>
          <w:sz w:val="32"/>
          <w:szCs w:val="32"/>
        </w:rPr>
        <w:t>由安全生产股落实专人实时对接保险公司，确保所有车辆不脱保。</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（二）项目监管情况</w:t>
      </w:r>
    </w:p>
    <w:p>
      <w:pPr>
        <w:shd w:val="clear" w:color="auto" w:fill="FFFFFF" w:themeFill="background1"/>
        <w:adjustRightInd w:val="0"/>
        <w:snapToGrid w:val="0"/>
        <w:spacing w:line="576" w:lineRule="exact"/>
        <w:ind w:firstLine="608" w:firstLineChars="200"/>
        <w:rPr>
          <w:rFonts w:ascii="仿宋_GB2312" w:hAnsi="仿宋_GB2312" w:eastAsia="仿宋_GB2312" w:cs="仿宋_GB2312"/>
          <w:w w:val="95"/>
          <w:kern w:val="32"/>
          <w:sz w:val="32"/>
          <w:szCs w:val="32"/>
        </w:rPr>
      </w:pPr>
      <w:r>
        <w:rPr>
          <w:rFonts w:hint="eastAsia" w:ascii="仿宋_GB2312" w:hAnsi="仿宋_GB2312" w:eastAsia="仿宋_GB2312" w:cs="仿宋_GB2312"/>
          <w:w w:val="95"/>
          <w:kern w:val="32"/>
          <w:sz w:val="32"/>
          <w:szCs w:val="32"/>
        </w:rPr>
        <w:t>一是安全股认真督查并抓好项目进度，加强与各所队环卫车辆管理专员的沟通交流，及时解答项目工作问题；二是抓好项目质量，不定期对项目实施情况进行跟踪，发现问题将向相关责任部门提出整改要求，明确整改内容、时限，跟踪督促整改。</w:t>
      </w:r>
    </w:p>
    <w:p>
      <w:pPr>
        <w:shd w:val="clear" w:color="auto" w:fill="FFFFFF" w:themeFill="background1"/>
        <w:adjustRightInd w:val="0"/>
        <w:snapToGrid w:val="0"/>
        <w:spacing w:line="576" w:lineRule="exact"/>
        <w:ind w:firstLine="720"/>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（一）项目完成情况</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环卫非机动车辆三者责任保险费项目严格对标预算绩效目标，对</w:t>
      </w:r>
      <w:r>
        <w:rPr>
          <w:rFonts w:hint="eastAsia" w:ascii="仿宋_GB2312" w:hAnsi="仿宋_GB2312" w:eastAsia="仿宋_GB2312" w:cs="仿宋_GB2312"/>
          <w:bCs/>
          <w:sz w:val="32"/>
          <w:szCs w:val="32"/>
        </w:rPr>
        <w:t>环卫</w:t>
      </w:r>
      <w:r>
        <w:rPr>
          <w:rFonts w:hint="eastAsia" w:ascii="仿宋_GB2312" w:hAnsi="仿宋_GB2312" w:eastAsia="仿宋_GB2312" w:cs="仿宋_GB2312"/>
          <w:sz w:val="32"/>
          <w:szCs w:val="32"/>
        </w:rPr>
        <w:t>非机动</w:t>
      </w:r>
      <w:r>
        <w:rPr>
          <w:rFonts w:hint="eastAsia" w:ascii="仿宋_GB2312" w:hAnsi="仿宋_GB2312" w:eastAsia="仿宋_GB2312" w:cs="仿宋_GB2312"/>
          <w:bCs/>
          <w:sz w:val="32"/>
          <w:szCs w:val="32"/>
        </w:rPr>
        <w:t>车辆保险</w:t>
      </w:r>
      <w:r>
        <w:rPr>
          <w:rFonts w:hint="eastAsia" w:ascii="仿宋_GB2312" w:hAnsi="仿宋_GB2312" w:eastAsia="仿宋_GB2312" w:cs="仿宋_GB2312"/>
          <w:sz w:val="32"/>
          <w:szCs w:val="32"/>
        </w:rPr>
        <w:t>做到了应保尽保，有效完成该项目预算绩效目标的各项指标。</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（二）项目效益情况</w:t>
      </w:r>
    </w:p>
    <w:p>
      <w:pPr>
        <w:pStyle w:val="12"/>
        <w:widowControl/>
        <w:pBdr>
          <w:top w:val="none" w:color="000000" w:sz="0" w:space="3"/>
          <w:left w:val="none" w:color="000000" w:sz="0" w:space="3"/>
          <w:bottom w:val="none" w:color="000000" w:sz="0" w:space="3"/>
          <w:right w:val="none" w:color="000000" w:sz="0" w:space="3"/>
          <w:between w:val="none" w:color="000000" w:sz="0" w:space="0"/>
        </w:pBdr>
        <w:shd w:val="clear" w:color="000000" w:fill="FFFFFF" w:themeFill="background1"/>
        <w:spacing w:before="0" w:beforeAutospacing="0" w:after="0" w:afterAutospacing="0"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较好地完成了该项目预期绩效目标，环卫车辆事故发生率呈下降趋势，且分散了财政资金支付事故赔偿的风险，该项目的实施达到节约财政支出、一定程度保障作业人员的人身安全、减少国有资产的损失的良好效益。</w:t>
      </w:r>
    </w:p>
    <w:p>
      <w:pPr>
        <w:shd w:val="clear" w:color="auto" w:fill="FFFFFF" w:themeFill="background1"/>
        <w:adjustRightInd w:val="0"/>
        <w:snapToGrid w:val="0"/>
        <w:spacing w:line="576" w:lineRule="exact"/>
        <w:ind w:firstLine="72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rPr>
        <w:t>根据项目支出绩效指标要求，自评等级为优秀。</w:t>
      </w:r>
      <w:r>
        <w:rPr>
          <w:rFonts w:hint="eastAsia" w:ascii="仿宋_GB2312" w:hAnsi="仿宋_GB2312" w:eastAsia="仿宋_GB2312" w:cs="仿宋_GB2312"/>
          <w:bCs/>
          <w:sz w:val="32"/>
          <w:szCs w:val="32"/>
          <w:lang w:val="zh-CN"/>
        </w:rPr>
        <w:t>项目切实可行。</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（二）存在的问题</w:t>
      </w:r>
    </w:p>
    <w:p>
      <w:pPr>
        <w:shd w:val="clear" w:color="auto" w:fill="FFFFFF" w:themeFill="background1"/>
        <w:adjustRightInd w:val="0"/>
        <w:snapToGrid w:val="0"/>
        <w:spacing w:line="576" w:lineRule="exact"/>
        <w:ind w:firstLine="720"/>
        <w:rPr>
          <w:rFonts w:ascii="仿宋_GB2312" w:hAnsi="楷体" w:eastAsia="仿宋_GB2312" w:cs="仿宋_GB2312"/>
          <w:bCs/>
          <w:sz w:val="32"/>
          <w:szCs w:val="32"/>
        </w:rPr>
      </w:pPr>
      <w:r>
        <w:rPr>
          <w:rFonts w:hint="eastAsia" w:ascii="仿宋_GB2312" w:hAnsi="楷体" w:eastAsia="仿宋_GB2312" w:cs="仿宋_GB2312"/>
          <w:bCs/>
          <w:sz w:val="32"/>
          <w:szCs w:val="32"/>
        </w:rPr>
        <w:t>无</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（三）相关建议</w:t>
      </w:r>
    </w:p>
    <w:p>
      <w:pPr>
        <w:shd w:val="clear" w:color="auto" w:fill="FFFFFF" w:themeFill="background1"/>
        <w:spacing w:line="576" w:lineRule="exact"/>
        <w:ind w:firstLine="640" w:firstLineChars="200"/>
        <w:rPr>
          <w:rFonts w:ascii="仿宋_GB2312" w:hAnsi="仿宋_GB2312" w:eastAsia="仿宋_GB2312" w:cs="仿宋_GB2312"/>
          <w:sz w:val="32"/>
          <w:szCs w:val="32"/>
        </w:rPr>
      </w:pPr>
      <w:r>
        <w:rPr>
          <w:rFonts w:hint="eastAsia" w:ascii="仿宋_GB2312" w:hAnsi="楷体" w:eastAsia="仿宋_GB2312" w:cs="仿宋_GB2312"/>
          <w:bCs/>
          <w:sz w:val="32"/>
          <w:szCs w:val="32"/>
        </w:rPr>
        <w:t>无</w:t>
      </w: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pStyle w:val="2"/>
        <w:shd w:val="clear" w:color="auto" w:fill="FFFFFF" w:themeFill="background1"/>
        <w:spacing w:before="93"/>
        <w:rPr>
          <w:sz w:val="28"/>
          <w:szCs w:val="28"/>
          <w:lang w:val="zh-CN"/>
        </w:rPr>
      </w:pPr>
    </w:p>
    <w:p>
      <w:pPr>
        <w:shd w:val="clear" w:color="auto" w:fill="FFFFFF" w:themeFill="background1"/>
        <w:spacing w:line="600" w:lineRule="exact"/>
        <w:jc w:val="center"/>
        <w:rPr>
          <w:rFonts w:ascii="方正小标宋简体" w:hAnsi="仿宋_GB2312" w:eastAsia="方正小标宋简体" w:cs="仿宋_GB2312"/>
          <w:sz w:val="44"/>
          <w:szCs w:val="44"/>
          <w:lang w:val="zh-CN"/>
        </w:rPr>
      </w:pPr>
      <w:r>
        <w:rPr>
          <w:rFonts w:hint="eastAsia" w:ascii="方正小标宋简体" w:hAnsi="仿宋_GB2312" w:eastAsia="方正小标宋简体" w:cs="仿宋_GB2312"/>
          <w:sz w:val="44"/>
          <w:szCs w:val="44"/>
        </w:rPr>
        <w:t>2021年</w:t>
      </w:r>
      <w:r>
        <w:rPr>
          <w:rFonts w:hint="eastAsia" w:ascii="方正小标宋简体" w:hAnsi="仿宋_GB2312" w:eastAsia="方正小标宋简体" w:cs="仿宋_GB2312"/>
          <w:sz w:val="44"/>
          <w:szCs w:val="44"/>
          <w:lang w:val="zh-CN"/>
        </w:rPr>
        <w:t>专项预算项目支出绩效自评报告</w:t>
      </w:r>
    </w:p>
    <w:p>
      <w:pPr>
        <w:shd w:val="clear" w:color="auto" w:fill="FFFFFF" w:themeFill="background1"/>
        <w:spacing w:line="600" w:lineRule="exact"/>
        <w:jc w:val="center"/>
        <w:rPr>
          <w:rFonts w:ascii="宋体" w:hAnsi="宋体"/>
          <w:sz w:val="32"/>
          <w:szCs w:val="32"/>
          <w:lang w:val="zh-CN"/>
        </w:rPr>
      </w:pPr>
      <w:r>
        <w:rPr>
          <w:rFonts w:hint="eastAsia" w:ascii="方正小标宋简体" w:hAnsi="仿宋_GB2312" w:eastAsia="方正小标宋简体" w:cs="仿宋_GB2312"/>
          <w:sz w:val="44"/>
          <w:szCs w:val="44"/>
          <w:lang w:val="zh-CN"/>
        </w:rPr>
        <w:t>（宝轮城镇垃圾清运等环卫专项经费）</w:t>
      </w:r>
    </w:p>
    <w:p>
      <w:pPr>
        <w:shd w:val="clear" w:color="auto" w:fill="FFFFFF" w:themeFill="background1"/>
        <w:adjustRightInd w:val="0"/>
        <w:snapToGrid w:val="0"/>
        <w:spacing w:line="576" w:lineRule="exact"/>
        <w:ind w:firstLine="720"/>
        <w:jc w:val="center"/>
        <w:rPr>
          <w:rFonts w:ascii="黑体" w:hAnsi="宋体" w:eastAsia="黑体"/>
          <w:sz w:val="32"/>
          <w:szCs w:val="32"/>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lang w:val="zh-CN"/>
        </w:rPr>
      </w:pPr>
      <w:r>
        <w:rPr>
          <w:rFonts w:hint="eastAsia" w:ascii="仿宋_GB2312" w:hAnsi="仿宋_GB2312" w:eastAsia="仿宋_GB2312" w:cs="仿宋_GB2312"/>
          <w:sz w:val="32"/>
          <w:szCs w:val="32"/>
          <w:lang w:val="zh-CN"/>
        </w:rPr>
        <w:t>宝轮城镇垃圾清运等环卫专项经费项目主要用于宝轮片区环卫相关支出，以保障宝轮片区清扫保洁、生活垃圾收转运等环卫基础工作按质按量完成，维护城市环境卫生，营造适居宜居的城市环境。</w:t>
      </w:r>
    </w:p>
    <w:p>
      <w:pPr>
        <w:shd w:val="clear" w:color="auto" w:fill="FFFFFF" w:themeFill="background1"/>
        <w:adjustRightInd w:val="0"/>
        <w:snapToGrid w:val="0"/>
        <w:spacing w:line="576" w:lineRule="exact"/>
        <w:ind w:firstLine="640" w:firstLineChars="200"/>
        <w:rPr>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数量指标：环卫工工资保险等支出195万元、环卫车辆运行维护60万元、办公经费及设施购置30万元。</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质量指标：保障宝轮片区环境卫生指标值100%、保障环卫车辆正常运转指标值100％、保障正常办公支出及设施采购。</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成本指标：环卫工工资保险等支出195万元、环卫车辆运行维护60万元、办公经费及设施购置30万元。</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社会效益指标：保障宝轮片区环境卫生，树立宝轮良好社会形象，维护城市环境卫生，提升城市形象及居民宜居感，创造良好生活和发展的环境，对城市长期发展有着良好影响。</w:t>
      </w:r>
    </w:p>
    <w:p>
      <w:pPr>
        <w:pStyle w:val="12"/>
        <w:widowControl/>
        <w:shd w:val="clear" w:color="auto" w:fill="FFFFFF" w:themeFill="background1"/>
        <w:spacing w:before="0" w:beforeAutospacing="0" w:after="0" w:afterAutospacing="0" w:line="576" w:lineRule="exact"/>
        <w:ind w:firstLine="640" w:firstLineChars="200"/>
        <w:rPr>
          <w:lang w:val="zh-CN"/>
        </w:rPr>
      </w:pPr>
      <w:r>
        <w:rPr>
          <w:rFonts w:hint="eastAsia" w:ascii="仿宋_GB2312" w:hAnsi="仿宋_GB2312" w:eastAsia="仿宋_GB2312" w:cs="仿宋_GB2312"/>
          <w:sz w:val="32"/>
          <w:szCs w:val="32"/>
          <w:lang w:val="zh-CN"/>
        </w:rPr>
        <w:t>满意度指标:宝轮片区居民对环境清洁满意度为</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w:t>
      </w:r>
    </w:p>
    <w:p>
      <w:pPr>
        <w:shd w:val="clear" w:color="auto" w:fill="FFFFFF" w:themeFill="background1"/>
        <w:adjustRightInd w:val="0"/>
        <w:snapToGrid w:val="0"/>
        <w:spacing w:line="576" w:lineRule="exact"/>
        <w:ind w:firstLine="720"/>
        <w:rPr>
          <w:rFonts w:ascii="仿宋_GB2312" w:hAnsi="宋体" w:eastAsia="仿宋_GB2312"/>
          <w:sz w:val="32"/>
          <w:szCs w:val="32"/>
        </w:rPr>
      </w:pPr>
      <w:r>
        <w:rPr>
          <w:rFonts w:hint="eastAsia" w:ascii="仿宋_GB2312" w:hAnsi="仿宋_GB2312" w:eastAsia="仿宋_GB2312" w:cs="仿宋_GB2312"/>
          <w:bCs/>
          <w:sz w:val="32"/>
          <w:szCs w:val="32"/>
          <w:lang w:val="zh-CN"/>
        </w:rPr>
        <w:t>宝轮城镇垃圾清运等环卫专项经费</w:t>
      </w:r>
      <w:r>
        <w:rPr>
          <w:rFonts w:hint="eastAsia" w:ascii="仿宋_GB2312" w:hAnsi="仿宋_GB2312" w:eastAsia="仿宋_GB2312" w:cs="仿宋_GB2312"/>
          <w:sz w:val="32"/>
          <w:szCs w:val="32"/>
          <w:lang w:val="zh-CN"/>
        </w:rPr>
        <w:t>项目申报内容与具体实施内容相符、申报目标合理可行</w:t>
      </w:r>
      <w:r>
        <w:rPr>
          <w:rFonts w:hint="eastAsia" w:ascii="仿宋_GB2312" w:hAnsi="仿宋_GB2312" w:eastAsia="仿宋_GB2312" w:cs="仿宋_GB2312"/>
          <w:sz w:val="32"/>
          <w:szCs w:val="32"/>
        </w:rPr>
        <w:t>.</w:t>
      </w:r>
    </w:p>
    <w:p>
      <w:pPr>
        <w:shd w:val="clear" w:color="auto" w:fill="FFFFFF" w:themeFill="background1"/>
        <w:adjustRightInd w:val="0"/>
        <w:snapToGrid w:val="0"/>
        <w:spacing w:line="576" w:lineRule="exact"/>
        <w:ind w:firstLine="720"/>
        <w:rPr>
          <w:rFonts w:ascii="楷体" w:hAnsi="楷体" w:eastAsia="楷体"/>
          <w:sz w:val="32"/>
          <w:szCs w:val="32"/>
          <w:lang w:val="zh-CN"/>
        </w:rPr>
      </w:pPr>
      <w:r>
        <w:rPr>
          <w:rFonts w:hint="eastAsia" w:ascii="楷体" w:hAnsi="楷体" w:eastAsia="楷体"/>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仿宋" w:eastAsia="仿宋_GB2312" w:cs="仿宋"/>
          <w:bCs/>
          <w:sz w:val="32"/>
          <w:szCs w:val="32"/>
        </w:rPr>
      </w:pPr>
      <w:r>
        <w:rPr>
          <w:rFonts w:hint="eastAsia" w:ascii="仿宋_GB2312" w:hAnsi="仿宋" w:eastAsia="仿宋_GB2312" w:cs="仿宋"/>
          <w:bCs/>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sz w:val="32"/>
          <w:szCs w:val="32"/>
          <w:lang w:val="zh-CN"/>
        </w:rPr>
        <w:t>宝轮城镇垃圾清运等环卫专项经费项目是我单位为完成自身职能职责所必须的专项运行项目。该项目资金预算严格按照《广元市利州区财政局关于编制行政事业单位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宝轮城镇垃圾清运等环卫专项经费项目</w:t>
      </w:r>
      <w:r>
        <w:rPr>
          <w:rFonts w:hint="eastAsia" w:ascii="仿宋_GB2312" w:hAnsi="仿宋_GB2312" w:eastAsia="仿宋_GB2312" w:cs="仿宋_GB2312"/>
          <w:sz w:val="32"/>
          <w:szCs w:val="32"/>
        </w:rPr>
        <w:t>2021年预算金额为285万元，均为区本级财政资金。截止2021年12月31日，该项目资金到位285万元，资金到位率100%</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2021年12月31日，该项目资金实际支出285万元，资金支付依据合法合规，资金使用标准及支付进度均与年初预算及年度绩效目标值吻合</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宝轮城镇垃圾清运等环卫专项经费项目由宝轮镇负责实施。在实施过程中，一是严格执行环卫管理制度、预算资金支付程序，宝轮城镇垃圾清运等环卫专项经费按照每笔项目金额准确支出</w:t>
      </w:r>
      <w:r>
        <w:rPr>
          <w:rFonts w:hint="eastAsia" w:ascii="仿宋_GB2312" w:hAnsi="仿宋_GB2312" w:eastAsia="仿宋_GB2312" w:cs="仿宋_GB2312"/>
          <w:sz w:val="32"/>
          <w:szCs w:val="32"/>
        </w:rPr>
        <w:t>；二是不断探索并完善管理制度及监管措施，进一步强化预算支出责任，提高资金使用绩效。</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宝轮城镇垃圾清运等环卫专项经费项目严格对标预算绩效目标，</w:t>
      </w:r>
      <w:r>
        <w:rPr>
          <w:rFonts w:hint="eastAsia" w:ascii="仿宋_GB2312" w:hAnsi="仿宋_GB2312" w:eastAsia="仿宋_GB2312" w:cs="仿宋_GB2312"/>
          <w:sz w:val="32"/>
          <w:szCs w:val="32"/>
        </w:rPr>
        <w:t>按照各个项目金额精准使用，</w:t>
      </w:r>
      <w:r>
        <w:rPr>
          <w:rFonts w:hint="eastAsia" w:ascii="仿宋_GB2312" w:hAnsi="仿宋_GB2312" w:eastAsia="仿宋_GB2312" w:cs="仿宋_GB2312"/>
          <w:sz w:val="32"/>
          <w:szCs w:val="32"/>
          <w:lang w:val="zh-CN"/>
        </w:rPr>
        <w:t>保障宝轮城镇全年人员工资保险、车辆运行维护、办公经费及设施购置等项目的进行</w:t>
      </w:r>
      <w:r>
        <w:rPr>
          <w:rFonts w:hint="eastAsia" w:ascii="仿宋_GB2312" w:hAnsi="仿宋_GB2312" w:eastAsia="仿宋_GB2312" w:cs="仿宋_GB2312"/>
          <w:sz w:val="32"/>
          <w:szCs w:val="32"/>
        </w:rPr>
        <w:t>，有效完成该项目预算绩效目标的各项指标。</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保障清扫保洁、生活垃圾收转运等环卫基础工作按质按量完成，维护城市环境卫生，提高宝轮城镇环境质量；二是提供就业岗位，为维护社会和谐稳定方面发挥积极作用；三是美化了居民的居住环境，创造良好生活和发展的环境。</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pStyle w:val="12"/>
        <w:widowControl/>
        <w:shd w:val="clear" w:color="auto" w:fill="FFFFFF" w:themeFill="background1"/>
        <w:spacing w:before="0" w:beforeAutospacing="0" w:after="0" w:afterAutospacing="0" w:line="576" w:lineRule="exact"/>
        <w:ind w:firstLine="640" w:firstLineChars="200"/>
        <w:rPr>
          <w:rFonts w:ascii="仿宋_GB2312" w:eastAsia="仿宋_GB2312" w:cs="Times New Roman"/>
          <w:sz w:val="32"/>
          <w:szCs w:val="32"/>
          <w:bdr w:val="single" w:color="auto" w:sz="4" w:space="0"/>
          <w:lang w:val="zh-CN"/>
        </w:rPr>
      </w:pPr>
      <w:r>
        <w:rPr>
          <w:rFonts w:hint="eastAsia" w:ascii="仿宋_GB2312" w:hAnsi="仿宋_GB2312" w:eastAsia="仿宋_GB2312" w:cs="仿宋_GB2312"/>
          <w:sz w:val="32"/>
          <w:szCs w:val="32"/>
          <w:lang w:val="zh-CN"/>
        </w:rPr>
        <w:t>该项目的实施为宝轮镇清扫保洁、生活垃圾收转运等环卫基础工作提供了资金保障，维护城市环境卫生，提高宝轮城镇环境质量，创造良好生活和发展的环境，</w:t>
      </w:r>
      <w:r>
        <w:rPr>
          <w:rFonts w:hint="eastAsia" w:ascii="仿宋_GB2312" w:hAnsi="仿宋_GB2312" w:eastAsia="仿宋_GB2312" w:cs="仿宋_GB2312"/>
          <w:sz w:val="32"/>
          <w:szCs w:val="32"/>
        </w:rPr>
        <w:t>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Lines="0" w:line="576" w:lineRule="exact"/>
        <w:ind w:firstLine="640" w:firstLineChars="200"/>
        <w:rPr>
          <w:rFonts w:hAnsi="宋体"/>
          <w:sz w:val="32"/>
          <w:szCs w:val="32"/>
          <w:lang w:val="zh-CN"/>
        </w:rPr>
      </w:pPr>
      <w:r>
        <w:rPr>
          <w:rFonts w:hint="eastAsia" w:hAnsi="宋体"/>
          <w:sz w:val="32"/>
          <w:szCs w:val="32"/>
          <w:lang w:val="zh-CN"/>
        </w:rPr>
        <w:t>无</w:t>
      </w:r>
    </w:p>
    <w:p>
      <w:pPr>
        <w:pStyle w:val="2"/>
        <w:shd w:val="clear" w:color="auto" w:fill="FFFFFF" w:themeFill="background1"/>
        <w:spacing w:before="93"/>
        <w:ind w:firstLine="1280" w:firstLineChars="400"/>
        <w:rPr>
          <w:rFonts w:hAnsi="宋体"/>
          <w:sz w:val="32"/>
          <w:szCs w:val="32"/>
          <w:lang w:val="zh-CN"/>
        </w:rPr>
      </w:pPr>
    </w:p>
    <w:p>
      <w:pPr>
        <w:pStyle w:val="2"/>
        <w:shd w:val="clear" w:color="auto" w:fill="FFFFFF" w:themeFill="background1"/>
        <w:spacing w:before="93"/>
        <w:rPr>
          <w:sz w:val="28"/>
          <w:szCs w:val="28"/>
          <w:lang w:val="zh-CN"/>
        </w:rPr>
      </w:pPr>
    </w:p>
    <w:p>
      <w:pPr>
        <w:pStyle w:val="23"/>
        <w:shd w:val="clear" w:color="auto" w:fill="FFFFFF" w:themeFill="background1"/>
        <w:spacing w:line="576"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2021年专项预算项目支出绩效自评报告</w:t>
      </w:r>
    </w:p>
    <w:p>
      <w:pPr>
        <w:shd w:val="clear" w:color="auto" w:fill="FFFFFF" w:themeFill="background1"/>
        <w:adjustRightInd w:val="0"/>
        <w:snapToGrid w:val="0"/>
        <w:spacing w:line="576" w:lineRule="exact"/>
        <w:jc w:val="center"/>
        <w:rPr>
          <w:rFonts w:ascii="方正小标宋简体" w:hAnsi="仿宋_GB2312" w:eastAsia="方正小标宋简体" w:cs="仿宋_GB2312"/>
          <w:sz w:val="44"/>
          <w:szCs w:val="44"/>
          <w:lang w:val="zh-CN"/>
        </w:rPr>
      </w:pPr>
      <w:r>
        <w:rPr>
          <w:rFonts w:hint="eastAsia" w:ascii="方正小标宋简体" w:hAnsi="仿宋_GB2312" w:eastAsia="方正小标宋简体" w:cs="仿宋_GB2312"/>
          <w:sz w:val="44"/>
          <w:szCs w:val="44"/>
          <w:lang w:val="zh-CN"/>
        </w:rPr>
        <w:t>（医废处置站运行经费）</w:t>
      </w:r>
    </w:p>
    <w:p>
      <w:pPr>
        <w:shd w:val="clear" w:color="auto" w:fill="FFFFFF" w:themeFill="background1"/>
        <w:spacing w:line="576" w:lineRule="exact"/>
        <w:ind w:firstLine="640" w:firstLineChars="200"/>
        <w:rPr>
          <w:rFonts w:ascii="仿宋_GB2312" w:hAnsi="仿宋_GB2312" w:eastAsia="仿宋_GB2312" w:cs="仿宋_GB2312"/>
          <w:sz w:val="32"/>
          <w:szCs w:val="32"/>
        </w:rPr>
      </w:pPr>
    </w:p>
    <w:p>
      <w:pPr>
        <w:pStyle w:val="25"/>
        <w:numPr>
          <w:ilvl w:val="0"/>
          <w:numId w:val="14"/>
        </w:numPr>
        <w:shd w:val="clear" w:color="auto" w:fill="FFFFFF" w:themeFill="background1"/>
        <w:adjustRightInd w:val="0"/>
        <w:snapToGrid w:val="0"/>
        <w:spacing w:line="576" w:lineRule="exact"/>
        <w:ind w:firstLineChars="0"/>
        <w:rPr>
          <w:rFonts w:ascii="黑体" w:hAnsi="黑体" w:eastAsia="黑体" w:cs="黑体"/>
          <w:sz w:val="32"/>
          <w:szCs w:val="32"/>
          <w:lang w:val="zh-CN"/>
        </w:rPr>
      </w:pPr>
      <w:r>
        <w:rPr>
          <w:rFonts w:hint="eastAsia" w:ascii="黑体" w:hAnsi="黑体" w:eastAsia="黑体" w:cs="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医废处置站运行经费项目是我单位为完成自身职能职责所必须的专项运行项目。该项目保障在48小时内完成医废垃圾收运，当天收运当天处置，</w:t>
      </w:r>
      <w:r>
        <w:rPr>
          <w:rFonts w:hint="eastAsia" w:ascii="仿宋_GB2312" w:hAnsi="仿宋_GB2312" w:eastAsia="仿宋_GB2312" w:cs="仿宋_GB2312"/>
          <w:sz w:val="32"/>
          <w:szCs w:val="32"/>
        </w:rPr>
        <w:t>改善医疗机构工作生活环境，预防疾病传播</w:t>
      </w:r>
      <w:r>
        <w:rPr>
          <w:rFonts w:hint="eastAsia" w:ascii="仿宋_GB2312" w:hAnsi="仿宋_GB2312" w:eastAsia="仿宋_GB2312" w:cs="仿宋_GB2312"/>
          <w:sz w:val="32"/>
          <w:szCs w:val="32"/>
          <w:lang w:val="zh-CN"/>
        </w:rPr>
        <w:t>杜绝医疗废物泄漏及环境污染事故。</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医疗废物处置站全年正常运行，按照《医疗废弃物管理条例》相关规定，在48小时内完成收运，当天收运当天处置，全年共收运处置医疗废物</w:t>
      </w:r>
      <w:r>
        <w:rPr>
          <w:rFonts w:hint="eastAsia" w:ascii="仿宋_GB2312" w:hAnsi="仿宋_GB2312" w:eastAsia="仿宋_GB2312" w:cs="仿宋_GB2312"/>
          <w:sz w:val="32"/>
          <w:szCs w:val="32"/>
        </w:rPr>
        <w:t>1500</w:t>
      </w:r>
      <w:r>
        <w:rPr>
          <w:rFonts w:hint="eastAsia" w:ascii="仿宋_GB2312" w:hAnsi="仿宋_GB2312" w:eastAsia="仿宋_GB2312" w:cs="仿宋_GB2312"/>
          <w:sz w:val="32"/>
          <w:szCs w:val="32"/>
          <w:lang w:val="zh-CN"/>
        </w:rPr>
        <w:t>余吨，处置率达100%，无医疗废物泄漏及环境污染事故。</w:t>
      </w:r>
    </w:p>
    <w:p>
      <w:pPr>
        <w:shd w:val="clear" w:color="auto" w:fill="FFFFFF" w:themeFill="background1"/>
        <w:adjustRightInd w:val="0"/>
        <w:snapToGrid w:val="0"/>
        <w:spacing w:line="576" w:lineRule="exact"/>
        <w:ind w:firstLine="720"/>
        <w:rPr>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年度目标：</w:t>
      </w:r>
      <w:r>
        <w:rPr>
          <w:rFonts w:hint="eastAsia" w:ascii="仿宋_GB2312" w:hAnsi="仿宋_GB2312" w:eastAsia="仿宋_GB2312" w:cs="仿宋_GB2312"/>
          <w:sz w:val="32"/>
          <w:szCs w:val="32"/>
        </w:rPr>
        <w:t>改善医疗机构工作生活环境；预防疾病传播；安全高效处置医疗废物，防止二次污染；按照医疗废物处置技术规范要求，及时对三区医疗机构产生的医疗废物进行收运处置。</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具体指标如下：</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数量指标：全年收运处置医疗废物</w:t>
      </w:r>
      <w:r>
        <w:rPr>
          <w:rFonts w:hint="eastAsia" w:ascii="仿宋_GB2312" w:hAnsi="仿宋_GB2312" w:eastAsia="仿宋_GB2312" w:cs="仿宋_GB2312"/>
          <w:sz w:val="32"/>
          <w:szCs w:val="32"/>
        </w:rPr>
        <w:t>1500</w:t>
      </w:r>
      <w:r>
        <w:rPr>
          <w:rFonts w:hint="eastAsia" w:ascii="仿宋_GB2312" w:hAnsi="仿宋_GB2312" w:eastAsia="仿宋_GB2312" w:cs="仿宋_GB2312"/>
          <w:sz w:val="32"/>
          <w:szCs w:val="32"/>
          <w:lang w:val="zh-CN"/>
        </w:rPr>
        <w:t>余吨。</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质量指标：按照《医疗废弃物管理条例》相关规定24-48小时内完成收运。</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时效指标：医疗废物收运处置率100%；</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成本指标：医疗废物收运处置成本2300元/吨。</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社会效益指标：改善并提高生活工作环境，预防疾病传播；</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可持续影响指标：维护城市环境卫生，提升城市形象。</w:t>
      </w:r>
    </w:p>
    <w:p>
      <w:pPr>
        <w:shd w:val="clear" w:color="auto" w:fill="FFFFFF" w:themeFill="background1"/>
        <w:adjustRightInd w:val="0"/>
        <w:snapToGrid w:val="0"/>
        <w:spacing w:line="576" w:lineRule="exact"/>
        <w:ind w:firstLine="720"/>
        <w:rPr>
          <w:rFonts w:ascii="楷体" w:hAnsi="楷体" w:eastAsia="楷体" w:cs="仿宋_GB2312"/>
          <w:bCs/>
          <w:sz w:val="32"/>
          <w:szCs w:val="32"/>
          <w:lang w:val="zh-CN"/>
        </w:rPr>
      </w:pPr>
      <w:r>
        <w:rPr>
          <w:rFonts w:hint="eastAsia" w:ascii="仿宋_GB2312" w:hAnsi="仿宋_GB2312" w:eastAsia="仿宋_GB2312" w:cs="仿宋_GB2312"/>
          <w:sz w:val="32"/>
          <w:szCs w:val="32"/>
          <w:lang w:val="zh-CN"/>
        </w:rPr>
        <w:t>满意度指标:各医疗机构及厂区周边村民满意度</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zh-CN"/>
        </w:rPr>
        <w:t>0%以上。</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bCs/>
          <w:sz w:val="32"/>
          <w:szCs w:val="32"/>
          <w:lang w:val="zh-CN"/>
        </w:rPr>
        <w:t>医废处置站</w:t>
      </w:r>
      <w:r>
        <w:rPr>
          <w:rFonts w:hint="eastAsia" w:ascii="仿宋_GB2312" w:hAnsi="仿宋_GB2312" w:eastAsia="仿宋_GB2312" w:cs="仿宋_GB2312"/>
          <w:sz w:val="32"/>
          <w:szCs w:val="32"/>
          <w:lang w:val="zh-CN"/>
        </w:rPr>
        <w:t>项目申报内容与具体实施内容相符、申报目标合理可行。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2"/>
        <w:shd w:val="clear" w:color="auto" w:fill="FFFFFF" w:themeFill="background1"/>
        <w:spacing w:beforeLines="0" w:line="576" w:lineRule="exact"/>
        <w:ind w:firstLine="640" w:firstLineChars="200"/>
        <w:rPr>
          <w:lang w:val="zh-CN"/>
        </w:rPr>
      </w:pPr>
      <w:r>
        <w:rPr>
          <w:rFonts w:hint="eastAsia" w:hAnsi="仿宋_GB2312" w:cs="仿宋_GB2312"/>
          <w:bCs/>
          <w:kern w:val="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left="64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sz w:val="32"/>
          <w:szCs w:val="32"/>
          <w:lang w:val="zh-CN"/>
        </w:rPr>
        <w:t>医废处置站</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zh-CN"/>
        </w:rPr>
        <w:t>是我单位为完成自身职能职责所必须的专项运行项目。该项目资金预算严格按照《广元市利州区财政局关于编制行政事业单位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医废处置站2021年预算金额为200万元，均为区本级财政资金；截止2021年12月31日，该项目资金到位200万元，资金到位率100%。</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182.45万元。主要用于燃油费、车辆维护费、电费、车辆保险费及承运人责任险、职业病健康体检费、购买疫情防护物质、设备维保服务费及材料费、购买零星材料等。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三、项目实施及管理情况</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医废处置站项目由利州区环境卫生事务中心组织实施。在实施过程中，严格执行医废处置站管理制度、预算资金支付程序。医废处置站共有工作人员</w:t>
      </w:r>
      <w:r>
        <w:rPr>
          <w:rFonts w:hint="eastAsia" w:ascii="仿宋_GB2312" w:hAnsi="仿宋_GB2312" w:eastAsia="仿宋_GB2312" w:cs="仿宋_GB2312"/>
          <w:sz w:val="32"/>
          <w:szCs w:val="32"/>
        </w:rPr>
        <w:t>35人，其中临聘人员33人（处置车间6人，驾驶员11人，装卸工10人，收费人员4人，门卫1人，办公室1人），在编职工2人。配备专用医疗废物收运车12辆，场地转运车2辆（1辆作为应急备用），每天出车10台次，收运处置利州区、朝天区、昭化区450余家医疗机构（含314家诊所）所产生的医疗废物及新冠疫情集中隔离点20余处的生活垃圾，</w:t>
      </w:r>
      <w:r>
        <w:rPr>
          <w:rFonts w:hint="eastAsia" w:ascii="仿宋_GB2312" w:hAnsi="仿宋_GB2312" w:eastAsia="仿宋_GB2312" w:cs="仿宋_GB2312"/>
          <w:sz w:val="32"/>
          <w:szCs w:val="32"/>
          <w:lang w:val="zh-CN"/>
        </w:rPr>
        <w:t>全年共收运处置医疗废物1</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00余吨，集中隔离点涉疫生活垃圾</w:t>
      </w:r>
      <w:r>
        <w:rPr>
          <w:rFonts w:hint="eastAsia" w:ascii="仿宋_GB2312" w:hAnsi="仿宋_GB2312" w:eastAsia="仿宋_GB2312" w:cs="仿宋_GB2312"/>
          <w:sz w:val="32"/>
          <w:szCs w:val="32"/>
        </w:rPr>
        <w:t>30余吨，</w:t>
      </w:r>
      <w:r>
        <w:rPr>
          <w:rFonts w:hint="eastAsia" w:ascii="仿宋_GB2312" w:hAnsi="仿宋_GB2312" w:eastAsia="仿宋_GB2312" w:cs="仿宋_GB2312"/>
          <w:sz w:val="32"/>
          <w:szCs w:val="32"/>
          <w:lang w:val="zh-CN"/>
        </w:rPr>
        <w:t>处置率100%。设备运行时间平均每天</w:t>
      </w:r>
      <w:r>
        <w:rPr>
          <w:rFonts w:hint="eastAsia" w:ascii="仿宋_GB2312" w:hAnsi="仿宋_GB2312" w:eastAsia="仿宋_GB2312" w:cs="仿宋_GB2312"/>
          <w:sz w:val="32"/>
          <w:szCs w:val="32"/>
        </w:rPr>
        <w:t>8-10小时，平均每天处置医疗废物4-6吨，完成目标收费任务589万余元。</w:t>
      </w:r>
    </w:p>
    <w:p>
      <w:pPr>
        <w:shd w:val="clear" w:color="auto" w:fill="FFFFFF" w:themeFill="background1"/>
        <w:adjustRightInd w:val="0"/>
        <w:snapToGrid w:val="0"/>
        <w:spacing w:line="576" w:lineRule="exact"/>
        <w:ind w:firstLine="720"/>
        <w:rPr>
          <w:rFonts w:ascii="黑体" w:hAnsi="黑体" w:eastAsia="黑体" w:cs="黑体"/>
          <w:bCs/>
          <w:sz w:val="32"/>
          <w:szCs w:val="32"/>
        </w:rPr>
      </w:pPr>
      <w:r>
        <w:rPr>
          <w:rFonts w:hint="eastAsia" w:ascii="黑体" w:hAnsi="黑体" w:eastAsia="黑体" w:cs="黑体"/>
          <w:bCs/>
          <w:sz w:val="32"/>
          <w:szCs w:val="32"/>
        </w:rPr>
        <w:t>四、项目绩效情况</w:t>
      </w:r>
      <w:r>
        <w:rPr>
          <w:rFonts w:hint="eastAsia" w:ascii="黑体" w:hAnsi="黑体" w:eastAsia="黑体" w:cs="黑体"/>
          <w:bCs/>
          <w:sz w:val="32"/>
          <w:szCs w:val="32"/>
        </w:rPr>
        <w:tab/>
      </w:r>
    </w:p>
    <w:p>
      <w:pPr>
        <w:shd w:val="clear" w:color="auto" w:fill="FFFFFF" w:themeFill="background1"/>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sz w:val="32"/>
          <w:szCs w:val="32"/>
          <w:lang w:val="zh-CN"/>
        </w:rPr>
        <w:t>医疗废物处置站全年正常运行，共签订医疗废物处置协议4</w:t>
      </w:r>
      <w:r>
        <w:rPr>
          <w:rFonts w:hint="eastAsia" w:ascii="仿宋_GB2312" w:hAnsi="仿宋_GB2312" w:eastAsia="仿宋_GB2312" w:cs="仿宋_GB2312"/>
          <w:sz w:val="32"/>
          <w:szCs w:val="32"/>
        </w:rPr>
        <w:t>50余</w:t>
      </w:r>
      <w:r>
        <w:rPr>
          <w:rFonts w:hint="eastAsia" w:ascii="仿宋_GB2312" w:hAnsi="仿宋_GB2312" w:eastAsia="仿宋_GB2312" w:cs="仿宋_GB2312"/>
          <w:sz w:val="32"/>
          <w:szCs w:val="32"/>
          <w:lang w:val="zh-CN"/>
        </w:rPr>
        <w:t>份，全年共收运处置医疗废物</w:t>
      </w:r>
      <w:r>
        <w:rPr>
          <w:rFonts w:hint="eastAsia" w:ascii="仿宋_GB2312" w:hAnsi="仿宋_GB2312" w:eastAsia="仿宋_GB2312" w:cs="仿宋_GB2312"/>
          <w:sz w:val="32"/>
          <w:szCs w:val="32"/>
        </w:rPr>
        <w:t>1500</w:t>
      </w:r>
      <w:r>
        <w:rPr>
          <w:rFonts w:hint="eastAsia" w:ascii="仿宋_GB2312" w:hAnsi="仿宋_GB2312" w:eastAsia="仿宋_GB2312" w:cs="仿宋_GB2312"/>
          <w:sz w:val="32"/>
          <w:szCs w:val="32"/>
          <w:lang w:val="zh-CN"/>
        </w:rPr>
        <w:t>余吨，完成目标收费任务589万余元，圆满完成上级交办各项任务。</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医废项目完成了预期绩效目标任务，</w:t>
      </w:r>
      <w:r>
        <w:rPr>
          <w:rFonts w:hint="eastAsia" w:ascii="仿宋_GB2312" w:hAnsi="仿宋_GB2312" w:eastAsia="仿宋_GB2312" w:cs="仿宋_GB2312"/>
          <w:sz w:val="32"/>
          <w:szCs w:val="32"/>
        </w:rPr>
        <w:t>改善医疗机构工作生活环境，预防疾病传播，安全高效处置医疗废物，防止二次污染，按照医疗废物处置技术规范要求，及时对三区医疗机构产生的医疗废物进行收运处置</w:t>
      </w:r>
      <w:r>
        <w:rPr>
          <w:rFonts w:hint="eastAsia" w:ascii="仿宋_GB2312" w:hAnsi="仿宋_GB2312" w:eastAsia="仿宋_GB2312" w:cs="仿宋_GB2312"/>
          <w:sz w:val="32"/>
          <w:szCs w:val="32"/>
          <w:lang w:val="zh-CN"/>
        </w:rPr>
        <w:t>；通过医废处置站员工的努力，每天及时收运处置各医疗机构所产生的医疗废物，有效改变的工作生活环境，杜绝了疾病传播和环境污染，提升了广元市的城市形象；</w:t>
      </w:r>
    </w:p>
    <w:p>
      <w:pPr>
        <w:shd w:val="clear" w:color="auto" w:fill="FFFFFF" w:themeFill="background1"/>
        <w:adjustRightInd w:val="0"/>
        <w:snapToGrid w:val="0"/>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五、问题及建议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医废处置站</w:t>
      </w:r>
      <w:r>
        <w:rPr>
          <w:rFonts w:hint="eastAsia" w:ascii="仿宋_GB2312" w:hAnsi="仿宋_GB2312" w:eastAsia="仿宋_GB2312" w:cs="仿宋_GB2312"/>
          <w:sz w:val="32"/>
          <w:szCs w:val="32"/>
        </w:rPr>
        <w:t>运行经费全部到位，有效保障了工作的顺利进行，资金使用标准及支付进度均与年初预算及年度绩效目标值吻合。</w:t>
      </w:r>
    </w:p>
    <w:p>
      <w:pPr>
        <w:shd w:val="clear" w:color="auto" w:fill="FFFFFF" w:themeFill="background1"/>
        <w:adjustRightInd w:val="0"/>
        <w:snapToGrid w:val="0"/>
        <w:spacing w:line="576" w:lineRule="exact"/>
        <w:ind w:firstLine="720"/>
        <w:rPr>
          <w:rFonts w:ascii="楷体" w:hAnsi="楷体" w:eastAsia="楷体" w:cs="仿宋_GB2312"/>
          <w:bCs/>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720"/>
        <w:rPr>
          <w:rFonts w:ascii="仿宋_GB2312" w:hAnsi="仿宋_GB2312" w:eastAsia="仿宋_GB2312" w:cs="仿宋_GB2312"/>
          <w:bCs/>
          <w:sz w:val="32"/>
          <w:szCs w:val="32"/>
          <w:lang w:val="zh-CN"/>
        </w:rPr>
      </w:pPr>
      <w:r>
        <w:rPr>
          <w:rFonts w:hint="eastAsia" w:ascii="仿宋_GB2312" w:hAnsi="仿宋_GB2312" w:eastAsia="仿宋_GB2312" w:cs="仿宋_GB2312"/>
          <w:sz w:val="32"/>
          <w:szCs w:val="32"/>
          <w:lang w:val="zh-CN"/>
        </w:rPr>
        <w:t>由于医废处置站工种的特殊性，基层职工文化水平较低，导致医废处置站部分工种不能及时开展。</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adjustRightInd w:val="0"/>
        <w:snapToGrid w:val="0"/>
        <w:spacing w:line="576"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pStyle w:val="2"/>
        <w:shd w:val="clear" w:color="auto" w:fill="FFFFFF" w:themeFill="background1"/>
        <w:spacing w:beforeLines="0" w:line="576" w:lineRule="exact"/>
        <w:rPr>
          <w:rFonts w:hAnsi="仿宋_GB2312" w:cs="仿宋_GB2312"/>
          <w:sz w:val="32"/>
          <w:szCs w:val="32"/>
        </w:rPr>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pStyle w:val="23"/>
        <w:shd w:val="clear" w:color="auto" w:fill="FFFFFF" w:themeFill="background1"/>
        <w:spacing w:line="576"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（非税代征系统运行费）</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rPr>
      </w:pPr>
    </w:p>
    <w:p>
      <w:pPr>
        <w:shd w:val="clear" w:color="auto" w:fill="FFFFFF" w:themeFill="background1"/>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楷体" w:eastAsia="仿宋_GB2312" w:cs="仿宋"/>
          <w:color w:val="000000" w:themeColor="text1"/>
          <w:sz w:val="32"/>
          <w:szCs w:val="32"/>
        </w:rPr>
      </w:pPr>
      <w:r>
        <w:rPr>
          <w:rFonts w:hint="eastAsia" w:ascii="仿宋_GB2312" w:hAnsi="仿宋" w:eastAsia="仿宋_GB2312" w:cs="仿宋"/>
          <w:bCs/>
          <w:sz w:val="32"/>
          <w:szCs w:val="32"/>
        </w:rPr>
        <w:t>非税代征系统运行费</w:t>
      </w:r>
      <w:r>
        <w:rPr>
          <w:rFonts w:hint="eastAsia" w:ascii="仿宋_GB2312" w:hAnsi="仿宋" w:eastAsia="仿宋_GB2312" w:cs="仿宋"/>
          <w:color w:val="000000" w:themeColor="text1"/>
          <w:sz w:val="32"/>
          <w:szCs w:val="32"/>
          <w:lang w:val="zh-CN"/>
        </w:rPr>
        <w:t>是我单位为完成自身职能职责所必须的专项运行项目。</w:t>
      </w:r>
      <w:r>
        <w:rPr>
          <w:rFonts w:hint="eastAsia" w:ascii="仿宋_GB2312" w:hAnsi="仿宋" w:eastAsia="仿宋_GB2312" w:cs="仿宋"/>
          <w:bCs/>
          <w:sz w:val="32"/>
          <w:szCs w:val="32"/>
        </w:rPr>
        <w:t>非税代征系统运行费</w:t>
      </w:r>
      <w:r>
        <w:rPr>
          <w:rFonts w:hint="eastAsia" w:ascii="仿宋_GB2312" w:hAnsi="仿宋" w:eastAsia="仿宋_GB2312" w:cs="仿宋"/>
          <w:color w:val="000000" w:themeColor="text1"/>
          <w:sz w:val="32"/>
          <w:szCs w:val="32"/>
          <w:lang w:val="zh-CN"/>
        </w:rPr>
        <w:t>由环卫事务中心征收股负责实施</w:t>
      </w:r>
      <w:r>
        <w:rPr>
          <w:rFonts w:hint="eastAsia" w:ascii="仿宋_GB2312" w:hAnsi="仿宋" w:eastAsia="仿宋_GB2312" w:cs="仿宋"/>
          <w:color w:val="000000" w:themeColor="text1"/>
          <w:sz w:val="32"/>
          <w:szCs w:val="32"/>
        </w:rPr>
        <w:t>。该项目主要实施内容：天然气公司代收专线使用及维护费用，代收及收费系统维护费。该项目经费年</w:t>
      </w:r>
      <w:r>
        <w:rPr>
          <w:rFonts w:hint="eastAsia" w:ascii="仿宋_GB2312" w:hAnsi="楷体" w:eastAsia="仿宋_GB2312" w:cs="仿宋"/>
          <w:color w:val="000000" w:themeColor="text1"/>
          <w:sz w:val="32"/>
          <w:szCs w:val="32"/>
        </w:rPr>
        <w:t>初纳入财政预算，全年按合同一次性支付。</w:t>
      </w:r>
    </w:p>
    <w:p>
      <w:pPr>
        <w:shd w:val="clear" w:color="auto" w:fill="FFFFFF" w:themeFill="background1"/>
        <w:adjustRightInd w:val="0"/>
        <w:snapToGrid w:val="0"/>
        <w:spacing w:line="576" w:lineRule="exact"/>
        <w:ind w:left="720"/>
        <w:rPr>
          <w:rFonts w:ascii="楷体" w:hAnsi="楷体" w:eastAsia="楷体"/>
          <w:sz w:val="32"/>
          <w:szCs w:val="32"/>
          <w:lang w:val="zh-CN"/>
        </w:rPr>
      </w:pPr>
      <w:r>
        <w:rPr>
          <w:rFonts w:hint="eastAsia" w:ascii="楷体" w:hAnsi="楷体" w:eastAsia="楷体"/>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非税代征系统运行费</w:t>
      </w:r>
      <w:r>
        <w:rPr>
          <w:rFonts w:hint="eastAsia" w:ascii="仿宋_GB2312" w:hAnsi="仿宋_GB2312" w:eastAsia="仿宋_GB2312" w:cs="仿宋_GB2312"/>
          <w:bCs/>
          <w:sz w:val="32"/>
          <w:szCs w:val="32"/>
          <w:lang w:val="zh-CN"/>
        </w:rPr>
        <w:t>项目支出主要用于系统专线使用费、代收系统及收费系统的维修维护费用支出。以保障垃圾处理收费工作正常运行。</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年度目标：</w:t>
      </w:r>
      <w:r>
        <w:rPr>
          <w:rFonts w:hint="eastAsia" w:ascii="仿宋_GB2312" w:hAnsi="仿宋_GB2312" w:eastAsia="仿宋_GB2312" w:cs="仿宋_GB2312"/>
          <w:sz w:val="32"/>
          <w:szCs w:val="32"/>
          <w:lang w:val="zh-CN"/>
        </w:rPr>
        <w:t>非税代征系统运行费8万元。</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数量指标：</w:t>
      </w:r>
      <w:r>
        <w:rPr>
          <w:rFonts w:hint="eastAsia" w:ascii="仿宋_GB2312" w:hAnsi="仿宋_GB2312" w:eastAsia="仿宋_GB2312" w:cs="仿宋_GB2312"/>
          <w:sz w:val="32"/>
          <w:szCs w:val="32"/>
          <w:lang w:val="zh-CN"/>
        </w:rPr>
        <w:t>非税代征系统运行费</w:t>
      </w:r>
      <w:r>
        <w:rPr>
          <w:rFonts w:hint="eastAsia" w:ascii="仿宋_GB2312" w:hAnsi="仿宋_GB2312" w:eastAsia="仿宋_GB2312" w:cs="仿宋_GB2312"/>
          <w:bCs/>
          <w:sz w:val="32"/>
          <w:szCs w:val="32"/>
        </w:rPr>
        <w:t>项目按质按量完成。</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质量指标：</w:t>
      </w:r>
      <w:r>
        <w:rPr>
          <w:rFonts w:hint="eastAsia" w:ascii="仿宋_GB2312" w:hAnsi="仿宋_GB2312" w:eastAsia="仿宋_GB2312" w:cs="仿宋_GB2312"/>
          <w:sz w:val="32"/>
          <w:szCs w:val="32"/>
          <w:lang w:val="zh-CN"/>
        </w:rPr>
        <w:t>非税代征系统运行费</w:t>
      </w:r>
      <w:r>
        <w:rPr>
          <w:rFonts w:hint="eastAsia" w:ascii="仿宋_GB2312" w:hAnsi="仿宋_GB2312" w:eastAsia="仿宋_GB2312" w:cs="仿宋_GB2312"/>
          <w:bCs/>
          <w:sz w:val="32"/>
          <w:szCs w:val="32"/>
        </w:rPr>
        <w:t>项目完成率100%。</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社会效益指标：非税代征平台的正常使用，方便市民缴费。</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可持续影响指标：非税通过代收可增加财政收入，缓解财政压力，确保生活垃圾无害化处理工作正常运行。</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满意度指标：缴费人满意度90%以上。</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lang w:val="zh-CN"/>
        </w:rPr>
        <w:t>非税代征系统运行费</w:t>
      </w:r>
      <w:r>
        <w:rPr>
          <w:rFonts w:hint="eastAsia" w:ascii="仿宋_GB2312" w:hAnsi="仿宋_GB2312" w:eastAsia="仿宋_GB2312" w:cs="仿宋_GB2312"/>
          <w:bCs/>
          <w:sz w:val="32"/>
          <w:szCs w:val="32"/>
          <w:lang w:val="zh-CN"/>
        </w:rPr>
        <w:t>项目申报内容与具体实施内容相符、申报目标合理可行。</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eastAsia="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r>
        <w:rPr>
          <w:rFonts w:hint="eastAsia" w:ascii="仿宋_GB2312" w:hAnsi="宋体" w:eastAsia="仿宋_GB2312"/>
          <w:sz w:val="32"/>
          <w:szCs w:val="32"/>
          <w:lang w:val="zh-CN"/>
        </w:rPr>
        <w:t>。</w:t>
      </w:r>
    </w:p>
    <w:p>
      <w:pPr>
        <w:pStyle w:val="22"/>
        <w:numPr>
          <w:ilvl w:val="0"/>
          <w:numId w:val="15"/>
        </w:numPr>
        <w:shd w:val="clear" w:color="auto" w:fill="FFFFFF" w:themeFill="background1"/>
        <w:adjustRightInd w:val="0"/>
        <w:snapToGrid w:val="0"/>
        <w:spacing w:line="576" w:lineRule="exact"/>
        <w:ind w:firstLineChars="0"/>
        <w:rPr>
          <w:rFonts w:ascii="黑体" w:hAnsi="黑体" w:eastAsia="黑体"/>
          <w:sz w:val="32"/>
          <w:szCs w:val="32"/>
        </w:rPr>
      </w:pPr>
      <w:r>
        <w:rPr>
          <w:rFonts w:hint="eastAsia" w:ascii="黑体" w:hAnsi="黑体" w:eastAsia="黑体"/>
          <w:sz w:val="32"/>
          <w:szCs w:val="32"/>
        </w:rPr>
        <w:t>项目资金申报及使用情况</w:t>
      </w:r>
    </w:p>
    <w:p>
      <w:pPr>
        <w:shd w:val="clear" w:color="auto" w:fill="FFFFFF" w:themeFill="background1"/>
        <w:adjustRightInd w:val="0"/>
        <w:snapToGrid w:val="0"/>
        <w:spacing w:line="576" w:lineRule="exact"/>
        <w:ind w:left="720"/>
        <w:rPr>
          <w:rFonts w:ascii="楷体" w:hAnsi="楷体" w:eastAsia="楷体"/>
          <w:sz w:val="32"/>
          <w:szCs w:val="32"/>
          <w:lang w:val="zh-CN"/>
        </w:rPr>
      </w:pPr>
      <w:r>
        <w:rPr>
          <w:rFonts w:hint="eastAsia" w:ascii="楷体" w:hAnsi="楷体" w:eastAsia="楷体"/>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非税代征系统运行费项目支出是我单位为完成非税收入任务所必须的专项运行项目。该项目资金预算严格按照《广元市利州区财政局关于编制行政事业单位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left="720"/>
        <w:rPr>
          <w:rFonts w:ascii="楷体" w:hAnsi="楷体" w:eastAsia="楷体"/>
          <w:sz w:val="32"/>
          <w:szCs w:val="32"/>
          <w:lang w:val="zh-CN"/>
        </w:rPr>
      </w:pPr>
      <w:r>
        <w:rPr>
          <w:rFonts w:hint="eastAsia" w:ascii="楷体" w:hAnsi="楷体" w:eastAsia="楷体"/>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非税代征系统运行费项目2021年预算金额为</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zh-CN"/>
        </w:rPr>
        <w:t>万元，为区本级财政资金，截止2021年12月31日资金到位</w:t>
      </w:r>
      <w:r>
        <w:rPr>
          <w:rFonts w:hint="eastAsia" w:ascii="仿宋_GB2312" w:hAnsi="仿宋_GB2312" w:eastAsia="仿宋_GB2312" w:cs="仿宋_GB2312"/>
          <w:sz w:val="32"/>
          <w:szCs w:val="32"/>
        </w:rPr>
        <w:t>8万元，资金到位</w:t>
      </w:r>
      <w:r>
        <w:rPr>
          <w:rFonts w:hint="eastAsia" w:ascii="仿宋_GB2312" w:hAnsi="仿宋_GB2312" w:eastAsia="仿宋_GB2312" w:cs="仿宋_GB2312"/>
          <w:sz w:val="32"/>
          <w:szCs w:val="32"/>
          <w:lang w:val="zh-CN"/>
        </w:rPr>
        <w:t>率100%。</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w:t>
      </w:r>
      <w:r>
        <w:rPr>
          <w:rFonts w:hint="eastAsia" w:ascii="仿宋_GB2312" w:hAnsi="仿宋_GB2312" w:eastAsia="仿宋_GB2312" w:cs="仿宋_GB2312"/>
          <w:sz w:val="32"/>
          <w:szCs w:val="32"/>
          <w:lang w:val="zh-CN"/>
        </w:rPr>
        <w:t>非税代征系统运行费</w:t>
      </w:r>
      <w:r>
        <w:rPr>
          <w:rFonts w:hint="eastAsia" w:ascii="仿宋_GB2312" w:hAnsi="仿宋_GB2312" w:eastAsia="仿宋_GB2312" w:cs="仿宋_GB2312"/>
          <w:sz w:val="32"/>
          <w:szCs w:val="32"/>
        </w:rPr>
        <w:t>资金支付8万元，资金使用标准及支付进度均与年初预算及年度绩效目标值吻合。</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该项目经费由征收股提交中心党组会审议通过，与软件服务公司签订服务合同，按照报销流程一次性支付全年服务费用，软件服务公司按合同约定对代收专线及系统进行维护。确保代收及收费系统的正常使用。</w:t>
      </w:r>
    </w:p>
    <w:p>
      <w:pPr>
        <w:shd w:val="clear" w:color="auto" w:fill="FFFFFF" w:themeFill="background1"/>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非税代征系统运行费项目严格对标预算绩效目标，</w:t>
      </w:r>
      <w:r>
        <w:rPr>
          <w:rFonts w:hint="eastAsia" w:ascii="仿宋_GB2312" w:hAnsi="仿宋_GB2312" w:eastAsia="仿宋_GB2312" w:cs="仿宋_GB2312"/>
          <w:sz w:val="32"/>
          <w:szCs w:val="32"/>
        </w:rPr>
        <w:t>全部有效完成该项目预算绩效目标的各项指标。</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一是完成了预期绩效目标任务，保障了生活垃圾处理费代收工作正常运行；二是方便市民缴费;三是项目通过代收，增加了财政收入，缓解财政压力，为我区经济建设做出了应有的贡献。</w:t>
      </w:r>
    </w:p>
    <w:p>
      <w:pPr>
        <w:shd w:val="clear" w:color="auto" w:fill="FFFFFF" w:themeFill="background1"/>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楷体" w:hAnsi="楷体" w:eastAsia="楷体"/>
          <w:sz w:val="32"/>
          <w:szCs w:val="32"/>
          <w:lang w:val="zh-CN"/>
        </w:rPr>
        <w:t>（一）评价结论。</w:t>
      </w:r>
      <w:r>
        <w:rPr>
          <w:rFonts w:hint="eastAsia" w:ascii="仿宋_GB2312" w:hAnsi="宋体" w:eastAsia="仿宋_GB2312"/>
          <w:sz w:val="32"/>
          <w:szCs w:val="32"/>
          <w:lang w:val="zh-CN"/>
        </w:rPr>
        <w:t>根据项目支出绩效指标要求，自评等级为优秀。项目切实可行。</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楷体" w:hAnsi="楷体" w:eastAsia="楷体"/>
          <w:sz w:val="32"/>
          <w:szCs w:val="32"/>
          <w:lang w:val="zh-CN"/>
        </w:rPr>
        <w:t>（二）存在的问题。</w:t>
      </w:r>
      <w:r>
        <w:rPr>
          <w:rFonts w:hint="eastAsia" w:ascii="仿宋_GB2312" w:hAnsi="宋体" w:eastAsia="仿宋_GB2312"/>
          <w:sz w:val="32"/>
          <w:szCs w:val="32"/>
          <w:lang w:val="zh-CN"/>
        </w:rPr>
        <w:t>无</w:t>
      </w:r>
    </w:p>
    <w:p>
      <w:pPr>
        <w:shd w:val="clear" w:color="auto" w:fill="FFFFFF" w:themeFill="background1"/>
        <w:adjustRightInd w:val="0"/>
        <w:snapToGrid w:val="0"/>
        <w:spacing w:line="576" w:lineRule="exact"/>
        <w:ind w:firstLine="640" w:firstLineChars="200"/>
      </w:pPr>
      <w:r>
        <w:rPr>
          <w:rFonts w:hint="eastAsia" w:ascii="楷体" w:hAnsi="楷体" w:eastAsia="楷体"/>
          <w:sz w:val="32"/>
          <w:szCs w:val="32"/>
          <w:lang w:val="zh-CN"/>
        </w:rPr>
        <w:t>（三）相关建议。</w:t>
      </w:r>
      <w:r>
        <w:rPr>
          <w:rFonts w:hint="eastAsia" w:ascii="仿宋_GB2312" w:hAnsi="仿宋_GB2312" w:eastAsia="仿宋_GB2312" w:cs="仿宋_GB2312"/>
          <w:color w:val="000000" w:themeColor="text1"/>
          <w:sz w:val="32"/>
          <w:szCs w:val="32"/>
          <w:lang w:val="zh-CN"/>
        </w:rPr>
        <w:t>暂无意见建议。</w:t>
      </w: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（存量垃圾转运项目）</w:t>
      </w:r>
    </w:p>
    <w:p>
      <w:pPr>
        <w:shd w:val="clear" w:color="auto" w:fill="FFFFFF" w:themeFill="background1"/>
        <w:spacing w:line="576" w:lineRule="exact"/>
        <w:ind w:firstLine="640"/>
        <w:rPr>
          <w:rFonts w:ascii="宋体" w:hAnsi="宋体"/>
          <w:sz w:val="32"/>
          <w:szCs w:val="32"/>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rPr>
          <w:rFonts w:eastAsia="仿宋_GB2312"/>
        </w:rPr>
      </w:pPr>
      <w:r>
        <w:rPr>
          <w:rFonts w:hint="eastAsia" w:ascii="仿宋" w:hAnsi="仿宋" w:eastAsia="仿宋" w:cs="仿宋"/>
          <w:sz w:val="32"/>
          <w:szCs w:val="32"/>
        </w:rPr>
        <w:t>存量垃圾转运项目</w:t>
      </w:r>
      <w:r>
        <w:rPr>
          <w:rFonts w:hint="eastAsia" w:ascii="仿宋" w:hAnsi="仿宋" w:eastAsia="仿宋" w:cs="仿宋"/>
          <w:color w:val="000000" w:themeColor="text1"/>
          <w:sz w:val="32"/>
          <w:szCs w:val="32"/>
          <w:lang w:val="zh-CN"/>
        </w:rPr>
        <w:t>是我单位为完成自身职能职责所必须的专项运行项目。</w:t>
      </w:r>
      <w:r>
        <w:rPr>
          <w:rFonts w:hint="eastAsia" w:ascii="仿宋" w:hAnsi="仿宋" w:eastAsia="仿宋" w:cs="仿宋"/>
          <w:color w:val="000000" w:themeColor="text1"/>
          <w:sz w:val="32"/>
          <w:szCs w:val="32"/>
        </w:rPr>
        <w:t>存量垃圾转运项目</w:t>
      </w:r>
      <w:r>
        <w:rPr>
          <w:rFonts w:hint="eastAsia" w:ascii="仿宋" w:hAnsi="仿宋" w:eastAsia="仿宋" w:cs="仿宋"/>
          <w:color w:val="000000" w:themeColor="text1"/>
          <w:sz w:val="32"/>
          <w:szCs w:val="32"/>
          <w:lang w:val="zh-CN"/>
        </w:rPr>
        <w:t>由环卫事务中心</w:t>
      </w:r>
      <w:r>
        <w:rPr>
          <w:rFonts w:hint="eastAsia" w:ascii="仿宋" w:hAnsi="仿宋" w:eastAsia="仿宋" w:cs="仿宋"/>
          <w:color w:val="000000" w:themeColor="text1"/>
          <w:sz w:val="32"/>
          <w:szCs w:val="32"/>
        </w:rPr>
        <w:t>垃圾处理厂</w:t>
      </w:r>
      <w:r>
        <w:rPr>
          <w:rFonts w:hint="eastAsia" w:ascii="仿宋" w:hAnsi="仿宋" w:eastAsia="仿宋" w:cs="仿宋"/>
          <w:color w:val="000000" w:themeColor="text1"/>
          <w:sz w:val="32"/>
          <w:szCs w:val="32"/>
          <w:lang w:val="zh-CN"/>
        </w:rPr>
        <w:t>实施</w:t>
      </w:r>
      <w:r>
        <w:rPr>
          <w:rFonts w:hint="eastAsia" w:ascii="仿宋" w:hAnsi="仿宋" w:eastAsia="仿宋" w:cs="仿宋"/>
          <w:color w:val="000000" w:themeColor="text1"/>
          <w:sz w:val="32"/>
          <w:szCs w:val="32"/>
        </w:rPr>
        <w:t>。</w:t>
      </w:r>
      <w:r>
        <w:rPr>
          <w:rFonts w:hint="eastAsia" w:ascii="仿宋" w:hAnsi="仿宋" w:eastAsia="仿宋" w:cs="仿宋"/>
          <w:sz w:val="32"/>
          <w:szCs w:val="32"/>
        </w:rPr>
        <w:t>存量垃圾转运项目</w:t>
      </w:r>
      <w:r>
        <w:rPr>
          <w:rFonts w:hint="eastAsia" w:ascii="仿宋" w:hAnsi="仿宋" w:eastAsia="仿宋" w:cs="仿宋"/>
          <w:color w:val="000000" w:themeColor="text1"/>
          <w:sz w:val="32"/>
          <w:szCs w:val="32"/>
          <w:lang w:val="zh-CN"/>
        </w:rPr>
        <w:t>是</w:t>
      </w:r>
      <w:r>
        <w:rPr>
          <w:rFonts w:hint="eastAsia" w:ascii="仿宋" w:hAnsi="仿宋" w:eastAsia="仿宋" w:cs="仿宋"/>
          <w:color w:val="000000" w:themeColor="text1"/>
          <w:sz w:val="32"/>
          <w:szCs w:val="32"/>
        </w:rPr>
        <w:t>为了</w:t>
      </w:r>
      <w:r>
        <w:rPr>
          <w:rFonts w:hint="eastAsia" w:ascii="仿宋" w:hAnsi="仿宋" w:eastAsia="仿宋" w:cs="仿宋"/>
          <w:bCs/>
          <w:sz w:val="32"/>
          <w:szCs w:val="32"/>
        </w:rPr>
        <w:t>保证垃圾焚烧发电厂的正常运行，同时实现二期填埋场去库容及解决飞灰填埋场地和降低环保风险的目的。</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shd w:val="clear" w:color="auto" w:fill="FFFFFF" w:themeFill="background1"/>
        <w:adjustRightInd w:val="0"/>
        <w:snapToGrid w:val="0"/>
        <w:spacing w:line="576" w:lineRule="exact"/>
        <w:ind w:firstLine="640"/>
        <w:rPr>
          <w:rFonts w:ascii="仿宋" w:hAnsi="仿宋" w:eastAsia="仿宋" w:cs="仿宋"/>
          <w:bCs/>
          <w:sz w:val="32"/>
          <w:szCs w:val="32"/>
        </w:rPr>
      </w:pPr>
      <w:r>
        <w:rPr>
          <w:rFonts w:hint="eastAsia" w:ascii="仿宋_GB2312" w:hAnsi="仿宋" w:eastAsia="仿宋_GB2312" w:cs="仿宋"/>
          <w:sz w:val="32"/>
          <w:szCs w:val="32"/>
        </w:rPr>
        <w:t>总体目标：</w:t>
      </w:r>
      <w:r>
        <w:rPr>
          <w:rFonts w:hint="eastAsia" w:ascii="仿宋" w:hAnsi="仿宋" w:eastAsia="仿宋" w:cs="仿宋"/>
          <w:bCs/>
          <w:sz w:val="32"/>
          <w:szCs w:val="32"/>
        </w:rPr>
        <w:t>保证垃圾焚烧发电厂的正常运行，同时实现二期填埋场去库容及解决飞灰填埋场地和降低环保风险的目的。</w:t>
      </w:r>
    </w:p>
    <w:tbl>
      <w:tblPr>
        <w:tblStyle w:val="19"/>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058"/>
        <w:gridCol w:w="33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113"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一级指标</w:t>
            </w:r>
          </w:p>
        </w:tc>
        <w:tc>
          <w:tcPr>
            <w:tcW w:w="105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二级指标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三级指标</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项目完成</w:t>
            </w: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数量指标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转运二期填埋场存量垃圾</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10万吨/年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填埋场覆膜面积</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填埋场治理面积</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质量指标</w:t>
            </w:r>
          </w:p>
        </w:tc>
        <w:tc>
          <w:tcPr>
            <w:tcW w:w="3368"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存量转运效率</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按需转运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noWrap/>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存量垃圾填埋场治理标准</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达到国家控制标准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时效指标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项目保障运行时长</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成本指标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2台垃圾转运车辆费用</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约3万元（维修费用）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1台消杀车辆费用</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约2.2万元（维修费2.2万元/年）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1台挖掘机费用</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46.8万元（租赁费46.8万元/年）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长安微型车费用</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约1万元（维修费1万元/年）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土工膜修禅维护费用</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约62万元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飞灰填埋区的防渗处理费用</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燃油费</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约55万元（2台垃圾转运车，1台消杀车，1台挖掘机，1台长安微型车，燃油费随市场油价浮动）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113"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项目效益</w:t>
            </w: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经济效益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改善环境，促进地区经济发展</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输送电力资源化率</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垃圾的无害化处理，有利于身心健康的发展，减少疾病的发生，提高居民的生活质量和居住环境质量</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维护社会和谐稳定</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减少周边环境污染</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生态效益</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降低存量垃圾污染率，保护生态环境</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有效改善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可持续影响指标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提升城市环境卫生质量，促进地区发展</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促进环卫事业科学有序发展</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113"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1058" w:type="dxa"/>
            <w:vMerge w:val="restart"/>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满意度指标</w:t>
            </w: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城乡居民满意度</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113" w:type="dxa"/>
            <w:vMerge w:val="continue"/>
            <w:vAlign w:val="center"/>
          </w:tcPr>
          <w:p>
            <w:pPr>
              <w:shd w:val="clear" w:color="auto" w:fill="FFFFFF" w:themeFill="background1"/>
              <w:jc w:val="center"/>
              <w:rPr>
                <w:rFonts w:ascii="宋体" w:hAnsi="宋体" w:cs="宋体"/>
                <w:color w:val="000000"/>
                <w:sz w:val="20"/>
                <w:szCs w:val="20"/>
              </w:rPr>
            </w:pPr>
          </w:p>
        </w:tc>
        <w:tc>
          <w:tcPr>
            <w:tcW w:w="1058" w:type="dxa"/>
            <w:vMerge w:val="continue"/>
            <w:vAlign w:val="center"/>
          </w:tcPr>
          <w:p>
            <w:pPr>
              <w:shd w:val="clear" w:color="auto" w:fill="FFFFFF" w:themeFill="background1"/>
              <w:jc w:val="center"/>
              <w:rPr>
                <w:rFonts w:ascii="宋体" w:hAnsi="宋体" w:cs="宋体"/>
                <w:color w:val="000000"/>
                <w:sz w:val="20"/>
                <w:szCs w:val="20"/>
              </w:rPr>
            </w:pPr>
          </w:p>
        </w:tc>
        <w:tc>
          <w:tcPr>
            <w:tcW w:w="3368"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垃圾厂周边村民满意度</w:t>
            </w:r>
          </w:p>
        </w:tc>
        <w:tc>
          <w:tcPr>
            <w:tcW w:w="3402" w:type="dxa"/>
            <w:vAlign w:val="center"/>
          </w:tcPr>
          <w:p>
            <w:pPr>
              <w:widowControl/>
              <w:shd w:val="clear" w:color="auto" w:fill="FFFFFF" w:themeFill="background1"/>
              <w:jc w:val="center"/>
              <w:textAlignment w:val="center"/>
              <w:rPr>
                <w:rFonts w:ascii="宋体" w:hAnsi="宋体" w:cs="宋体"/>
                <w:color w:val="000000"/>
                <w:sz w:val="20"/>
                <w:szCs w:val="20"/>
              </w:rPr>
            </w:pPr>
            <w:r>
              <w:rPr>
                <w:rFonts w:hint="eastAsia" w:ascii="宋体" w:hAnsi="宋体" w:cs="宋体"/>
                <w:color w:val="000000"/>
                <w:kern w:val="0"/>
                <w:sz w:val="20"/>
                <w:szCs w:val="20"/>
              </w:rPr>
              <w:t>≥90%</w:t>
            </w:r>
          </w:p>
        </w:tc>
      </w:tr>
    </w:tbl>
    <w:p>
      <w:pPr>
        <w:shd w:val="clear" w:color="auto" w:fill="FFFFFF" w:themeFill="background1"/>
        <w:adjustRightInd w:val="0"/>
        <w:snapToGrid w:val="0"/>
        <w:spacing w:line="576" w:lineRule="exact"/>
        <w:ind w:firstLine="640" w:firstLineChars="200"/>
        <w:rPr>
          <w:lang w:val="zh-CN"/>
        </w:rPr>
      </w:pPr>
      <w:r>
        <w:rPr>
          <w:rFonts w:hint="eastAsia" w:ascii="仿宋_GB2312" w:hAnsi="仿宋" w:eastAsia="仿宋_GB2312" w:cs="仿宋"/>
          <w:bCs/>
          <w:sz w:val="32"/>
          <w:szCs w:val="32"/>
        </w:rPr>
        <w:t>该项目实施过程中配备了1台挖掘机、2台垃圾转运车、1台消杀车辆、3名消杀人员及消杀药剂。同时对转运过程中造成的膜损坏进行修补，以保持雨污分流，防止污染。相关项目所需资金申报合理可行。</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2"/>
        <w:shd w:val="clear" w:color="auto" w:fill="FFFFFF" w:themeFill="background1"/>
        <w:spacing w:beforeLines="0" w:line="576" w:lineRule="exact"/>
        <w:ind w:firstLine="640" w:firstLineChars="200"/>
        <w:rPr>
          <w:rFonts w:hAnsi="仿宋" w:cs="仿宋"/>
          <w:color w:val="000000" w:themeColor="text1"/>
          <w:kern w:val="2"/>
          <w:sz w:val="32"/>
          <w:szCs w:val="32"/>
          <w:lang w:val="zh-CN"/>
        </w:rPr>
      </w:pPr>
      <w:r>
        <w:rPr>
          <w:rFonts w:hint="eastAsia" w:hAnsi="仿宋" w:cs="仿宋"/>
          <w:color w:val="000000" w:themeColor="text1"/>
          <w:kern w:val="2"/>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eastAsia="仿宋_GB2312"/>
        </w:rPr>
      </w:pPr>
      <w:r>
        <w:rPr>
          <w:rFonts w:hint="eastAsia" w:ascii="仿宋_GB2312" w:hAnsi="仿宋" w:eastAsia="仿宋_GB2312" w:cs="仿宋"/>
          <w:color w:val="000000" w:themeColor="text1"/>
          <w:sz w:val="32"/>
          <w:szCs w:val="32"/>
          <w:lang w:val="zh-CN"/>
        </w:rPr>
        <w:t>该项目资金预算严格按照《广元市利州区财政局关于编制行政事业单位</w:t>
      </w:r>
      <w:r>
        <w:rPr>
          <w:rFonts w:hint="eastAsia" w:ascii="仿宋_GB2312" w:hAnsi="仿宋" w:eastAsia="仿宋_GB2312" w:cs="仿宋"/>
          <w:color w:val="000000" w:themeColor="text1"/>
          <w:sz w:val="32"/>
          <w:szCs w:val="32"/>
        </w:rPr>
        <w:t>2021年度部门预算的通知</w:t>
      </w:r>
      <w:r>
        <w:rPr>
          <w:rFonts w:hint="eastAsia" w:ascii="仿宋_GB2312" w:hAnsi="仿宋" w:eastAsia="仿宋_GB2312" w:cs="仿宋"/>
          <w:color w:val="000000" w:themeColor="text1"/>
          <w:sz w:val="32"/>
          <w:szCs w:val="32"/>
          <w:lang w:val="zh-CN"/>
        </w:rPr>
        <w:t>》（广利财预</w:t>
      </w:r>
      <w:r>
        <w:rPr>
          <w:rFonts w:hint="eastAsia" w:ascii="仿宋_GB2312" w:hAnsi="仿宋" w:eastAsia="仿宋_GB2312" w:cs="仿宋"/>
          <w:color w:val="000000" w:themeColor="text1"/>
          <w:sz w:val="32"/>
          <w:szCs w:val="32"/>
        </w:rPr>
        <w:t>〔2020〕7号</w:t>
      </w:r>
      <w:r>
        <w:rPr>
          <w:rFonts w:hint="eastAsia" w:ascii="仿宋_GB2312" w:hAnsi="仿宋" w:eastAsia="仿宋_GB2312" w:cs="仿宋"/>
          <w:color w:val="000000" w:themeColor="text1"/>
          <w:sz w:val="32"/>
          <w:szCs w:val="32"/>
          <w:lang w:val="zh-CN"/>
        </w:rPr>
        <w:t>）相关要求进行编制，并遵照</w:t>
      </w:r>
      <w:r>
        <w:rPr>
          <w:rFonts w:hint="eastAsia" w:ascii="仿宋_GB2312" w:hAnsi="仿宋" w:eastAsia="仿宋_GB2312" w:cs="仿宋"/>
          <w:bCs/>
          <w:color w:val="000000" w:themeColor="text1"/>
          <w:sz w:val="32"/>
          <w:szCs w:val="32"/>
          <w:lang w:val="zh-CN"/>
        </w:rPr>
        <w:t>《广元市利州区财政局关于批复</w:t>
      </w:r>
      <w:r>
        <w:rPr>
          <w:rFonts w:hint="eastAsia" w:ascii="仿宋_GB2312" w:hAnsi="仿宋" w:eastAsia="仿宋_GB2312" w:cs="仿宋"/>
          <w:bCs/>
          <w:color w:val="000000" w:themeColor="text1"/>
          <w:sz w:val="32"/>
          <w:szCs w:val="32"/>
        </w:rPr>
        <w:t>2021年部门预算的通知</w:t>
      </w:r>
      <w:r>
        <w:rPr>
          <w:rFonts w:hint="eastAsia" w:ascii="仿宋_GB2312" w:hAnsi="仿宋" w:eastAsia="仿宋_GB2312" w:cs="仿宋"/>
          <w:bCs/>
          <w:color w:val="000000" w:themeColor="text1"/>
          <w:sz w:val="32"/>
          <w:szCs w:val="32"/>
          <w:lang w:val="zh-CN"/>
        </w:rPr>
        <w:t>》（</w:t>
      </w:r>
      <w:r>
        <w:rPr>
          <w:rFonts w:hint="eastAsia" w:ascii="仿宋_GB2312" w:hAnsi="仿宋" w:eastAsia="仿宋_GB2312" w:cs="仿宋"/>
          <w:color w:val="000000" w:themeColor="text1"/>
          <w:sz w:val="32"/>
          <w:szCs w:val="32"/>
          <w:lang w:val="zh-CN"/>
        </w:rPr>
        <w:t>广利财发</w:t>
      </w:r>
      <w:r>
        <w:rPr>
          <w:rFonts w:hint="eastAsia" w:ascii="仿宋_GB2312" w:hAnsi="仿宋" w:eastAsia="仿宋_GB2312" w:cs="仿宋"/>
          <w:color w:val="000000" w:themeColor="text1"/>
          <w:sz w:val="32"/>
          <w:szCs w:val="32"/>
        </w:rPr>
        <w:t>〔2021〕8号</w:t>
      </w:r>
      <w:r>
        <w:rPr>
          <w:rFonts w:hint="eastAsia" w:ascii="仿宋_GB2312" w:hAnsi="仿宋" w:eastAsia="仿宋_GB2312" w:cs="仿宋"/>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643"/>
        <w:rPr>
          <w:rFonts w:ascii="仿宋_GB2312" w:hAnsi="楷体" w:eastAsia="仿宋_GB2312" w:cs="仿宋"/>
          <w:color w:val="FF0000"/>
          <w:sz w:val="32"/>
          <w:szCs w:val="32"/>
          <w:lang w:val="zh-CN"/>
        </w:rPr>
      </w:pPr>
      <w:r>
        <w:rPr>
          <w:rFonts w:hint="eastAsia" w:ascii="仿宋_GB2312" w:hAnsi="楷体" w:eastAsia="仿宋_GB2312" w:cs="仿宋"/>
          <w:sz w:val="32"/>
          <w:szCs w:val="32"/>
          <w:lang w:val="zh-CN"/>
        </w:rPr>
        <w:t>该项目2021年预算资金</w:t>
      </w:r>
      <w:r>
        <w:rPr>
          <w:rFonts w:hint="eastAsia" w:ascii="仿宋_GB2312" w:hAnsi="楷体" w:eastAsia="仿宋_GB2312" w:cs="仿宋"/>
          <w:sz w:val="32"/>
          <w:szCs w:val="32"/>
        </w:rPr>
        <w:t>220</w:t>
      </w:r>
      <w:r>
        <w:rPr>
          <w:rFonts w:hint="eastAsia" w:ascii="仿宋_GB2312" w:hAnsi="楷体" w:eastAsia="仿宋_GB2312" w:cs="仿宋"/>
          <w:sz w:val="32"/>
          <w:szCs w:val="32"/>
          <w:lang w:val="zh-CN"/>
        </w:rPr>
        <w:t>万元，</w:t>
      </w:r>
      <w:r>
        <w:rPr>
          <w:rFonts w:hint="eastAsia" w:ascii="仿宋" w:hAnsi="仿宋" w:eastAsia="仿宋" w:cs="仿宋"/>
          <w:sz w:val="32"/>
          <w:szCs w:val="32"/>
        </w:rPr>
        <w:t>均为区本级财政资金；</w:t>
      </w:r>
      <w:r>
        <w:rPr>
          <w:rFonts w:hint="eastAsia" w:ascii="仿宋" w:hAnsi="仿宋" w:eastAsia="仿宋" w:cs="仿宋"/>
          <w:color w:val="000000" w:themeColor="text1"/>
          <w:sz w:val="32"/>
          <w:szCs w:val="32"/>
        </w:rPr>
        <w:t>截止2021年12月31日，该项目资金到位220万元，资金到位率100%，且按实际发生票据支付。</w:t>
      </w:r>
    </w:p>
    <w:p>
      <w:pPr>
        <w:shd w:val="clear" w:color="auto" w:fill="FFFFFF" w:themeFill="background1"/>
        <w:adjustRightInd w:val="0"/>
        <w:snapToGrid w:val="0"/>
        <w:spacing w:line="576"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2021年12月31日，该项目资金实际支出126.87万元，主要用于环卫燃油费、挖机租赁费及覆膜费；资金支付依据合法合规，资金使用标准及支付进度均与年初预算及年度绩效目标值吻合。</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楷体" w:eastAsia="仿宋_GB2312" w:cs="仿宋"/>
          <w:sz w:val="32"/>
          <w:szCs w:val="32"/>
        </w:rPr>
      </w:pPr>
      <w:r>
        <w:rPr>
          <w:rFonts w:hint="eastAsia" w:ascii="仿宋_GB2312" w:hAnsi="楷体" w:eastAsia="仿宋_GB2312" w:cs="仿宋"/>
          <w:sz w:val="32"/>
          <w:szCs w:val="32"/>
          <w:lang w:val="zh-CN"/>
        </w:rPr>
        <w:t>为加强对项目的财务管理，保证项目资金的安全运行，项目建设资金使用采取报账制，项目资金严格按照财务收支管理制度列支，</w:t>
      </w:r>
      <w:r>
        <w:rPr>
          <w:rFonts w:hint="eastAsia" w:ascii="仿宋_GB2312" w:hAnsi="仿宋" w:eastAsia="仿宋_GB2312" w:cs="仿宋"/>
          <w:color w:val="000000" w:themeColor="text1"/>
          <w:sz w:val="32"/>
          <w:szCs w:val="32"/>
          <w:lang w:val="zh-CN"/>
        </w:rPr>
        <w:t>该项目实施单位财务管理制度健全，执行严谨高效，账务处理及时，会计核算规范。二是该项目各项支出严格按照批准的资金使用方案进行审核列支，并在计划额度内使用；财务协同项目</w:t>
      </w:r>
      <w:r>
        <w:rPr>
          <w:rFonts w:hint="eastAsia" w:ascii="仿宋_GB2312" w:hAnsi="仿宋" w:eastAsia="仿宋_GB2312" w:cs="仿宋"/>
          <w:color w:val="000000" w:themeColor="text1"/>
          <w:sz w:val="32"/>
          <w:szCs w:val="32"/>
        </w:rPr>
        <w:t>及业务</w:t>
      </w:r>
      <w:r>
        <w:rPr>
          <w:rFonts w:hint="eastAsia" w:ascii="仿宋_GB2312" w:hAnsi="仿宋" w:eastAsia="仿宋_GB2312" w:cs="仿宋"/>
          <w:color w:val="000000" w:themeColor="text1"/>
          <w:sz w:val="32"/>
          <w:szCs w:val="32"/>
          <w:lang w:val="zh-CN"/>
        </w:rPr>
        <w:t>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存量垃圾转运项目</w:t>
      </w:r>
      <w:r>
        <w:rPr>
          <w:rFonts w:hint="eastAsia" w:ascii="仿宋_GB2312" w:hAnsi="仿宋" w:eastAsia="仿宋_GB2312" w:cs="仿宋"/>
          <w:color w:val="000000" w:themeColor="text1"/>
          <w:sz w:val="32"/>
          <w:szCs w:val="32"/>
          <w:lang w:val="zh-CN"/>
        </w:rPr>
        <w:t>由利州区环境卫生事务中心</w:t>
      </w:r>
      <w:r>
        <w:rPr>
          <w:rFonts w:hint="eastAsia" w:ascii="仿宋_GB2312" w:hAnsi="仿宋" w:eastAsia="仿宋_GB2312" w:cs="仿宋"/>
          <w:color w:val="000000" w:themeColor="text1"/>
          <w:sz w:val="32"/>
          <w:szCs w:val="32"/>
        </w:rPr>
        <w:t>全部</w:t>
      </w:r>
      <w:r>
        <w:rPr>
          <w:rFonts w:hint="eastAsia" w:ascii="仿宋_GB2312" w:hAnsi="仿宋" w:eastAsia="仿宋_GB2312" w:cs="仿宋"/>
          <w:color w:val="000000" w:themeColor="text1"/>
          <w:sz w:val="32"/>
          <w:szCs w:val="32"/>
          <w:lang w:val="zh-CN"/>
        </w:rPr>
        <w:t>以公开招标的方式确定供货商。在实施过程中，环卫事务中心制定严格的</w:t>
      </w:r>
      <w:r>
        <w:rPr>
          <w:rFonts w:hint="eastAsia" w:ascii="仿宋_GB2312" w:hAnsi="仿宋" w:eastAsia="仿宋_GB2312" w:cs="仿宋"/>
          <w:color w:val="000000" w:themeColor="text1"/>
          <w:sz w:val="32"/>
          <w:szCs w:val="32"/>
        </w:rPr>
        <w:t>垃圾转运</w:t>
      </w:r>
      <w:r>
        <w:rPr>
          <w:rFonts w:hint="eastAsia" w:ascii="仿宋_GB2312" w:hAnsi="仿宋" w:eastAsia="仿宋_GB2312" w:cs="仿宋"/>
          <w:color w:val="000000" w:themeColor="text1"/>
          <w:sz w:val="32"/>
          <w:szCs w:val="32"/>
          <w:lang w:val="zh-CN"/>
        </w:rPr>
        <w:t>管理制度和申报程序。在资金支付管理方面，一是各部门严格执行</w:t>
      </w:r>
      <w:r>
        <w:rPr>
          <w:rFonts w:hint="eastAsia" w:ascii="仿宋_GB2312" w:hAnsi="仿宋" w:eastAsia="仿宋_GB2312" w:cs="仿宋"/>
          <w:color w:val="000000" w:themeColor="text1"/>
          <w:sz w:val="32"/>
          <w:szCs w:val="32"/>
        </w:rPr>
        <w:t>垃圾转运</w:t>
      </w:r>
      <w:r>
        <w:rPr>
          <w:rFonts w:hint="eastAsia" w:ascii="仿宋_GB2312" w:hAnsi="仿宋" w:eastAsia="仿宋_GB2312" w:cs="仿宋"/>
          <w:color w:val="000000" w:themeColor="text1"/>
          <w:sz w:val="32"/>
          <w:szCs w:val="32"/>
          <w:lang w:val="zh-CN"/>
        </w:rPr>
        <w:t>管理制度、预算资金支付程序，努力实现</w:t>
      </w:r>
      <w:r>
        <w:rPr>
          <w:rFonts w:hint="eastAsia" w:ascii="仿宋_GB2312" w:hAnsi="仿宋" w:eastAsia="仿宋_GB2312" w:cs="仿宋"/>
          <w:color w:val="000000" w:themeColor="text1"/>
          <w:sz w:val="32"/>
          <w:szCs w:val="32"/>
        </w:rPr>
        <w:t>存量垃圾转运</w:t>
      </w:r>
      <w:r>
        <w:rPr>
          <w:rFonts w:hint="eastAsia" w:ascii="仿宋_GB2312" w:hAnsi="仿宋" w:eastAsia="仿宋_GB2312" w:cs="仿宋"/>
          <w:color w:val="000000" w:themeColor="text1"/>
          <w:sz w:val="32"/>
          <w:szCs w:val="32"/>
          <w:lang w:val="zh-CN"/>
        </w:rPr>
        <w:t>资金报销率</w:t>
      </w:r>
      <w:r>
        <w:rPr>
          <w:rFonts w:hint="eastAsia" w:ascii="仿宋_GB2312" w:hAnsi="仿宋" w:eastAsia="仿宋_GB2312" w:cs="仿宋"/>
          <w:color w:val="000000" w:themeColor="text1"/>
          <w:sz w:val="32"/>
          <w:szCs w:val="32"/>
        </w:rPr>
        <w:t>100%；二是各部门协同发力，不断探索并完善存量垃圾转运</w:t>
      </w:r>
      <w:r>
        <w:rPr>
          <w:rFonts w:hint="eastAsia" w:ascii="仿宋_GB2312" w:hAnsi="仿宋" w:eastAsia="仿宋_GB2312" w:cs="仿宋"/>
          <w:color w:val="000000" w:themeColor="text1"/>
          <w:sz w:val="32"/>
          <w:szCs w:val="32"/>
          <w:lang w:val="zh-CN"/>
        </w:rPr>
        <w:t>管</w:t>
      </w:r>
      <w:r>
        <w:rPr>
          <w:rFonts w:hint="eastAsia" w:ascii="仿宋_GB2312" w:hAnsi="仿宋" w:eastAsia="仿宋_GB2312" w:cs="仿宋"/>
          <w:color w:val="000000" w:themeColor="text1"/>
          <w:sz w:val="32"/>
          <w:szCs w:val="32"/>
        </w:rPr>
        <w:t>理制度及监管措施，进一步强化预算支出责任，提高资金使用绩效。</w:t>
      </w:r>
    </w:p>
    <w:p>
      <w:pPr>
        <w:shd w:val="clear" w:color="auto" w:fill="FFFFFF" w:themeFill="background1"/>
        <w:adjustRightInd w:val="0"/>
        <w:snapToGrid w:val="0"/>
        <w:spacing w:line="576" w:lineRule="exact"/>
        <w:ind w:firstLine="640" w:firstLineChars="200"/>
        <w:rPr>
          <w:rFonts w:ascii="仿宋" w:hAnsi="仿宋" w:eastAsia="仿宋" w:cs="仿宋"/>
          <w:sz w:val="32"/>
          <w:szCs w:val="32"/>
        </w:rPr>
      </w:pPr>
      <w:r>
        <w:rPr>
          <w:rFonts w:hint="eastAsia" w:ascii="楷体_GB2312" w:hAnsi="宋体" w:eastAsia="楷体_GB2312"/>
          <w:sz w:val="32"/>
          <w:szCs w:val="32"/>
          <w:lang w:val="zh-CN"/>
        </w:rPr>
        <w:t>（一）项目组织架构及实施流程</w:t>
      </w:r>
    </w:p>
    <w:p>
      <w:pPr>
        <w:pStyle w:val="2"/>
        <w:shd w:val="clear" w:color="auto" w:fill="FFFFFF" w:themeFill="background1"/>
        <w:spacing w:beforeLines="0" w:line="576" w:lineRule="exact"/>
        <w:rPr>
          <w:rFonts w:hAnsi="仿宋" w:cs="仿宋"/>
          <w:color w:val="000000" w:themeColor="text1"/>
          <w:sz w:val="32"/>
          <w:szCs w:val="32"/>
        </w:rPr>
      </w:pPr>
      <w:r>
        <w:rPr>
          <w:rFonts w:hint="eastAsia" w:hAnsi="仿宋" w:cs="仿宋"/>
          <w:color w:val="000000" w:themeColor="text1"/>
          <w:sz w:val="32"/>
          <w:szCs w:val="32"/>
        </w:rPr>
        <w:t xml:space="preserve">  存量垃圾转运项目由垃圾处理厂向</w:t>
      </w:r>
      <w:r>
        <w:rPr>
          <w:rFonts w:hint="eastAsia" w:hAnsi="仿宋" w:cs="仿宋"/>
          <w:color w:val="000000" w:themeColor="text1"/>
          <w:sz w:val="32"/>
          <w:szCs w:val="32"/>
          <w:lang w:val="zh-CN"/>
        </w:rPr>
        <w:t>利州区环境卫生事务中心</w:t>
      </w:r>
      <w:r>
        <w:rPr>
          <w:rFonts w:hint="eastAsia" w:hAnsi="仿宋" w:cs="仿宋"/>
          <w:color w:val="000000" w:themeColor="text1"/>
          <w:sz w:val="32"/>
          <w:szCs w:val="32"/>
        </w:rPr>
        <w:t>申报、提交党组会议审定，业务股、项目股、财务股共同参与。经</w:t>
      </w:r>
      <w:r>
        <w:rPr>
          <w:rFonts w:hint="eastAsia" w:hAnsi="仿宋" w:cs="仿宋"/>
          <w:color w:val="000000" w:themeColor="text1"/>
          <w:sz w:val="32"/>
          <w:szCs w:val="32"/>
          <w:lang w:val="zh-CN"/>
        </w:rPr>
        <w:t>利州区环境卫生事务中心</w:t>
      </w:r>
      <w:r>
        <w:rPr>
          <w:rFonts w:hint="eastAsia" w:hAnsi="仿宋" w:cs="仿宋"/>
          <w:color w:val="000000" w:themeColor="text1"/>
          <w:sz w:val="32"/>
          <w:szCs w:val="32"/>
        </w:rPr>
        <w:t>党组会议通过后，由业务股牵头</w:t>
      </w:r>
      <w:r>
        <w:rPr>
          <w:rFonts w:hint="eastAsia" w:hAnsi="仿宋" w:cs="仿宋"/>
          <w:color w:val="000000" w:themeColor="text1"/>
          <w:sz w:val="32"/>
          <w:szCs w:val="32"/>
          <w:lang w:val="zh-CN"/>
        </w:rPr>
        <w:t>以公开招标的方式</w:t>
      </w:r>
      <w:r>
        <w:rPr>
          <w:rFonts w:hint="eastAsia" w:hAnsi="仿宋" w:cs="仿宋"/>
          <w:color w:val="000000" w:themeColor="text1"/>
          <w:sz w:val="32"/>
          <w:szCs w:val="32"/>
        </w:rPr>
        <w:t>进行招标确定服务单位，垃圾处理厂在</w:t>
      </w:r>
      <w:r>
        <w:rPr>
          <w:rFonts w:hint="eastAsia" w:hAnsi="仿宋" w:cs="仿宋"/>
          <w:color w:val="000000" w:themeColor="text1"/>
          <w:sz w:val="32"/>
          <w:szCs w:val="32"/>
          <w:lang w:val="zh-CN"/>
        </w:rPr>
        <w:t>利州区环境卫生事务中心、</w:t>
      </w:r>
      <w:r>
        <w:rPr>
          <w:rFonts w:hint="eastAsia" w:hAnsi="仿宋" w:cs="仿宋"/>
          <w:color w:val="000000" w:themeColor="text1"/>
          <w:sz w:val="32"/>
          <w:szCs w:val="32"/>
        </w:rPr>
        <w:t>业务股、项目股、财务股共同监管下实施具体方案。</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（二）项目管理</w:t>
      </w:r>
      <w:r>
        <w:rPr>
          <w:rFonts w:hint="eastAsia" w:ascii="楷体_GB2312" w:hAnsi="宋体" w:eastAsia="楷体_GB2312"/>
          <w:sz w:val="32"/>
          <w:szCs w:val="32"/>
        </w:rPr>
        <w:t>及监管</w:t>
      </w:r>
      <w:r>
        <w:rPr>
          <w:rFonts w:hint="eastAsia" w:ascii="楷体_GB2312" w:hAnsi="宋体" w:eastAsia="楷体_GB2312"/>
          <w:sz w:val="32"/>
          <w:szCs w:val="32"/>
          <w:lang w:val="zh-CN"/>
        </w:rPr>
        <w:t>情况。</w:t>
      </w:r>
    </w:p>
    <w:p>
      <w:pPr>
        <w:shd w:val="clear" w:color="auto" w:fill="FFFFFF" w:themeFill="background1"/>
        <w:spacing w:line="576"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为了解决垃圾焚烧量不足及焚烧后飞灰填埋区的问题，我单位于2018年4月24</w:t>
      </w:r>
      <w:r>
        <w:rPr>
          <w:rFonts w:hint="eastAsia" w:ascii="仿宋_GB2312" w:hAnsi="宋体" w:eastAsia="仿宋_GB2312" w:cs="宋体"/>
          <w:bCs/>
          <w:sz w:val="32"/>
          <w:szCs w:val="32"/>
        </w:rPr>
        <w:t>日向</w:t>
      </w:r>
      <w:r>
        <w:rPr>
          <w:rFonts w:hint="eastAsia" w:ascii="仿宋_GB2312" w:hAnsi="仿宋" w:eastAsia="仿宋_GB2312" w:cs="仿宋"/>
          <w:bCs/>
          <w:sz w:val="32"/>
          <w:szCs w:val="32"/>
        </w:rPr>
        <w:t>区人民政府请示（附请示文件及回复），将二期填埋场的垃圾转运至垃圾焚烧发电厂焚烧，同时将焚烧后所产生的飞灰填埋在转运后的场地。根据垃圾处理厂的实际情况需用挖掘机一台，</w:t>
      </w:r>
      <w:r>
        <w:rPr>
          <w:rFonts w:hint="eastAsia" w:ascii="仿宋_GB2312" w:hAnsi="仿宋" w:eastAsia="仿宋_GB2312" w:cs="仿宋"/>
          <w:sz w:val="32"/>
          <w:szCs w:val="32"/>
          <w:lang w:val="zh-CN"/>
        </w:rPr>
        <w:t>工作范围在二期填埋场内，</w:t>
      </w:r>
      <w:r>
        <w:rPr>
          <w:rFonts w:hint="eastAsia" w:ascii="仿宋_GB2312" w:hAnsi="仿宋" w:eastAsia="仿宋_GB2312" w:cs="仿宋"/>
          <w:bCs/>
          <w:sz w:val="32"/>
          <w:szCs w:val="32"/>
        </w:rPr>
        <w:t>其主要工作内容为：挖垃圾、分选垃圾、大件垃圾处置、场地平整、道路维修、排洪沟疏通、压缩垃圾车的急救、垃圾处理厂向中心党组提交挖掘机租赁申请，通过党组会研究决定后由业务股做需求论证及实施招标租赁及采购项目。</w:t>
      </w:r>
    </w:p>
    <w:p>
      <w:pPr>
        <w:shd w:val="clear" w:color="auto" w:fill="FFFFFF" w:themeFill="background1"/>
        <w:spacing w:line="576" w:lineRule="exact"/>
        <w:ind w:firstLine="640"/>
        <w:rPr>
          <w:rFonts w:ascii="仿宋_GB2312" w:hAnsi="仿宋" w:eastAsia="仿宋_GB2312" w:cs="仿宋"/>
          <w:sz w:val="32"/>
          <w:szCs w:val="32"/>
        </w:rPr>
      </w:pPr>
      <w:r>
        <w:rPr>
          <w:rFonts w:hint="eastAsia" w:ascii="仿宋_GB2312" w:hAnsi="仿宋" w:eastAsia="仿宋_GB2312" w:cs="仿宋"/>
          <w:bCs/>
          <w:sz w:val="32"/>
          <w:szCs w:val="32"/>
        </w:rPr>
        <w:t>1.</w:t>
      </w:r>
      <w:r>
        <w:rPr>
          <w:rFonts w:hint="eastAsia" w:ascii="仿宋_GB2312" w:hAnsi="仿宋" w:eastAsia="仿宋_GB2312" w:cs="仿宋"/>
          <w:sz w:val="32"/>
          <w:szCs w:val="32"/>
        </w:rPr>
        <w:t>存量垃圾转运项目：转运车辆2台、挖掘机1台（租赁）</w:t>
      </w:r>
      <w:r>
        <w:rPr>
          <w:rFonts w:hint="eastAsia" w:ascii="仿宋_GB2312" w:hAnsi="仿宋" w:eastAsia="仿宋_GB2312" w:cs="仿宋"/>
          <w:sz w:val="32"/>
          <w:szCs w:val="32"/>
          <w:lang w:val="zh-CN"/>
        </w:rPr>
        <w:t>，挖机使用过程中对挖机作出相关规章制度，并由专人落实负责，挖掘机工作时间为9:00—17：30，特殊情况必须做到随叫随到。</w:t>
      </w:r>
      <w:r>
        <w:rPr>
          <w:rFonts w:hint="eastAsia" w:ascii="仿宋_GB2312" w:hAnsi="仿宋" w:eastAsia="仿宋_GB2312" w:cs="仿宋"/>
          <w:sz w:val="32"/>
          <w:szCs w:val="32"/>
        </w:rPr>
        <w:t>垃圾转运项目具体实施流程为：先将填埋场的膜划开，利用挖掘机将存量垃圾进行分选后将能</w:t>
      </w:r>
      <w:r>
        <w:rPr>
          <w:rFonts w:hint="eastAsia" w:ascii="仿宋_GB2312" w:hAnsi="仿宋" w:eastAsia="仿宋_GB2312" w:cs="仿宋"/>
          <w:bCs/>
          <w:sz w:val="32"/>
          <w:szCs w:val="32"/>
        </w:rPr>
        <w:t>焚烧的垃圾</w:t>
      </w:r>
      <w:r>
        <w:rPr>
          <w:rFonts w:hint="eastAsia" w:ascii="仿宋_GB2312" w:hAnsi="仿宋" w:eastAsia="仿宋_GB2312" w:cs="仿宋"/>
          <w:sz w:val="32"/>
          <w:szCs w:val="32"/>
        </w:rPr>
        <w:t>转移至</w:t>
      </w:r>
      <w:r>
        <w:rPr>
          <w:rFonts w:hint="eastAsia" w:ascii="仿宋_GB2312" w:hAnsi="仿宋" w:eastAsia="仿宋_GB2312" w:cs="仿宋"/>
          <w:bCs/>
          <w:sz w:val="32"/>
          <w:szCs w:val="32"/>
        </w:rPr>
        <w:t>焚烧发电厂焚烧</w:t>
      </w:r>
      <w:r>
        <w:rPr>
          <w:rFonts w:hint="eastAsia" w:ascii="仿宋_GB2312" w:hAnsi="仿宋" w:eastAsia="仿宋_GB2312" w:cs="仿宋"/>
          <w:sz w:val="32"/>
          <w:szCs w:val="32"/>
        </w:rPr>
        <w:t>，并对填埋场进行整形，平整后交发电厂作为飞灰填埋场，垃圾</w:t>
      </w:r>
      <w:r>
        <w:rPr>
          <w:rFonts w:hint="eastAsia" w:ascii="仿宋_GB2312" w:hAnsi="仿宋" w:eastAsia="仿宋_GB2312" w:cs="仿宋"/>
          <w:sz w:val="32"/>
          <w:szCs w:val="32"/>
          <w:lang w:eastAsia="zh-CN"/>
        </w:rPr>
        <w:t>运转</w:t>
      </w:r>
      <w:r>
        <w:rPr>
          <w:rFonts w:hint="eastAsia" w:ascii="仿宋_GB2312" w:hAnsi="仿宋" w:eastAsia="仿宋_GB2312" w:cs="仿宋"/>
          <w:sz w:val="32"/>
          <w:szCs w:val="32"/>
        </w:rPr>
        <w:t>过程中同步开展消杀工作 。存量垃圾在进入发电厂进行焚烧前，在过磅房进行称重，由垃圾处理厂及电厂工作人员核准并做好相应的记录后，进入焚烧发电厂处置。</w:t>
      </w:r>
    </w:p>
    <w:p>
      <w:pPr>
        <w:shd w:val="clear" w:color="auto" w:fill="FFFFFF" w:themeFill="background1"/>
        <w:spacing w:line="576" w:lineRule="exact"/>
        <w:ind w:firstLine="640"/>
        <w:rPr>
          <w:rFonts w:ascii="仿宋_GB2312" w:hAnsi="仿宋" w:eastAsia="仿宋_GB2312" w:cs="仿宋"/>
          <w:sz w:val="32"/>
          <w:szCs w:val="32"/>
        </w:rPr>
      </w:pPr>
      <w:r>
        <w:rPr>
          <w:rFonts w:hint="eastAsia" w:ascii="仿宋_GB2312" w:hAnsi="仿宋" w:eastAsia="仿宋_GB2312" w:cs="仿宋"/>
          <w:sz w:val="32"/>
          <w:szCs w:val="32"/>
          <w:lang w:val="zh-CN"/>
        </w:rPr>
        <w:t>2.挖机燃油使用由专人负责，根据挖掘机工作情况加油</w:t>
      </w:r>
      <w:r>
        <w:rPr>
          <w:rFonts w:hint="eastAsia" w:ascii="仿宋_GB2312" w:hAnsi="仿宋" w:eastAsia="仿宋_GB2312" w:cs="仿宋"/>
          <w:sz w:val="32"/>
          <w:szCs w:val="32"/>
        </w:rPr>
        <w:t>。由专人将桶装燃油运送至填埋场内，现场对挖掘机加油。每天不定时对油箱燃油进行查看，依据工作时间核算当天的燃油使用情况并做好相应的台账。</w:t>
      </w:r>
    </w:p>
    <w:p>
      <w:pPr>
        <w:shd w:val="clear" w:color="auto" w:fill="FFFFFF" w:themeFill="background1"/>
        <w:spacing w:line="576" w:lineRule="exact"/>
        <w:ind w:firstLine="640"/>
        <w:rPr>
          <w:lang w:val="zh-CN"/>
        </w:rPr>
      </w:pPr>
      <w:r>
        <w:rPr>
          <w:rFonts w:hint="eastAsia" w:ascii="仿宋_GB2312" w:hAnsi="仿宋" w:eastAsia="仿宋_GB2312" w:cs="仿宋"/>
          <w:sz w:val="32"/>
          <w:szCs w:val="32"/>
        </w:rPr>
        <w:t>3.根据2014年区人民政府与发电厂签</w:t>
      </w:r>
      <w:r>
        <w:rPr>
          <w:rFonts w:hint="eastAsia" w:ascii="仿宋_GB2312" w:hAnsi="仿宋" w:eastAsia="仿宋_GB2312" w:cs="仿宋"/>
          <w:sz w:val="32"/>
          <w:szCs w:val="32"/>
          <w:lang w:eastAsia="zh-CN"/>
        </w:rPr>
        <w:t>订</w:t>
      </w:r>
      <w:r>
        <w:rPr>
          <w:rFonts w:hint="eastAsia" w:ascii="仿宋_GB2312" w:hAnsi="仿宋" w:eastAsia="仿宋_GB2312" w:cs="仿宋"/>
          <w:sz w:val="32"/>
          <w:szCs w:val="32"/>
        </w:rPr>
        <w:t>的BOT协议，焚烧发电厂正规飞灰填埋区由环卫中心提供，二期填埋场垃圾转运后的空地</w:t>
      </w:r>
      <w:r>
        <w:rPr>
          <w:rFonts w:hint="eastAsia" w:ascii="仿宋_GB2312" w:hAnsi="仿宋" w:eastAsia="仿宋_GB2312" w:cs="仿宋"/>
          <w:sz w:val="32"/>
          <w:szCs w:val="32"/>
          <w:lang w:eastAsia="zh-CN"/>
        </w:rPr>
        <w:t>作</w:t>
      </w:r>
      <w:r>
        <w:rPr>
          <w:rFonts w:hint="eastAsia" w:ascii="仿宋_GB2312" w:hAnsi="仿宋" w:eastAsia="仿宋_GB2312" w:cs="仿宋"/>
          <w:sz w:val="32"/>
          <w:szCs w:val="32"/>
        </w:rPr>
        <w:t>为飞灰填埋区。必须对空地做平整造型及覆膜处置，由垃圾处理厂提出具体实施方案，提交到中心党组审议，通过后由业务股负责实施采购工作。垃圾处理厂负责现场管理及监督实施，垃圾处理厂安排专人负责做好相应现场指挥及安全管理工作，并做好相应的工作记录。覆膜工作结束后上报分管领导，安排业务股、项目股、财务股集体对现场</w:t>
      </w:r>
      <w:r>
        <w:rPr>
          <w:rFonts w:hint="eastAsia" w:ascii="仿宋_GB2312" w:hAnsi="仿宋" w:eastAsia="仿宋_GB2312" w:cs="仿宋"/>
          <w:sz w:val="32"/>
          <w:szCs w:val="32"/>
          <w:lang w:eastAsia="zh-CN"/>
        </w:rPr>
        <w:t>覆</w:t>
      </w:r>
      <w:r>
        <w:rPr>
          <w:rFonts w:hint="eastAsia" w:ascii="仿宋_GB2312" w:hAnsi="仿宋" w:eastAsia="仿宋_GB2312" w:cs="仿宋"/>
          <w:sz w:val="32"/>
          <w:szCs w:val="32"/>
        </w:rPr>
        <w:t>膜的质量及数量进行验收，签字确认。</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shd w:val="clear" w:color="auto" w:fill="FFFFFF" w:themeFill="background1"/>
        <w:spacing w:line="576" w:lineRule="exact"/>
        <w:ind w:firstLine="640"/>
        <w:rPr>
          <w:rFonts w:ascii="仿宋_GB2312" w:hAnsi="仿宋" w:eastAsia="仿宋_GB2312"/>
          <w:bCs/>
          <w:color w:val="333333"/>
          <w:sz w:val="32"/>
          <w:szCs w:val="32"/>
        </w:rPr>
      </w:pPr>
      <w:r>
        <w:rPr>
          <w:rFonts w:hint="eastAsia" w:ascii="仿宋_GB2312" w:hAnsi="仿宋" w:eastAsia="仿宋_GB2312"/>
          <w:bCs/>
          <w:color w:val="333333"/>
          <w:sz w:val="32"/>
          <w:szCs w:val="32"/>
        </w:rPr>
        <w:t>该</w:t>
      </w:r>
      <w:r>
        <w:rPr>
          <w:rFonts w:hint="eastAsia" w:ascii="仿宋_GB2312" w:hAnsi="仿宋" w:eastAsia="仿宋_GB2312"/>
          <w:bCs/>
          <w:color w:val="333333"/>
          <w:sz w:val="32"/>
          <w:szCs w:val="32"/>
          <w:lang w:val="zh-CN"/>
        </w:rPr>
        <w:t>项目</w:t>
      </w:r>
      <w:r>
        <w:rPr>
          <w:rFonts w:hint="eastAsia" w:ascii="仿宋_GB2312" w:hAnsi="仿宋" w:eastAsia="仿宋_GB2312"/>
          <w:bCs/>
          <w:color w:val="333333"/>
          <w:sz w:val="32"/>
          <w:szCs w:val="32"/>
        </w:rPr>
        <w:t>2021年转运存量垃圾1863.88吨。因</w:t>
      </w:r>
      <w:r>
        <w:rPr>
          <w:rFonts w:hint="eastAsia" w:ascii="仿宋_GB2312" w:hAnsi="仿宋" w:eastAsia="仿宋_GB2312" w:cs="仿宋"/>
          <w:bCs/>
          <w:sz w:val="32"/>
          <w:szCs w:val="32"/>
        </w:rPr>
        <w:t>广元市主城区和周边乡镇以及经开区、昭化区、朝天区、剑阁县、旺苍县每天垃圾总量能达到750吨左右，</w:t>
      </w:r>
      <w:r>
        <w:rPr>
          <w:rFonts w:hint="eastAsia" w:ascii="仿宋_GB2312" w:hAnsi="仿宋" w:eastAsia="仿宋_GB2312"/>
          <w:bCs/>
          <w:color w:val="333333"/>
          <w:sz w:val="32"/>
          <w:szCs w:val="32"/>
        </w:rPr>
        <w:t>故造成垃圾</w:t>
      </w:r>
      <w:r>
        <w:rPr>
          <w:rFonts w:hint="eastAsia" w:ascii="仿宋_GB2312" w:hAnsi="仿宋" w:eastAsia="仿宋_GB2312" w:cs="仿宋"/>
          <w:bCs/>
          <w:sz w:val="32"/>
          <w:szCs w:val="32"/>
        </w:rPr>
        <w:t>焚烧发电厂垃圾存量过大，发电厂超负荷运行，导致二期填埋场的存量垃圾转运数量极少。</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lang w:val="zh-CN"/>
        </w:rPr>
        <w:t>该项目完成了预期绩效目标任务，保障了</w:t>
      </w:r>
      <w:r>
        <w:rPr>
          <w:rFonts w:hint="eastAsia" w:ascii="仿宋_GB2312" w:hAnsi="仿宋" w:eastAsia="仿宋_GB2312" w:cs="仿宋_GB2312"/>
          <w:sz w:val="32"/>
          <w:szCs w:val="32"/>
        </w:rPr>
        <w:t>存量垃圾转运焚烧</w:t>
      </w:r>
      <w:r>
        <w:rPr>
          <w:rFonts w:hint="eastAsia" w:ascii="仿宋_GB2312" w:hAnsi="仿宋" w:eastAsia="仿宋_GB2312" w:cs="仿宋_GB2312"/>
          <w:sz w:val="32"/>
          <w:szCs w:val="32"/>
          <w:lang w:val="zh-CN"/>
        </w:rPr>
        <w:t>工作按质按量完成，</w:t>
      </w:r>
      <w:r>
        <w:rPr>
          <w:rFonts w:hint="eastAsia" w:ascii="仿宋_GB2312" w:hAnsi="仿宋" w:eastAsia="仿宋_GB2312" w:cs="仿宋_GB2312"/>
          <w:sz w:val="32"/>
          <w:szCs w:val="32"/>
        </w:rPr>
        <w:t>垃圾焚烧发电项目使排出来的气体和污染物对环境的污染降至最低，促进了垃圾的无害化和资源化的发展；节约了土地资源，随着城市生活垃圾的大大增加，传统的垃圾填埋法已经不再适用，而且十分浪费土地资源，而目前采用的焚烧发电法占地面积小，处理过程更加科学合理，垃圾大大减量，不仅节约了土地资源，而且避免了对空气、水体等的二次污染。</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pStyle w:val="12"/>
        <w:widowControl/>
        <w:shd w:val="clear" w:color="auto" w:fill="FFFFFF" w:themeFill="background1"/>
        <w:spacing w:before="0" w:beforeAutospacing="0" w:after="0" w:afterAutospacing="0" w:line="57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存量垃圾转运项目资金到位100%，</w:t>
      </w:r>
      <w:r>
        <w:rPr>
          <w:rFonts w:hint="eastAsia" w:ascii="仿宋_GB2312" w:hAnsi="仿宋" w:eastAsia="仿宋_GB2312" w:cs="仿宋_GB2312"/>
          <w:sz w:val="32"/>
          <w:szCs w:val="32"/>
          <w:lang w:val="zh-CN"/>
        </w:rPr>
        <w:t>保障</w:t>
      </w:r>
      <w:r>
        <w:rPr>
          <w:rFonts w:hint="eastAsia" w:ascii="仿宋_GB2312" w:hAnsi="仿宋" w:eastAsia="仿宋_GB2312" w:cs="仿宋_GB2312"/>
          <w:sz w:val="32"/>
          <w:szCs w:val="32"/>
        </w:rPr>
        <w:t>存量垃圾转运焚烧</w:t>
      </w:r>
      <w:r>
        <w:rPr>
          <w:rFonts w:hint="eastAsia" w:ascii="仿宋_GB2312" w:hAnsi="仿宋" w:eastAsia="仿宋_GB2312" w:cs="仿宋_GB2312"/>
          <w:sz w:val="32"/>
          <w:szCs w:val="32"/>
          <w:lang w:val="zh-CN"/>
        </w:rPr>
        <w:t>基础工作按质按量完成，</w:t>
      </w:r>
      <w:r>
        <w:rPr>
          <w:rFonts w:hint="eastAsia" w:ascii="仿宋_GB2312" w:hAnsi="仿宋" w:eastAsia="仿宋_GB2312" w:cs="仿宋_GB2312"/>
          <w:sz w:val="32"/>
          <w:szCs w:val="32"/>
        </w:rPr>
        <w:t>且使用符合规定。</w:t>
      </w: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r>
        <w:rPr>
          <w:rFonts w:hint="eastAsia" w:ascii="仿宋_GB2312" w:hAnsi="仿宋" w:eastAsia="仿宋_GB2312" w:cs="仿宋_GB2312"/>
          <w:sz w:val="32"/>
          <w:szCs w:val="32"/>
        </w:rPr>
        <w:t>垃圾与居民的生活息息相关，处理不当会造成污染，容易引发一些疾病，对居民的身心健康造成严重威胁，而垃圾无害化处理美化了居民生活环境，提高了居民生活质量，从而大大减少了疾病发生的机会，有利于居民的身心健康发展</w:t>
      </w:r>
      <w:r>
        <w:rPr>
          <w:rFonts w:hint="eastAsia" w:ascii="仿宋_GB2312" w:hAnsi="仿宋" w:eastAsia="仿宋_GB2312" w:cs="仿宋_GB2312"/>
          <w:sz w:val="32"/>
          <w:szCs w:val="32"/>
          <w:lang w:val="zh-CN"/>
        </w:rPr>
        <w:t>。</w:t>
      </w:r>
      <w:r>
        <w:rPr>
          <w:rFonts w:hint="eastAsia" w:ascii="仿宋_GB2312" w:hAnsi="仿宋" w:eastAsia="仿宋_GB2312" w:cs="仿宋_GB2312"/>
          <w:sz w:val="32"/>
          <w:szCs w:val="32"/>
        </w:rPr>
        <w:t>垃圾处理厂周边村民对垃圾无害化处置与资源化利用满意度达到98%以上。</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2"/>
        <w:shd w:val="clear" w:color="auto" w:fill="FFFFFF" w:themeFill="background1"/>
        <w:spacing w:beforeLines="0" w:line="576" w:lineRule="exact"/>
        <w:ind w:firstLine="600" w:firstLineChars="200"/>
        <w:rPr>
          <w:lang w:val="zh-CN"/>
        </w:rPr>
      </w:pPr>
      <w:r>
        <w:rPr>
          <w:rFonts w:hint="eastAsia"/>
          <w:lang w:val="zh-CN"/>
        </w:rPr>
        <w:t>无</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hd w:val="clear" w:color="auto" w:fill="FFFFFF" w:themeFill="background1"/>
        <w:spacing w:beforeLines="0" w:line="576" w:lineRule="exact"/>
        <w:rPr>
          <w:rFonts w:ascii="楷体_GB2312" w:hAnsi="宋体" w:eastAsia="楷体_GB2312"/>
          <w:sz w:val="32"/>
          <w:szCs w:val="32"/>
          <w:lang w:val="zh-CN"/>
        </w:rPr>
      </w:pPr>
    </w:p>
    <w:p>
      <w:pPr>
        <w:pStyle w:val="2"/>
        <w:shd w:val="clear" w:color="auto" w:fill="FFFFFF" w:themeFill="background1"/>
        <w:spacing w:beforeLines="0" w:line="576" w:lineRule="exact"/>
        <w:rPr>
          <w:rFonts w:ascii="楷体_GB2312" w:hAnsi="宋体" w:eastAsia="楷体_GB2312"/>
          <w:sz w:val="32"/>
          <w:szCs w:val="32"/>
          <w:lang w:val="zh-CN"/>
        </w:rPr>
      </w:pPr>
    </w:p>
    <w:p>
      <w:pPr>
        <w:pStyle w:val="2"/>
        <w:shd w:val="clear" w:color="auto" w:fill="FFFFFF" w:themeFill="background1"/>
        <w:spacing w:beforeLines="0" w:line="576" w:lineRule="exact"/>
        <w:rPr>
          <w:rFonts w:ascii="楷体_GB2312" w:hAnsi="宋体" w:eastAsia="楷体_GB2312"/>
          <w:sz w:val="32"/>
          <w:szCs w:val="32"/>
          <w:lang w:val="zh-CN"/>
        </w:rPr>
      </w:pPr>
    </w:p>
    <w:p>
      <w:pPr>
        <w:pStyle w:val="2"/>
        <w:shd w:val="clear" w:color="auto" w:fill="FFFFFF" w:themeFill="background1"/>
        <w:spacing w:beforeLines="0" w:line="576" w:lineRule="exact"/>
        <w:rPr>
          <w:rFonts w:hAnsi="宋体" w:cs="宋体"/>
          <w:sz w:val="36"/>
          <w:szCs w:val="36"/>
          <w:shd w:val="clear" w:color="auto" w:fill="FFFFFF"/>
          <w:lang w:val="zh-CN"/>
        </w:rPr>
      </w:pPr>
    </w:p>
    <w:p>
      <w:pPr>
        <w:pStyle w:val="2"/>
        <w:shd w:val="clear" w:color="auto" w:fill="FFFFFF" w:themeFill="background1"/>
        <w:spacing w:beforeLines="0" w:line="576" w:lineRule="exact"/>
        <w:rPr>
          <w:rFonts w:hAnsi="宋体" w:cs="宋体"/>
          <w:sz w:val="36"/>
          <w:szCs w:val="36"/>
          <w:shd w:val="clear" w:color="auto" w:fill="FFFFFF"/>
          <w:lang w:val="zh-CN"/>
        </w:rPr>
      </w:pPr>
    </w:p>
    <w:p>
      <w:pPr>
        <w:pStyle w:val="2"/>
        <w:shd w:val="clear" w:color="auto" w:fill="FFFFFF" w:themeFill="background1"/>
        <w:spacing w:beforeLines="0" w:line="576" w:lineRule="exact"/>
        <w:rPr>
          <w:rFonts w:hAnsi="宋体" w:cs="宋体"/>
          <w:sz w:val="36"/>
          <w:szCs w:val="36"/>
          <w:shd w:val="clear" w:color="auto" w:fill="FFFFFF"/>
          <w:lang w:val="zh-CN"/>
        </w:rPr>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576" w:lineRule="exact"/>
        <w:jc w:val="center"/>
        <w:rPr>
          <w:rFonts w:ascii="方正小标宋简体" w:hAnsi="宋体" w:eastAsia="方正小标宋简体"/>
          <w:sz w:val="44"/>
          <w:szCs w:val="44"/>
          <w:lang w:val="zh-CN"/>
        </w:rPr>
      </w:pPr>
      <w:r>
        <w:rPr>
          <w:rFonts w:hint="eastAsia" w:ascii="方正小标宋简体" w:hAnsi="宋体" w:eastAsia="方正小标宋简体"/>
          <w:bCs/>
          <w:sz w:val="44"/>
          <w:szCs w:val="44"/>
          <w:lang w:val="zh-CN"/>
        </w:rPr>
        <w:t>（城乡垃圾收运工作经费</w:t>
      </w:r>
      <w:r>
        <w:rPr>
          <w:rFonts w:hint="eastAsia" w:ascii="方正小标宋简体" w:hAnsi="宋体" w:eastAsia="方正小标宋简体"/>
          <w:sz w:val="44"/>
          <w:szCs w:val="44"/>
          <w:lang w:val="zh-CN"/>
        </w:rPr>
        <w:t>）</w:t>
      </w:r>
    </w:p>
    <w:p>
      <w:pPr>
        <w:shd w:val="clear" w:color="auto" w:fill="FFFFFF" w:themeFill="background1"/>
        <w:spacing w:line="576" w:lineRule="exact"/>
        <w:ind w:firstLine="640"/>
        <w:jc w:val="center"/>
        <w:rPr>
          <w:rFonts w:ascii="方正小标宋简体" w:hAnsi="宋体" w:eastAsia="方正小标宋简体"/>
          <w:bCs/>
          <w:sz w:val="44"/>
          <w:szCs w:val="44"/>
          <w:lang w:val="zh-CN"/>
        </w:rPr>
      </w:pPr>
    </w:p>
    <w:p>
      <w:pPr>
        <w:shd w:val="clear" w:color="auto" w:fill="FFFFFF" w:themeFill="background1"/>
        <w:adjustRightInd w:val="0"/>
        <w:snapToGrid w:val="0"/>
        <w:spacing w:line="576" w:lineRule="exact"/>
        <w:ind w:firstLine="720"/>
        <w:rPr>
          <w:rFonts w:ascii="黑体" w:hAnsi="黑体" w:eastAsia="黑体" w:cs="仿宋"/>
          <w:bCs/>
          <w:sz w:val="32"/>
          <w:szCs w:val="32"/>
          <w:lang w:val="zh-CN"/>
        </w:rPr>
      </w:pPr>
      <w:r>
        <w:rPr>
          <w:rFonts w:hint="eastAsia" w:ascii="黑体" w:hAnsi="黑体" w:eastAsia="黑体" w:cs="仿宋"/>
          <w:bCs/>
          <w:sz w:val="32"/>
          <w:szCs w:val="32"/>
        </w:rPr>
        <w:t>一、</w:t>
      </w:r>
      <w:r>
        <w:rPr>
          <w:rFonts w:hint="eastAsia" w:ascii="黑体" w:hAnsi="黑体" w:eastAsia="黑体" w:cs="仿宋"/>
          <w:bCs/>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rPr>
        <w:t>城乡垃圾收运工作经费</w:t>
      </w:r>
      <w:r>
        <w:rPr>
          <w:rFonts w:hint="eastAsia" w:ascii="仿宋_GB2312" w:hAnsi="仿宋" w:eastAsia="仿宋_GB2312" w:cs="仿宋"/>
          <w:color w:val="000000" w:themeColor="text1"/>
          <w:sz w:val="32"/>
          <w:szCs w:val="32"/>
          <w:lang w:val="zh-CN"/>
        </w:rPr>
        <w:t>是我单位为完成自身职能职责所必需的专项运行项目。</w:t>
      </w:r>
      <w:r>
        <w:rPr>
          <w:rFonts w:hint="eastAsia" w:ascii="仿宋_GB2312" w:hAnsi="仿宋" w:eastAsia="仿宋_GB2312" w:cs="仿宋"/>
          <w:bCs/>
          <w:sz w:val="32"/>
          <w:szCs w:val="32"/>
        </w:rPr>
        <w:t>城乡垃圾收运工作经费</w:t>
      </w:r>
      <w:r>
        <w:rPr>
          <w:rFonts w:hint="eastAsia" w:ascii="仿宋_GB2312" w:hAnsi="仿宋" w:eastAsia="仿宋_GB2312" w:cs="仿宋"/>
          <w:color w:val="000000" w:themeColor="text1"/>
          <w:sz w:val="32"/>
          <w:szCs w:val="32"/>
          <w:lang w:val="zh-CN"/>
        </w:rPr>
        <w:t>由环卫事务中心汽车运输队负责实施</w:t>
      </w:r>
      <w:r>
        <w:rPr>
          <w:rFonts w:hint="eastAsia" w:ascii="仿宋_GB2312" w:hAnsi="仿宋" w:eastAsia="仿宋_GB2312" w:cs="仿宋"/>
          <w:color w:val="000000" w:themeColor="text1"/>
          <w:sz w:val="32"/>
          <w:szCs w:val="32"/>
        </w:rPr>
        <w:t>。该项目主要</w:t>
      </w:r>
      <w:r>
        <w:rPr>
          <w:rFonts w:hint="eastAsia" w:ascii="仿宋_GB2312" w:hAnsi="仿宋" w:eastAsia="仿宋_GB2312" w:cs="仿宋"/>
          <w:sz w:val="32"/>
          <w:szCs w:val="32"/>
          <w:lang w:val="zh-CN"/>
        </w:rPr>
        <w:t>保障</w:t>
      </w:r>
      <w:r>
        <w:rPr>
          <w:rFonts w:hint="eastAsia" w:ascii="仿宋_GB2312" w:hAnsi="仿宋" w:eastAsia="仿宋_GB2312" w:cs="仿宋"/>
          <w:sz w:val="32"/>
          <w:szCs w:val="32"/>
        </w:rPr>
        <w:t>7个乡镇（三堆镇、金洞乡、白朝乡、大石镇、荣山镇、龙潭、河西）垃圾收运工作正常开展。</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（二）项目绩效目标</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总体目标：创造清洁、优美的城乡生活环境，确保农村生活垃圾的及时有效清运、切实做好农村生活垃圾一体化收集清运工作。</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产出指标：产出指标主要包括数量、质量、时效、成本4个二级指标，设置了4个数量指标、2个质量指标、3个时效指标、3个成本指标，分别如下：</w:t>
      </w:r>
    </w:p>
    <w:tbl>
      <w:tblPr>
        <w:tblStyle w:val="19"/>
        <w:tblW w:w="942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427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二级目标</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三级目标</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城乡垃圾收运车辆数量</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16辆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全年垃圾乡镇清运次数</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3000余次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覆盖乡镇数量</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9个乡镇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数量</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城乡垃圾收运工作人员数量</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36人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质量</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城乡垃圾清运标准</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4次/周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质量</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城乡垃圾收运车辆运行效率</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时效</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保障垃圾清运工作正常运行</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时效</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城乡垃圾收运车辆维修时效</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即坏即修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时效</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城乡垃圾清运及时率</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成本</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城乡垃圾收运车辆燃料成本</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国家标准油价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成本</w:t>
            </w:r>
          </w:p>
        </w:tc>
        <w:tc>
          <w:tcPr>
            <w:tcW w:w="427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城乡垃圾收运车辆维修成本</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按照采购招标控制单价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605"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成本</w:t>
            </w:r>
          </w:p>
        </w:tc>
        <w:tc>
          <w:tcPr>
            <w:tcW w:w="4275" w:type="dxa"/>
          </w:tcPr>
          <w:p>
            <w:pPr>
              <w:shd w:val="clear" w:color="auto" w:fill="FFFFFF" w:themeFill="background1"/>
              <w:spacing w:line="360" w:lineRule="auto"/>
              <w:jc w:val="left"/>
              <w:rPr>
                <w:rFonts w:ascii="仿宋" w:hAnsi="仿宋" w:eastAsia="仿宋" w:cs="仿宋"/>
                <w:sz w:val="32"/>
                <w:szCs w:val="32"/>
              </w:rPr>
            </w:pPr>
            <w:r>
              <w:rPr>
                <w:rFonts w:hint="eastAsia" w:ascii="仿宋" w:hAnsi="仿宋" w:eastAsia="仿宋" w:cs="仿宋"/>
                <w:sz w:val="32"/>
                <w:szCs w:val="32"/>
              </w:rPr>
              <w:t>城乡垃圾收运车辆过路费等其它成本</w:t>
            </w:r>
          </w:p>
        </w:tc>
        <w:tc>
          <w:tcPr>
            <w:tcW w:w="35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按照国家相关标准缴费</w:t>
            </w:r>
          </w:p>
        </w:tc>
      </w:tr>
    </w:tbl>
    <w:p>
      <w:pPr>
        <w:shd w:val="clear" w:color="auto" w:fill="FFFFFF" w:themeFill="background1"/>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效益指标：效益指标主要包括经济效益、社会效益、生态效益、可持续影响4个二级指标，设置2个经济效益指标、2个社会效益指标、1个生态效益指标、2个可持续影响指标。分别如下：</w:t>
      </w:r>
    </w:p>
    <w:tbl>
      <w:tblPr>
        <w:tblStyle w:val="19"/>
        <w:tblW w:w="9294"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4704"/>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二级指标</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三级指标</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经济效益</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提升乡村形象、促进旅游增收。</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经济效益</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报废配件回收资金入国库</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社会效益</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提升农村环境卫生质量</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社会效益</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提升农村居民生活质量</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生态效益</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保护农村生态环境</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可持续影响</w:t>
            </w:r>
          </w:p>
        </w:tc>
        <w:tc>
          <w:tcPr>
            <w:tcW w:w="4704"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提升乡村形象、促进乡村振兴。</w:t>
            </w:r>
          </w:p>
        </w:tc>
        <w:tc>
          <w:tcPr>
            <w:tcW w:w="255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一定程度改善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9" w:hRule="atLeast"/>
        </w:trPr>
        <w:tc>
          <w:tcPr>
            <w:tcW w:w="204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可持续影响</w:t>
            </w:r>
          </w:p>
        </w:tc>
        <w:tc>
          <w:tcPr>
            <w:tcW w:w="4704" w:type="dxa"/>
          </w:tcPr>
          <w:p>
            <w:pPr>
              <w:shd w:val="clear" w:color="auto" w:fill="FFFFFF" w:themeFill="background1"/>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完善环卫车辆管理制度，提高环卫精细化管理</w:t>
            </w:r>
            <w:r>
              <w:rPr>
                <w:rFonts w:hint="eastAsia" w:ascii="仿宋" w:hAnsi="仿宋" w:eastAsia="仿宋" w:cs="仿宋"/>
                <w:sz w:val="32"/>
                <w:szCs w:val="32"/>
                <w:lang w:eastAsia="zh-CN"/>
              </w:rPr>
              <w:t>水平</w:t>
            </w:r>
            <w:r>
              <w:rPr>
                <w:rFonts w:hint="eastAsia" w:ascii="仿宋" w:hAnsi="仿宋" w:eastAsia="仿宋" w:cs="仿宋"/>
                <w:sz w:val="32"/>
                <w:szCs w:val="32"/>
              </w:rPr>
              <w:t>。</w:t>
            </w:r>
          </w:p>
        </w:tc>
        <w:tc>
          <w:tcPr>
            <w:tcW w:w="2550" w:type="dxa"/>
          </w:tcPr>
          <w:p>
            <w:pPr>
              <w:shd w:val="clear" w:color="auto" w:fill="FFFFFF" w:themeFill="background1"/>
              <w:spacing w:line="360" w:lineRule="auto"/>
              <w:rPr>
                <w:rFonts w:ascii="仿宋" w:hAnsi="仿宋" w:eastAsia="仿宋" w:cs="仿宋"/>
                <w:sz w:val="32"/>
                <w:szCs w:val="32"/>
              </w:rPr>
            </w:pPr>
            <w:r>
              <w:rPr>
                <w:rFonts w:hint="eastAsia" w:ascii="仿宋" w:hAnsi="仿宋" w:eastAsia="仿宋" w:cs="仿宋"/>
                <w:sz w:val="32"/>
                <w:szCs w:val="32"/>
              </w:rPr>
              <w:t>一定程度改善</w:t>
            </w:r>
          </w:p>
        </w:tc>
      </w:tr>
    </w:tbl>
    <w:p>
      <w:pPr>
        <w:shd w:val="clear" w:color="auto" w:fill="FFFFFF" w:themeFill="background1"/>
        <w:spacing w:line="360" w:lineRule="auto"/>
        <w:ind w:firstLine="640" w:firstLineChars="200"/>
        <w:jc w:val="left"/>
        <w:rPr>
          <w:rFonts w:ascii="仿宋" w:hAnsi="仿宋" w:eastAsia="仿宋" w:cs="仿宋"/>
          <w:bCs/>
          <w:sz w:val="32"/>
          <w:szCs w:val="32"/>
        </w:rPr>
      </w:pPr>
      <w:r>
        <w:rPr>
          <w:rFonts w:hint="eastAsia" w:ascii="仿宋" w:hAnsi="仿宋" w:eastAsia="仿宋" w:cs="仿宋"/>
          <w:bCs/>
          <w:sz w:val="32"/>
          <w:szCs w:val="32"/>
        </w:rPr>
        <w:t>满意度指标：满意度指标主要包括1个二级满意度指标，设置了1个满意度指标。分别如下：</w:t>
      </w:r>
    </w:p>
    <w:tbl>
      <w:tblPr>
        <w:tblStyle w:val="19"/>
        <w:tblW w:w="9071"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4379"/>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2"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二级目标</w:t>
            </w:r>
          </w:p>
        </w:tc>
        <w:tc>
          <w:tcPr>
            <w:tcW w:w="4379"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三级目标</w:t>
            </w:r>
          </w:p>
        </w:tc>
        <w:tc>
          <w:tcPr>
            <w:tcW w:w="250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92"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满意度指标</w:t>
            </w:r>
          </w:p>
        </w:tc>
        <w:tc>
          <w:tcPr>
            <w:tcW w:w="4379"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乡村居民对垃圾清运的满意度</w:t>
            </w:r>
          </w:p>
        </w:tc>
        <w:tc>
          <w:tcPr>
            <w:tcW w:w="2500" w:type="dxa"/>
          </w:tcPr>
          <w:p>
            <w:pPr>
              <w:shd w:val="clear" w:color="auto" w:fill="FFFFFF" w:themeFill="background1"/>
              <w:spacing w:line="360" w:lineRule="auto"/>
              <w:jc w:val="center"/>
              <w:rPr>
                <w:rFonts w:ascii="仿宋" w:hAnsi="仿宋" w:eastAsia="仿宋" w:cs="仿宋"/>
                <w:sz w:val="32"/>
                <w:szCs w:val="32"/>
              </w:rPr>
            </w:pPr>
            <w:r>
              <w:rPr>
                <w:rFonts w:hint="eastAsia" w:ascii="仿宋" w:hAnsi="仿宋" w:eastAsia="仿宋" w:cs="仿宋"/>
                <w:sz w:val="32"/>
                <w:szCs w:val="32"/>
              </w:rPr>
              <w:t>≧85％</w:t>
            </w:r>
          </w:p>
        </w:tc>
      </w:tr>
    </w:tbl>
    <w:p>
      <w:pPr>
        <w:pStyle w:val="2"/>
        <w:shd w:val="clear" w:color="auto" w:fill="FFFFFF" w:themeFill="background1"/>
        <w:spacing w:beforeLines="0" w:line="576" w:lineRule="exact"/>
        <w:rPr>
          <w:rFonts w:ascii="仿宋" w:hAnsi="仿宋" w:eastAsia="仿宋" w:cs="仿宋"/>
          <w:sz w:val="32"/>
          <w:szCs w:val="32"/>
          <w:lang w:val="zh-CN"/>
        </w:rPr>
      </w:pP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2.该项目申报内容，与具体实施内容相符，申报目标合理可行。</w:t>
      </w:r>
    </w:p>
    <w:p>
      <w:pPr>
        <w:shd w:val="clear" w:color="auto" w:fill="FFFFFF" w:themeFill="background1"/>
        <w:adjustRightInd w:val="0"/>
        <w:snapToGrid w:val="0"/>
        <w:spacing w:line="576" w:lineRule="exact"/>
        <w:ind w:firstLine="320" w:firstLineChars="1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themeColor="text1"/>
          <w:sz w:val="32"/>
          <w:szCs w:val="32"/>
          <w:lang w:val="zh-CN"/>
        </w:rPr>
        <w:t>该项目资金预算严格按照《广元市利州区财政局关于编制行政事业单位</w:t>
      </w:r>
      <w:r>
        <w:rPr>
          <w:rFonts w:hint="eastAsia" w:ascii="仿宋_GB2312" w:hAnsi="仿宋" w:eastAsia="仿宋_GB2312" w:cs="仿宋"/>
          <w:color w:val="000000" w:themeColor="text1"/>
          <w:sz w:val="32"/>
          <w:szCs w:val="32"/>
        </w:rPr>
        <w:t>2021年度部门预算的通知</w:t>
      </w:r>
      <w:r>
        <w:rPr>
          <w:rFonts w:hint="eastAsia" w:ascii="仿宋_GB2312" w:hAnsi="仿宋" w:eastAsia="仿宋_GB2312" w:cs="仿宋"/>
          <w:color w:val="000000" w:themeColor="text1"/>
          <w:sz w:val="32"/>
          <w:szCs w:val="32"/>
          <w:lang w:val="zh-CN"/>
        </w:rPr>
        <w:t>》（广利财预</w:t>
      </w:r>
      <w:r>
        <w:rPr>
          <w:rFonts w:hint="eastAsia" w:ascii="仿宋_GB2312" w:hAnsi="仿宋" w:eastAsia="仿宋_GB2312" w:cs="仿宋"/>
          <w:color w:val="000000" w:themeColor="text1"/>
          <w:sz w:val="32"/>
          <w:szCs w:val="32"/>
        </w:rPr>
        <w:t>〔2020〕7号</w:t>
      </w:r>
      <w:r>
        <w:rPr>
          <w:rFonts w:hint="eastAsia" w:ascii="仿宋_GB2312" w:hAnsi="仿宋" w:eastAsia="仿宋_GB2312" w:cs="仿宋"/>
          <w:color w:val="000000" w:themeColor="text1"/>
          <w:sz w:val="32"/>
          <w:szCs w:val="32"/>
          <w:lang w:val="zh-CN"/>
        </w:rPr>
        <w:t>）相关要求进行编制，并遵照</w:t>
      </w:r>
      <w:r>
        <w:rPr>
          <w:rFonts w:hint="eastAsia" w:ascii="仿宋_GB2312" w:hAnsi="仿宋" w:eastAsia="仿宋_GB2312" w:cs="仿宋"/>
          <w:bCs/>
          <w:color w:val="000000" w:themeColor="text1"/>
          <w:sz w:val="32"/>
          <w:szCs w:val="32"/>
          <w:lang w:val="zh-CN"/>
        </w:rPr>
        <w:t>《广元市利州区财政局关于批复</w:t>
      </w:r>
      <w:r>
        <w:rPr>
          <w:rFonts w:hint="eastAsia" w:ascii="仿宋_GB2312" w:hAnsi="仿宋" w:eastAsia="仿宋_GB2312" w:cs="仿宋"/>
          <w:bCs/>
          <w:color w:val="000000" w:themeColor="text1"/>
          <w:sz w:val="32"/>
          <w:szCs w:val="32"/>
        </w:rPr>
        <w:t>2021年部门预算的通知</w:t>
      </w:r>
      <w:r>
        <w:rPr>
          <w:rFonts w:hint="eastAsia" w:ascii="仿宋_GB2312" w:hAnsi="仿宋" w:eastAsia="仿宋_GB2312" w:cs="仿宋"/>
          <w:bCs/>
          <w:color w:val="000000" w:themeColor="text1"/>
          <w:sz w:val="32"/>
          <w:szCs w:val="32"/>
          <w:lang w:val="zh-CN"/>
        </w:rPr>
        <w:t>》（</w:t>
      </w:r>
      <w:r>
        <w:rPr>
          <w:rFonts w:hint="eastAsia" w:ascii="仿宋_GB2312" w:hAnsi="仿宋" w:eastAsia="仿宋_GB2312" w:cs="仿宋"/>
          <w:color w:val="000000" w:themeColor="text1"/>
          <w:sz w:val="32"/>
          <w:szCs w:val="32"/>
          <w:lang w:val="zh-CN"/>
        </w:rPr>
        <w:t>广利财发</w:t>
      </w:r>
      <w:r>
        <w:rPr>
          <w:rFonts w:hint="eastAsia" w:ascii="仿宋_GB2312" w:hAnsi="仿宋" w:eastAsia="仿宋_GB2312" w:cs="仿宋"/>
          <w:color w:val="000000" w:themeColor="text1"/>
          <w:sz w:val="32"/>
          <w:szCs w:val="32"/>
        </w:rPr>
        <w:t>〔2021〕8号</w:t>
      </w:r>
      <w:r>
        <w:rPr>
          <w:rFonts w:hint="eastAsia" w:ascii="仿宋_GB2312" w:hAnsi="仿宋" w:eastAsia="仿宋_GB2312" w:cs="仿宋"/>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spacing w:line="576" w:lineRule="exact"/>
        <w:ind w:firstLine="645"/>
        <w:rPr>
          <w:rFonts w:ascii="仿宋_GB2312" w:hAnsi="仿宋" w:eastAsia="仿宋_GB2312" w:cs="仿宋"/>
          <w:bCs/>
          <w:color w:val="000000" w:themeColor="text1"/>
          <w:sz w:val="32"/>
          <w:szCs w:val="32"/>
        </w:rPr>
      </w:pPr>
      <w:r>
        <w:rPr>
          <w:rFonts w:hint="eastAsia" w:ascii="仿宋_GB2312" w:hAnsi="仿宋" w:eastAsia="仿宋_GB2312" w:cs="仿宋"/>
          <w:bCs/>
          <w:sz w:val="32"/>
          <w:szCs w:val="32"/>
        </w:rPr>
        <w:t>2021年城乡垃圾收运费预算经费272.35万元，均为区本级财政资金。截止</w:t>
      </w:r>
      <w:r>
        <w:rPr>
          <w:rFonts w:hint="eastAsia" w:ascii="仿宋_GB2312" w:hAnsi="仿宋" w:eastAsia="仿宋_GB2312" w:cs="仿宋"/>
          <w:bCs/>
          <w:color w:val="000000" w:themeColor="text1"/>
          <w:sz w:val="32"/>
          <w:szCs w:val="32"/>
        </w:rPr>
        <w:t>2021年12月31日资金到位</w:t>
      </w:r>
      <w:r>
        <w:rPr>
          <w:rFonts w:hint="eastAsia" w:ascii="仿宋_GB2312" w:hAnsi="仿宋" w:eastAsia="仿宋_GB2312" w:cs="仿宋"/>
          <w:bCs/>
          <w:sz w:val="32"/>
          <w:szCs w:val="32"/>
        </w:rPr>
        <w:t>272.35</w:t>
      </w:r>
      <w:r>
        <w:rPr>
          <w:rFonts w:hint="eastAsia" w:ascii="仿宋_GB2312" w:hAnsi="仿宋" w:eastAsia="仿宋_GB2312" w:cs="仿宋"/>
          <w:bCs/>
          <w:color w:val="000000" w:themeColor="text1"/>
          <w:sz w:val="32"/>
          <w:szCs w:val="32"/>
        </w:rPr>
        <w:t>万元，</w:t>
      </w:r>
      <w:r>
        <w:rPr>
          <w:rFonts w:hint="eastAsia" w:ascii="仿宋_GB2312" w:hAnsi="仿宋" w:eastAsia="仿宋_GB2312" w:cs="仿宋"/>
          <w:color w:val="000000" w:themeColor="text1"/>
          <w:sz w:val="32"/>
          <w:szCs w:val="32"/>
        </w:rPr>
        <w:t>资金到位率100%</w:t>
      </w:r>
      <w:r>
        <w:rPr>
          <w:rFonts w:hint="eastAsia" w:ascii="仿宋_GB2312" w:hAnsi="仿宋" w:eastAsia="仿宋_GB2312" w:cs="仿宋"/>
          <w:bCs/>
          <w:color w:val="000000" w:themeColor="text1"/>
          <w:sz w:val="32"/>
          <w:szCs w:val="32"/>
        </w:rPr>
        <w:t>。</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截止</w:t>
      </w:r>
      <w:r>
        <w:rPr>
          <w:rFonts w:hint="eastAsia" w:ascii="仿宋_GB2312" w:hAnsi="仿宋" w:eastAsia="仿宋_GB2312" w:cs="仿宋"/>
          <w:bCs/>
          <w:color w:val="000000" w:themeColor="text1"/>
          <w:sz w:val="32"/>
          <w:szCs w:val="32"/>
        </w:rPr>
        <w:t>2021年12月31日</w:t>
      </w:r>
      <w:r>
        <w:rPr>
          <w:rFonts w:hint="eastAsia" w:ascii="仿宋_GB2312" w:hAnsi="仿宋" w:eastAsia="仿宋_GB2312" w:cs="仿宋"/>
          <w:sz w:val="32"/>
          <w:szCs w:val="32"/>
          <w:lang w:val="zh-CN"/>
        </w:rPr>
        <w:t>该项目资金支出</w:t>
      </w:r>
      <w:r>
        <w:rPr>
          <w:rFonts w:hint="eastAsia" w:ascii="仿宋_GB2312" w:hAnsi="仿宋" w:eastAsia="仿宋_GB2312" w:cs="仿宋"/>
          <w:sz w:val="32"/>
          <w:szCs w:val="32"/>
        </w:rPr>
        <w:t>204.38万元，</w:t>
      </w:r>
      <w:r>
        <w:rPr>
          <w:rFonts w:hint="eastAsia" w:ascii="仿宋_GB2312" w:hAnsi="仿宋" w:eastAsia="仿宋_GB2312" w:cs="仿宋"/>
          <w:sz w:val="32"/>
          <w:szCs w:val="32"/>
          <w:lang w:val="zh-CN"/>
        </w:rPr>
        <w:t>主要用于</w:t>
      </w:r>
      <w:r>
        <w:rPr>
          <w:rFonts w:hint="eastAsia" w:ascii="仿宋_GB2312" w:hAnsi="仿宋" w:eastAsia="仿宋_GB2312" w:cs="仿宋"/>
          <w:sz w:val="32"/>
          <w:szCs w:val="32"/>
        </w:rPr>
        <w:t>7个乡镇（三堆镇、金洞乡、白朝乡、大石镇、荣山镇、龙潭、河西）16辆垃圾收运车辆日常维修保养、轮胎、环卫车辆大型维修、零星维修、车辆保险、城乡垃圾收运人员工资及社保等方面。</w:t>
      </w:r>
      <w:r>
        <w:rPr>
          <w:rFonts w:hint="eastAsia" w:ascii="仿宋_GB2312" w:hAnsi="仿宋" w:eastAsia="仿宋_GB2312" w:cs="仿宋"/>
          <w:bCs/>
          <w:color w:val="000000" w:themeColor="text1"/>
          <w:sz w:val="32"/>
          <w:szCs w:val="32"/>
        </w:rPr>
        <w:t>支付依据合规合法，做到专款专用。</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lang w:val="zh-CN"/>
        </w:rPr>
        <w:t>一是</w:t>
      </w:r>
      <w:r>
        <w:rPr>
          <w:rFonts w:hint="eastAsia" w:ascii="仿宋_GB2312" w:hAnsi="仿宋" w:eastAsia="仿宋_GB2312" w:cs="仿宋"/>
          <w:sz w:val="32"/>
          <w:szCs w:val="32"/>
          <w:lang w:val="zh-CN"/>
        </w:rPr>
        <w:t>该项目实施单位财务管理制度健全，执行严谨高效，账务处理及时，会计核算规范。</w:t>
      </w:r>
      <w:r>
        <w:rPr>
          <w:rFonts w:hint="eastAsia" w:ascii="仿宋_GB2312" w:hAnsi="仿宋" w:eastAsia="仿宋_GB2312" w:cs="仿宋"/>
          <w:bCs/>
          <w:sz w:val="32"/>
          <w:szCs w:val="32"/>
          <w:lang w:val="zh-CN"/>
        </w:rPr>
        <w:t>二是</w:t>
      </w:r>
      <w:r>
        <w:rPr>
          <w:rFonts w:hint="eastAsia" w:ascii="仿宋_GB2312" w:hAnsi="仿宋" w:eastAsia="仿宋_GB2312" w:cs="仿宋"/>
          <w:sz w:val="32"/>
          <w:szCs w:val="32"/>
          <w:lang w:val="zh-CN"/>
        </w:rPr>
        <w:t>该项目各项支出严格按照批准的资金使用方案进行审核列支，并在计划额度内使用；财务协同项目经办部门严格监控项目执行动态，把控资金支付进度。</w:t>
      </w:r>
      <w:r>
        <w:rPr>
          <w:rFonts w:hint="eastAsia" w:ascii="仿宋_GB2312" w:hAnsi="仿宋" w:eastAsia="仿宋_GB2312" w:cs="仿宋"/>
          <w:bCs/>
          <w:sz w:val="32"/>
          <w:szCs w:val="32"/>
          <w:lang w:val="zh-CN"/>
        </w:rPr>
        <w:t>三是</w:t>
      </w:r>
      <w:r>
        <w:rPr>
          <w:rFonts w:hint="eastAsia" w:ascii="仿宋_GB2312" w:hAnsi="仿宋" w:eastAsia="仿宋_GB2312" w:cs="仿宋"/>
          <w:sz w:val="32"/>
          <w:szCs w:val="32"/>
          <w:lang w:val="zh-CN"/>
        </w:rPr>
        <w:t>单位财务严格执行专项资金管理规定，对该专项资金设置“专项资金管理台账”，由单位财务统一核算，并定期对项目实施进度和资金使用情况进行专项检查，加强事前、事中和事后的监督，发现问题，及时纠正。</w:t>
      </w:r>
    </w:p>
    <w:p>
      <w:pPr>
        <w:pStyle w:val="24"/>
        <w:shd w:val="clear" w:color="auto" w:fill="FFFFFF" w:themeFill="background1"/>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lang w:eastAsia="zh-CN"/>
        </w:rPr>
        <w:t>三、</w:t>
      </w:r>
      <w:r>
        <w:rPr>
          <w:rFonts w:hint="eastAsia" w:ascii="黑体" w:hAnsi="黑体" w:eastAsia="黑体" w:cs="仿宋"/>
          <w:bCs/>
          <w:sz w:val="32"/>
          <w:szCs w:val="32"/>
        </w:rPr>
        <w:t>项目实施及管理情况</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（一）项目组织架构及实施流程</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城乡垃圾收运项目</w:t>
      </w:r>
      <w:r>
        <w:rPr>
          <w:rFonts w:hint="eastAsia" w:ascii="仿宋_GB2312" w:hAnsi="仿宋" w:eastAsia="仿宋_GB2312" w:cs="仿宋"/>
          <w:sz w:val="32"/>
          <w:szCs w:val="32"/>
          <w:lang w:val="zh-CN"/>
        </w:rPr>
        <w:t>由利州区环境卫生事务中心汽车运输服务队实施。在项目实施过程中，</w:t>
      </w:r>
      <w:r>
        <w:rPr>
          <w:rFonts w:hint="eastAsia" w:ascii="仿宋_GB2312" w:hAnsi="仿宋" w:eastAsia="仿宋_GB2312" w:cs="仿宋"/>
          <w:bCs/>
          <w:sz w:val="32"/>
          <w:szCs w:val="32"/>
        </w:rPr>
        <w:t>一是严格按照</w:t>
      </w:r>
      <w:r>
        <w:rPr>
          <w:rFonts w:hint="eastAsia" w:ascii="仿宋_GB2312" w:hAnsi="仿宋" w:eastAsia="仿宋_GB2312" w:cs="仿宋"/>
          <w:sz w:val="32"/>
          <w:szCs w:val="32"/>
        </w:rPr>
        <w:t>《汽车运输队乡镇车辆管理制度》、《城乡生活垃圾收运工作方案》等单位内部规定履行职责；</w:t>
      </w:r>
      <w:r>
        <w:rPr>
          <w:rFonts w:hint="eastAsia" w:ascii="仿宋_GB2312" w:hAnsi="仿宋" w:eastAsia="仿宋_GB2312" w:cs="仿宋"/>
          <w:sz w:val="32"/>
          <w:szCs w:val="32"/>
          <w:lang w:val="zh-CN"/>
        </w:rPr>
        <w:t>二是严格预决算管理制度</w:t>
      </w:r>
      <w:r>
        <w:rPr>
          <w:rFonts w:hint="eastAsia" w:ascii="仿宋_GB2312" w:hAnsi="仿宋" w:eastAsia="仿宋_GB2312" w:cs="仿宋"/>
          <w:sz w:val="32"/>
          <w:szCs w:val="32"/>
        </w:rPr>
        <w:t>，城乡垃圾收运</w:t>
      </w:r>
      <w:r>
        <w:rPr>
          <w:rFonts w:hint="eastAsia" w:ascii="仿宋_GB2312" w:hAnsi="仿宋" w:eastAsia="仿宋_GB2312" w:cs="仿宋"/>
          <w:sz w:val="32"/>
          <w:szCs w:val="32"/>
          <w:lang w:val="zh-CN"/>
        </w:rPr>
        <w:t>车辆运行费用据实报销，严格执行“三重一大”决策制度，</w:t>
      </w:r>
      <w:r>
        <w:rPr>
          <w:rFonts w:hint="eastAsia" w:ascii="仿宋_GB2312" w:hAnsi="仿宋" w:eastAsia="仿宋_GB2312" w:cs="仿宋"/>
          <w:bCs/>
          <w:sz w:val="32"/>
          <w:szCs w:val="32"/>
        </w:rPr>
        <w:t>超出1万的上报党组会研究决定。</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（二）项目管理情况</w:t>
      </w:r>
    </w:p>
    <w:p>
      <w:pPr>
        <w:shd w:val="clear" w:color="auto" w:fill="FFFFFF" w:themeFill="background1"/>
        <w:spacing w:line="576" w:lineRule="exact"/>
        <w:ind w:firstLine="640" w:firstLineChars="200"/>
        <w:rPr>
          <w:rFonts w:ascii="仿宋" w:hAnsi="仿宋" w:eastAsia="仿宋" w:cs="仿宋"/>
          <w:sz w:val="32"/>
          <w:szCs w:val="32"/>
        </w:rPr>
      </w:pPr>
      <w:r>
        <w:rPr>
          <w:rFonts w:hint="eastAsia" w:ascii="仿宋" w:hAnsi="仿宋" w:eastAsia="仿宋" w:cs="仿宋"/>
          <w:bCs/>
          <w:sz w:val="32"/>
          <w:szCs w:val="32"/>
        </w:rPr>
        <w:t>城乡垃圾收运</w:t>
      </w:r>
      <w:r>
        <w:rPr>
          <w:rFonts w:hint="eastAsia" w:ascii="仿宋" w:hAnsi="仿宋" w:eastAsia="仿宋" w:cs="仿宋"/>
          <w:sz w:val="32"/>
          <w:szCs w:val="32"/>
          <w:lang w:val="zh-CN"/>
        </w:rPr>
        <w:t>项目严格对照预算绩效目标，保障</w:t>
      </w:r>
      <w:r>
        <w:rPr>
          <w:rFonts w:hint="eastAsia" w:ascii="仿宋" w:hAnsi="仿宋" w:eastAsia="仿宋" w:cs="仿宋"/>
          <w:sz w:val="32"/>
          <w:szCs w:val="32"/>
        </w:rPr>
        <w:t>垃圾收</w:t>
      </w:r>
    </w:p>
    <w:p>
      <w:pPr>
        <w:shd w:val="clear" w:color="auto" w:fill="FFFFFF" w:themeFill="background1"/>
        <w:spacing w:line="576" w:lineRule="exact"/>
        <w:rPr>
          <w:rFonts w:ascii="仿宋" w:hAnsi="仿宋" w:eastAsia="仿宋" w:cs="仿宋"/>
          <w:sz w:val="32"/>
          <w:szCs w:val="32"/>
        </w:rPr>
      </w:pPr>
      <w:r>
        <w:rPr>
          <w:rFonts w:hint="eastAsia" w:ascii="仿宋" w:hAnsi="仿宋" w:eastAsia="仿宋" w:cs="仿宋"/>
          <w:sz w:val="32"/>
          <w:szCs w:val="32"/>
        </w:rPr>
        <w:t>运车辆全年正常运转</w:t>
      </w:r>
      <w:r>
        <w:rPr>
          <w:rFonts w:hint="eastAsia" w:ascii="仿宋" w:hAnsi="仿宋" w:eastAsia="仿宋" w:cs="仿宋"/>
          <w:sz w:val="32"/>
          <w:szCs w:val="32"/>
          <w:lang w:val="zh-CN"/>
        </w:rPr>
        <w:t>；</w:t>
      </w:r>
      <w:r>
        <w:rPr>
          <w:rFonts w:hint="eastAsia" w:ascii="仿宋" w:hAnsi="仿宋" w:eastAsia="仿宋" w:cs="仿宋"/>
          <w:sz w:val="32"/>
          <w:szCs w:val="32"/>
        </w:rPr>
        <w:t>制度建设方面不断完善《车辆维修制度》《配件管理制度》等制度；</w:t>
      </w:r>
      <w:r>
        <w:rPr>
          <w:rFonts w:hint="eastAsia" w:ascii="仿宋" w:hAnsi="仿宋" w:eastAsia="仿宋" w:cs="仿宋"/>
          <w:sz w:val="32"/>
          <w:szCs w:val="32"/>
          <w:lang w:val="zh-CN"/>
        </w:rPr>
        <w:t>通过精细化管理，有效完成该项目预算绩效目标的各项指标。</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（三）项目监管情况</w:t>
      </w:r>
    </w:p>
    <w:p>
      <w:pPr>
        <w:shd w:val="clear" w:color="auto" w:fill="FFFFFF" w:themeFill="background1"/>
        <w:spacing w:line="576"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sz w:val="32"/>
          <w:szCs w:val="32"/>
        </w:rPr>
        <w:t>一是</w:t>
      </w:r>
      <w:r>
        <w:rPr>
          <w:rFonts w:hint="eastAsia" w:ascii="仿宋_GB2312" w:hAnsi="仿宋" w:eastAsia="仿宋_GB2312" w:cs="仿宋"/>
          <w:bCs/>
          <w:sz w:val="32"/>
          <w:szCs w:val="32"/>
        </w:rPr>
        <w:t>汽车运输队</w:t>
      </w:r>
      <w:r>
        <w:rPr>
          <w:rFonts w:hint="eastAsia" w:ascii="仿宋_GB2312" w:hAnsi="仿宋" w:eastAsia="仿宋_GB2312" w:cs="仿宋"/>
          <w:color w:val="000000"/>
          <w:sz w:val="32"/>
          <w:szCs w:val="32"/>
          <w:shd w:val="clear" w:color="auto" w:fill="FFFFFF"/>
        </w:rPr>
        <w:t>加大垃圾转运车辆的管理力度。由于乡</w:t>
      </w:r>
    </w:p>
    <w:p>
      <w:pPr>
        <w:shd w:val="clear" w:color="auto" w:fill="FFFFFF" w:themeFill="background1"/>
        <w:spacing w:line="576" w:lineRule="exact"/>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镇到垃圾填埋场路途遥远，路况较差，一方面在广大驾驶员中开展各种专业知识和安全知识的培训学习，提高驾驶员的技术水平和安全意识；另一方面，定期对环卫清运车辆进行全面维护保养、检修，消除安全隐患，保障作业车辆正常运行。</w:t>
      </w:r>
      <w:r>
        <w:rPr>
          <w:rFonts w:hint="eastAsia" w:ascii="仿宋_GB2312" w:hAnsi="仿宋" w:eastAsia="仿宋_GB2312" w:cs="仿宋"/>
          <w:sz w:val="32"/>
          <w:szCs w:val="32"/>
        </w:rPr>
        <w:t>二是</w:t>
      </w:r>
      <w:r>
        <w:rPr>
          <w:rFonts w:hint="eastAsia" w:ascii="仿宋_GB2312" w:hAnsi="仿宋" w:eastAsia="仿宋_GB2312" w:cs="仿宋"/>
          <w:bCs/>
          <w:sz w:val="32"/>
          <w:szCs w:val="32"/>
        </w:rPr>
        <w:t>财务部门在该项目经费支出管理中，严格审核票据，规范账务处理。</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lang w:val="zh-CN"/>
        </w:rPr>
      </w:pPr>
      <w:r>
        <w:rPr>
          <w:rFonts w:hint="eastAsia" w:ascii="黑体" w:hAnsi="黑体" w:eastAsia="黑体" w:cs="仿宋"/>
          <w:bCs/>
          <w:sz w:val="32"/>
          <w:szCs w:val="32"/>
        </w:rPr>
        <w:t>四、项目绩效情况</w:t>
      </w:r>
      <w:r>
        <w:rPr>
          <w:rFonts w:hint="eastAsia" w:ascii="黑体" w:hAnsi="黑体" w:eastAsia="黑体" w:cs="仿宋"/>
          <w:bCs/>
          <w:sz w:val="32"/>
          <w:szCs w:val="32"/>
          <w:lang w:val="zh-CN"/>
        </w:rPr>
        <w:tab/>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1.按时结算人工工资、车辆运行材料及维修工时费，确保工作正常运行。</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2.2021年全年7个乡镇1月至12月份共清运生活垃圾：10288吨，全年乡镇垃圾清运次数达3000余次。确保城乡垃圾及时清运。</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sz w:val="32"/>
          <w:szCs w:val="32"/>
        </w:rPr>
        <w:t>、</w:t>
      </w:r>
      <w:r>
        <w:rPr>
          <w:rFonts w:hint="eastAsia" w:ascii="仿宋_GB2312" w:hAnsi="仿宋" w:eastAsia="仿宋_GB2312" w:cs="仿宋"/>
          <w:bCs/>
          <w:sz w:val="32"/>
          <w:szCs w:val="32"/>
        </w:rPr>
        <w:t>提升农村环境卫生质量，提升农村居民生活质量，提升乡村形象，促进旅游增收，促进乡村振兴发展。</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2.本项目是巩固国家卫生城市创建成果，结合城乡生活环境实际情况，为乡村生态环境提高有力保障。</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3.本项目是确保城乡生活垃圾及时有效清运的必要举措，主要包括：城乡生活垃圾收集、转运、处置等。</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本项目为延续性项目，项目内容符合与区委区政府决策部署相关的要求；项目实施内容为环卫中心职能职责中的承担日常的事务性工作，与环卫中心职能职责密切相关。项目属于公共财政支出范围，符合相关财政支出政策。</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本项目是</w:t>
      </w:r>
      <w:r>
        <w:rPr>
          <w:rFonts w:hint="eastAsia" w:ascii="仿宋_GB2312" w:hAnsi="仿宋" w:eastAsia="仿宋_GB2312" w:cs="仿宋"/>
          <w:sz w:val="32"/>
          <w:szCs w:val="32"/>
        </w:rPr>
        <w:t>巩固国家卫生城市创建成果，结合城乡生活环境实际情况，为乡村生态环境提高有力保障，是确保城乡生活垃圾及时有效清运的必要举措，有效地</w:t>
      </w:r>
      <w:r>
        <w:rPr>
          <w:rFonts w:hint="eastAsia" w:ascii="仿宋_GB2312" w:hAnsi="仿宋" w:eastAsia="仿宋_GB2312" w:cs="仿宋"/>
          <w:bCs/>
          <w:sz w:val="32"/>
          <w:szCs w:val="32"/>
        </w:rPr>
        <w:t>提升了农村环境卫生质量、农村居民生活质量；进一步提升乡村形象，促进乡村振兴发展。项目自评结果为优。</w:t>
      </w:r>
    </w:p>
    <w:p>
      <w:pPr>
        <w:pStyle w:val="12"/>
        <w:widowControl/>
        <w:shd w:val="clear" w:color="auto" w:fill="FFFFFF" w:themeFill="background1"/>
        <w:spacing w:before="0" w:beforeAutospacing="0" w:after="0" w:afterAutospacing="0"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（二）存在的问题</w:t>
      </w:r>
    </w:p>
    <w:p>
      <w:pPr>
        <w:pStyle w:val="12"/>
        <w:widowControl/>
        <w:shd w:val="clear" w:color="auto" w:fill="FFFFFF" w:themeFill="background1"/>
        <w:spacing w:before="0" w:beforeAutospacing="0" w:after="0" w:afterAutospacing="0"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乡镇垃圾收运作业面积扩大，人口增加，车辆不足；部</w:t>
      </w:r>
    </w:p>
    <w:p>
      <w:pPr>
        <w:pStyle w:val="12"/>
        <w:widowControl/>
        <w:shd w:val="clear" w:color="auto" w:fill="FFFFFF" w:themeFill="background1"/>
        <w:spacing w:before="0" w:beforeAutospacing="0" w:after="0" w:afterAutospacing="0" w:line="576" w:lineRule="exact"/>
        <w:rPr>
          <w:rFonts w:ascii="仿宋_GB2312" w:hAnsi="仿宋" w:eastAsia="仿宋_GB2312" w:cs="仿宋"/>
          <w:color w:val="000000"/>
          <w:sz w:val="32"/>
          <w:szCs w:val="32"/>
        </w:rPr>
      </w:pPr>
      <w:r>
        <w:rPr>
          <w:rFonts w:hint="eastAsia" w:ascii="仿宋_GB2312" w:hAnsi="仿宋" w:eastAsia="仿宋_GB2312" w:cs="仿宋"/>
          <w:color w:val="000000"/>
          <w:sz w:val="32"/>
          <w:szCs w:val="32"/>
        </w:rPr>
        <w:t>分地方道路狭窄，存在行车安全隐患。</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增加城乡垃圾收运车辆，更有力地保障</w:t>
      </w:r>
      <w:r>
        <w:rPr>
          <w:rFonts w:hint="eastAsia" w:ascii="仿宋_GB2312" w:hAnsi="仿宋" w:eastAsia="仿宋_GB2312" w:cs="仿宋"/>
          <w:sz w:val="32"/>
          <w:szCs w:val="32"/>
        </w:rPr>
        <w:t>乡村生态环境和</w:t>
      </w:r>
      <w:r>
        <w:rPr>
          <w:rFonts w:hint="eastAsia" w:ascii="仿宋_GB2312" w:hAnsi="仿宋" w:eastAsia="仿宋_GB2312" w:cs="仿宋"/>
          <w:bCs/>
          <w:sz w:val="32"/>
          <w:szCs w:val="32"/>
        </w:rPr>
        <w:t>乡村振兴发展。</w:t>
      </w:r>
    </w:p>
    <w:p>
      <w:pPr>
        <w:shd w:val="clear" w:color="auto" w:fill="FFFFFF" w:themeFill="background1"/>
        <w:adjustRightInd w:val="0"/>
        <w:snapToGrid w:val="0"/>
        <w:spacing w:line="576" w:lineRule="exact"/>
        <w:ind w:firstLine="640" w:firstLineChars="200"/>
        <w:rPr>
          <w:rFonts w:ascii="仿宋" w:hAnsi="仿宋" w:eastAsia="仿宋" w:cs="仿宋"/>
          <w:bCs/>
          <w:color w:val="000000"/>
          <w:sz w:val="32"/>
          <w:szCs w:val="32"/>
        </w:rPr>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3"/>
        <w:shd w:val="clear" w:color="auto" w:fill="FFFFFF" w:themeFill="background1"/>
        <w:spacing w:before="0" w:after="0" w:line="576" w:lineRule="exact"/>
        <w:ind w:firstLine="0" w:firstLineChars="0"/>
        <w:jc w:val="center"/>
        <w:rPr>
          <w:rFonts w:ascii="方正小标宋简体" w:eastAsia="方正小标宋简体"/>
          <w:b w:val="0"/>
        </w:rPr>
      </w:pPr>
      <w:r>
        <w:rPr>
          <w:rFonts w:hint="eastAsia" w:ascii="方正小标宋简体" w:eastAsia="方正小标宋简体"/>
          <w:b w:val="0"/>
        </w:rPr>
        <w:t>2021年项目支出绩效自评报告</w:t>
      </w:r>
    </w:p>
    <w:p>
      <w:pPr>
        <w:shd w:val="clear" w:color="auto" w:fill="FFFFFF" w:themeFill="background1"/>
        <w:spacing w:line="576" w:lineRule="exact"/>
        <w:jc w:val="center"/>
        <w:rPr>
          <w:sz w:val="44"/>
          <w:szCs w:val="44"/>
        </w:rPr>
      </w:pPr>
      <w:r>
        <w:rPr>
          <w:rFonts w:hint="eastAsia" w:ascii="方正小标宋简体" w:eastAsia="方正小标宋简体"/>
          <w:sz w:val="44"/>
          <w:szCs w:val="44"/>
        </w:rPr>
        <w:t>（环卫监察制服采购项目）</w:t>
      </w:r>
    </w:p>
    <w:p>
      <w:pPr>
        <w:shd w:val="clear" w:color="auto" w:fill="FFFFFF" w:themeFill="background1"/>
        <w:spacing w:line="576" w:lineRule="exact"/>
        <w:ind w:firstLine="880" w:firstLineChars="200"/>
        <w:rPr>
          <w:rFonts w:ascii="仿宋_GB2312" w:hAnsi="仿宋" w:eastAsia="仿宋_GB2312"/>
          <w:sz w:val="44"/>
          <w:szCs w:val="44"/>
        </w:rPr>
      </w:pPr>
    </w:p>
    <w:p>
      <w:pPr>
        <w:shd w:val="clear" w:color="auto" w:fill="FFFFFF" w:themeFill="background1"/>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（一）项目基本情况</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环卫监察制服采购项目由广元市利州区环境卫生监察大队实施。监察人员13名，监察制服采购预算经费2.185万元。</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（二）项目绩效目标</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作为环卫监察部门，统一制服，增强可分辨性，有助于强基础、转作风，提升社会公信力，更有效促进环卫工作高质高效开展，进而提升城市形象。</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（三）项目自评步骤及方法</w:t>
      </w:r>
    </w:p>
    <w:p>
      <w:pPr>
        <w:shd w:val="clear" w:color="auto" w:fill="FFFFFF" w:themeFill="background1"/>
        <w:spacing w:line="576" w:lineRule="exact"/>
        <w:ind w:firstLine="640" w:firstLineChars="200"/>
        <w:rPr>
          <w:rFonts w:ascii="仿宋_GB2312" w:hAnsi="仿宋" w:eastAsia="仿宋_GB2312" w:cs="仿宋"/>
          <w:color w:val="313131"/>
          <w:sz w:val="32"/>
          <w:szCs w:val="32"/>
          <w:lang w:val="zh-CN"/>
        </w:rPr>
      </w:pPr>
      <w:r>
        <w:rPr>
          <w:rFonts w:hint="eastAsia" w:ascii="仿宋_GB2312" w:hAnsi="仿宋" w:eastAsia="仿宋_GB2312" w:cs="仿宋"/>
          <w:color w:val="000000"/>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spacing w:line="576" w:lineRule="exact"/>
        <w:ind w:firstLine="640" w:firstLineChars="200"/>
        <w:rPr>
          <w:rFonts w:ascii="黑体" w:hAnsi="黑体" w:eastAsia="黑体"/>
          <w:sz w:val="32"/>
          <w:szCs w:val="32"/>
        </w:rPr>
      </w:pPr>
      <w:r>
        <w:rPr>
          <w:rFonts w:hint="eastAsia" w:ascii="黑体" w:hAnsi="黑体" w:eastAsia="黑体"/>
          <w:sz w:val="32"/>
          <w:szCs w:val="32"/>
        </w:rPr>
        <w:t>二、项目实施及管理情况</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（一）项目资金申报及批复情况</w:t>
      </w:r>
    </w:p>
    <w:p>
      <w:pPr>
        <w:shd w:val="clear" w:color="auto" w:fill="FFFFFF" w:themeFill="background1"/>
        <w:adjustRightInd w:val="0"/>
        <w:snapToGrid w:val="0"/>
        <w:spacing w:line="576" w:lineRule="exact"/>
        <w:ind w:firstLine="640" w:firstLineChars="200"/>
        <w:rPr>
          <w:rFonts w:ascii="仿宋_GB2312" w:hAnsi="楷体" w:eastAsia="仿宋_GB2312"/>
          <w:sz w:val="32"/>
          <w:szCs w:val="32"/>
        </w:rPr>
      </w:pPr>
      <w:r>
        <w:rPr>
          <w:rFonts w:hint="eastAsia" w:ascii="仿宋_GB2312" w:hAnsi="仿宋" w:eastAsia="仿宋_GB2312" w:cs="仿宋"/>
          <w:color w:val="000000"/>
          <w:sz w:val="32"/>
          <w:szCs w:val="32"/>
          <w:lang w:val="zh-CN"/>
        </w:rPr>
        <w:t>该项目资金预算严格按照《广元市利州区财政局关于编制行政事业单位</w:t>
      </w:r>
      <w:r>
        <w:rPr>
          <w:rFonts w:hint="eastAsia" w:ascii="仿宋_GB2312" w:hAnsi="仿宋" w:eastAsia="仿宋_GB2312" w:cs="仿宋"/>
          <w:color w:val="000000"/>
          <w:sz w:val="32"/>
          <w:szCs w:val="32"/>
        </w:rPr>
        <w:t>2021年度部门预算的通知</w:t>
      </w:r>
      <w:r>
        <w:rPr>
          <w:rFonts w:hint="eastAsia" w:ascii="仿宋_GB2312" w:hAnsi="仿宋" w:eastAsia="仿宋_GB2312" w:cs="仿宋"/>
          <w:color w:val="000000"/>
          <w:sz w:val="32"/>
          <w:szCs w:val="32"/>
          <w:lang w:val="zh-CN"/>
        </w:rPr>
        <w:t>》（广利财预</w:t>
      </w:r>
      <w:r>
        <w:rPr>
          <w:rFonts w:hint="eastAsia" w:ascii="仿宋_GB2312" w:hAnsi="仿宋" w:eastAsia="仿宋_GB2312" w:cs="仿宋"/>
          <w:color w:val="000000"/>
          <w:sz w:val="32"/>
          <w:szCs w:val="32"/>
        </w:rPr>
        <w:t>〔2020〕7号</w:t>
      </w:r>
      <w:r>
        <w:rPr>
          <w:rFonts w:hint="eastAsia" w:ascii="仿宋_GB2312" w:hAnsi="仿宋" w:eastAsia="仿宋_GB2312" w:cs="仿宋"/>
          <w:color w:val="000000"/>
          <w:sz w:val="32"/>
          <w:szCs w:val="32"/>
          <w:lang w:val="zh-CN"/>
        </w:rPr>
        <w:t>）相关要求进行编制，并遵照</w:t>
      </w:r>
      <w:r>
        <w:rPr>
          <w:rFonts w:hint="eastAsia" w:ascii="仿宋_GB2312" w:hAnsi="仿宋" w:eastAsia="仿宋_GB2312" w:cs="仿宋"/>
          <w:bCs/>
          <w:color w:val="000000"/>
          <w:sz w:val="32"/>
          <w:szCs w:val="32"/>
          <w:lang w:val="zh-CN"/>
        </w:rPr>
        <w:t>《广元市利州区财政局关于批复</w:t>
      </w:r>
      <w:r>
        <w:rPr>
          <w:rFonts w:hint="eastAsia" w:ascii="仿宋_GB2312" w:hAnsi="仿宋" w:eastAsia="仿宋_GB2312" w:cs="仿宋"/>
          <w:bCs/>
          <w:color w:val="000000"/>
          <w:sz w:val="32"/>
          <w:szCs w:val="32"/>
        </w:rPr>
        <w:t>2021年部门预算的通知</w:t>
      </w:r>
      <w:r>
        <w:rPr>
          <w:rFonts w:hint="eastAsia" w:ascii="仿宋_GB2312" w:hAnsi="仿宋" w:eastAsia="仿宋_GB2312" w:cs="仿宋"/>
          <w:bCs/>
          <w:color w:val="000000"/>
          <w:sz w:val="32"/>
          <w:szCs w:val="32"/>
          <w:lang w:val="zh-CN"/>
        </w:rPr>
        <w:t>》（</w:t>
      </w:r>
      <w:r>
        <w:rPr>
          <w:rFonts w:hint="eastAsia" w:ascii="仿宋_GB2312" w:hAnsi="仿宋" w:eastAsia="仿宋_GB2312" w:cs="仿宋"/>
          <w:color w:val="000000"/>
          <w:sz w:val="32"/>
          <w:szCs w:val="32"/>
          <w:lang w:val="zh-CN"/>
        </w:rPr>
        <w:t>广利财发</w:t>
      </w:r>
      <w:r>
        <w:rPr>
          <w:rFonts w:hint="eastAsia" w:ascii="仿宋_GB2312" w:hAnsi="仿宋" w:eastAsia="仿宋_GB2312" w:cs="仿宋"/>
          <w:color w:val="000000"/>
          <w:sz w:val="32"/>
          <w:szCs w:val="32"/>
        </w:rPr>
        <w:t>〔2021〕8号</w:t>
      </w:r>
      <w:r>
        <w:rPr>
          <w:rFonts w:hint="eastAsia" w:ascii="仿宋_GB2312" w:hAnsi="仿宋" w:eastAsia="仿宋_GB2312" w:cs="仿宋"/>
          <w:bCs/>
          <w:color w:val="000000"/>
          <w:sz w:val="32"/>
          <w:szCs w:val="32"/>
          <w:lang w:val="zh-CN"/>
        </w:rPr>
        <w:t>）的预算管理要求执行。该项目资金申报及批复均符合财政资金管理办法等相关规定。</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（二）资金计划、到位及使用情况</w:t>
      </w:r>
    </w:p>
    <w:p>
      <w:pPr>
        <w:shd w:val="clear" w:color="auto" w:fill="FFFFFF" w:themeFill="background1"/>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sz w:val="32"/>
          <w:szCs w:val="32"/>
        </w:rPr>
        <w:t>2021年监察制服采购预算经费2.185万元，</w:t>
      </w:r>
      <w:r>
        <w:rPr>
          <w:rFonts w:hint="eastAsia" w:ascii="仿宋_GB2312" w:hAnsi="仿宋" w:eastAsia="仿宋_GB2312" w:cs="仿宋"/>
          <w:color w:val="000000"/>
          <w:sz w:val="32"/>
          <w:szCs w:val="32"/>
        </w:rPr>
        <w:t>均为区本级财政资金</w:t>
      </w:r>
      <w:r>
        <w:rPr>
          <w:rFonts w:hint="eastAsia" w:ascii="仿宋_GB2312" w:hAnsi="仿宋" w:eastAsia="仿宋_GB2312"/>
          <w:sz w:val="32"/>
          <w:szCs w:val="32"/>
        </w:rPr>
        <w:t>。</w:t>
      </w:r>
      <w:r>
        <w:rPr>
          <w:rFonts w:hint="eastAsia" w:ascii="仿宋_GB2312" w:hAnsi="仿宋" w:eastAsia="仿宋_GB2312" w:cs="仿宋"/>
          <w:color w:val="000000"/>
          <w:sz w:val="32"/>
          <w:szCs w:val="32"/>
        </w:rPr>
        <w:t>截止2021年12月31日，该项目资金到位2.185万元，资金到位率100%。</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监察大队执法人员13人，每人每年测算，每人0.168万元，合计2.485万元。</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（三）项目财务管理情况</w:t>
      </w:r>
    </w:p>
    <w:p>
      <w:pPr>
        <w:shd w:val="clear" w:color="auto" w:fill="FFFFFF" w:themeFill="background1"/>
        <w:spacing w:line="576"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黑体" w:hAnsi="黑体" w:eastAsia="黑体" w:cs="黑体"/>
          <w:sz w:val="32"/>
          <w:szCs w:val="32"/>
        </w:rPr>
        <w:t>三、项目实施及管理情况</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监察大队监察制服采购项目根据相关规定，进行公开招标并公示。成都仁和制衣有限责任公司中标后提供供货，由中心分管领导、环境卫生监察大队负责验收。</w:t>
      </w:r>
    </w:p>
    <w:p>
      <w:pPr>
        <w:shd w:val="clear" w:color="auto" w:fill="FFFFFF" w:themeFill="background1"/>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（一）项目完成情况</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环境卫生监察大队人员总计13人。监察服装包含冬装与夏装，与成都仁和制衣有限责任公司签订供货合同，并组织人员量体，制服发放，圆满完成监察执法人员制服统一更换工作。</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（二）项目效益情况</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项目按期、按质、按量完成了预期目标，项目验收合格。制服统一配置，推进了规范文明执法，提高了城市管理水平，提升了政府公信力。</w:t>
      </w:r>
    </w:p>
    <w:p>
      <w:pPr>
        <w:shd w:val="clear" w:color="auto" w:fill="FFFFFF" w:themeFill="background1"/>
        <w:spacing w:line="576" w:lineRule="exact"/>
        <w:ind w:firstLine="640" w:firstLineChars="200"/>
        <w:rPr>
          <w:rFonts w:ascii="黑体" w:hAnsi="黑体" w:eastAsia="黑体"/>
          <w:sz w:val="32"/>
          <w:szCs w:val="32"/>
        </w:rPr>
      </w:pPr>
      <w:r>
        <w:rPr>
          <w:rFonts w:hint="eastAsia" w:ascii="黑体" w:hAnsi="黑体" w:eastAsia="黑体"/>
          <w:sz w:val="32"/>
          <w:szCs w:val="32"/>
        </w:rPr>
        <w:t>五、问题及建议</w:t>
      </w:r>
    </w:p>
    <w:p>
      <w:pPr>
        <w:shd w:val="clear" w:color="auto" w:fill="FFFFFF" w:themeFill="background1"/>
        <w:spacing w:line="576" w:lineRule="exact"/>
        <w:ind w:firstLine="640" w:firstLineChars="200"/>
        <w:rPr>
          <w:rFonts w:ascii="仿宋_GB2312" w:hAnsi="仿宋" w:eastAsia="仿宋_GB2312"/>
          <w:sz w:val="32"/>
          <w:szCs w:val="32"/>
        </w:rPr>
      </w:pPr>
      <w:r>
        <w:rPr>
          <w:rFonts w:hint="eastAsia" w:ascii="楷体" w:hAnsi="楷体" w:eastAsia="楷体"/>
          <w:sz w:val="32"/>
          <w:szCs w:val="32"/>
        </w:rPr>
        <w:t>（一）评价结论。</w:t>
      </w:r>
      <w:r>
        <w:rPr>
          <w:rFonts w:hint="eastAsia" w:ascii="仿宋_GB2312" w:hAnsi="仿宋" w:eastAsia="仿宋_GB2312"/>
          <w:sz w:val="32"/>
          <w:szCs w:val="32"/>
        </w:rPr>
        <w:t>本项目过程符合相应法律法规，并按时、按质完成项目目标，项目效益突出，而且社会效益明显。</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（二）存在的问题。</w:t>
      </w:r>
    </w:p>
    <w:p>
      <w:pPr>
        <w:shd w:val="clear" w:color="auto" w:fill="FFFFFF" w:themeFill="background1"/>
        <w:spacing w:line="576" w:lineRule="exact"/>
        <w:ind w:firstLine="640" w:firstLineChars="200"/>
        <w:rPr>
          <w:rFonts w:ascii="仿宋_GB2312" w:hAnsi="仿宋" w:eastAsia="楷体"/>
          <w:sz w:val="32"/>
          <w:szCs w:val="32"/>
        </w:rPr>
      </w:pPr>
      <w:r>
        <w:rPr>
          <w:rFonts w:hint="eastAsia" w:ascii="仿宋_GB2312" w:hAnsi="仿宋" w:eastAsia="仿宋_GB2312"/>
          <w:sz w:val="32"/>
          <w:szCs w:val="32"/>
        </w:rPr>
        <w:t>无</w:t>
      </w:r>
    </w:p>
    <w:p>
      <w:pPr>
        <w:shd w:val="clear" w:color="auto" w:fill="FFFFFF" w:themeFill="background1"/>
        <w:spacing w:line="576" w:lineRule="exact"/>
        <w:ind w:firstLine="640" w:firstLineChars="200"/>
        <w:rPr>
          <w:rFonts w:ascii="楷体" w:hAnsi="楷体" w:eastAsia="楷体"/>
          <w:sz w:val="32"/>
          <w:szCs w:val="32"/>
        </w:rPr>
      </w:pPr>
      <w:r>
        <w:rPr>
          <w:rFonts w:hint="eastAsia" w:ascii="楷体" w:hAnsi="楷体" w:eastAsia="楷体"/>
          <w:sz w:val="32"/>
          <w:szCs w:val="32"/>
        </w:rPr>
        <w:t>（三）相关建议。</w:t>
      </w:r>
    </w:p>
    <w:p>
      <w:pPr>
        <w:shd w:val="clear" w:color="auto" w:fill="FFFFFF" w:themeFill="background1"/>
        <w:spacing w:line="576" w:lineRule="exact"/>
        <w:ind w:firstLine="640" w:firstLineChars="200"/>
        <w:rPr>
          <w:rFonts w:ascii="仿宋_GB2312" w:hAnsi="仿宋" w:eastAsia="楷体"/>
          <w:sz w:val="32"/>
          <w:szCs w:val="32"/>
        </w:rPr>
      </w:pPr>
      <w:r>
        <w:rPr>
          <w:rFonts w:hint="eastAsia" w:ascii="仿宋_GB2312" w:hAnsi="仿宋" w:eastAsia="仿宋_GB2312"/>
          <w:sz w:val="32"/>
          <w:szCs w:val="32"/>
        </w:rPr>
        <w:t>无</w:t>
      </w:r>
    </w:p>
    <w:p>
      <w:pPr>
        <w:shd w:val="clear" w:color="auto" w:fill="FFFFFF" w:themeFill="background1"/>
        <w:spacing w:line="576" w:lineRule="exact"/>
        <w:ind w:firstLine="640" w:firstLineChars="200"/>
        <w:rPr>
          <w:rFonts w:ascii="仿宋_GB2312" w:hAnsi="仿宋" w:eastAsia="仿宋_GB2312"/>
          <w:sz w:val="32"/>
          <w:szCs w:val="32"/>
        </w:rPr>
      </w:pPr>
    </w:p>
    <w:p>
      <w:pPr>
        <w:pStyle w:val="2"/>
        <w:spacing w:before="93"/>
      </w:pPr>
    </w:p>
    <w:p>
      <w:pPr>
        <w:pStyle w:val="2"/>
        <w:spacing w:before="93"/>
      </w:pPr>
    </w:p>
    <w:p>
      <w:pPr>
        <w:shd w:val="clear" w:color="auto" w:fill="FFFFFF" w:themeFill="background1"/>
        <w:spacing w:line="576" w:lineRule="exact"/>
        <w:jc w:val="center"/>
        <w:rPr>
          <w:rFonts w:ascii="方正小标宋简体" w:eastAsia="方正小标宋简体"/>
          <w:sz w:val="44"/>
          <w:szCs w:val="44"/>
        </w:rPr>
      </w:pPr>
      <w:r>
        <w:rPr>
          <w:rFonts w:hint="eastAsia" w:ascii="方正小标宋简体" w:eastAsia="方正小标宋简体"/>
          <w:sz w:val="44"/>
          <w:szCs w:val="44"/>
        </w:rPr>
        <w:t>2021年专项预算项目支出绩效自评报告</w:t>
      </w:r>
    </w:p>
    <w:p>
      <w:pPr>
        <w:shd w:val="clear" w:color="auto" w:fill="FFFFFF" w:themeFill="background1"/>
        <w:spacing w:line="576" w:lineRule="exact"/>
        <w:jc w:val="center"/>
        <w:rPr>
          <w:rFonts w:ascii="方正小标宋简体" w:eastAsia="方正小标宋简体"/>
          <w:sz w:val="44"/>
          <w:szCs w:val="44"/>
        </w:rPr>
      </w:pPr>
      <w:r>
        <w:rPr>
          <w:rFonts w:hint="eastAsia" w:ascii="方正小标宋简体" w:eastAsia="方正小标宋简体"/>
          <w:sz w:val="44"/>
          <w:szCs w:val="44"/>
        </w:rPr>
        <w:t>（生活垃圾处理费征收工作经费）</w:t>
      </w:r>
    </w:p>
    <w:p>
      <w:pPr>
        <w:shd w:val="clear" w:color="auto" w:fill="FFFFFF" w:themeFill="background1"/>
        <w:adjustRightInd w:val="0"/>
        <w:snapToGrid w:val="0"/>
        <w:spacing w:line="576" w:lineRule="exact"/>
        <w:ind w:firstLine="880" w:firstLineChars="200"/>
        <w:rPr>
          <w:rFonts w:ascii="方正小标宋简体" w:hAnsi="宋体" w:eastAsia="方正小标宋简体"/>
          <w:sz w:val="44"/>
          <w:szCs w:val="44"/>
        </w:rPr>
      </w:pPr>
    </w:p>
    <w:p>
      <w:pPr>
        <w:shd w:val="clear" w:color="auto" w:fill="FFFFFF" w:themeFill="background1"/>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bCs/>
          <w:sz w:val="32"/>
          <w:szCs w:val="32"/>
        </w:rPr>
        <w:t>生活垃圾处理费征收工作经费</w:t>
      </w:r>
      <w:r>
        <w:rPr>
          <w:rFonts w:hint="eastAsia" w:ascii="仿宋_GB2312" w:hAnsi="仿宋" w:eastAsia="仿宋_GB2312" w:cs="仿宋"/>
          <w:color w:val="000000" w:themeColor="text1"/>
          <w:sz w:val="32"/>
          <w:szCs w:val="32"/>
          <w:lang w:val="zh-CN"/>
        </w:rPr>
        <w:t>是我单位为完成自身职能职责所必须的专项运行项目。</w:t>
      </w:r>
      <w:r>
        <w:rPr>
          <w:rFonts w:hint="eastAsia" w:ascii="仿宋_GB2312" w:hAnsi="仿宋" w:eastAsia="仿宋_GB2312" w:cs="仿宋"/>
          <w:bCs/>
          <w:sz w:val="32"/>
          <w:szCs w:val="32"/>
        </w:rPr>
        <w:t>非税收费工作经费</w:t>
      </w:r>
      <w:r>
        <w:rPr>
          <w:rFonts w:hint="eastAsia" w:ascii="仿宋_GB2312" w:hAnsi="仿宋" w:eastAsia="仿宋_GB2312" w:cs="仿宋"/>
          <w:color w:val="000000" w:themeColor="text1"/>
          <w:sz w:val="32"/>
          <w:szCs w:val="32"/>
          <w:lang w:val="zh-CN"/>
        </w:rPr>
        <w:t>由环卫事务中心征收股负责实施，</w:t>
      </w:r>
      <w:r>
        <w:rPr>
          <w:rFonts w:hint="eastAsia" w:ascii="仿宋_GB2312" w:hAnsi="仿宋" w:eastAsia="仿宋_GB2312" w:cs="仿宋"/>
          <w:color w:val="000000" w:themeColor="text1"/>
          <w:sz w:val="32"/>
          <w:szCs w:val="32"/>
        </w:rPr>
        <w:t>主要用于收费政策宣传、收费所需办公用品、收费人员培训学习、加班费、误餐费、交通通信等费用。该项目经费年初纳入财政预算，按报销流程予以报销。</w:t>
      </w:r>
    </w:p>
    <w:p>
      <w:pPr>
        <w:pStyle w:val="22"/>
        <w:shd w:val="clear" w:color="auto" w:fill="FFFFFF" w:themeFill="background1"/>
        <w:adjustRightInd w:val="0"/>
        <w:snapToGrid w:val="0"/>
        <w:spacing w:line="576" w:lineRule="exact"/>
        <w:ind w:left="420" w:leftChars="200" w:firstLine="0" w:firstLineChars="0"/>
        <w:rPr>
          <w:rFonts w:ascii="楷体" w:hAnsi="楷体" w:eastAsia="楷体"/>
          <w:sz w:val="32"/>
          <w:szCs w:val="32"/>
          <w:lang w:val="zh-CN"/>
        </w:rPr>
      </w:pPr>
      <w:r>
        <w:rPr>
          <w:rFonts w:hint="eastAsia" w:ascii="楷体" w:hAnsi="楷体" w:eastAsia="楷体"/>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 w:eastAsia="仿宋_GB2312" w:cs="仿宋"/>
          <w:bCs/>
          <w:sz w:val="32"/>
          <w:szCs w:val="32"/>
        </w:rPr>
        <w:t>生活垃圾处理费征收工作经费</w:t>
      </w:r>
      <w:r>
        <w:rPr>
          <w:rFonts w:hint="eastAsia" w:ascii="仿宋_GB2312" w:eastAsia="仿宋_GB2312"/>
          <w:sz w:val="32"/>
          <w:szCs w:val="32"/>
        </w:rPr>
        <w:t>项目支出主要用于医疗废物处置费、生活垃圾处理费的对外宣传，工作人员培训学习，办公耗材以及收费人员加班等。保障收费工作正常运行，确保年度收费任务圆满完成。</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年度目标：</w:t>
      </w:r>
      <w:r>
        <w:rPr>
          <w:rFonts w:hint="eastAsia" w:ascii="仿宋_GB2312" w:hAnsi="仿宋" w:eastAsia="仿宋_GB2312" w:cs="仿宋"/>
          <w:bCs/>
          <w:sz w:val="32"/>
          <w:szCs w:val="32"/>
        </w:rPr>
        <w:t>生活垃圾处理费征收工作经费</w:t>
      </w:r>
      <w:r>
        <w:rPr>
          <w:rFonts w:hint="eastAsia" w:ascii="仿宋_GB2312" w:eastAsia="仿宋_GB2312"/>
          <w:sz w:val="32"/>
          <w:szCs w:val="32"/>
        </w:rPr>
        <w:t xml:space="preserve">145000元。     </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数量指标：</w:t>
      </w:r>
      <w:r>
        <w:rPr>
          <w:rFonts w:hint="eastAsia" w:ascii="仿宋_GB2312" w:hAnsi="仿宋" w:eastAsia="仿宋_GB2312" w:cs="仿宋"/>
          <w:bCs/>
          <w:sz w:val="32"/>
          <w:szCs w:val="32"/>
        </w:rPr>
        <w:t>生活垃圾处理费征收工作经费</w:t>
      </w:r>
      <w:r>
        <w:rPr>
          <w:rFonts w:hint="eastAsia" w:ascii="仿宋_GB2312" w:eastAsia="仿宋_GB2312"/>
          <w:sz w:val="32"/>
          <w:szCs w:val="32"/>
        </w:rPr>
        <w:t>项目按质按量完成。</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质量指标：</w:t>
      </w:r>
      <w:r>
        <w:rPr>
          <w:rFonts w:hint="eastAsia" w:ascii="仿宋_GB2312" w:hAnsi="仿宋" w:eastAsia="仿宋_GB2312" w:cs="仿宋"/>
          <w:bCs/>
          <w:sz w:val="32"/>
          <w:szCs w:val="32"/>
        </w:rPr>
        <w:t>生活垃圾处理费征收工作经费</w:t>
      </w:r>
      <w:r>
        <w:rPr>
          <w:rFonts w:hint="eastAsia" w:ascii="仿宋_GB2312" w:eastAsia="仿宋_GB2312"/>
          <w:sz w:val="32"/>
          <w:szCs w:val="32"/>
        </w:rPr>
        <w:t>项目完成率100%。</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社会效益指标：</w:t>
      </w:r>
      <w:r>
        <w:rPr>
          <w:rFonts w:hint="eastAsia" w:ascii="仿宋_GB2312" w:hAnsi="仿宋" w:eastAsia="仿宋_GB2312" w:cs="仿宋"/>
          <w:bCs/>
          <w:sz w:val="32"/>
          <w:szCs w:val="32"/>
        </w:rPr>
        <w:t>生活垃圾处理费征收工作经费</w:t>
      </w:r>
      <w:r>
        <w:rPr>
          <w:rFonts w:hint="eastAsia" w:ascii="仿宋_GB2312" w:eastAsia="仿宋_GB2312"/>
          <w:sz w:val="32"/>
          <w:szCs w:val="32"/>
        </w:rPr>
        <w:t>，促使市民按时缴费。</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可持续影响指标：提高收费人员工作积极性，增加财政收入，缓解财政压力，确保收费任务圆满完成。</w:t>
      </w:r>
    </w:p>
    <w:p>
      <w:pPr>
        <w:shd w:val="clear" w:color="auto" w:fill="FFFFFF" w:themeFill="background1"/>
        <w:spacing w:line="576" w:lineRule="exact"/>
        <w:ind w:firstLine="640" w:firstLineChars="200"/>
        <w:rPr>
          <w:rFonts w:ascii="仿宋_GB2312" w:eastAsia="仿宋_GB2312"/>
          <w:sz w:val="32"/>
          <w:szCs w:val="32"/>
        </w:rPr>
      </w:pPr>
      <w:r>
        <w:rPr>
          <w:rFonts w:hint="eastAsia" w:ascii="仿宋_GB2312" w:eastAsia="仿宋_GB2312"/>
          <w:sz w:val="32"/>
          <w:szCs w:val="32"/>
        </w:rPr>
        <w:t>满意度指标：收费人员及缴费人满意度90%以上。</w:t>
      </w:r>
    </w:p>
    <w:p>
      <w:pPr>
        <w:pStyle w:val="22"/>
        <w:shd w:val="clear" w:color="auto" w:fill="FFFFFF" w:themeFill="background1"/>
        <w:adjustRightInd w:val="0"/>
        <w:snapToGrid w:val="0"/>
        <w:spacing w:line="576" w:lineRule="exact"/>
        <w:ind w:firstLine="640"/>
        <w:rPr>
          <w:rFonts w:ascii="仿宋_GB2312" w:eastAsia="仿宋_GB2312"/>
          <w:sz w:val="32"/>
          <w:szCs w:val="32"/>
        </w:rPr>
      </w:pPr>
      <w:r>
        <w:rPr>
          <w:rFonts w:hint="eastAsia" w:ascii="仿宋_GB2312" w:hAnsi="仿宋" w:eastAsia="仿宋_GB2312" w:cs="仿宋"/>
          <w:bCs/>
          <w:sz w:val="32"/>
          <w:szCs w:val="32"/>
        </w:rPr>
        <w:t>生活垃圾处理费征收工作经费</w:t>
      </w:r>
      <w:r>
        <w:rPr>
          <w:rFonts w:hint="eastAsia" w:ascii="仿宋_GB2312" w:eastAsia="仿宋_GB2312"/>
          <w:sz w:val="32"/>
          <w:szCs w:val="32"/>
        </w:rPr>
        <w:t>项目申报内容与具体实施内容相符、申报目标合理可行。</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（三）项目自评步骤及方法</w:t>
      </w:r>
    </w:p>
    <w:p>
      <w:pPr>
        <w:shd w:val="clear" w:color="auto" w:fill="FFFFFF" w:themeFill="background1"/>
        <w:spacing w:line="576" w:lineRule="exact"/>
        <w:ind w:firstLine="640" w:firstLineChars="200"/>
        <w:rPr>
          <w:rFonts w:ascii="仿宋_GB2312" w:eastAsia="仿宋_GB2312"/>
          <w:sz w:val="32"/>
          <w:szCs w:val="32"/>
          <w:lang w:val="zh-CN"/>
        </w:rPr>
      </w:pPr>
      <w:r>
        <w:rPr>
          <w:rFonts w:hint="eastAsia" w:ascii="仿宋_GB2312" w:eastAsia="仿宋_GB2312"/>
          <w:sz w:val="32"/>
          <w:szCs w:val="32"/>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hd w:val="clear" w:color="auto" w:fill="FFFFFF" w:themeFill="background1"/>
        <w:adjustRightInd w:val="0"/>
        <w:snapToGrid w:val="0"/>
        <w:spacing w:line="576" w:lineRule="exact"/>
        <w:ind w:firstLine="640" w:firstLineChars="200"/>
        <w:rPr>
          <w:rFonts w:ascii="黑体" w:hAnsi="黑体" w:eastAsia="黑体"/>
          <w:sz w:val="32"/>
          <w:szCs w:val="32"/>
        </w:rPr>
      </w:pPr>
      <w:r>
        <w:rPr>
          <w:rFonts w:hint="eastAsia" w:ascii="楷体" w:hAnsi="楷体" w:eastAsia="楷体"/>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 w:eastAsia="仿宋_GB2312" w:cs="仿宋"/>
          <w:bCs/>
          <w:sz w:val="32"/>
          <w:szCs w:val="32"/>
        </w:rPr>
        <w:t>生活垃圾处理费征收工作经费</w:t>
      </w:r>
      <w:r>
        <w:rPr>
          <w:rFonts w:hint="eastAsia" w:ascii="仿宋_GB2312" w:hAnsi="仿宋_GB2312" w:eastAsia="仿宋_GB2312" w:cs="仿宋_GB2312"/>
          <w:sz w:val="32"/>
          <w:szCs w:val="32"/>
          <w:lang w:val="zh-CN"/>
        </w:rPr>
        <w:t>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w:t>
      </w:r>
      <w:r>
        <w:rPr>
          <w:rFonts w:hint="eastAsia" w:ascii="仿宋_GB2312" w:hAnsi="仿宋_GB2312" w:eastAsia="仿宋_GB2312" w:cs="仿宋_GB2312"/>
          <w:bCs/>
          <w:sz w:val="32"/>
          <w:szCs w:val="32"/>
          <w:lang w:val="zh-CN"/>
        </w:rPr>
        <w:t>《广元市利州区财政局关于批复</w:t>
      </w:r>
      <w:r>
        <w:rPr>
          <w:rFonts w:hint="eastAsia" w:ascii="仿宋_GB2312" w:hAnsi="仿宋_GB2312" w:eastAsia="仿宋_GB2312" w:cs="仿宋_GB2312"/>
          <w:bCs/>
          <w:sz w:val="32"/>
          <w:szCs w:val="32"/>
        </w:rPr>
        <w:t>2021年部门预算的通知</w:t>
      </w: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bCs/>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 w:eastAsia="仿宋_GB2312" w:cs="仿宋"/>
          <w:bCs/>
          <w:sz w:val="32"/>
          <w:szCs w:val="32"/>
        </w:rPr>
        <w:t>生活垃圾处理费征收工作经费</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sz w:val="32"/>
          <w:szCs w:val="32"/>
        </w:rPr>
        <w:t>2021年预算金额为14.5万元，均为区本级财政资金。截止2021年12月31日资金到位14.5万元，资金到位率100%.</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截止</w:t>
      </w:r>
      <w:r>
        <w:rPr>
          <w:rFonts w:hint="eastAsia" w:ascii="仿宋_GB2312" w:hAnsi="仿宋_GB2312" w:eastAsia="仿宋_GB2312" w:cs="仿宋_GB2312"/>
          <w:sz w:val="32"/>
          <w:szCs w:val="32"/>
        </w:rPr>
        <w:t>2021年12月31日</w:t>
      </w:r>
      <w:r>
        <w:rPr>
          <w:rFonts w:hint="eastAsia" w:ascii="仿宋_GB2312" w:hAnsi="仿宋" w:eastAsia="仿宋_GB2312" w:cs="仿宋"/>
          <w:bCs/>
          <w:sz w:val="32"/>
          <w:szCs w:val="32"/>
        </w:rPr>
        <w:t>生活垃圾处理费征收工作经费</w:t>
      </w:r>
      <w:r>
        <w:rPr>
          <w:rFonts w:hint="eastAsia" w:ascii="仿宋_GB2312" w:hAnsi="仿宋_GB2312" w:eastAsia="仿宋_GB2312" w:cs="仿宋_GB2312"/>
          <w:sz w:val="32"/>
          <w:szCs w:val="32"/>
        </w:rPr>
        <w:t>该项目资金实际支出10.37万元，资金使用标准及支付进度均与年初预算及年度绩效目标值吻合。</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该项目经费由征收股根据收费中实际发生费用，按报销流程予以报销。</w:t>
      </w:r>
    </w:p>
    <w:p>
      <w:pPr>
        <w:shd w:val="clear" w:color="auto" w:fill="FFFFFF" w:themeFill="background1"/>
        <w:adjustRightInd w:val="0"/>
        <w:snapToGrid w:val="0"/>
        <w:spacing w:line="576" w:lineRule="exact"/>
        <w:ind w:firstLine="640" w:firstLineChars="200"/>
        <w:rPr>
          <w:rFonts w:ascii="黑体" w:hAnsi="黑体" w:eastAsia="黑体"/>
          <w:sz w:val="32"/>
          <w:szCs w:val="32"/>
          <w:lang w:val="zh-CN"/>
        </w:rPr>
      </w:pPr>
      <w:r>
        <w:rPr>
          <w:rFonts w:hint="eastAsia" w:ascii="黑体" w:hAnsi="黑体" w:eastAsia="黑体"/>
          <w:sz w:val="32"/>
          <w:szCs w:val="32"/>
        </w:rPr>
        <w:t>四、项目绩效情况</w:t>
      </w:r>
      <w:r>
        <w:rPr>
          <w:rFonts w:hint="eastAsia" w:ascii="黑体" w:hAnsi="黑体" w:eastAsia="黑体"/>
          <w:sz w:val="32"/>
          <w:szCs w:val="32"/>
          <w:lang w:val="zh-CN"/>
        </w:rPr>
        <w:tab/>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 w:eastAsia="仿宋_GB2312" w:cs="仿宋"/>
          <w:bCs/>
          <w:sz w:val="32"/>
          <w:szCs w:val="32"/>
        </w:rPr>
        <w:t>生活垃圾处理费征收工作经费</w:t>
      </w:r>
      <w:r>
        <w:rPr>
          <w:rFonts w:hint="eastAsia" w:ascii="仿宋_GB2312" w:hAnsi="仿宋_GB2312" w:eastAsia="仿宋_GB2312" w:cs="仿宋_GB2312"/>
          <w:sz w:val="32"/>
          <w:szCs w:val="32"/>
          <w:lang w:val="zh-CN"/>
        </w:rPr>
        <w:t>项目严格对标预算绩效目标，</w:t>
      </w:r>
      <w:r>
        <w:rPr>
          <w:rFonts w:hint="eastAsia" w:ascii="仿宋_GB2312" w:hAnsi="仿宋_GB2312" w:eastAsia="仿宋_GB2312" w:cs="仿宋_GB2312"/>
          <w:sz w:val="32"/>
          <w:szCs w:val="32"/>
        </w:rPr>
        <w:t>全部有效完成该项目预算绩效目标的各项指标。</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eastAsia="仿宋_GB2312"/>
          <w:sz w:val="32"/>
          <w:szCs w:val="32"/>
        </w:rPr>
      </w:pPr>
      <w:r>
        <w:rPr>
          <w:rFonts w:hint="eastAsia" w:ascii="仿宋_GB2312" w:eastAsia="仿宋_GB2312"/>
          <w:sz w:val="32"/>
          <w:szCs w:val="32"/>
        </w:rPr>
        <w:t>一是完成了预期绩效目标任务，保障了生活垃圾处理费征收工作正常运行；二是提高收费人员的工作积极性;三是通过宣传提高市民主动缴费意识，同时增加了财政收入，缓解财政压力，为我区经济建设做出了应有的贡献。</w:t>
      </w:r>
    </w:p>
    <w:p>
      <w:pPr>
        <w:shd w:val="clear" w:color="auto" w:fill="FFFFFF" w:themeFill="background1"/>
        <w:adjustRightInd w:val="0"/>
        <w:snapToGrid w:val="0"/>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（一）评价结论。</w:t>
      </w:r>
      <w:r>
        <w:rPr>
          <w:rFonts w:hint="eastAsia" w:ascii="仿宋_GB2312" w:hAnsi="宋体" w:eastAsia="仿宋_GB2312"/>
          <w:sz w:val="32"/>
          <w:szCs w:val="32"/>
          <w:lang w:val="zh-CN"/>
        </w:rPr>
        <w:t>根据项目支出绩效指标要求，自评等级为优秀。项目切实可行。</w:t>
      </w:r>
    </w:p>
    <w:p>
      <w:pPr>
        <w:shd w:val="clear" w:color="auto" w:fill="FFFFFF" w:themeFill="background1"/>
        <w:adjustRightInd w:val="0"/>
        <w:snapToGrid w:val="0"/>
        <w:spacing w:line="576" w:lineRule="exact"/>
        <w:ind w:firstLine="640" w:firstLineChars="200"/>
        <w:rPr>
          <w:rFonts w:ascii="楷体" w:hAnsi="楷体" w:eastAsia="楷体"/>
          <w:sz w:val="32"/>
          <w:szCs w:val="32"/>
          <w:lang w:val="zh-CN"/>
        </w:rPr>
      </w:pPr>
      <w:r>
        <w:rPr>
          <w:rFonts w:hint="eastAsia" w:ascii="楷体" w:hAnsi="楷体" w:eastAsia="楷体"/>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color w:val="000000" w:themeColor="text1"/>
          <w:sz w:val="32"/>
          <w:szCs w:val="32"/>
          <w:lang w:val="zh-CN"/>
        </w:rPr>
        <w:t>无</w:t>
      </w:r>
      <w:r>
        <w:rPr>
          <w:rFonts w:hint="eastAsia" w:ascii="仿宋_GB2312" w:hAnsi="仿宋_GB2312" w:eastAsia="仿宋_GB2312" w:cs="仿宋_GB2312"/>
          <w:color w:val="000000" w:themeColor="text1"/>
          <w:sz w:val="32"/>
          <w:szCs w:val="32"/>
          <w:lang w:val="zh-CN"/>
        </w:rPr>
        <w:tab/>
      </w:r>
    </w:p>
    <w:p>
      <w:pPr>
        <w:shd w:val="clear" w:color="auto" w:fill="FFFFFF" w:themeFill="background1"/>
        <w:adjustRightInd w:val="0"/>
        <w:snapToGrid w:val="0"/>
        <w:spacing w:line="576" w:lineRule="exact"/>
        <w:ind w:left="720"/>
        <w:rPr>
          <w:rFonts w:ascii="仿宋_GB2312" w:hAnsi="宋体" w:eastAsia="仿宋_GB2312"/>
          <w:sz w:val="32"/>
          <w:szCs w:val="32"/>
          <w:lang w:val="zh-CN"/>
        </w:rPr>
      </w:pPr>
      <w:r>
        <w:rPr>
          <w:rFonts w:hint="eastAsia" w:ascii="楷体" w:hAnsi="楷体" w:eastAsia="楷体"/>
          <w:sz w:val="32"/>
          <w:szCs w:val="32"/>
          <w:lang w:val="zh-CN"/>
        </w:rPr>
        <w:t>（三）相关建议</w:t>
      </w:r>
      <w:r>
        <w:rPr>
          <w:rFonts w:hint="eastAsia" w:ascii="仿宋_GB2312" w:hAnsi="宋体" w:eastAsia="仿宋_GB2312"/>
          <w:sz w:val="32"/>
          <w:szCs w:val="32"/>
          <w:lang w:val="zh-CN"/>
        </w:rPr>
        <w:t>。</w:t>
      </w:r>
    </w:p>
    <w:p>
      <w:pPr>
        <w:shd w:val="clear" w:color="auto" w:fill="FFFFFF" w:themeFill="background1"/>
        <w:adjustRightInd w:val="0"/>
        <w:snapToGrid w:val="0"/>
        <w:spacing w:line="576" w:lineRule="exact"/>
        <w:ind w:left="720"/>
        <w:rPr>
          <w:rFonts w:ascii="仿宋_GB2312" w:hAnsi="宋体" w:eastAsia="仿宋_GB2312"/>
          <w:sz w:val="32"/>
          <w:szCs w:val="32"/>
          <w:lang w:val="zh-CN"/>
        </w:rPr>
      </w:pPr>
      <w:r>
        <w:rPr>
          <w:rFonts w:hint="eastAsia" w:ascii="仿宋_GB2312" w:hAnsi="仿宋_GB2312" w:eastAsia="仿宋_GB2312" w:cs="仿宋_GB2312"/>
          <w:color w:val="000000" w:themeColor="text1"/>
          <w:sz w:val="32"/>
          <w:szCs w:val="32"/>
          <w:lang w:val="zh-CN"/>
        </w:rPr>
        <w:t>无</w:t>
      </w:r>
    </w:p>
    <w:p>
      <w:pPr>
        <w:shd w:val="clear" w:color="auto" w:fill="FFFFFF" w:themeFill="background1"/>
        <w:spacing w:line="576" w:lineRule="exact"/>
        <w:ind w:firstLine="640" w:firstLineChars="200"/>
        <w:rPr>
          <w:rFonts w:ascii="仿宋_GB2312" w:eastAsia="仿宋_GB2312"/>
          <w:sz w:val="32"/>
          <w:szCs w:val="32"/>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pStyle w:val="23"/>
        <w:shd w:val="clear" w:color="auto" w:fill="FFFFFF" w:themeFill="background1"/>
        <w:spacing w:line="576" w:lineRule="exact"/>
        <w:rPr>
          <w:rFonts w:ascii="方正小标宋简体" w:hAnsi="宋体" w:eastAsia="方正小标宋简体"/>
          <w:color w:val="000000" w:themeColor="text1"/>
          <w:sz w:val="44"/>
          <w:szCs w:val="44"/>
        </w:rPr>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专项预算项目支出决算绩效自评报告</w:t>
      </w:r>
    </w:p>
    <w:p>
      <w:pPr>
        <w:pStyle w:val="23"/>
        <w:shd w:val="clear" w:color="auto" w:fill="FFFFFF" w:themeFill="background1"/>
        <w:spacing w:line="576" w:lineRule="exact"/>
        <w:ind w:firstLine="1760" w:firstLineChars="400"/>
        <w:rPr>
          <w:rFonts w:ascii="方正小标宋简体" w:hAnsi="宋体" w:eastAsia="方正小标宋简体"/>
          <w:color w:val="000000" w:themeColor="text1"/>
          <w:sz w:val="44"/>
          <w:szCs w:val="44"/>
        </w:rPr>
      </w:pPr>
      <w:r>
        <w:rPr>
          <w:rFonts w:hint="eastAsia" w:ascii="方正小标宋简体" w:hAnsi="宋体" w:eastAsia="方正小标宋简体"/>
          <w:color w:val="000000" w:themeColor="text1"/>
          <w:sz w:val="44"/>
          <w:szCs w:val="44"/>
        </w:rPr>
        <w:t>（环卫数字化平台运行经费）</w:t>
      </w:r>
    </w:p>
    <w:p>
      <w:pPr>
        <w:shd w:val="clear" w:color="auto" w:fill="FFFFFF" w:themeFill="background1"/>
        <w:spacing w:line="576" w:lineRule="exact"/>
        <w:ind w:firstLine="640" w:firstLineChars="200"/>
        <w:rPr>
          <w:rFonts w:ascii="仿宋_GB2312" w:hAnsi="仿宋_GB2312" w:eastAsia="仿宋_GB2312" w:cs="仿宋_GB2312"/>
          <w:color w:val="000000" w:themeColor="text1"/>
          <w:sz w:val="32"/>
          <w:szCs w:val="32"/>
        </w:rPr>
      </w:pPr>
    </w:p>
    <w:p>
      <w:pPr>
        <w:shd w:val="clear" w:color="auto" w:fill="FFFFFF" w:themeFill="background1"/>
        <w:adjustRightInd w:val="0"/>
        <w:snapToGrid w:val="0"/>
        <w:spacing w:line="576" w:lineRule="exact"/>
        <w:ind w:firstLine="720"/>
        <w:rPr>
          <w:rFonts w:ascii="黑体" w:hAnsi="黑体" w:eastAsia="黑体"/>
          <w:sz w:val="32"/>
          <w:szCs w:val="32"/>
          <w:lang w:val="zh-CN"/>
        </w:rPr>
      </w:pPr>
      <w:r>
        <w:rPr>
          <w:rFonts w:hint="eastAsia" w:ascii="黑体" w:hAnsi="黑体" w:eastAsia="黑体"/>
          <w:sz w:val="32"/>
          <w:szCs w:val="32"/>
          <w:lang w:val="zh-CN"/>
        </w:rPr>
        <w:t>一</w:t>
      </w:r>
      <w:r>
        <w:rPr>
          <w:rFonts w:ascii="黑体" w:hAnsi="黑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640" w:firstLineChars="200"/>
        <w:rPr>
          <w:rFonts w:ascii="黑体" w:hAnsi="黑体" w:eastAsia="黑体" w:cs="黑体"/>
          <w:bCs/>
          <w:color w:val="000000" w:themeColor="text1"/>
          <w:sz w:val="32"/>
          <w:szCs w:val="32"/>
          <w:lang w:val="zh-CN"/>
        </w:rPr>
      </w:pPr>
      <w:r>
        <w:rPr>
          <w:rFonts w:hint="eastAsia" w:ascii="仿宋_GB2312" w:hAnsi="仿宋_GB2312" w:eastAsia="仿宋_GB2312" w:cs="仿宋_GB2312"/>
          <w:color w:val="000000" w:themeColor="text1"/>
          <w:sz w:val="32"/>
          <w:szCs w:val="32"/>
          <w:lang w:val="zh-CN"/>
        </w:rPr>
        <w:t>环卫数字化平台建设运行维护经费项目用于</w:t>
      </w:r>
      <w:r>
        <w:rPr>
          <w:rFonts w:hint="eastAsia" w:ascii="仿宋_GB2312" w:hAnsi="仿宋_GB2312" w:eastAsia="仿宋_GB2312" w:cs="仿宋_GB2312"/>
          <w:color w:val="000000" w:themeColor="text1"/>
          <w:sz w:val="32"/>
          <w:szCs w:val="32"/>
        </w:rPr>
        <w:t>平台监管车辆</w:t>
      </w:r>
      <w:r>
        <w:rPr>
          <w:rFonts w:hint="eastAsia" w:ascii="仿宋_GB2312" w:hAnsi="仿宋_GB2312" w:eastAsia="仿宋_GB2312" w:cs="仿宋_GB2312"/>
          <w:color w:val="000000" w:themeColor="text1"/>
          <w:sz w:val="32"/>
          <w:szCs w:val="32"/>
          <w:lang w:val="zh-CN"/>
        </w:rPr>
        <w:t>物联卡续费、监</w:t>
      </w:r>
      <w:r>
        <w:rPr>
          <w:rFonts w:hint="eastAsia" w:ascii="仿宋_GB2312" w:hAnsi="仿宋_GB2312" w:eastAsia="仿宋_GB2312" w:cs="仿宋_GB2312"/>
          <w:color w:val="000000" w:themeColor="text1"/>
          <w:sz w:val="32"/>
          <w:szCs w:val="32"/>
        </w:rPr>
        <w:t>控终端设备维护、运行设施设备运行维护等方面</w:t>
      </w:r>
      <w:r>
        <w:rPr>
          <w:rFonts w:hint="eastAsia" w:ascii="仿宋_GB2312" w:hAnsi="仿宋_GB2312" w:eastAsia="仿宋_GB2312" w:cs="仿宋_GB2312"/>
          <w:color w:val="000000" w:themeColor="text1"/>
          <w:sz w:val="32"/>
          <w:szCs w:val="32"/>
          <w:lang w:val="zh-CN"/>
        </w:rPr>
        <w:t>。</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确保</w:t>
      </w:r>
      <w:r>
        <w:rPr>
          <w:rFonts w:hint="eastAsia" w:ascii="仿宋_GB2312" w:hAnsi="仿宋_GB2312" w:eastAsia="仿宋_GB2312" w:cs="仿宋_GB2312"/>
          <w:color w:val="000000" w:themeColor="text1"/>
          <w:sz w:val="32"/>
          <w:szCs w:val="32"/>
        </w:rPr>
        <w:t>平台正常运行</w:t>
      </w:r>
      <w:r>
        <w:rPr>
          <w:rFonts w:hint="eastAsia" w:ascii="仿宋_GB2312" w:hAnsi="仿宋_GB2312" w:eastAsia="仿宋_GB2312" w:cs="仿宋_GB2312"/>
          <w:color w:val="000000" w:themeColor="text1"/>
          <w:sz w:val="32"/>
          <w:szCs w:val="32"/>
          <w:lang w:val="zh-CN"/>
        </w:rPr>
        <w:t>，保障环卫车辆高效作业，对环卫作业车辆实施有效监管。</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shd w:val="clear" w:color="auto" w:fill="FFFFFF" w:themeFill="background1"/>
        <w:adjustRightInd w:val="0"/>
        <w:snapToGrid w:val="0"/>
        <w:spacing w:line="576" w:lineRule="exact"/>
        <w:ind w:firstLine="720"/>
        <w:rPr>
          <w:rFonts w:ascii="仿宋_GB2312" w:hAnsi="仿宋_GB2312" w:eastAsia="仿宋_GB2312" w:cs="仿宋_GB2312"/>
          <w:bCs/>
          <w:color w:val="000000" w:themeColor="text1"/>
          <w:sz w:val="32"/>
          <w:szCs w:val="32"/>
          <w:lang w:val="zh-CN"/>
        </w:rPr>
      </w:pPr>
      <w:r>
        <w:rPr>
          <w:rFonts w:ascii="仿宋_GB2312" w:hAnsi="仿宋_GB2312" w:eastAsia="仿宋_GB2312" w:cs="仿宋_GB2312"/>
          <w:bCs/>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bCs/>
          <w:color w:val="000000" w:themeColor="text1"/>
          <w:sz w:val="32"/>
          <w:szCs w:val="32"/>
          <w:lang w:val="zh-CN"/>
        </w:rPr>
      </w:pPr>
      <w:r>
        <w:rPr>
          <w:rFonts w:hint="eastAsia" w:ascii="仿宋_GB2312" w:hAnsi="仿宋_GB2312" w:eastAsia="仿宋_GB2312" w:cs="仿宋_GB2312"/>
          <w:color w:val="000000" w:themeColor="text1"/>
          <w:sz w:val="32"/>
          <w:szCs w:val="32"/>
          <w:lang w:val="zh-CN"/>
        </w:rPr>
        <w:t>环卫数字化平台运行维护经费项目是我单位为完成规范管理、提高质效的专项运行项目。该项目</w:t>
      </w:r>
      <w:r>
        <w:rPr>
          <w:rFonts w:hint="eastAsia" w:ascii="仿宋_GB2312" w:hAnsi="仿宋_GB2312" w:eastAsia="仿宋_GB2312" w:cs="仿宋_GB2312"/>
          <w:bCs/>
          <w:color w:val="000000" w:themeColor="text1"/>
          <w:sz w:val="32"/>
          <w:szCs w:val="32"/>
          <w:lang w:val="zh-CN"/>
        </w:rPr>
        <w:t>资金预算严格按照《广元市利州区财政局关于编制行政事业单位</w:t>
      </w:r>
      <w:r>
        <w:rPr>
          <w:rFonts w:ascii="仿宋_GB2312" w:hAnsi="仿宋_GB2312" w:eastAsia="仿宋_GB2312" w:cs="仿宋_GB2312"/>
          <w:bCs/>
          <w:color w:val="000000" w:themeColor="text1"/>
          <w:sz w:val="32"/>
          <w:szCs w:val="32"/>
          <w:lang w:val="zh-CN"/>
        </w:rPr>
        <w:t>2021</w:t>
      </w:r>
      <w:r>
        <w:rPr>
          <w:rFonts w:hint="eastAsia" w:ascii="仿宋_GB2312" w:hAnsi="仿宋_GB2312" w:eastAsia="仿宋_GB2312" w:cs="仿宋_GB2312"/>
          <w:bCs/>
          <w:color w:val="000000" w:themeColor="text1"/>
          <w:sz w:val="32"/>
          <w:szCs w:val="32"/>
          <w:lang w:val="zh-CN"/>
        </w:rPr>
        <w:t>年度部门预算的通知》（广利财预〔</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7</w:t>
      </w:r>
      <w:r>
        <w:rPr>
          <w:rFonts w:hint="eastAsia" w:ascii="仿宋_GB2312" w:hAnsi="仿宋_GB2312" w:eastAsia="仿宋_GB2312" w:cs="仿宋_GB2312"/>
          <w:color w:val="000000" w:themeColor="text1"/>
          <w:sz w:val="32"/>
          <w:szCs w:val="32"/>
        </w:rPr>
        <w:t>号</w:t>
      </w:r>
      <w:r>
        <w:rPr>
          <w:rFonts w:hint="eastAsia" w:ascii="仿宋_GB2312" w:hAnsi="仿宋_GB2312" w:eastAsia="仿宋_GB2312" w:cs="仿宋_GB2312"/>
          <w:color w:val="000000" w:themeColor="text1"/>
          <w:sz w:val="32"/>
          <w:szCs w:val="32"/>
          <w:lang w:val="zh-CN"/>
        </w:rPr>
        <w:t>）相关要求进行编制，并遵照</w:t>
      </w:r>
      <w:r>
        <w:rPr>
          <w:rFonts w:hint="eastAsia" w:ascii="仿宋_GB2312" w:hAnsi="仿宋_GB2312" w:eastAsia="仿宋_GB2312" w:cs="仿宋_GB2312"/>
          <w:bCs/>
          <w:color w:val="000000" w:themeColor="text1"/>
          <w:sz w:val="32"/>
          <w:szCs w:val="32"/>
          <w:lang w:val="zh-CN"/>
        </w:rPr>
        <w:t>《广元市利州区财政局关于批复</w:t>
      </w:r>
      <w:r>
        <w:rPr>
          <w:rFonts w:ascii="仿宋_GB2312" w:hAnsi="仿宋_GB2312" w:eastAsia="仿宋_GB2312" w:cs="仿宋_GB2312"/>
          <w:bCs/>
          <w:color w:val="000000" w:themeColor="text1"/>
          <w:sz w:val="32"/>
          <w:szCs w:val="32"/>
        </w:rPr>
        <w:t>2021</w:t>
      </w:r>
      <w:r>
        <w:rPr>
          <w:rFonts w:hint="eastAsia" w:ascii="仿宋_GB2312" w:hAnsi="仿宋_GB2312" w:eastAsia="仿宋_GB2312" w:cs="仿宋_GB2312"/>
          <w:bCs/>
          <w:color w:val="000000" w:themeColor="text1"/>
          <w:sz w:val="32"/>
          <w:szCs w:val="32"/>
        </w:rPr>
        <w:t>年部门预算的通知</w:t>
      </w:r>
      <w:r>
        <w:rPr>
          <w:rFonts w:hint="eastAsia" w:ascii="仿宋_GB2312" w:hAnsi="仿宋_GB2312" w:eastAsia="仿宋_GB2312" w:cs="仿宋_GB2312"/>
          <w:bCs/>
          <w:color w:val="000000" w:themeColor="text1"/>
          <w:sz w:val="32"/>
          <w:szCs w:val="32"/>
          <w:lang w:val="zh-CN"/>
        </w:rPr>
        <w:t>》（</w:t>
      </w:r>
      <w:r>
        <w:rPr>
          <w:rFonts w:hint="eastAsia" w:ascii="仿宋_GB2312" w:hAnsi="仿宋_GB2312" w:eastAsia="仿宋_GB2312" w:cs="仿宋_GB2312"/>
          <w:color w:val="000000" w:themeColor="text1"/>
          <w:sz w:val="32"/>
          <w:szCs w:val="32"/>
          <w:lang w:val="zh-CN"/>
        </w:rPr>
        <w:t>广利财发</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号</w:t>
      </w:r>
      <w:r>
        <w:rPr>
          <w:rFonts w:hint="eastAsia" w:ascii="仿宋_GB2312" w:hAnsi="仿宋_GB2312" w:eastAsia="仿宋_GB2312" w:cs="仿宋_GB2312"/>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环卫数字化平台运行维护经费项目</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年预算金额为</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万元，均为区本级财政资金。截止</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31</w:t>
      </w:r>
      <w:r>
        <w:rPr>
          <w:rFonts w:hint="eastAsia" w:ascii="仿宋_GB2312" w:hAnsi="仿宋_GB2312" w:eastAsia="仿宋_GB2312" w:cs="仿宋_GB2312"/>
          <w:color w:val="000000" w:themeColor="text1"/>
          <w:sz w:val="32"/>
          <w:szCs w:val="32"/>
        </w:rPr>
        <w:t>日，该项目资金到位</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万元，资金到位率</w:t>
      </w:r>
      <w:r>
        <w:rPr>
          <w:rFonts w:ascii="仿宋_GB2312" w:hAnsi="仿宋_GB2312" w:eastAsia="仿宋_GB2312" w:cs="仿宋_GB2312"/>
          <w:color w:val="000000" w:themeColor="text1"/>
          <w:sz w:val="32"/>
          <w:szCs w:val="32"/>
        </w:rPr>
        <w:t>100%</w:t>
      </w:r>
      <w:r>
        <w:rPr>
          <w:rFonts w:hint="eastAsia" w:ascii="仿宋_GB2312" w:hAnsi="仿宋_GB2312" w:eastAsia="仿宋_GB2312" w:cs="仿宋_GB2312"/>
          <w:color w:val="000000" w:themeColor="text1"/>
          <w:sz w:val="32"/>
          <w:szCs w:val="32"/>
        </w:rPr>
        <w:t>。</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截止</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12</w:t>
      </w:r>
      <w:r>
        <w:rPr>
          <w:rFonts w:hint="eastAsia" w:ascii="仿宋_GB2312" w:hAnsi="仿宋_GB2312" w:eastAsia="仿宋_GB2312" w:cs="仿宋_GB2312"/>
          <w:color w:val="000000" w:themeColor="text1"/>
          <w:sz w:val="32"/>
          <w:szCs w:val="32"/>
        </w:rPr>
        <w:t>月</w:t>
      </w:r>
      <w:r>
        <w:rPr>
          <w:rFonts w:ascii="仿宋_GB2312" w:hAnsi="仿宋_GB2312" w:eastAsia="仿宋_GB2312" w:cs="仿宋_GB2312"/>
          <w:color w:val="000000" w:themeColor="text1"/>
          <w:sz w:val="32"/>
          <w:szCs w:val="32"/>
        </w:rPr>
        <w:t>31</w:t>
      </w:r>
      <w:r>
        <w:rPr>
          <w:rFonts w:hint="eastAsia" w:ascii="仿宋_GB2312" w:hAnsi="仿宋_GB2312" w:eastAsia="仿宋_GB2312" w:cs="仿宋_GB2312"/>
          <w:color w:val="000000" w:themeColor="text1"/>
          <w:sz w:val="32"/>
          <w:szCs w:val="32"/>
        </w:rPr>
        <w:t>日，该项目资金实际支出</w:t>
      </w:r>
      <w:r>
        <w:rPr>
          <w:rFonts w:ascii="仿宋_GB2312" w:hAnsi="仿宋_GB2312" w:eastAsia="仿宋_GB2312" w:cs="仿宋_GB2312"/>
          <w:color w:val="000000" w:themeColor="text1"/>
          <w:sz w:val="32"/>
          <w:szCs w:val="32"/>
        </w:rPr>
        <w:t>0</w:t>
      </w:r>
      <w:r>
        <w:rPr>
          <w:rFonts w:hint="eastAsia" w:ascii="仿宋_GB2312" w:hAnsi="仿宋_GB2312" w:eastAsia="仿宋_GB2312" w:cs="仿宋_GB2312"/>
          <w:color w:val="000000" w:themeColor="text1"/>
          <w:sz w:val="32"/>
          <w:szCs w:val="32"/>
        </w:rPr>
        <w:t>元。未使用原因：环卫数字化平台升级改造项目于</w:t>
      </w:r>
      <w:r>
        <w:rPr>
          <w:rFonts w:ascii="仿宋_GB2312" w:hAnsi="仿宋_GB2312" w:eastAsia="仿宋_GB2312" w:cs="仿宋_GB2312"/>
          <w:color w:val="000000" w:themeColor="text1"/>
          <w:sz w:val="32"/>
          <w:szCs w:val="32"/>
        </w:rPr>
        <w:t>2019</w:t>
      </w:r>
      <w:r>
        <w:rPr>
          <w:rFonts w:hint="eastAsia" w:ascii="仿宋_GB2312" w:hAnsi="仿宋_GB2312" w:eastAsia="仿宋_GB2312" w:cs="仿宋_GB2312"/>
          <w:color w:val="000000" w:themeColor="text1"/>
          <w:sz w:val="32"/>
          <w:szCs w:val="32"/>
        </w:rPr>
        <w:t>年验收合格，质保期至</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月止，为确保平台稳定运行，</w:t>
      </w:r>
      <w:r>
        <w:rPr>
          <w:rFonts w:ascii="仿宋_GB2312" w:hAnsi="仿宋_GB2312" w:eastAsia="仿宋_GB2312" w:cs="仿宋_GB2312"/>
          <w:color w:val="000000" w:themeColor="text1"/>
          <w:sz w:val="32"/>
          <w:szCs w:val="32"/>
        </w:rPr>
        <w:t>2020</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8</w:t>
      </w:r>
      <w:r>
        <w:rPr>
          <w:rFonts w:hint="eastAsia" w:ascii="仿宋_GB2312" w:hAnsi="仿宋_GB2312" w:eastAsia="仿宋_GB2312" w:cs="仿宋_GB2312"/>
          <w:color w:val="000000" w:themeColor="text1"/>
          <w:sz w:val="32"/>
          <w:szCs w:val="32"/>
        </w:rPr>
        <w:t>月与第三方签订维护协议，</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9</w:t>
      </w:r>
      <w:r>
        <w:rPr>
          <w:rFonts w:hint="eastAsia" w:ascii="仿宋_GB2312" w:hAnsi="仿宋_GB2312" w:eastAsia="仿宋_GB2312" w:cs="仿宋_GB2312"/>
          <w:color w:val="000000" w:themeColor="text1"/>
          <w:sz w:val="32"/>
          <w:szCs w:val="32"/>
        </w:rPr>
        <w:t>月到期。我中心为全面提高环卫作业监控效率，积极争取上级资金对数字化平台进行升级改造。</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10</w:t>
      </w:r>
      <w:r>
        <w:rPr>
          <w:rFonts w:hint="eastAsia" w:ascii="仿宋_GB2312" w:hAnsi="仿宋_GB2312" w:eastAsia="仿宋_GB2312" w:cs="仿宋_GB2312"/>
          <w:color w:val="000000" w:themeColor="text1"/>
          <w:sz w:val="32"/>
          <w:szCs w:val="32"/>
        </w:rPr>
        <w:t>月，</w:t>
      </w:r>
      <w:r>
        <w:rPr>
          <w:rFonts w:hint="eastAsia" w:ascii="仿宋_GB2312" w:hAnsi="仿宋" w:eastAsia="仿宋_GB2312"/>
          <w:color w:val="000000" w:themeColor="text1"/>
          <w:spacing w:val="6"/>
          <w:sz w:val="32"/>
          <w:szCs w:val="32"/>
        </w:rPr>
        <w:t>在</w:t>
      </w:r>
      <w:r>
        <w:rPr>
          <w:rFonts w:ascii="仿宋_GB2312" w:hAnsi="仿宋" w:eastAsia="仿宋_GB2312"/>
          <w:color w:val="000000" w:themeColor="text1"/>
          <w:spacing w:val="6"/>
          <w:sz w:val="32"/>
          <w:szCs w:val="32"/>
        </w:rPr>
        <w:t>2021</w:t>
      </w:r>
      <w:r>
        <w:rPr>
          <w:rFonts w:hint="eastAsia" w:ascii="仿宋_GB2312" w:hAnsi="仿宋" w:eastAsia="仿宋_GB2312"/>
          <w:color w:val="000000" w:themeColor="text1"/>
          <w:spacing w:val="6"/>
          <w:sz w:val="32"/>
          <w:szCs w:val="32"/>
        </w:rPr>
        <w:t>年第二批省级城乡建设发展专项资金中争取了</w:t>
      </w:r>
      <w:r>
        <w:rPr>
          <w:rFonts w:ascii="仿宋_GB2312" w:hAnsi="仿宋" w:eastAsia="仿宋_GB2312"/>
          <w:color w:val="000000" w:themeColor="text1"/>
          <w:spacing w:val="6"/>
          <w:sz w:val="32"/>
          <w:szCs w:val="32"/>
        </w:rPr>
        <w:t>60</w:t>
      </w:r>
      <w:r>
        <w:rPr>
          <w:rFonts w:hint="eastAsia" w:ascii="仿宋_GB2312" w:hAnsi="仿宋" w:eastAsia="仿宋_GB2312"/>
          <w:color w:val="000000" w:themeColor="text1"/>
          <w:spacing w:val="6"/>
          <w:sz w:val="32"/>
          <w:szCs w:val="32"/>
        </w:rPr>
        <w:t>万元，用于平台升级改造，计划</w:t>
      </w:r>
      <w:r>
        <w:rPr>
          <w:rFonts w:ascii="仿宋_GB2312" w:hAnsi="仿宋" w:eastAsia="仿宋_GB2312"/>
          <w:color w:val="000000" w:themeColor="text1"/>
          <w:spacing w:val="6"/>
          <w:sz w:val="32"/>
          <w:szCs w:val="32"/>
        </w:rPr>
        <w:t>2022</w:t>
      </w:r>
      <w:r>
        <w:rPr>
          <w:rFonts w:hint="eastAsia" w:ascii="仿宋_GB2312" w:hAnsi="仿宋" w:eastAsia="仿宋_GB2312"/>
          <w:color w:val="000000" w:themeColor="text1"/>
          <w:spacing w:val="6"/>
          <w:sz w:val="32"/>
          <w:szCs w:val="32"/>
        </w:rPr>
        <w:t>实施，现已开展政府采购工作，为不浪费财政资金，</w:t>
      </w:r>
      <w:r>
        <w:rPr>
          <w:rFonts w:hint="eastAsia" w:ascii="仿宋_GB2312" w:hAnsi="仿宋_GB2312" w:eastAsia="仿宋_GB2312" w:cs="仿宋_GB2312"/>
          <w:color w:val="000000" w:themeColor="text1"/>
          <w:sz w:val="32"/>
          <w:szCs w:val="32"/>
        </w:rPr>
        <w:t>故</w:t>
      </w:r>
      <w:r>
        <w:rPr>
          <w:rFonts w:ascii="仿宋_GB2312" w:hAnsi="仿宋_GB2312" w:eastAsia="仿宋_GB2312" w:cs="仿宋_GB2312"/>
          <w:color w:val="000000" w:themeColor="text1"/>
          <w:sz w:val="32"/>
          <w:szCs w:val="32"/>
        </w:rPr>
        <w:t>2021</w:t>
      </w:r>
      <w:r>
        <w:rPr>
          <w:rFonts w:hint="eastAsia" w:ascii="仿宋_GB2312" w:hAnsi="仿宋_GB2312" w:eastAsia="仿宋_GB2312" w:cs="仿宋_GB2312"/>
          <w:color w:val="000000" w:themeColor="text1"/>
          <w:sz w:val="32"/>
          <w:szCs w:val="32"/>
        </w:rPr>
        <w:t>年该项目资金未使用。</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（一）项目组织架构及实施流程</w:t>
      </w:r>
    </w:p>
    <w:p>
      <w:pPr>
        <w:pStyle w:val="2"/>
        <w:shd w:val="clear" w:color="auto" w:fill="FFFFFF" w:themeFill="background1"/>
        <w:spacing w:beforeLines="0" w:line="576" w:lineRule="exact"/>
        <w:ind w:firstLine="640" w:firstLineChars="200"/>
        <w:rPr>
          <w:lang w:val="zh-CN"/>
        </w:rPr>
      </w:pPr>
      <w:r>
        <w:rPr>
          <w:rFonts w:hAnsi="仿宋_GB2312" w:cs="仿宋_GB2312"/>
          <w:color w:val="000000" w:themeColor="text1"/>
          <w:sz w:val="32"/>
          <w:szCs w:val="32"/>
          <w:lang w:val="zh-CN"/>
        </w:rPr>
        <w:t>2020</w:t>
      </w:r>
      <w:r>
        <w:rPr>
          <w:rFonts w:hint="eastAsia" w:hAnsi="仿宋_GB2312" w:cs="仿宋_GB2312"/>
          <w:color w:val="000000" w:themeColor="text1"/>
          <w:sz w:val="32"/>
          <w:szCs w:val="32"/>
          <w:lang w:val="zh-CN"/>
        </w:rPr>
        <w:t>年</w:t>
      </w:r>
      <w:r>
        <w:rPr>
          <w:rFonts w:hAnsi="仿宋_GB2312" w:cs="仿宋_GB2312"/>
          <w:color w:val="000000" w:themeColor="text1"/>
          <w:sz w:val="32"/>
          <w:szCs w:val="32"/>
          <w:lang w:val="zh-CN"/>
        </w:rPr>
        <w:t>8</w:t>
      </w:r>
      <w:r>
        <w:rPr>
          <w:rFonts w:hint="eastAsia" w:hAnsi="仿宋_GB2312" w:cs="仿宋_GB2312"/>
          <w:color w:val="000000" w:themeColor="text1"/>
          <w:sz w:val="32"/>
          <w:szCs w:val="32"/>
          <w:lang w:val="zh-CN"/>
        </w:rPr>
        <w:t>月至</w:t>
      </w:r>
      <w:r>
        <w:rPr>
          <w:rFonts w:hAnsi="仿宋_GB2312" w:cs="仿宋_GB2312"/>
          <w:color w:val="000000" w:themeColor="text1"/>
          <w:sz w:val="32"/>
          <w:szCs w:val="32"/>
          <w:lang w:val="zh-CN"/>
        </w:rPr>
        <w:t>2021</w:t>
      </w:r>
      <w:r>
        <w:rPr>
          <w:rFonts w:hint="eastAsia" w:hAnsi="仿宋_GB2312" w:cs="仿宋_GB2312"/>
          <w:color w:val="000000" w:themeColor="text1"/>
          <w:sz w:val="32"/>
          <w:szCs w:val="32"/>
          <w:lang w:val="zh-CN"/>
        </w:rPr>
        <w:t>年</w:t>
      </w:r>
      <w:r>
        <w:rPr>
          <w:rFonts w:hAnsi="仿宋_GB2312" w:cs="仿宋_GB2312"/>
          <w:color w:val="000000" w:themeColor="text1"/>
          <w:sz w:val="32"/>
          <w:szCs w:val="32"/>
          <w:lang w:val="zh-CN"/>
        </w:rPr>
        <w:t>8</w:t>
      </w:r>
      <w:r>
        <w:rPr>
          <w:rFonts w:hint="eastAsia" w:hAnsi="仿宋_GB2312" w:cs="仿宋_GB2312"/>
          <w:color w:val="000000" w:themeColor="text1"/>
          <w:sz w:val="32"/>
          <w:szCs w:val="32"/>
          <w:lang w:val="zh-CN"/>
        </w:rPr>
        <w:t>月，</w:t>
      </w:r>
      <w:r>
        <w:rPr>
          <w:rFonts w:hint="eastAsia" w:hAnsi="仿宋" w:cs="仿宋_GB2312"/>
          <w:color w:val="000000" w:themeColor="text1"/>
          <w:sz w:val="32"/>
          <w:szCs w:val="32"/>
          <w:lang w:val="zh-CN"/>
        </w:rPr>
        <w:t>通过第</w:t>
      </w:r>
      <w:r>
        <w:rPr>
          <w:rFonts w:hAnsi="仿宋" w:cs="仿宋_GB2312"/>
          <w:color w:val="000000" w:themeColor="text1"/>
          <w:sz w:val="32"/>
          <w:szCs w:val="32"/>
          <w:lang w:val="zh-CN"/>
        </w:rPr>
        <w:t>三方</w:t>
      </w:r>
      <w:r>
        <w:rPr>
          <w:rFonts w:hint="eastAsia" w:hAnsi="仿宋" w:cs="仿宋_GB2312"/>
          <w:color w:val="000000" w:themeColor="text1"/>
          <w:sz w:val="32"/>
          <w:szCs w:val="32"/>
          <w:lang w:val="zh-CN"/>
        </w:rPr>
        <w:t>公司</w:t>
      </w:r>
      <w:r>
        <w:rPr>
          <w:rFonts w:hAnsi="仿宋" w:cs="仿宋_GB2312"/>
          <w:color w:val="000000" w:themeColor="text1"/>
          <w:sz w:val="32"/>
          <w:szCs w:val="32"/>
          <w:lang w:val="zh-CN"/>
        </w:rPr>
        <w:t>实施平台运维，业务股、汽车运输队负责平台</w:t>
      </w:r>
      <w:r>
        <w:rPr>
          <w:rFonts w:hint="eastAsia" w:hAnsi="仿宋" w:cs="仿宋_GB2312"/>
          <w:color w:val="000000" w:themeColor="text1"/>
          <w:sz w:val="32"/>
          <w:szCs w:val="32"/>
          <w:lang w:val="zh-CN"/>
        </w:rPr>
        <w:t>、</w:t>
      </w:r>
      <w:r>
        <w:rPr>
          <w:rFonts w:hAnsi="仿宋" w:cs="仿宋_GB2312"/>
          <w:color w:val="000000" w:themeColor="text1"/>
          <w:sz w:val="32"/>
          <w:szCs w:val="32"/>
          <w:lang w:val="zh-CN"/>
        </w:rPr>
        <w:t>终端管理</w:t>
      </w:r>
      <w:r>
        <w:rPr>
          <w:rFonts w:hint="eastAsia" w:hAnsi="仿宋" w:cs="仿宋_GB2312"/>
          <w:color w:val="000000" w:themeColor="text1"/>
          <w:sz w:val="32"/>
          <w:szCs w:val="32"/>
          <w:lang w:val="zh-CN"/>
        </w:rPr>
        <w:t>，组织专人</w:t>
      </w:r>
      <w:r>
        <w:rPr>
          <w:rFonts w:hAnsi="仿宋" w:cs="仿宋_GB2312"/>
          <w:color w:val="000000" w:themeColor="text1"/>
          <w:sz w:val="32"/>
          <w:szCs w:val="32"/>
          <w:lang w:val="zh-CN"/>
        </w:rPr>
        <w:t>对纳入平台监控的环卫设施实行</w:t>
      </w:r>
      <w:r>
        <w:rPr>
          <w:rFonts w:hint="eastAsia" w:hAnsi="仿宋" w:cs="仿宋_GB2312"/>
          <w:color w:val="000000" w:themeColor="text1"/>
          <w:sz w:val="32"/>
          <w:szCs w:val="32"/>
          <w:lang w:val="zh-CN"/>
        </w:rPr>
        <w:t>24小时</w:t>
      </w:r>
      <w:r>
        <w:rPr>
          <w:rFonts w:hAnsi="仿宋" w:cs="仿宋_GB2312"/>
          <w:color w:val="000000" w:themeColor="text1"/>
          <w:sz w:val="32"/>
          <w:szCs w:val="32"/>
          <w:lang w:val="zh-CN"/>
        </w:rPr>
        <w:t>监管</w:t>
      </w:r>
      <w:r>
        <w:rPr>
          <w:rFonts w:hint="eastAsia" w:hAnsi="仿宋" w:cs="仿宋_GB2312"/>
          <w:color w:val="000000" w:themeColor="text1"/>
          <w:sz w:val="32"/>
          <w:szCs w:val="32"/>
          <w:lang w:val="zh-CN"/>
        </w:rPr>
        <w:t>。</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（二）项目管理情况</w:t>
      </w:r>
    </w:p>
    <w:p>
      <w:pPr>
        <w:pStyle w:val="2"/>
        <w:shd w:val="clear" w:color="auto" w:fill="FFFFFF" w:themeFill="background1"/>
        <w:spacing w:beforeLines="0" w:line="576" w:lineRule="exact"/>
        <w:ind w:firstLine="640" w:firstLineChars="200"/>
        <w:rPr>
          <w:lang w:val="zh-CN"/>
        </w:rPr>
      </w:pPr>
      <w:r>
        <w:rPr>
          <w:rFonts w:hint="eastAsia" w:hAnsi="仿宋_GB2312" w:cs="仿宋_GB2312"/>
          <w:sz w:val="32"/>
          <w:szCs w:val="32"/>
          <w:lang w:val="zh-CN"/>
        </w:rPr>
        <w:t>严格执行各项管理制度、预算资金支付程序</w:t>
      </w:r>
      <w:r>
        <w:rPr>
          <w:rFonts w:hint="eastAsia" w:hAnsi="仿宋_GB2312" w:cs="仿宋_GB2312"/>
          <w:sz w:val="32"/>
          <w:szCs w:val="32"/>
        </w:rPr>
        <w:t>，协同发力，不断探索并完善平台制度及监管措施，进一步强化预算支出责任，提高资金使用绩效</w:t>
      </w:r>
      <w:r>
        <w:rPr>
          <w:rFonts w:hint="eastAsia" w:hAnsi="仿宋" w:cs="仿宋_GB2312"/>
          <w:color w:val="000000" w:themeColor="text1"/>
          <w:sz w:val="32"/>
          <w:szCs w:val="32"/>
          <w:lang w:val="zh-CN"/>
        </w:rPr>
        <w:t>。</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（三）项目监管情况</w:t>
      </w:r>
    </w:p>
    <w:p>
      <w:pPr>
        <w:shd w:val="clear" w:color="auto" w:fill="FFFFFF" w:themeFill="background1"/>
        <w:adjustRightInd w:val="0"/>
        <w:snapToGrid w:val="0"/>
        <w:spacing w:line="576"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lang w:val="zh-CN"/>
        </w:rPr>
        <w:t>2020</w:t>
      </w:r>
      <w:r>
        <w:rPr>
          <w:rFonts w:hint="eastAsia" w:ascii="仿宋_GB2312" w:hAnsi="仿宋_GB2312" w:eastAsia="仿宋_GB2312" w:cs="仿宋_GB2312"/>
          <w:color w:val="000000" w:themeColor="text1"/>
          <w:sz w:val="32"/>
          <w:szCs w:val="32"/>
          <w:lang w:val="zh-CN"/>
        </w:rPr>
        <w:t>年</w:t>
      </w:r>
      <w:r>
        <w:rPr>
          <w:rFonts w:ascii="仿宋_GB2312" w:hAnsi="仿宋_GB2312" w:eastAsia="仿宋_GB2312" w:cs="仿宋_GB2312"/>
          <w:color w:val="000000" w:themeColor="text1"/>
          <w:sz w:val="32"/>
          <w:szCs w:val="32"/>
          <w:lang w:val="zh-CN"/>
        </w:rPr>
        <w:t>8</w:t>
      </w:r>
      <w:r>
        <w:rPr>
          <w:rFonts w:hint="eastAsia" w:ascii="仿宋_GB2312" w:hAnsi="仿宋_GB2312" w:eastAsia="仿宋_GB2312" w:cs="仿宋_GB2312"/>
          <w:color w:val="000000" w:themeColor="text1"/>
          <w:sz w:val="32"/>
          <w:szCs w:val="32"/>
          <w:lang w:val="zh-CN"/>
        </w:rPr>
        <w:t>月至</w:t>
      </w:r>
      <w:r>
        <w:rPr>
          <w:rFonts w:ascii="仿宋_GB2312" w:hAnsi="仿宋_GB2312" w:eastAsia="仿宋_GB2312" w:cs="仿宋_GB2312"/>
          <w:color w:val="000000" w:themeColor="text1"/>
          <w:sz w:val="32"/>
          <w:szCs w:val="32"/>
          <w:lang w:val="zh-CN"/>
        </w:rPr>
        <w:t>2021</w:t>
      </w:r>
      <w:r>
        <w:rPr>
          <w:rFonts w:hint="eastAsia" w:ascii="仿宋_GB2312" w:hAnsi="仿宋_GB2312" w:eastAsia="仿宋_GB2312" w:cs="仿宋_GB2312"/>
          <w:color w:val="000000" w:themeColor="text1"/>
          <w:sz w:val="32"/>
          <w:szCs w:val="32"/>
          <w:lang w:val="zh-CN"/>
        </w:rPr>
        <w:t>年</w:t>
      </w:r>
      <w:r>
        <w:rPr>
          <w:rFonts w:ascii="仿宋_GB2312" w:hAnsi="仿宋_GB2312" w:eastAsia="仿宋_GB2312" w:cs="仿宋_GB2312"/>
          <w:color w:val="000000" w:themeColor="text1"/>
          <w:sz w:val="32"/>
          <w:szCs w:val="32"/>
          <w:lang w:val="zh-CN"/>
        </w:rPr>
        <w:t>8</w:t>
      </w:r>
      <w:r>
        <w:rPr>
          <w:rFonts w:hint="eastAsia" w:ascii="仿宋_GB2312" w:hAnsi="仿宋_GB2312" w:eastAsia="仿宋_GB2312" w:cs="仿宋_GB2312"/>
          <w:color w:val="000000" w:themeColor="text1"/>
          <w:sz w:val="32"/>
          <w:szCs w:val="32"/>
          <w:lang w:val="zh-CN"/>
        </w:rPr>
        <w:t>月，使用</w:t>
      </w:r>
      <w:r>
        <w:rPr>
          <w:rFonts w:ascii="仿宋_GB2312" w:hAnsi="仿宋_GB2312" w:eastAsia="仿宋_GB2312" w:cs="仿宋_GB2312"/>
          <w:color w:val="000000" w:themeColor="text1"/>
          <w:sz w:val="32"/>
          <w:szCs w:val="32"/>
          <w:lang w:val="zh-CN"/>
        </w:rPr>
        <w:t>2020</w:t>
      </w:r>
      <w:r>
        <w:rPr>
          <w:rFonts w:hint="eastAsia" w:ascii="仿宋_GB2312" w:hAnsi="仿宋_GB2312" w:eastAsia="仿宋_GB2312" w:cs="仿宋_GB2312"/>
          <w:color w:val="000000" w:themeColor="text1"/>
          <w:sz w:val="32"/>
          <w:szCs w:val="32"/>
          <w:lang w:val="zh-CN"/>
        </w:rPr>
        <w:t>年平台运行费，由业务股、汽车运输队实施。在实施过程中，一是严格执行环卫数字化平台管理制度、预算资金支付程序；二是</w:t>
      </w:r>
      <w:r>
        <w:rPr>
          <w:rFonts w:hint="eastAsia" w:ascii="仿宋_GB2312" w:hAnsi="仿宋_GB2312" w:eastAsia="仿宋_GB2312" w:cs="仿宋_GB2312"/>
          <w:color w:val="000000" w:themeColor="text1"/>
          <w:sz w:val="32"/>
          <w:szCs w:val="32"/>
        </w:rPr>
        <w:t>各部门协同发力，不断探索并完善</w:t>
      </w:r>
      <w:r>
        <w:rPr>
          <w:rFonts w:hint="eastAsia" w:ascii="仿宋_GB2312" w:hAnsi="仿宋_GB2312" w:eastAsia="仿宋_GB2312" w:cs="仿宋_GB2312"/>
          <w:color w:val="000000" w:themeColor="text1"/>
          <w:sz w:val="32"/>
          <w:szCs w:val="32"/>
          <w:lang w:val="zh-CN"/>
        </w:rPr>
        <w:t>环卫数字化平台建设</w:t>
      </w:r>
      <w:r>
        <w:rPr>
          <w:rFonts w:hint="eastAsia" w:ascii="仿宋_GB2312" w:hAnsi="仿宋_GB2312" w:eastAsia="仿宋_GB2312" w:cs="仿宋_GB2312"/>
          <w:color w:val="000000" w:themeColor="text1"/>
          <w:sz w:val="32"/>
          <w:szCs w:val="32"/>
        </w:rPr>
        <w:t>管理制度及监管措施，进一步强化预算支出责任，提高资金使用绩效。</w:t>
      </w:r>
    </w:p>
    <w:p>
      <w:pPr>
        <w:shd w:val="clear" w:color="auto" w:fill="FFFFFF" w:themeFill="background1"/>
        <w:adjustRightInd w:val="0"/>
        <w:snapToGrid w:val="0"/>
        <w:spacing w:line="576" w:lineRule="exact"/>
        <w:ind w:firstLine="640" w:firstLineChars="200"/>
        <w:rPr>
          <w:rFonts w:ascii="黑体" w:hAnsi="宋体" w:eastAsia="黑体"/>
          <w:sz w:val="32"/>
          <w:szCs w:val="32"/>
        </w:rPr>
      </w:pPr>
      <w:r>
        <w:rPr>
          <w:rFonts w:hint="eastAsia" w:ascii="黑体" w:hAnsi="宋体" w:eastAsia="黑体"/>
          <w:sz w:val="32"/>
          <w:szCs w:val="32"/>
        </w:rPr>
        <w:t>四、项目绩效情况</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 w:hAnsi="楷体" w:eastAsia="楷体"/>
          <w:color w:val="000000" w:themeColor="text1"/>
          <w:kern w:val="0"/>
          <w:sz w:val="32"/>
          <w:szCs w:val="32"/>
          <w:lang w:val="zh-CN"/>
        </w:rPr>
        <w:t>（</w:t>
      </w:r>
      <w:r>
        <w:rPr>
          <w:rFonts w:hint="eastAsia" w:ascii="楷体_GB2312" w:hAnsi="宋体" w:eastAsia="楷体_GB2312"/>
          <w:sz w:val="32"/>
          <w:szCs w:val="32"/>
          <w:lang w:val="zh-CN"/>
        </w:rPr>
        <w:t>一）项目完成情况</w:t>
      </w:r>
    </w:p>
    <w:p>
      <w:pPr>
        <w:shd w:val="clear" w:color="auto" w:fill="FFFFFF" w:themeFill="background1"/>
        <w:tabs>
          <w:tab w:val="left" w:pos="312"/>
        </w:tabs>
        <w:adjustRightInd w:val="0"/>
        <w:snapToGrid w:val="0"/>
        <w:spacing w:line="576" w:lineRule="exact"/>
        <w:ind w:firstLine="640" w:firstLineChars="200"/>
        <w:rPr>
          <w:rFonts w:ascii="仿宋_GB2312" w:hAnsi="仿宋_GB2312" w:eastAsia="仿宋_GB2312" w:cs="仿宋_GB2312"/>
          <w:color w:val="000000" w:themeColor="text1"/>
          <w:sz w:val="32"/>
          <w:szCs w:val="32"/>
        </w:rPr>
      </w:pPr>
      <w:r>
        <w:rPr>
          <w:rFonts w:ascii="仿宋_GB2312" w:hAnsi="仿宋_GB2312" w:eastAsia="仿宋_GB2312" w:cs="仿宋_GB2312"/>
          <w:color w:val="000000" w:themeColor="text1"/>
          <w:sz w:val="32"/>
          <w:szCs w:val="32"/>
          <w:lang w:val="zh-CN"/>
        </w:rPr>
        <w:t>2020</w:t>
      </w:r>
      <w:r>
        <w:rPr>
          <w:rFonts w:hint="eastAsia" w:ascii="仿宋_GB2312" w:hAnsi="仿宋_GB2312" w:eastAsia="仿宋_GB2312" w:cs="仿宋_GB2312"/>
          <w:color w:val="000000" w:themeColor="text1"/>
          <w:sz w:val="32"/>
          <w:szCs w:val="32"/>
          <w:lang w:val="zh-CN"/>
        </w:rPr>
        <w:t>年</w:t>
      </w:r>
      <w:r>
        <w:rPr>
          <w:rFonts w:ascii="仿宋_GB2312" w:hAnsi="仿宋_GB2312" w:eastAsia="仿宋_GB2312" w:cs="仿宋_GB2312"/>
          <w:color w:val="000000" w:themeColor="text1"/>
          <w:sz w:val="32"/>
          <w:szCs w:val="32"/>
          <w:lang w:val="zh-CN"/>
        </w:rPr>
        <w:t>8</w:t>
      </w:r>
      <w:r>
        <w:rPr>
          <w:rFonts w:hint="eastAsia" w:ascii="仿宋_GB2312" w:hAnsi="仿宋_GB2312" w:eastAsia="仿宋_GB2312" w:cs="仿宋_GB2312"/>
          <w:color w:val="000000" w:themeColor="text1"/>
          <w:sz w:val="32"/>
          <w:szCs w:val="32"/>
          <w:lang w:val="zh-CN"/>
        </w:rPr>
        <w:t>月至</w:t>
      </w:r>
      <w:r>
        <w:rPr>
          <w:rFonts w:ascii="仿宋_GB2312" w:hAnsi="仿宋_GB2312" w:eastAsia="仿宋_GB2312" w:cs="仿宋_GB2312"/>
          <w:color w:val="000000" w:themeColor="text1"/>
          <w:sz w:val="32"/>
          <w:szCs w:val="32"/>
          <w:lang w:val="zh-CN"/>
        </w:rPr>
        <w:t>2021</w:t>
      </w:r>
      <w:r>
        <w:rPr>
          <w:rFonts w:hint="eastAsia" w:ascii="仿宋_GB2312" w:hAnsi="仿宋_GB2312" w:eastAsia="仿宋_GB2312" w:cs="仿宋_GB2312"/>
          <w:color w:val="000000" w:themeColor="text1"/>
          <w:sz w:val="32"/>
          <w:szCs w:val="32"/>
          <w:lang w:val="zh-CN"/>
        </w:rPr>
        <w:t>年</w:t>
      </w:r>
      <w:r>
        <w:rPr>
          <w:rFonts w:ascii="仿宋_GB2312" w:hAnsi="仿宋_GB2312" w:eastAsia="仿宋_GB2312" w:cs="仿宋_GB2312"/>
          <w:color w:val="000000" w:themeColor="text1"/>
          <w:sz w:val="32"/>
          <w:szCs w:val="32"/>
          <w:lang w:val="zh-CN"/>
        </w:rPr>
        <w:t>8</w:t>
      </w:r>
      <w:r>
        <w:rPr>
          <w:rFonts w:hint="eastAsia" w:ascii="仿宋_GB2312" w:hAnsi="仿宋_GB2312" w:eastAsia="仿宋_GB2312" w:cs="仿宋_GB2312"/>
          <w:color w:val="000000" w:themeColor="text1"/>
          <w:sz w:val="32"/>
          <w:szCs w:val="32"/>
          <w:lang w:val="zh-CN"/>
        </w:rPr>
        <w:t>月，使用</w:t>
      </w:r>
      <w:r>
        <w:rPr>
          <w:rFonts w:ascii="仿宋_GB2312" w:hAnsi="仿宋_GB2312" w:eastAsia="仿宋_GB2312" w:cs="仿宋_GB2312"/>
          <w:color w:val="000000" w:themeColor="text1"/>
          <w:sz w:val="32"/>
          <w:szCs w:val="32"/>
          <w:lang w:val="zh-CN"/>
        </w:rPr>
        <w:t>2020</w:t>
      </w:r>
      <w:r>
        <w:rPr>
          <w:rFonts w:hint="eastAsia" w:ascii="仿宋_GB2312" w:hAnsi="仿宋_GB2312" w:eastAsia="仿宋_GB2312" w:cs="仿宋_GB2312"/>
          <w:color w:val="000000" w:themeColor="text1"/>
          <w:sz w:val="32"/>
          <w:szCs w:val="32"/>
          <w:lang w:val="zh-CN"/>
        </w:rPr>
        <w:t>年平台运行费，确保数字化平台日常正常运行，提高工作效率</w:t>
      </w:r>
      <w:r>
        <w:rPr>
          <w:rFonts w:hint="eastAsia" w:ascii="仿宋_GB2312" w:hAnsi="仿宋_GB2312" w:eastAsia="仿宋_GB2312" w:cs="仿宋_GB2312"/>
          <w:color w:val="000000" w:themeColor="text1"/>
          <w:sz w:val="32"/>
          <w:szCs w:val="32"/>
        </w:rPr>
        <w:t>。</w:t>
      </w:r>
    </w:p>
    <w:p>
      <w:pPr>
        <w:shd w:val="clear" w:color="auto" w:fill="FFFFFF" w:themeFill="background1"/>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一是保障部分环卫车辆高效作业，维护城市环境卫生，提高我市人居环境质量；二是对部分环卫作业车辆进行实时跟踪和轨迹监控；三是对环卫作业车辆安全性提供了保障；四是项目的可持续性分析，为建设中国最干净城市、创建全国文明城市和建设川陕甘结合部区域中心现代化城市奠定坚实的基础。</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olor w:val="000000" w:themeColor="text1"/>
          <w:sz w:val="32"/>
          <w:szCs w:val="32"/>
          <w:lang w:val="zh-CN"/>
        </w:rPr>
      </w:pPr>
      <w:r>
        <w:rPr>
          <w:rFonts w:hint="eastAsia" w:ascii="仿宋_GB2312" w:hAnsi="仿宋" w:eastAsia="仿宋_GB2312"/>
          <w:color w:val="000000" w:themeColor="text1"/>
          <w:sz w:val="32"/>
          <w:szCs w:val="32"/>
          <w:lang w:val="zh-CN"/>
        </w:rPr>
        <w:t>环卫事务中心实施的环卫数字化平台运行经费专项预算支出项目自评等级为合格。</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 w:eastAsia="仿宋_GB2312"/>
          <w:color w:val="000000" w:themeColor="text1"/>
          <w:sz w:val="32"/>
          <w:szCs w:val="32"/>
          <w:lang w:val="zh-CN"/>
        </w:rPr>
        <w:t>环卫数字化平台运维</w:t>
      </w:r>
      <w:r>
        <w:rPr>
          <w:rFonts w:ascii="仿宋_GB2312" w:hAnsi="仿宋" w:eastAsia="仿宋_GB2312"/>
          <w:color w:val="000000" w:themeColor="text1"/>
          <w:sz w:val="32"/>
          <w:szCs w:val="32"/>
          <w:lang w:val="zh-CN"/>
        </w:rPr>
        <w:t>未有效衔接</w:t>
      </w:r>
      <w:r>
        <w:rPr>
          <w:rFonts w:hint="eastAsia" w:ascii="仿宋_GB2312" w:hAnsi="宋体" w:eastAsia="仿宋_GB2312"/>
          <w:sz w:val="32"/>
          <w:szCs w:val="32"/>
          <w:lang w:val="zh-CN"/>
        </w:rPr>
        <w:t>。</w:t>
      </w:r>
      <w:r>
        <w:rPr>
          <w:rFonts w:hint="eastAsia" w:ascii="仿宋_GB2312" w:hAnsi="宋体" w:eastAsia="仿宋_GB2312"/>
          <w:sz w:val="32"/>
          <w:szCs w:val="32"/>
          <w:lang w:val="zh-CN"/>
        </w:rPr>
        <w:tab/>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p>
    <w:p>
      <w:pPr>
        <w:pStyle w:val="12"/>
        <w:widowControl/>
        <w:shd w:val="clear" w:color="auto" w:fill="FFFFFF" w:themeFill="background1"/>
        <w:spacing w:before="0" w:beforeAutospacing="0" w:after="0" w:afterAutospacing="0" w:line="576" w:lineRule="exact"/>
        <w:ind w:firstLine="640"/>
        <w:rPr>
          <w:rFonts w:ascii="仿宋_GB2312" w:hAnsi="仿宋" w:eastAsia="仿宋_GB2312" w:cs="仿宋_GB2312"/>
          <w:sz w:val="32"/>
          <w:szCs w:val="32"/>
        </w:rPr>
      </w:pPr>
    </w:p>
    <w:p>
      <w:pPr>
        <w:shd w:val="clear" w:color="auto" w:fill="FFFFFF" w:themeFill="background1"/>
        <w:spacing w:line="576"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pStyle w:val="2"/>
        <w:shd w:val="clear" w:color="auto" w:fill="FFFFFF" w:themeFill="background1"/>
        <w:spacing w:beforeLines="0" w:line="576" w:lineRule="exact"/>
        <w:jc w:val="center"/>
      </w:pPr>
      <w:r>
        <w:rPr>
          <w:rFonts w:hint="eastAsia" w:ascii="方正小标宋简体" w:hAnsi="方正小标宋简体" w:eastAsia="方正小标宋简体" w:cs="方正小标宋简体"/>
          <w:kern w:val="2"/>
          <w:sz w:val="40"/>
          <w:szCs w:val="40"/>
        </w:rPr>
        <w:t>（渗滤液处理费）</w:t>
      </w:r>
    </w:p>
    <w:p>
      <w:pPr>
        <w:shd w:val="clear" w:color="auto" w:fill="FFFFFF" w:themeFill="background1"/>
        <w:spacing w:line="576" w:lineRule="exact"/>
        <w:ind w:firstLine="640"/>
        <w:rPr>
          <w:rFonts w:ascii="宋体" w:hAnsi="宋体"/>
          <w:sz w:val="32"/>
          <w:szCs w:val="32"/>
          <w:lang w:val="zh-CN"/>
        </w:rPr>
      </w:pPr>
    </w:p>
    <w:p>
      <w:pPr>
        <w:shd w:val="clear" w:color="auto" w:fill="FFFFFF" w:themeFill="background1"/>
        <w:adjustRightInd w:val="0"/>
        <w:snapToGrid w:val="0"/>
        <w:spacing w:line="576"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shd w:val="clear" w:color="auto" w:fill="FFFFFF" w:themeFill="background1"/>
        <w:adjustRightInd w:val="0"/>
        <w:snapToGrid w:val="0"/>
        <w:spacing w:line="576" w:lineRule="exact"/>
        <w:ind w:firstLine="720"/>
        <w:rPr>
          <w:rFonts w:ascii="仿宋" w:hAnsi="仿宋" w:eastAsia="仿宋" w:cs="仿宋"/>
          <w:color w:val="000000" w:themeColor="text1"/>
          <w:sz w:val="32"/>
          <w:szCs w:val="32"/>
        </w:rPr>
      </w:pPr>
      <w:r>
        <w:rPr>
          <w:rFonts w:hint="eastAsia" w:ascii="仿宋_GB2312" w:hAnsi="仿宋_GB2312" w:eastAsia="仿宋_GB2312" w:cs="仿宋_GB2312"/>
          <w:sz w:val="32"/>
          <w:szCs w:val="32"/>
          <w:lang w:val="zh-CN"/>
        </w:rPr>
        <w:t>渗滤液处理项目是我单位为完成自身职能职责所必须的专项运行项目。渗滤液处理</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zh-CN"/>
        </w:rPr>
        <w:t>由环卫事务中心</w:t>
      </w:r>
      <w:r>
        <w:rPr>
          <w:rFonts w:hint="eastAsia" w:ascii="仿宋_GB2312" w:hAnsi="仿宋_GB2312" w:eastAsia="仿宋_GB2312" w:cs="仿宋_GB2312"/>
          <w:sz w:val="32"/>
          <w:szCs w:val="32"/>
        </w:rPr>
        <w:t>垃圾处理厂</w:t>
      </w:r>
      <w:r>
        <w:rPr>
          <w:rFonts w:hint="eastAsia" w:ascii="仿宋_GB2312" w:hAnsi="仿宋_GB2312" w:eastAsia="仿宋_GB2312" w:cs="仿宋_GB2312"/>
          <w:sz w:val="32"/>
          <w:szCs w:val="32"/>
          <w:lang w:val="zh-CN"/>
        </w:rPr>
        <w:t>负责实施，渗滤液处理</w:t>
      </w:r>
      <w:r>
        <w:rPr>
          <w:rFonts w:hint="eastAsia" w:ascii="仿宋_GB2312" w:hAnsi="仿宋_GB2312" w:eastAsia="仿宋_GB2312" w:cs="仿宋_GB2312"/>
          <w:sz w:val="32"/>
          <w:szCs w:val="32"/>
        </w:rPr>
        <w:t>是对垃圾渗滤液进行处置，使</w:t>
      </w:r>
      <w:r>
        <w:rPr>
          <w:rFonts w:hint="eastAsia" w:ascii="仿宋_GB2312" w:hAnsi="仿宋_GB2312" w:eastAsia="仿宋_GB2312" w:cs="仿宋_GB2312"/>
          <w:sz w:val="32"/>
          <w:szCs w:val="32"/>
          <w:lang w:val="zh-CN"/>
        </w:rPr>
        <w:t>出水水质达到国家二级排放标准。</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年度目标：</w:t>
      </w:r>
      <w:r>
        <w:rPr>
          <w:rFonts w:hint="eastAsia" w:ascii="仿宋_GB2312" w:hAnsi="仿宋_GB2312" w:eastAsia="仿宋_GB2312" w:cs="仿宋_GB2312"/>
          <w:sz w:val="32"/>
          <w:szCs w:val="32"/>
        </w:rPr>
        <w:t>统计年处置量约为2.55万吨，</w:t>
      </w:r>
      <w:r>
        <w:rPr>
          <w:rFonts w:hint="eastAsia" w:ascii="仿宋_GB2312" w:hAnsi="仿宋_GB2312" w:eastAsia="仿宋_GB2312" w:cs="仿宋_GB2312"/>
          <w:sz w:val="32"/>
          <w:szCs w:val="32"/>
          <w:lang w:val="zh-CN"/>
        </w:rPr>
        <w:t>出水水质达到国家二级排放标准。</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具体指标如下：</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数量指标：</w:t>
      </w:r>
      <w:r>
        <w:rPr>
          <w:rFonts w:hint="eastAsia" w:ascii="仿宋_GB2312" w:hAnsi="仿宋_GB2312" w:eastAsia="仿宋_GB2312" w:cs="仿宋_GB2312"/>
          <w:sz w:val="32"/>
          <w:szCs w:val="32"/>
          <w:lang w:val="zh-CN"/>
        </w:rPr>
        <w:t>日处理渗滤液</w:t>
      </w:r>
      <w:r>
        <w:rPr>
          <w:rFonts w:hint="eastAsia" w:ascii="仿宋_GB2312" w:hAnsi="仿宋_GB2312" w:eastAsia="仿宋_GB2312" w:cs="仿宋_GB2312"/>
          <w:sz w:val="32"/>
          <w:szCs w:val="32"/>
        </w:rPr>
        <w:t>100吨，指标值70%；</w:t>
      </w:r>
      <w:r>
        <w:rPr>
          <w:rFonts w:ascii="仿宋_GB2312" w:hAnsi="仿宋_GB2312" w:eastAsia="仿宋_GB2312" w:cs="仿宋_GB2312"/>
          <w:sz w:val="32"/>
          <w:szCs w:val="32"/>
          <w:lang w:val="zh-CN"/>
        </w:rPr>
        <w:t>质量指标：</w:t>
      </w:r>
      <w:r>
        <w:rPr>
          <w:rFonts w:hint="eastAsia" w:ascii="仿宋_GB2312" w:hAnsi="仿宋_GB2312" w:eastAsia="仿宋_GB2312" w:cs="仿宋_GB2312"/>
          <w:sz w:val="32"/>
          <w:szCs w:val="32"/>
          <w:lang w:val="zh-CN"/>
        </w:rPr>
        <w:t>渗滤液处理达标排放，指标值</w:t>
      </w:r>
      <w:r>
        <w:rPr>
          <w:rFonts w:hint="eastAsia" w:ascii="仿宋_GB2312" w:hAnsi="仿宋_GB2312" w:eastAsia="仿宋_GB2312" w:cs="仿宋_GB2312"/>
          <w:sz w:val="32"/>
          <w:szCs w:val="32"/>
        </w:rPr>
        <w:t>COD≤100，氨氮≤15；</w:t>
      </w:r>
      <w:r>
        <w:rPr>
          <w:rFonts w:ascii="仿宋_GB2312" w:hAnsi="仿宋_GB2312" w:eastAsia="仿宋_GB2312" w:cs="仿宋_GB2312"/>
          <w:sz w:val="32"/>
          <w:szCs w:val="32"/>
          <w:lang w:val="zh-CN"/>
        </w:rPr>
        <w:t>时效指标：</w:t>
      </w:r>
      <w:r>
        <w:rPr>
          <w:rFonts w:hint="eastAsia" w:ascii="仿宋_GB2312" w:hAnsi="仿宋_GB2312" w:eastAsia="仿宋_GB2312" w:cs="仿宋_GB2312"/>
          <w:sz w:val="32"/>
          <w:szCs w:val="32"/>
        </w:rPr>
        <w:t>12个月24小时运行；</w:t>
      </w:r>
      <w:r>
        <w:rPr>
          <w:rFonts w:ascii="仿宋_GB2312" w:hAnsi="仿宋_GB2312" w:eastAsia="仿宋_GB2312" w:cs="仿宋_GB2312"/>
          <w:sz w:val="32"/>
          <w:szCs w:val="32"/>
          <w:lang w:val="zh-CN"/>
        </w:rPr>
        <w:t>成本指标：</w:t>
      </w:r>
      <w:r>
        <w:rPr>
          <w:rFonts w:hint="eastAsia" w:ascii="仿宋_GB2312" w:hAnsi="仿宋_GB2312" w:eastAsia="仿宋_GB2312" w:cs="仿宋_GB2312"/>
          <w:sz w:val="32"/>
          <w:szCs w:val="32"/>
          <w:lang w:val="zh-CN"/>
        </w:rPr>
        <w:t>渗滤液处理费用</w:t>
      </w:r>
      <w:r>
        <w:rPr>
          <w:rFonts w:hint="eastAsia" w:ascii="仿宋_GB2312" w:hAnsi="仿宋_GB2312" w:eastAsia="仿宋_GB2312" w:cs="仿宋_GB2312"/>
          <w:sz w:val="32"/>
          <w:szCs w:val="32"/>
        </w:rPr>
        <w:t>32.9元/吨；</w:t>
      </w:r>
    </w:p>
    <w:p>
      <w:pPr>
        <w:pStyle w:val="12"/>
        <w:widowControl/>
        <w:shd w:val="clear" w:color="auto" w:fill="FFFFFF" w:themeFill="background1"/>
        <w:spacing w:before="0" w:beforeAutospacing="0" w:after="0" w:afterAutospacing="0" w:line="576" w:lineRule="exact"/>
        <w:ind w:firstLine="640" w:firstLineChars="200"/>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社会效益指标：</w:t>
      </w:r>
      <w:r>
        <w:rPr>
          <w:rFonts w:hint="eastAsia" w:ascii="仿宋_GB2312" w:hAnsi="仿宋_GB2312" w:eastAsia="仿宋_GB2312" w:cs="仿宋_GB2312"/>
          <w:sz w:val="32"/>
          <w:szCs w:val="32"/>
          <w:lang w:val="zh-CN"/>
        </w:rPr>
        <w:t>改善城乡人居环境，提高生活质量。生态效益指标：杜绝对下游水和土壤的污染；可持续影响指标：可持续作业；</w:t>
      </w:r>
      <w:r>
        <w:rPr>
          <w:rFonts w:ascii="仿宋_GB2312" w:hAnsi="仿宋_GB2312" w:eastAsia="仿宋_GB2312" w:cs="仿宋_GB2312"/>
          <w:sz w:val="32"/>
          <w:szCs w:val="32"/>
          <w:lang w:val="zh-CN"/>
        </w:rPr>
        <w:t>满意度指标:</w:t>
      </w:r>
      <w:r>
        <w:rPr>
          <w:rFonts w:hint="eastAsia" w:ascii="仿宋_GB2312" w:hAnsi="仿宋_GB2312" w:eastAsia="仿宋_GB2312" w:cs="仿宋_GB2312"/>
          <w:sz w:val="32"/>
          <w:szCs w:val="32"/>
          <w:lang w:val="zh-CN"/>
        </w:rPr>
        <w:t>垃圾厂周边村民</w:t>
      </w:r>
      <w:r>
        <w:rPr>
          <w:rFonts w:ascii="仿宋_GB2312" w:hAnsi="仿宋_GB2312" w:eastAsia="仿宋_GB2312" w:cs="仿宋_GB2312"/>
          <w:sz w:val="32"/>
          <w:szCs w:val="32"/>
          <w:lang w:val="zh-CN"/>
        </w:rPr>
        <w:t>满意度</w:t>
      </w:r>
      <w:r>
        <w:rPr>
          <w:rFonts w:hint="eastAsia" w:ascii="仿宋_GB2312" w:hAnsi="仿宋_GB2312" w:eastAsia="仿宋_GB2312" w:cs="仿宋_GB2312"/>
          <w:sz w:val="32"/>
          <w:szCs w:val="32"/>
        </w:rPr>
        <w:t>98</w:t>
      </w:r>
      <w:r>
        <w:rPr>
          <w:rFonts w:ascii="仿宋_GB2312" w:hAnsi="仿宋_GB2312" w:eastAsia="仿宋_GB2312" w:cs="仿宋_GB2312"/>
          <w:sz w:val="32"/>
          <w:szCs w:val="32"/>
          <w:lang w:val="zh-CN"/>
        </w:rPr>
        <w:t>%以上。</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pStyle w:val="2"/>
        <w:shd w:val="clear" w:color="auto" w:fill="FFFFFF" w:themeFill="background1"/>
        <w:spacing w:beforeLines="0" w:line="576" w:lineRule="exact"/>
        <w:ind w:firstLine="640" w:firstLineChars="200"/>
        <w:rPr>
          <w:rFonts w:hAnsi="仿宋_GB2312" w:cs="仿宋_GB2312"/>
          <w:kern w:val="2"/>
          <w:sz w:val="32"/>
          <w:szCs w:val="32"/>
          <w:lang w:val="zh-CN"/>
        </w:rPr>
      </w:pPr>
      <w:r>
        <w:rPr>
          <w:rFonts w:hint="eastAsia" w:hAnsi="仿宋_GB2312" w:cs="仿宋_GB2312"/>
          <w:kern w:val="2"/>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对未完成绩效目标或偏离绩效目标较大的指标值要分析并说明原因，研究提出改进措施；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shd w:val="clear" w:color="auto" w:fill="FFFFFF" w:themeFill="background1"/>
        <w:adjustRightInd w:val="0"/>
        <w:snapToGrid w:val="0"/>
        <w:spacing w:line="576"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宋体" w:eastAsia="仿宋_GB2312"/>
          <w:sz w:val="32"/>
          <w:szCs w:val="32"/>
          <w:lang w:val="zh-CN"/>
        </w:rPr>
      </w:pPr>
      <w:r>
        <w:rPr>
          <w:rFonts w:hint="eastAsia" w:ascii="仿宋_GB2312" w:hAnsi="仿宋_GB2312" w:eastAsia="仿宋_GB2312" w:cs="仿宋_GB2312"/>
          <w:sz w:val="32"/>
          <w:szCs w:val="32"/>
          <w:lang w:val="zh-CN"/>
        </w:rPr>
        <w:t>渗滤液处理费项目是我单位为完成自身职能职责所必须的专项运行项目。该项目资金预算严格按照《广元市利州区财政局关于编制行政事业单位</w:t>
      </w:r>
      <w:r>
        <w:rPr>
          <w:rFonts w:hint="eastAsia" w:ascii="仿宋_GB2312" w:hAnsi="仿宋_GB2312" w:eastAsia="仿宋_GB2312" w:cs="仿宋_GB2312"/>
          <w:sz w:val="32"/>
          <w:szCs w:val="32"/>
        </w:rPr>
        <w:t>2021年度部门预算的通知</w:t>
      </w:r>
      <w:r>
        <w:rPr>
          <w:rFonts w:hint="eastAsia" w:ascii="仿宋_GB2312" w:hAnsi="仿宋_GB2312" w:eastAsia="仿宋_GB2312" w:cs="仿宋_GB2312"/>
          <w:sz w:val="32"/>
          <w:szCs w:val="32"/>
          <w:lang w:val="zh-CN"/>
        </w:rPr>
        <w:t>》（广利财预</w:t>
      </w:r>
      <w:r>
        <w:rPr>
          <w:rFonts w:hint="eastAsia" w:ascii="仿宋_GB2312" w:hAnsi="仿宋_GB2312" w:eastAsia="仿宋_GB2312" w:cs="仿宋_GB2312"/>
          <w:sz w:val="32"/>
          <w:szCs w:val="32"/>
        </w:rPr>
        <w:t>[2020]7号</w:t>
      </w:r>
      <w:r>
        <w:rPr>
          <w:rFonts w:hint="eastAsia" w:ascii="仿宋_GB2312" w:hAnsi="仿宋_GB2312" w:eastAsia="仿宋_GB2312" w:cs="仿宋_GB2312"/>
          <w:sz w:val="32"/>
          <w:szCs w:val="32"/>
          <w:lang w:val="zh-CN"/>
        </w:rPr>
        <w:t>）相关要求进行编制，并遵照《广元市利州区财政局关于批复</w:t>
      </w:r>
      <w:r>
        <w:rPr>
          <w:rFonts w:hint="eastAsia" w:ascii="仿宋_GB2312" w:hAnsi="仿宋_GB2312" w:eastAsia="仿宋_GB2312" w:cs="仿宋_GB2312"/>
          <w:sz w:val="32"/>
          <w:szCs w:val="32"/>
        </w:rPr>
        <w:t>2021年部门预算的通知</w:t>
      </w:r>
      <w:r>
        <w:rPr>
          <w:rFonts w:hint="eastAsia" w:ascii="仿宋_GB2312" w:hAnsi="仿宋_GB2312" w:eastAsia="仿宋_GB2312" w:cs="仿宋_GB2312"/>
          <w:sz w:val="32"/>
          <w:szCs w:val="32"/>
          <w:lang w:val="zh-CN"/>
        </w:rPr>
        <w:t>》（广利财发</w:t>
      </w:r>
      <w:r>
        <w:rPr>
          <w:rFonts w:hint="eastAsia" w:ascii="仿宋_GB2312" w:hAnsi="仿宋_GB2312" w:eastAsia="仿宋_GB2312" w:cs="仿宋_GB2312"/>
          <w:sz w:val="32"/>
          <w:szCs w:val="32"/>
        </w:rPr>
        <w:t>[2021]8号</w:t>
      </w:r>
      <w:r>
        <w:rPr>
          <w:rFonts w:hint="eastAsia" w:ascii="仿宋_GB2312" w:hAnsi="仿宋_GB2312" w:eastAsia="仿宋_GB2312" w:cs="仿宋_GB2312"/>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（二）资金计划、到位及使用情况</w:t>
      </w:r>
    </w:p>
    <w:p>
      <w:pPr>
        <w:shd w:val="clear" w:color="auto" w:fill="FFFFFF" w:themeFill="background1"/>
        <w:adjustRightInd w:val="0"/>
        <w:snapToGrid w:val="0"/>
        <w:spacing w:line="576" w:lineRule="exact"/>
        <w:ind w:firstLine="643"/>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该项目2021年预算资金</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万元，均为区本级财政资金；截止2021年12月31日，该项目资金到位</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万元，资金到位率100%，且按实际发生票据支付。</w:t>
      </w:r>
    </w:p>
    <w:p>
      <w:pPr>
        <w:pStyle w:val="2"/>
        <w:shd w:val="clear" w:color="auto" w:fill="FFFFFF" w:themeFill="background1"/>
        <w:spacing w:before="93"/>
        <w:rPr>
          <w:lang w:val="zh-CN"/>
        </w:rPr>
      </w:pPr>
    </w:p>
    <w:tbl>
      <w:tblPr>
        <w:tblStyle w:val="18"/>
        <w:tblW w:w="8799" w:type="dxa"/>
        <w:tblInd w:w="98" w:type="dxa"/>
        <w:tblLayout w:type="fixed"/>
        <w:tblCellMar>
          <w:top w:w="0" w:type="dxa"/>
          <w:left w:w="108" w:type="dxa"/>
          <w:bottom w:w="0" w:type="dxa"/>
          <w:right w:w="108" w:type="dxa"/>
        </w:tblCellMar>
      </w:tblPr>
      <w:tblGrid>
        <w:gridCol w:w="3824"/>
        <w:gridCol w:w="4975"/>
      </w:tblGrid>
      <w:tr>
        <w:tblPrEx>
          <w:tblLayout w:type="fixed"/>
          <w:tblCellMar>
            <w:top w:w="0" w:type="dxa"/>
            <w:left w:w="108" w:type="dxa"/>
            <w:bottom w:w="0" w:type="dxa"/>
            <w:right w:w="108" w:type="dxa"/>
          </w:tblCellMar>
        </w:tblPrEx>
        <w:trPr>
          <w:trHeight w:val="416"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渗滤液处置余氯消毒药剂费</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约7万元/年</w:t>
            </w:r>
          </w:p>
        </w:tc>
      </w:tr>
      <w:tr>
        <w:tblPrEx>
          <w:tblLayout w:type="fixed"/>
          <w:tblCellMar>
            <w:top w:w="0" w:type="dxa"/>
            <w:left w:w="108" w:type="dxa"/>
            <w:bottom w:w="0" w:type="dxa"/>
            <w:right w:w="108" w:type="dxa"/>
          </w:tblCellMar>
        </w:tblPrEx>
        <w:trPr>
          <w:trHeight w:val="352"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渗滤液处置药剂费</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约33万元/年</w:t>
            </w:r>
          </w:p>
        </w:tc>
      </w:tr>
      <w:tr>
        <w:tblPrEx>
          <w:tblLayout w:type="fixed"/>
          <w:tblCellMar>
            <w:top w:w="0" w:type="dxa"/>
            <w:left w:w="108" w:type="dxa"/>
            <w:bottom w:w="0" w:type="dxa"/>
            <w:right w:w="108" w:type="dxa"/>
          </w:tblCellMar>
        </w:tblPrEx>
        <w:trPr>
          <w:trHeight w:val="444"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季度性检测费</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约0.8万元/年</w:t>
            </w:r>
          </w:p>
        </w:tc>
      </w:tr>
      <w:tr>
        <w:tblPrEx>
          <w:tblLayout w:type="fixed"/>
          <w:tblCellMar>
            <w:top w:w="0" w:type="dxa"/>
            <w:left w:w="108" w:type="dxa"/>
            <w:bottom w:w="0" w:type="dxa"/>
            <w:right w:w="108" w:type="dxa"/>
          </w:tblCellMar>
        </w:tblPrEx>
        <w:trPr>
          <w:trHeight w:val="474"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更换保安过滤器滤芯费用</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约2万元/年</w:t>
            </w:r>
          </w:p>
        </w:tc>
      </w:tr>
      <w:tr>
        <w:tblPrEx>
          <w:tblLayout w:type="fixed"/>
          <w:tblCellMar>
            <w:top w:w="0" w:type="dxa"/>
            <w:left w:w="108" w:type="dxa"/>
            <w:bottom w:w="0" w:type="dxa"/>
            <w:right w:w="108" w:type="dxa"/>
          </w:tblCellMar>
        </w:tblPrEx>
        <w:trPr>
          <w:trHeight w:val="315"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厌氧空调维修费用</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约3万元/年</w:t>
            </w:r>
          </w:p>
        </w:tc>
      </w:tr>
      <w:tr>
        <w:tblPrEx>
          <w:tblLayout w:type="fixed"/>
          <w:tblCellMar>
            <w:top w:w="0" w:type="dxa"/>
            <w:left w:w="108" w:type="dxa"/>
            <w:bottom w:w="0" w:type="dxa"/>
            <w:right w:w="108" w:type="dxa"/>
          </w:tblCellMar>
        </w:tblPrEx>
        <w:trPr>
          <w:trHeight w:val="419"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面粉</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约1.7万元/年</w:t>
            </w:r>
          </w:p>
        </w:tc>
      </w:tr>
      <w:tr>
        <w:tblPrEx>
          <w:tblLayout w:type="fixed"/>
          <w:tblCellMar>
            <w:top w:w="0" w:type="dxa"/>
            <w:left w:w="108" w:type="dxa"/>
            <w:bottom w:w="0" w:type="dxa"/>
            <w:right w:w="108" w:type="dxa"/>
          </w:tblCellMar>
        </w:tblPrEx>
        <w:trPr>
          <w:trHeight w:val="499"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油品</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约1.2万元/年（润滑油、齿轮油和机油）</w:t>
            </w:r>
          </w:p>
        </w:tc>
      </w:tr>
      <w:tr>
        <w:tblPrEx>
          <w:tblLayout w:type="fixed"/>
          <w:tblCellMar>
            <w:top w:w="0" w:type="dxa"/>
            <w:left w:w="108" w:type="dxa"/>
            <w:bottom w:w="0" w:type="dxa"/>
            <w:right w:w="108" w:type="dxa"/>
          </w:tblCellMar>
        </w:tblPrEx>
        <w:trPr>
          <w:trHeight w:val="409"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办公室电费及渗滤液运行电费</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约30万元/年(25000元/月）</w:t>
            </w:r>
          </w:p>
        </w:tc>
      </w:tr>
      <w:tr>
        <w:tblPrEx>
          <w:tblLayout w:type="fixed"/>
          <w:tblCellMar>
            <w:top w:w="0" w:type="dxa"/>
            <w:left w:w="108" w:type="dxa"/>
            <w:bottom w:w="0" w:type="dxa"/>
            <w:right w:w="108" w:type="dxa"/>
          </w:tblCellMar>
        </w:tblPrEx>
        <w:trPr>
          <w:trHeight w:val="474"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危废处置费</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约3.8万元/年（消毒剂、除垢剂）</w:t>
            </w:r>
          </w:p>
        </w:tc>
      </w:tr>
      <w:tr>
        <w:tblPrEx>
          <w:tblLayout w:type="fixed"/>
          <w:tblCellMar>
            <w:top w:w="0" w:type="dxa"/>
            <w:left w:w="108" w:type="dxa"/>
            <w:bottom w:w="0" w:type="dxa"/>
            <w:right w:w="108" w:type="dxa"/>
          </w:tblCellMar>
        </w:tblPrEx>
        <w:trPr>
          <w:trHeight w:val="295"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在线监测服务费</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约8万元/年</w:t>
            </w:r>
          </w:p>
        </w:tc>
      </w:tr>
      <w:tr>
        <w:tblPrEx>
          <w:tblLayout w:type="fixed"/>
          <w:tblCellMar>
            <w:top w:w="0" w:type="dxa"/>
            <w:left w:w="108" w:type="dxa"/>
            <w:bottom w:w="0" w:type="dxa"/>
            <w:right w:w="108" w:type="dxa"/>
          </w:tblCellMar>
        </w:tblPrEx>
        <w:trPr>
          <w:trHeight w:val="515" w:hRule="atLeast"/>
        </w:trPr>
        <w:tc>
          <w:tcPr>
            <w:tcW w:w="3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left"/>
              <w:textAlignment w:val="center"/>
              <w:rPr>
                <w:rFonts w:ascii="宋体" w:hAnsi="宋体" w:cs="宋体"/>
                <w:color w:val="000000"/>
                <w:sz w:val="22"/>
                <w:szCs w:val="22"/>
              </w:rPr>
            </w:pPr>
            <w:r>
              <w:rPr>
                <w:rFonts w:hint="eastAsia" w:ascii="宋体" w:hAnsi="宋体" w:cs="宋体"/>
                <w:color w:val="000000"/>
                <w:kern w:val="0"/>
                <w:sz w:val="22"/>
                <w:szCs w:val="22"/>
              </w:rPr>
              <w:t>设备日常维护保养</w:t>
            </w:r>
          </w:p>
        </w:tc>
        <w:tc>
          <w:tcPr>
            <w:tcW w:w="4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jc w:val="center"/>
              <w:textAlignment w:val="center"/>
              <w:rPr>
                <w:rFonts w:ascii="宋体" w:hAnsi="宋体" w:cs="宋体"/>
                <w:color w:val="000000"/>
                <w:sz w:val="22"/>
                <w:szCs w:val="22"/>
              </w:rPr>
            </w:pPr>
            <w:r>
              <w:rPr>
                <w:rFonts w:hint="eastAsia" w:ascii="宋体" w:hAnsi="宋体" w:cs="宋体"/>
                <w:color w:val="000000"/>
                <w:kern w:val="0"/>
                <w:sz w:val="22"/>
                <w:szCs w:val="22"/>
              </w:rPr>
              <w:t>约4.6万元/年（用电电路和附属设施等）</w:t>
            </w:r>
          </w:p>
        </w:tc>
      </w:tr>
    </w:tbl>
    <w:p>
      <w:pPr>
        <w:shd w:val="clear" w:color="auto" w:fill="FFFFFF" w:themeFill="background1"/>
        <w:adjustRightInd w:val="0"/>
        <w:snapToGrid w:val="0"/>
        <w:spacing w:line="5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shd w:val="clear" w:color="auto" w:fill="FFFFFF" w:themeFill="background1"/>
        <w:adjustRightInd w:val="0"/>
        <w:snapToGrid w:val="0"/>
        <w:spacing w:line="54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加强对项目的财务管理，保证项目资金的安全运行，项目建设资金使用采取报账制，项目资金严格按照财务收支管理制度列支，一是该项目实施单位财务管理制度健全，执行严谨高效，账务处理及时，会计核算规范。二是该项目各项支出严格按照批准的资金使用方案进行审核列支，并在计划额度内使用；财务协同项目经</w:t>
      </w:r>
      <w:r>
        <w:rPr>
          <w:rFonts w:hint="eastAsia" w:ascii="仿宋_GB2312" w:hAnsi="仿宋_GB2312" w:eastAsia="仿宋_GB2312" w:cs="仿宋_GB2312"/>
          <w:sz w:val="32"/>
          <w:szCs w:val="32"/>
        </w:rPr>
        <w:t>及其他</w:t>
      </w:r>
      <w:r>
        <w:rPr>
          <w:rFonts w:hint="eastAsia" w:ascii="仿宋_GB2312" w:hAnsi="仿宋_GB2312" w:eastAsia="仿宋_GB2312" w:cs="仿宋_GB2312"/>
          <w:sz w:val="32"/>
          <w:szCs w:val="32"/>
          <w:lang w:val="zh-CN"/>
        </w:rPr>
        <w:t>办部门严格监控项目执行动态，把控资金支付进度。三是单位财务严格执行专项资金管理规定，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三、项目实施及管理情况</w:t>
      </w:r>
    </w:p>
    <w:p>
      <w:pPr>
        <w:shd w:val="clear" w:color="auto" w:fill="FFFFFF" w:themeFill="background1"/>
        <w:adjustRightInd w:val="0"/>
        <w:snapToGrid w:val="0"/>
        <w:spacing w:line="54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渗滤液处理项目由利州区环境卫生事务中心以公开招标的方式确定</w:t>
      </w:r>
      <w:r>
        <w:rPr>
          <w:rFonts w:hint="eastAsia" w:ascii="仿宋_GB2312" w:hAnsi="仿宋_GB2312" w:eastAsia="仿宋_GB2312" w:cs="仿宋_GB2312"/>
          <w:sz w:val="32"/>
          <w:szCs w:val="32"/>
        </w:rPr>
        <w:t>服务对象</w:t>
      </w:r>
      <w:r>
        <w:rPr>
          <w:rFonts w:hint="eastAsia" w:ascii="仿宋_GB2312" w:hAnsi="仿宋_GB2312" w:eastAsia="仿宋_GB2312" w:cs="仿宋_GB2312"/>
          <w:sz w:val="32"/>
          <w:szCs w:val="32"/>
          <w:lang w:val="zh-CN"/>
        </w:rPr>
        <w:t>。在实施过程中，环卫事务中心制定严格的渗滤液处</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val="zh-CN"/>
        </w:rPr>
        <w:t>管理制度和申报程序。在资金支付管理方面严格执行渗滤液处</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val="zh-CN"/>
        </w:rPr>
        <w:t>管理制度、预算资金支付程序，努力实现渗滤液处理资金报销率100%；同时各部门协同发力，不断探索并完善渗滤液处</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val="zh-CN"/>
        </w:rPr>
        <w:t>管理制度及监管措施，进一步强化预算支出责任，提高资金使用绩效。</w:t>
      </w:r>
    </w:p>
    <w:p>
      <w:pPr>
        <w:shd w:val="clear" w:color="auto" w:fill="FFFFFF" w:themeFill="background1"/>
        <w:adjustRightInd w:val="0"/>
        <w:snapToGrid w:val="0"/>
        <w:spacing w:line="5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shd w:val="clear" w:color="auto" w:fill="FFFFFF" w:themeFill="background1"/>
        <w:adjustRightInd w:val="0"/>
        <w:snapToGrid w:val="0"/>
        <w:spacing w:line="5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shd w:val="clear" w:color="auto" w:fill="FFFFFF" w:themeFill="background1"/>
        <w:adjustRightInd w:val="0"/>
        <w:snapToGrid w:val="0"/>
        <w:spacing w:line="54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渗滤液处理项目严格对标预算绩效目标，</w:t>
      </w:r>
      <w:r>
        <w:rPr>
          <w:rFonts w:hint="eastAsia" w:ascii="仿宋_GB2312" w:hAnsi="仿宋_GB2312" w:eastAsia="仿宋_GB2312" w:cs="仿宋_GB2312"/>
          <w:sz w:val="32"/>
          <w:szCs w:val="32"/>
        </w:rPr>
        <w:t>有效完成该项目预算绩效目标的各项指标。</w:t>
      </w:r>
    </w:p>
    <w:p>
      <w:pPr>
        <w:shd w:val="clear" w:color="auto" w:fill="FFFFFF" w:themeFill="background1"/>
        <w:adjustRightInd w:val="0"/>
        <w:snapToGrid w:val="0"/>
        <w:spacing w:line="5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（二）项目效益情况。</w:t>
      </w:r>
    </w:p>
    <w:p>
      <w:pPr>
        <w:shd w:val="clear" w:color="auto" w:fill="FFFFFF" w:themeFill="background1"/>
        <w:adjustRightInd w:val="0"/>
        <w:snapToGrid w:val="0"/>
        <w:spacing w:line="540" w:lineRule="exact"/>
        <w:ind w:firstLine="72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渗滤液处理项目完成了预期绩效目标任务，保障基础工作按质按量完成；维护城市环境卫生，提高我市人居环境质量，减少了对环境的影响；改善了垃圾填埋厂周边水质，美化了居民的生活环境，为文明城市、卫生城市的创建奠定了基础。</w:t>
      </w:r>
    </w:p>
    <w:p>
      <w:pPr>
        <w:shd w:val="clear" w:color="auto" w:fill="FFFFFF" w:themeFill="background1"/>
        <w:adjustRightInd w:val="0"/>
        <w:snapToGrid w:val="0"/>
        <w:spacing w:line="54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shd w:val="clear" w:color="auto" w:fill="FFFFFF" w:themeFill="background1"/>
        <w:adjustRightInd w:val="0"/>
        <w:snapToGrid w:val="0"/>
        <w:spacing w:line="540" w:lineRule="exact"/>
        <w:ind w:firstLine="720"/>
      </w:pPr>
      <w:r>
        <w:rPr>
          <w:rFonts w:hint="eastAsia" w:ascii="楷体_GB2312" w:hAnsi="宋体" w:eastAsia="楷体_GB2312"/>
          <w:sz w:val="32"/>
          <w:szCs w:val="32"/>
          <w:lang w:val="zh-CN"/>
        </w:rPr>
        <w:t>（一）评价结论。</w:t>
      </w:r>
    </w:p>
    <w:p>
      <w:pPr>
        <w:shd w:val="clear" w:color="auto" w:fill="FFFFFF" w:themeFill="background1"/>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渗滤液处理资金到位100%，资金使用符合规定，</w:t>
      </w:r>
      <w:r>
        <w:rPr>
          <w:rFonts w:hint="eastAsia" w:ascii="仿宋_GB2312" w:hAnsi="仿宋_GB2312" w:eastAsia="仿宋_GB2312" w:cs="仿宋_GB2312"/>
          <w:sz w:val="32"/>
          <w:szCs w:val="32"/>
          <w:lang w:val="zh-CN"/>
        </w:rPr>
        <w:t>且按实际发生票据支付。</w:t>
      </w:r>
      <w:r>
        <w:rPr>
          <w:rFonts w:hint="eastAsia" w:ascii="仿宋_GB2312" w:hAnsi="仿宋_GB2312" w:eastAsia="仿宋_GB2312" w:cs="仿宋_GB2312"/>
          <w:sz w:val="32"/>
          <w:szCs w:val="32"/>
        </w:rPr>
        <w:t>渗滤液处置每年产清水约2.55万吨，均达到</w:t>
      </w:r>
      <w:r>
        <w:rPr>
          <w:rFonts w:hint="eastAsia" w:ascii="仿宋_GB2312" w:hAnsi="仿宋_GB2312" w:eastAsia="仿宋_GB2312" w:cs="仿宋_GB2312"/>
          <w:sz w:val="32"/>
          <w:szCs w:val="32"/>
          <w:lang w:val="zh-CN"/>
        </w:rPr>
        <w:t>国家二级排放标准。</w:t>
      </w:r>
      <w:r>
        <w:rPr>
          <w:rFonts w:hint="eastAsia" w:ascii="仿宋_GB2312" w:hAnsi="仿宋_GB2312" w:eastAsia="仿宋_GB2312" w:cs="仿宋_GB2312"/>
          <w:sz w:val="32"/>
          <w:szCs w:val="32"/>
        </w:rPr>
        <w:t>改善了环境，减少了对环境的影响。</w:t>
      </w:r>
    </w:p>
    <w:p>
      <w:pPr>
        <w:shd w:val="clear" w:color="auto" w:fill="FFFFFF" w:themeFill="background1"/>
        <w:adjustRightInd w:val="0"/>
        <w:snapToGrid w:val="0"/>
        <w:spacing w:line="5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（二）存在的问题。</w:t>
      </w:r>
    </w:p>
    <w:p>
      <w:pPr>
        <w:pStyle w:val="2"/>
        <w:shd w:val="clear" w:color="auto" w:fill="FFFFFF" w:themeFill="background1"/>
        <w:spacing w:before="93" w:line="540" w:lineRule="exact"/>
        <w:rPr>
          <w:lang w:val="zh-CN"/>
        </w:rPr>
      </w:pPr>
      <w:r>
        <w:rPr>
          <w:rFonts w:hint="eastAsia"/>
          <w:lang w:val="zh-CN"/>
        </w:rPr>
        <w:t xml:space="preserve">     无</w:t>
      </w:r>
    </w:p>
    <w:p>
      <w:pPr>
        <w:shd w:val="clear" w:color="auto" w:fill="FFFFFF" w:themeFill="background1"/>
        <w:adjustRightInd w:val="0"/>
        <w:snapToGrid w:val="0"/>
        <w:spacing w:line="5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（三）相关建议。</w:t>
      </w:r>
    </w:p>
    <w:p>
      <w:pPr>
        <w:pStyle w:val="2"/>
        <w:shd w:val="clear" w:color="auto" w:fill="FFFFFF" w:themeFill="background1"/>
        <w:spacing w:before="93" w:line="540" w:lineRule="exact"/>
        <w:rPr>
          <w:lang w:val="zh-CN"/>
        </w:rPr>
      </w:pPr>
      <w:r>
        <w:rPr>
          <w:rFonts w:hint="eastAsia"/>
          <w:lang w:val="zh-CN"/>
        </w:rPr>
        <w:t xml:space="preserve">     无</w:t>
      </w:r>
    </w:p>
    <w:p>
      <w:pPr>
        <w:pStyle w:val="2"/>
        <w:shd w:val="clear" w:color="auto" w:fill="FFFFFF" w:themeFill="background1"/>
        <w:spacing w:before="93"/>
        <w:rPr>
          <w:rFonts w:hAnsi="宋体" w:cs="宋体"/>
          <w:sz w:val="28"/>
          <w:szCs w:val="28"/>
          <w:shd w:val="clear" w:color="auto" w:fill="FFFFFF"/>
          <w:lang w:val="zh-CN"/>
        </w:rPr>
      </w:pPr>
    </w:p>
    <w:p>
      <w:pPr>
        <w:pStyle w:val="2"/>
        <w:shd w:val="clear" w:color="auto" w:fill="FFFFFF" w:themeFill="background1"/>
        <w:spacing w:before="93"/>
        <w:rPr>
          <w:rFonts w:hAnsi="宋体" w:cs="宋体"/>
          <w:sz w:val="28"/>
          <w:szCs w:val="28"/>
          <w:shd w:val="clear" w:color="auto" w:fill="FFFFFF"/>
          <w:lang w:val="zh-CN"/>
        </w:rPr>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宋体" w:eastAsia="方正小标宋简体"/>
          <w:sz w:val="44"/>
          <w:szCs w:val="44"/>
          <w:lang w:val="zh-CN"/>
        </w:rPr>
      </w:pPr>
      <w:r>
        <w:rPr>
          <w:rFonts w:hint="eastAsia" w:ascii="方正小标宋简体" w:hAnsi="宋体" w:eastAsia="方正小标宋简体"/>
          <w:bCs/>
          <w:sz w:val="44"/>
          <w:szCs w:val="44"/>
          <w:lang w:val="zh-CN"/>
        </w:rPr>
        <w:t>（洒水车水费</w:t>
      </w:r>
      <w:r>
        <w:rPr>
          <w:rFonts w:hint="eastAsia" w:ascii="方正小标宋简体" w:hAnsi="宋体" w:eastAsia="方正小标宋简体"/>
          <w:sz w:val="44"/>
          <w:szCs w:val="44"/>
          <w:lang w:val="zh-CN"/>
        </w:rPr>
        <w:t>）</w:t>
      </w:r>
    </w:p>
    <w:p>
      <w:pPr>
        <w:shd w:val="clear" w:color="auto" w:fill="FFFFFF" w:themeFill="background1"/>
        <w:spacing w:line="576" w:lineRule="exact"/>
        <w:ind w:firstLine="640"/>
        <w:rPr>
          <w:rFonts w:ascii="仿宋_GB2312" w:hAnsi="宋体" w:eastAsia="仿宋_GB2312"/>
          <w:sz w:val="28"/>
          <w:szCs w:val="28"/>
          <w:lang w:val="zh-CN"/>
        </w:rPr>
      </w:pPr>
    </w:p>
    <w:p>
      <w:pPr>
        <w:shd w:val="clear" w:color="auto" w:fill="FFFFFF" w:themeFill="background1"/>
        <w:adjustRightInd w:val="0"/>
        <w:snapToGrid w:val="0"/>
        <w:spacing w:line="576" w:lineRule="exact"/>
        <w:ind w:firstLine="720"/>
        <w:rPr>
          <w:rFonts w:ascii="黑体" w:hAnsi="黑体" w:eastAsia="黑体" w:cs="仿宋"/>
          <w:bCs/>
          <w:sz w:val="32"/>
          <w:szCs w:val="32"/>
          <w:lang w:val="zh-CN"/>
        </w:rPr>
      </w:pPr>
      <w:r>
        <w:rPr>
          <w:rFonts w:hint="eastAsia" w:ascii="黑体" w:hAnsi="黑体" w:eastAsia="黑体" w:cs="仿宋"/>
          <w:bCs/>
          <w:sz w:val="32"/>
          <w:szCs w:val="32"/>
        </w:rPr>
        <w:t>一、</w:t>
      </w:r>
      <w:r>
        <w:rPr>
          <w:rFonts w:hint="eastAsia" w:ascii="黑体" w:hAnsi="黑体" w:eastAsia="黑体" w:cs="仿宋"/>
          <w:bCs/>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rPr>
        <w:t>洒水车水费</w:t>
      </w:r>
      <w:r>
        <w:rPr>
          <w:rFonts w:hint="eastAsia" w:ascii="仿宋_GB2312" w:hAnsi="仿宋" w:eastAsia="仿宋_GB2312" w:cs="仿宋"/>
          <w:color w:val="000000" w:themeColor="text1"/>
          <w:sz w:val="32"/>
          <w:szCs w:val="32"/>
          <w:lang w:val="zh-CN"/>
        </w:rPr>
        <w:t>是我单位为完成自身职能职责所必需的专项运行项目。</w:t>
      </w:r>
      <w:r>
        <w:rPr>
          <w:rFonts w:hint="eastAsia" w:ascii="仿宋_GB2312" w:hAnsi="仿宋" w:eastAsia="仿宋_GB2312" w:cs="仿宋"/>
          <w:bCs/>
          <w:sz w:val="32"/>
          <w:szCs w:val="32"/>
        </w:rPr>
        <w:t>洒水车水费</w:t>
      </w:r>
      <w:r>
        <w:rPr>
          <w:rFonts w:hint="eastAsia" w:ascii="仿宋_GB2312" w:hAnsi="仿宋" w:eastAsia="仿宋_GB2312" w:cs="仿宋"/>
          <w:color w:val="000000" w:themeColor="text1"/>
          <w:sz w:val="32"/>
          <w:szCs w:val="32"/>
          <w:lang w:val="zh-CN"/>
        </w:rPr>
        <w:t>由环卫事务中心汽车运输队负责实施</w:t>
      </w:r>
      <w:r>
        <w:rPr>
          <w:rFonts w:hint="eastAsia" w:ascii="仿宋_GB2312" w:hAnsi="仿宋" w:eastAsia="仿宋_GB2312" w:cs="仿宋"/>
          <w:color w:val="000000" w:themeColor="text1"/>
          <w:sz w:val="32"/>
          <w:szCs w:val="32"/>
        </w:rPr>
        <w:t>。该项目主要实施内容：保障</w:t>
      </w:r>
      <w:r>
        <w:rPr>
          <w:rFonts w:hint="eastAsia" w:ascii="仿宋_GB2312" w:hAnsi="仿宋" w:eastAsia="仿宋_GB2312" w:cs="仿宋"/>
          <w:sz w:val="32"/>
          <w:szCs w:val="32"/>
        </w:rPr>
        <w:t>城区洒水降尘面积一千多万</w:t>
      </w:r>
      <w:r>
        <w:rPr>
          <w:rFonts w:hint="eastAsia" w:ascii="仿宋_GB2312" w:hAnsi="仿宋" w:eastAsia="仿宋" w:cs="仿宋"/>
          <w:sz w:val="32"/>
          <w:szCs w:val="32"/>
        </w:rPr>
        <w:t>㎡</w:t>
      </w:r>
      <w:r>
        <w:rPr>
          <w:rFonts w:hint="eastAsia" w:ascii="仿宋_GB2312" w:hAnsi="仿宋" w:eastAsia="仿宋_GB2312" w:cs="仿宋"/>
          <w:sz w:val="32"/>
          <w:szCs w:val="32"/>
        </w:rPr>
        <w:t>，机扫作业面积400万</w:t>
      </w:r>
      <w:r>
        <w:rPr>
          <w:rFonts w:hint="eastAsia" w:ascii="仿宋_GB2312" w:hAnsi="仿宋" w:eastAsia="仿宋" w:cs="仿宋"/>
          <w:sz w:val="32"/>
          <w:szCs w:val="32"/>
        </w:rPr>
        <w:t>㎡</w:t>
      </w:r>
      <w:r>
        <w:rPr>
          <w:rFonts w:hint="eastAsia" w:ascii="仿宋_GB2312" w:hAnsi="仿宋" w:eastAsia="仿宋_GB2312" w:cs="仿宋"/>
          <w:sz w:val="32"/>
          <w:szCs w:val="32"/>
        </w:rPr>
        <w:t>的环境卫生质量达标；保障环卫洒水车、扫地车和环卫设施清洗车全年正常运行。</w:t>
      </w:r>
    </w:p>
    <w:p>
      <w:pPr>
        <w:shd w:val="clear" w:color="auto" w:fill="FFFFFF" w:themeFill="background1"/>
        <w:adjustRightInd w:val="0"/>
        <w:snapToGrid w:val="0"/>
        <w:spacing w:line="560"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（二）项目绩效目标</w:t>
      </w:r>
    </w:p>
    <w:tbl>
      <w:tblPr>
        <w:tblStyle w:val="18"/>
        <w:tblpPr w:leftFromText="180" w:rightFromText="180" w:vertAnchor="text" w:horzAnchor="margin" w:tblpX="-318" w:tblpY="454"/>
        <w:tblOverlap w:val="never"/>
        <w:tblW w:w="9498" w:type="dxa"/>
        <w:tblInd w:w="0" w:type="dxa"/>
        <w:tblLayout w:type="fixed"/>
        <w:tblCellMar>
          <w:top w:w="0" w:type="dxa"/>
          <w:left w:w="108" w:type="dxa"/>
          <w:bottom w:w="0" w:type="dxa"/>
          <w:right w:w="108" w:type="dxa"/>
        </w:tblCellMar>
      </w:tblPr>
      <w:tblGrid>
        <w:gridCol w:w="1809"/>
        <w:gridCol w:w="4228"/>
        <w:gridCol w:w="3461"/>
      </w:tblGrid>
      <w:tr>
        <w:tblPrEx>
          <w:tblLayout w:type="fixed"/>
          <w:tblCellMar>
            <w:top w:w="0" w:type="dxa"/>
            <w:left w:w="108" w:type="dxa"/>
            <w:bottom w:w="0" w:type="dxa"/>
            <w:right w:w="108" w:type="dxa"/>
          </w:tblCellMar>
        </w:tblPrEx>
        <w:trPr>
          <w:trHeight w:val="33" w:hRule="atLeast"/>
        </w:trPr>
        <w:tc>
          <w:tcPr>
            <w:tcW w:w="1809"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二级指标</w:t>
            </w:r>
          </w:p>
        </w:tc>
        <w:tc>
          <w:tcPr>
            <w:tcW w:w="4228"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三级指标</w:t>
            </w:r>
          </w:p>
        </w:tc>
        <w:tc>
          <w:tcPr>
            <w:tcW w:w="3461"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目标值</w:t>
            </w:r>
          </w:p>
        </w:tc>
      </w:tr>
      <w:tr>
        <w:tblPrEx>
          <w:tblLayout w:type="fixed"/>
          <w:tblCellMar>
            <w:top w:w="0" w:type="dxa"/>
            <w:left w:w="108" w:type="dxa"/>
            <w:bottom w:w="0" w:type="dxa"/>
            <w:right w:w="108" w:type="dxa"/>
          </w:tblCellMar>
        </w:tblPrEx>
        <w:trPr>
          <w:trHeight w:val="180"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数量指标</w:t>
            </w:r>
          </w:p>
        </w:tc>
        <w:tc>
          <w:tcPr>
            <w:tcW w:w="42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left"/>
              <w:textAlignment w:val="center"/>
              <w:rPr>
                <w:rFonts w:ascii="仿宋" w:hAnsi="仿宋" w:eastAsia="仿宋" w:cs="仿宋"/>
                <w:bCs/>
                <w:sz w:val="30"/>
                <w:szCs w:val="30"/>
              </w:rPr>
            </w:pPr>
            <w:r>
              <w:rPr>
                <w:rFonts w:hint="eastAsia" w:ascii="仿宋" w:hAnsi="仿宋" w:eastAsia="仿宋" w:cs="仿宋"/>
                <w:bCs/>
                <w:sz w:val="30"/>
                <w:szCs w:val="30"/>
              </w:rPr>
              <w:t>洒水车数量</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17辆</w:t>
            </w:r>
          </w:p>
        </w:tc>
      </w:tr>
      <w:tr>
        <w:tblPrEx>
          <w:tblLayout w:type="fixed"/>
          <w:tblCellMar>
            <w:top w:w="0" w:type="dxa"/>
            <w:left w:w="108" w:type="dxa"/>
            <w:bottom w:w="0" w:type="dxa"/>
            <w:right w:w="108" w:type="dxa"/>
          </w:tblCellMar>
        </w:tblPrEx>
        <w:trPr>
          <w:trHeight w:val="18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500" w:lineRule="exact"/>
              <w:jc w:val="center"/>
              <w:rPr>
                <w:rFonts w:ascii="仿宋" w:hAnsi="仿宋" w:eastAsia="仿宋" w:cs="仿宋"/>
                <w:bCs/>
                <w:sz w:val="30"/>
                <w:szCs w:val="30"/>
              </w:rPr>
            </w:pPr>
          </w:p>
        </w:tc>
        <w:tc>
          <w:tcPr>
            <w:tcW w:w="42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left"/>
              <w:textAlignment w:val="center"/>
              <w:rPr>
                <w:rFonts w:ascii="仿宋" w:hAnsi="仿宋" w:eastAsia="仿宋" w:cs="仿宋"/>
                <w:bCs/>
                <w:sz w:val="30"/>
                <w:szCs w:val="30"/>
              </w:rPr>
            </w:pPr>
            <w:r>
              <w:rPr>
                <w:rFonts w:hint="eastAsia" w:ascii="仿宋" w:hAnsi="仿宋" w:eastAsia="仿宋" w:cs="仿宋"/>
                <w:bCs/>
                <w:sz w:val="30"/>
                <w:szCs w:val="30"/>
              </w:rPr>
              <w:t>扫地车数量</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19辆</w:t>
            </w:r>
          </w:p>
        </w:tc>
      </w:tr>
      <w:tr>
        <w:tblPrEx>
          <w:tblLayout w:type="fixed"/>
          <w:tblCellMar>
            <w:top w:w="0" w:type="dxa"/>
            <w:left w:w="108" w:type="dxa"/>
            <w:bottom w:w="0" w:type="dxa"/>
            <w:right w:w="108" w:type="dxa"/>
          </w:tblCellMar>
        </w:tblPrEx>
        <w:trPr>
          <w:trHeight w:val="18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500" w:lineRule="exact"/>
              <w:jc w:val="center"/>
              <w:rPr>
                <w:rFonts w:ascii="仿宋" w:hAnsi="仿宋" w:eastAsia="仿宋" w:cs="仿宋"/>
                <w:bCs/>
                <w:sz w:val="30"/>
                <w:szCs w:val="30"/>
              </w:rPr>
            </w:pPr>
          </w:p>
        </w:tc>
        <w:tc>
          <w:tcPr>
            <w:tcW w:w="42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left"/>
              <w:textAlignment w:val="center"/>
              <w:rPr>
                <w:rFonts w:ascii="仿宋" w:hAnsi="仿宋" w:eastAsia="仿宋" w:cs="仿宋"/>
                <w:bCs/>
                <w:sz w:val="30"/>
                <w:szCs w:val="30"/>
              </w:rPr>
            </w:pPr>
            <w:r>
              <w:rPr>
                <w:rFonts w:hint="eastAsia" w:ascii="仿宋" w:hAnsi="仿宋" w:eastAsia="仿宋" w:cs="仿宋"/>
                <w:bCs/>
                <w:sz w:val="30"/>
                <w:szCs w:val="30"/>
              </w:rPr>
              <w:t>环卫设施清洗车数量</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15辆</w:t>
            </w:r>
          </w:p>
        </w:tc>
      </w:tr>
      <w:tr>
        <w:tblPrEx>
          <w:tblLayout w:type="fixed"/>
          <w:tblCellMar>
            <w:top w:w="0" w:type="dxa"/>
            <w:left w:w="108" w:type="dxa"/>
            <w:bottom w:w="0" w:type="dxa"/>
            <w:right w:w="108" w:type="dxa"/>
          </w:tblCellMar>
        </w:tblPrEx>
        <w:trPr>
          <w:trHeight w:val="199"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500" w:lineRule="exact"/>
              <w:jc w:val="center"/>
              <w:rPr>
                <w:rFonts w:ascii="仿宋" w:hAnsi="仿宋" w:eastAsia="仿宋" w:cs="仿宋"/>
                <w:bCs/>
                <w:sz w:val="30"/>
                <w:szCs w:val="30"/>
              </w:rPr>
            </w:pPr>
          </w:p>
        </w:tc>
        <w:tc>
          <w:tcPr>
            <w:tcW w:w="422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left"/>
              <w:textAlignment w:val="center"/>
              <w:rPr>
                <w:rFonts w:ascii="仿宋" w:hAnsi="仿宋" w:eastAsia="仿宋" w:cs="仿宋"/>
                <w:bCs/>
                <w:sz w:val="30"/>
                <w:szCs w:val="30"/>
              </w:rPr>
            </w:pPr>
            <w:r>
              <w:rPr>
                <w:rFonts w:hint="eastAsia" w:ascii="仿宋" w:hAnsi="仿宋" w:eastAsia="仿宋" w:cs="仿宋"/>
                <w:bCs/>
                <w:sz w:val="30"/>
                <w:szCs w:val="30"/>
              </w:rPr>
              <w:t>洒水车作业次数</w:t>
            </w:r>
          </w:p>
        </w:tc>
        <w:tc>
          <w:tcPr>
            <w:tcW w:w="3461"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500" w:lineRule="exact"/>
              <w:jc w:val="center"/>
              <w:textAlignment w:val="center"/>
              <w:rPr>
                <w:rFonts w:ascii="仿宋" w:hAnsi="仿宋" w:eastAsia="仿宋" w:cs="仿宋"/>
                <w:bCs/>
                <w:sz w:val="30"/>
                <w:szCs w:val="30"/>
              </w:rPr>
            </w:pPr>
            <w:r>
              <w:rPr>
                <w:rFonts w:hint="eastAsia" w:ascii="仿宋" w:hAnsi="仿宋" w:eastAsia="仿宋" w:cs="仿宋"/>
                <w:bCs/>
                <w:sz w:val="30"/>
                <w:szCs w:val="30"/>
              </w:rPr>
              <w:t>全年5000余次</w:t>
            </w:r>
          </w:p>
        </w:tc>
      </w:tr>
      <w:tr>
        <w:tblPrEx>
          <w:tblLayout w:type="fixed"/>
          <w:tblCellMar>
            <w:top w:w="0" w:type="dxa"/>
            <w:left w:w="108" w:type="dxa"/>
            <w:bottom w:w="0" w:type="dxa"/>
            <w:right w:w="108" w:type="dxa"/>
          </w:tblCellMar>
        </w:tblPrEx>
        <w:trPr>
          <w:trHeight w:val="171" w:hRule="atLeast"/>
        </w:trPr>
        <w:tc>
          <w:tcPr>
            <w:tcW w:w="1809" w:type="dxa"/>
            <w:vMerge w:val="restart"/>
            <w:tcBorders>
              <w:top w:val="single" w:color="auto" w:sz="4" w:space="0"/>
              <w:left w:val="single" w:color="000000" w:sz="4" w:space="0"/>
              <w:bottom w:val="nil"/>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质量指标</w:t>
            </w:r>
          </w:p>
        </w:tc>
        <w:tc>
          <w:tcPr>
            <w:tcW w:w="4228" w:type="dxa"/>
            <w:tcBorders>
              <w:top w:val="single" w:color="auto"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达到国家洒水降尘管理规范</w:t>
            </w:r>
          </w:p>
        </w:tc>
        <w:tc>
          <w:tcPr>
            <w:tcW w:w="3461" w:type="dxa"/>
            <w:tcBorders>
              <w:top w:val="single" w:color="auto"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≥98%</w:t>
            </w:r>
          </w:p>
        </w:tc>
      </w:tr>
      <w:tr>
        <w:tblPrEx>
          <w:tblLayout w:type="fixed"/>
          <w:tblCellMar>
            <w:top w:w="0" w:type="dxa"/>
            <w:left w:w="108" w:type="dxa"/>
            <w:bottom w:w="0" w:type="dxa"/>
            <w:right w:w="108" w:type="dxa"/>
          </w:tblCellMar>
        </w:tblPrEx>
        <w:trPr>
          <w:trHeight w:val="180" w:hRule="atLeast"/>
        </w:trPr>
        <w:tc>
          <w:tcPr>
            <w:tcW w:w="1809" w:type="dxa"/>
            <w:vMerge w:val="continue"/>
            <w:tcBorders>
              <w:top w:val="single" w:color="000000" w:sz="4" w:space="0"/>
              <w:left w:val="single" w:color="000000" w:sz="4" w:space="0"/>
              <w:bottom w:val="nil"/>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p>
        </w:tc>
        <w:tc>
          <w:tcPr>
            <w:tcW w:w="4228"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rPr>
                <w:rFonts w:ascii="仿宋" w:hAnsi="仿宋" w:eastAsia="仿宋" w:cs="仿宋"/>
                <w:bCs/>
                <w:sz w:val="30"/>
                <w:szCs w:val="30"/>
              </w:rPr>
            </w:pPr>
            <w:r>
              <w:rPr>
                <w:rFonts w:hint="eastAsia" w:ascii="仿宋" w:hAnsi="仿宋" w:eastAsia="仿宋" w:cs="仿宋"/>
                <w:bCs/>
                <w:sz w:val="30"/>
                <w:szCs w:val="30"/>
              </w:rPr>
              <w:t>完成洒水降尘作业率</w:t>
            </w:r>
          </w:p>
        </w:tc>
        <w:tc>
          <w:tcPr>
            <w:tcW w:w="3461"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≥98%</w:t>
            </w:r>
          </w:p>
        </w:tc>
      </w:tr>
      <w:tr>
        <w:tblPrEx>
          <w:tblLayout w:type="fixed"/>
          <w:tblCellMar>
            <w:top w:w="0" w:type="dxa"/>
            <w:left w:w="108" w:type="dxa"/>
            <w:bottom w:w="0" w:type="dxa"/>
            <w:right w:w="108" w:type="dxa"/>
          </w:tblCellMar>
        </w:tblPrEx>
        <w:trPr>
          <w:trHeight w:val="209" w:hRule="atLeast"/>
        </w:trPr>
        <w:tc>
          <w:tcPr>
            <w:tcW w:w="1809" w:type="dxa"/>
            <w:vMerge w:val="restart"/>
            <w:tcBorders>
              <w:top w:val="single" w:color="000000" w:sz="4" w:space="0"/>
              <w:left w:val="single" w:color="000000" w:sz="4" w:space="0"/>
              <w:bottom w:val="nil"/>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时效指标</w:t>
            </w:r>
          </w:p>
        </w:tc>
        <w:tc>
          <w:tcPr>
            <w:tcW w:w="4228"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rPr>
                <w:rFonts w:ascii="仿宋" w:hAnsi="仿宋" w:eastAsia="仿宋" w:cs="仿宋"/>
                <w:bCs/>
                <w:sz w:val="30"/>
                <w:szCs w:val="30"/>
              </w:rPr>
            </w:pPr>
            <w:r>
              <w:rPr>
                <w:rFonts w:hint="eastAsia" w:ascii="仿宋" w:hAnsi="仿宋" w:eastAsia="仿宋" w:cs="仿宋"/>
                <w:bCs/>
                <w:sz w:val="30"/>
                <w:szCs w:val="30"/>
              </w:rPr>
              <w:t>确保洒水车正常运行</w:t>
            </w:r>
          </w:p>
        </w:tc>
        <w:tc>
          <w:tcPr>
            <w:tcW w:w="3461"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1年</w:t>
            </w:r>
          </w:p>
        </w:tc>
      </w:tr>
      <w:tr>
        <w:tblPrEx>
          <w:tblLayout w:type="fixed"/>
          <w:tblCellMar>
            <w:top w:w="0" w:type="dxa"/>
            <w:left w:w="108" w:type="dxa"/>
            <w:bottom w:w="0" w:type="dxa"/>
            <w:right w:w="108" w:type="dxa"/>
          </w:tblCellMar>
        </w:tblPrEx>
        <w:trPr>
          <w:trHeight w:val="209" w:hRule="atLeast"/>
        </w:trPr>
        <w:tc>
          <w:tcPr>
            <w:tcW w:w="1809" w:type="dxa"/>
            <w:vMerge w:val="continue"/>
            <w:tcBorders>
              <w:top w:val="single" w:color="000000" w:sz="4" w:space="0"/>
              <w:left w:val="single" w:color="000000" w:sz="4" w:space="0"/>
              <w:bottom w:val="nil"/>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p>
        </w:tc>
        <w:tc>
          <w:tcPr>
            <w:tcW w:w="4228"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rPr>
                <w:rFonts w:ascii="仿宋" w:hAnsi="仿宋" w:eastAsia="仿宋" w:cs="仿宋"/>
                <w:bCs/>
                <w:sz w:val="30"/>
                <w:szCs w:val="30"/>
              </w:rPr>
            </w:pPr>
            <w:r>
              <w:rPr>
                <w:rFonts w:hint="eastAsia" w:ascii="仿宋" w:hAnsi="仿宋" w:eastAsia="仿宋" w:cs="仿宋"/>
                <w:bCs/>
                <w:sz w:val="30"/>
                <w:szCs w:val="30"/>
              </w:rPr>
              <w:t>洒水车作业时长</w:t>
            </w:r>
          </w:p>
        </w:tc>
        <w:tc>
          <w:tcPr>
            <w:tcW w:w="3461"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按洒水车作业规范执行</w:t>
            </w:r>
          </w:p>
        </w:tc>
      </w:tr>
      <w:tr>
        <w:tblPrEx>
          <w:tblLayout w:type="fixed"/>
          <w:tblCellMar>
            <w:top w:w="0" w:type="dxa"/>
            <w:left w:w="108" w:type="dxa"/>
            <w:bottom w:w="0" w:type="dxa"/>
            <w:right w:w="108" w:type="dxa"/>
          </w:tblCellMar>
        </w:tblPrEx>
        <w:trPr>
          <w:trHeight w:val="209" w:hRule="atLeast"/>
        </w:trPr>
        <w:tc>
          <w:tcPr>
            <w:tcW w:w="1809" w:type="dxa"/>
            <w:vMerge w:val="continue"/>
            <w:tcBorders>
              <w:top w:val="single" w:color="000000" w:sz="4" w:space="0"/>
              <w:left w:val="single" w:color="000000" w:sz="4" w:space="0"/>
              <w:bottom w:val="single" w:color="auto"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p>
        </w:tc>
        <w:tc>
          <w:tcPr>
            <w:tcW w:w="4228" w:type="dxa"/>
            <w:tcBorders>
              <w:top w:val="single" w:color="000000" w:sz="4" w:space="0"/>
              <w:left w:val="single" w:color="000000" w:sz="4" w:space="0"/>
              <w:bottom w:val="single" w:color="auto"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洒水车水费缴纳及时程度</w:t>
            </w:r>
          </w:p>
        </w:tc>
        <w:tc>
          <w:tcPr>
            <w:tcW w:w="3461"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规定时间内缴纳</w:t>
            </w:r>
          </w:p>
        </w:tc>
      </w:tr>
      <w:tr>
        <w:tblPrEx>
          <w:tblLayout w:type="fixed"/>
          <w:tblCellMar>
            <w:top w:w="0" w:type="dxa"/>
            <w:left w:w="108" w:type="dxa"/>
            <w:bottom w:w="0" w:type="dxa"/>
            <w:right w:w="108" w:type="dxa"/>
          </w:tblCellMar>
        </w:tblPrEx>
        <w:trPr>
          <w:trHeight w:val="294" w:hRule="atLeast"/>
        </w:trPr>
        <w:tc>
          <w:tcPr>
            <w:tcW w:w="1809" w:type="dxa"/>
            <w:tcBorders>
              <w:top w:val="single" w:color="auto" w:sz="4" w:space="0"/>
              <w:left w:val="single" w:color="auto" w:sz="4" w:space="0"/>
              <w:bottom w:val="single" w:color="auto"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成本指标</w:t>
            </w:r>
          </w:p>
        </w:tc>
        <w:tc>
          <w:tcPr>
            <w:tcW w:w="4228" w:type="dxa"/>
            <w:tcBorders>
              <w:top w:val="single" w:color="auto" w:sz="4" w:space="0"/>
              <w:left w:val="single" w:color="000000" w:sz="4" w:space="0"/>
              <w:bottom w:val="single" w:color="auto" w:sz="4" w:space="0"/>
              <w:right w:val="single" w:color="auto"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水费</w:t>
            </w:r>
          </w:p>
        </w:tc>
        <w:tc>
          <w:tcPr>
            <w:tcW w:w="3461" w:type="dxa"/>
            <w:tcBorders>
              <w:top w:val="single" w:color="000000" w:sz="4" w:space="0"/>
              <w:left w:val="single" w:color="auto" w:sz="4" w:space="0"/>
              <w:bottom w:val="single" w:color="000000" w:sz="4" w:space="0"/>
              <w:right w:val="single" w:color="000000" w:sz="4" w:space="0"/>
            </w:tcBorders>
            <w:vAlign w:val="center"/>
          </w:tcPr>
          <w:p>
            <w:pPr>
              <w:shd w:val="clear" w:color="auto" w:fill="FFFFFF" w:themeFill="background1"/>
              <w:spacing w:line="500" w:lineRule="exact"/>
              <w:jc w:val="center"/>
              <w:rPr>
                <w:rFonts w:ascii="仿宋" w:hAnsi="仿宋" w:eastAsia="仿宋" w:cs="仿宋"/>
                <w:bCs/>
                <w:sz w:val="30"/>
                <w:szCs w:val="30"/>
              </w:rPr>
            </w:pPr>
            <w:r>
              <w:rPr>
                <w:rFonts w:hint="eastAsia" w:ascii="仿宋" w:hAnsi="仿宋" w:eastAsia="仿宋" w:cs="仿宋"/>
                <w:bCs/>
                <w:sz w:val="30"/>
                <w:szCs w:val="30"/>
              </w:rPr>
              <w:t>4.3元/吨</w:t>
            </w:r>
          </w:p>
        </w:tc>
      </w:tr>
    </w:tbl>
    <w:p>
      <w:pPr>
        <w:pStyle w:val="24"/>
        <w:shd w:val="clear" w:color="auto" w:fill="FFFFFF" w:themeFill="background1"/>
        <w:spacing w:line="576" w:lineRule="exact"/>
        <w:ind w:firstLine="640" w:firstLineChars="200"/>
        <w:rPr>
          <w:rFonts w:ascii="仿宋_GB2312" w:hAnsi="仿宋" w:eastAsia="仿宋_GB2312" w:cs="仿宋"/>
          <w:bCs/>
          <w:sz w:val="32"/>
          <w:szCs w:val="32"/>
          <w:lang w:val="en-US" w:eastAsia="zh-CN" w:bidi="ar-SA"/>
        </w:rPr>
      </w:pPr>
      <w:r>
        <w:rPr>
          <w:rFonts w:hint="eastAsia" w:ascii="仿宋_GB2312" w:hAnsi="仿宋" w:eastAsia="仿宋_GB2312" w:cs="仿宋"/>
          <w:bCs/>
          <w:sz w:val="32"/>
          <w:szCs w:val="32"/>
          <w:lang w:val="en-US" w:eastAsia="zh-CN" w:bidi="ar-SA"/>
        </w:rPr>
        <w:t>1.总体目标：加强对扬尘和雾霾的控制，对城市道路路面进行冲洗等机械化清扫作业，提升城区空气质量和城市环境卫生质量，为创最优营商环境助力。</w:t>
      </w:r>
    </w:p>
    <w:p>
      <w:pPr>
        <w:pStyle w:val="24"/>
        <w:shd w:val="clear" w:color="auto" w:fill="FFFFFF" w:themeFill="background1"/>
        <w:spacing w:line="576" w:lineRule="exact"/>
        <w:ind w:firstLine="640" w:firstLineChars="200"/>
        <w:rPr>
          <w:rFonts w:ascii="仿宋_GB2312" w:hAnsi="仿宋" w:eastAsia="仿宋_GB2312" w:cs="仿宋"/>
          <w:bCs/>
          <w:sz w:val="32"/>
          <w:szCs w:val="32"/>
          <w:lang w:val="en-US" w:eastAsia="zh-CN" w:bidi="ar-SA"/>
        </w:rPr>
      </w:pPr>
      <w:r>
        <w:rPr>
          <w:rFonts w:hint="eastAsia" w:ascii="仿宋_GB2312" w:hAnsi="仿宋" w:eastAsia="仿宋_GB2312" w:cs="仿宋"/>
          <w:bCs/>
          <w:sz w:val="32"/>
          <w:szCs w:val="32"/>
          <w:lang w:val="en-US" w:eastAsia="zh-CN" w:bidi="ar-SA"/>
        </w:rPr>
        <w:t>产出指标：产出指标主要包括数量、质量、时效、成本4个二级指标，设置了4个数量指标、2个质量指标、3个时效指标、1个成本三级指标。分别如下:</w:t>
      </w:r>
    </w:p>
    <w:p>
      <w:pPr>
        <w:shd w:val="clear" w:color="auto" w:fill="FFFFFF" w:themeFill="background1"/>
        <w:spacing w:line="360" w:lineRule="auto"/>
        <w:rPr>
          <w:rFonts w:ascii="仿宋" w:hAnsi="仿宋" w:eastAsia="仿宋" w:cs="仿宋"/>
          <w:bCs/>
          <w:sz w:val="32"/>
          <w:szCs w:val="32"/>
        </w:rPr>
      </w:pPr>
      <w:r>
        <w:rPr>
          <w:rFonts w:hint="eastAsia" w:ascii="仿宋" w:hAnsi="仿宋" w:eastAsia="仿宋" w:cs="仿宋"/>
          <w:bCs/>
          <w:sz w:val="32"/>
          <w:szCs w:val="32"/>
        </w:rPr>
        <w:t>效益指标：效益指标主要包括经济效益、社会效益、生态效益、可持续影响4个二级指标，设置了1个经济效益指标、2个社会效益指标、2个生态效益指标、2个可持续影响三级指标，分别如下：</w:t>
      </w:r>
    </w:p>
    <w:tbl>
      <w:tblPr>
        <w:tblStyle w:val="18"/>
        <w:tblW w:w="10545" w:type="dxa"/>
        <w:tblInd w:w="-665" w:type="dxa"/>
        <w:tblLayout w:type="fixed"/>
        <w:tblCellMar>
          <w:top w:w="0" w:type="dxa"/>
          <w:left w:w="108" w:type="dxa"/>
          <w:bottom w:w="0" w:type="dxa"/>
          <w:right w:w="108" w:type="dxa"/>
        </w:tblCellMar>
      </w:tblPr>
      <w:tblGrid>
        <w:gridCol w:w="2333"/>
        <w:gridCol w:w="5670"/>
        <w:gridCol w:w="2542"/>
      </w:tblGrid>
      <w:tr>
        <w:tblPrEx>
          <w:tblLayout w:type="fixed"/>
          <w:tblCellMar>
            <w:top w:w="0" w:type="dxa"/>
            <w:left w:w="108" w:type="dxa"/>
            <w:bottom w:w="0" w:type="dxa"/>
            <w:right w:w="108" w:type="dxa"/>
          </w:tblCellMar>
        </w:tblPrEx>
        <w:trPr>
          <w:trHeight w:val="642" w:hRule="atLeast"/>
        </w:trPr>
        <w:tc>
          <w:tcPr>
            <w:tcW w:w="2333" w:type="dxa"/>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二级指标</w:t>
            </w:r>
          </w:p>
        </w:tc>
        <w:tc>
          <w:tcPr>
            <w:tcW w:w="5670"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三级指标</w:t>
            </w:r>
          </w:p>
        </w:tc>
        <w:tc>
          <w:tcPr>
            <w:tcW w:w="2542"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目标值</w:t>
            </w:r>
          </w:p>
        </w:tc>
      </w:tr>
      <w:tr>
        <w:tblPrEx>
          <w:tblLayout w:type="fixed"/>
          <w:tblCellMar>
            <w:top w:w="0" w:type="dxa"/>
            <w:left w:w="108" w:type="dxa"/>
            <w:bottom w:w="0" w:type="dxa"/>
            <w:right w:w="108" w:type="dxa"/>
          </w:tblCellMar>
        </w:tblPrEx>
        <w:trPr>
          <w:trHeight w:val="642" w:hRule="atLeast"/>
        </w:trPr>
        <w:tc>
          <w:tcPr>
            <w:tcW w:w="2333" w:type="dxa"/>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经济效益指标</w:t>
            </w:r>
          </w:p>
        </w:tc>
        <w:tc>
          <w:tcPr>
            <w:tcW w:w="5670"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rPr>
                <w:rFonts w:ascii="仿宋" w:hAnsi="仿宋" w:eastAsia="仿宋" w:cs="仿宋"/>
                <w:bCs/>
                <w:sz w:val="30"/>
                <w:szCs w:val="30"/>
              </w:rPr>
            </w:pPr>
            <w:r>
              <w:rPr>
                <w:rFonts w:hint="eastAsia" w:ascii="仿宋" w:hAnsi="仿宋" w:eastAsia="仿宋" w:cs="仿宋"/>
                <w:bCs/>
                <w:sz w:val="30"/>
                <w:szCs w:val="30"/>
              </w:rPr>
              <w:t>提升城市形象，促进旅游增收</w:t>
            </w:r>
          </w:p>
        </w:tc>
        <w:tc>
          <w:tcPr>
            <w:tcW w:w="2542"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一定程度改善</w:t>
            </w:r>
          </w:p>
        </w:tc>
      </w:tr>
      <w:tr>
        <w:tblPrEx>
          <w:tblLayout w:type="fixed"/>
          <w:tblCellMar>
            <w:top w:w="0" w:type="dxa"/>
            <w:left w:w="108" w:type="dxa"/>
            <w:bottom w:w="0" w:type="dxa"/>
            <w:right w:w="108" w:type="dxa"/>
          </w:tblCellMar>
        </w:tblPrEx>
        <w:trPr>
          <w:trHeight w:val="540" w:hRule="atLeast"/>
        </w:trPr>
        <w:tc>
          <w:tcPr>
            <w:tcW w:w="2333" w:type="dxa"/>
            <w:vMerge w:val="restart"/>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社会效益指标</w:t>
            </w:r>
          </w:p>
        </w:tc>
        <w:tc>
          <w:tcPr>
            <w:tcW w:w="5670" w:type="dxa"/>
            <w:tcBorders>
              <w:top w:val="single" w:color="000000" w:sz="4" w:space="0"/>
              <w:left w:val="single" w:color="000000" w:sz="4" w:space="0"/>
              <w:bottom w:val="single" w:color="000000" w:sz="4" w:space="0"/>
              <w:right w:val="single" w:color="000000" w:sz="4" w:space="0"/>
            </w:tcBorders>
          </w:tcPr>
          <w:p>
            <w:pPr>
              <w:shd w:val="clear" w:color="auto" w:fill="FFFFFF" w:themeFill="background1"/>
              <w:spacing w:line="540" w:lineRule="exact"/>
              <w:jc w:val="left"/>
              <w:rPr>
                <w:rFonts w:ascii="仿宋" w:hAnsi="仿宋" w:eastAsia="仿宋" w:cs="仿宋"/>
                <w:bCs/>
                <w:sz w:val="30"/>
                <w:szCs w:val="30"/>
              </w:rPr>
            </w:pPr>
            <w:r>
              <w:rPr>
                <w:rFonts w:hint="eastAsia" w:ascii="仿宋" w:hAnsi="仿宋" w:eastAsia="仿宋" w:cs="仿宋"/>
                <w:bCs/>
                <w:sz w:val="30"/>
                <w:szCs w:val="30"/>
              </w:rPr>
              <w:t>提升城市空气质量，创造宜居的生活环境。</w:t>
            </w:r>
          </w:p>
        </w:tc>
        <w:tc>
          <w:tcPr>
            <w:tcW w:w="2542"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有效改善</w:t>
            </w:r>
          </w:p>
        </w:tc>
      </w:tr>
      <w:tr>
        <w:tblPrEx>
          <w:tblLayout w:type="fixed"/>
          <w:tblCellMar>
            <w:top w:w="0" w:type="dxa"/>
            <w:left w:w="108" w:type="dxa"/>
            <w:bottom w:w="0" w:type="dxa"/>
            <w:right w:w="108" w:type="dxa"/>
          </w:tblCellMar>
        </w:tblPrEx>
        <w:trPr>
          <w:trHeight w:val="462" w:hRule="atLeast"/>
        </w:trPr>
        <w:tc>
          <w:tcPr>
            <w:tcW w:w="2333" w:type="dxa"/>
            <w:vMerge w:val="continue"/>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p>
        </w:tc>
        <w:tc>
          <w:tcPr>
            <w:tcW w:w="5670" w:type="dxa"/>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 xml:space="preserve">提升城市形象，优化营商环境 </w:t>
            </w:r>
          </w:p>
        </w:tc>
        <w:tc>
          <w:tcPr>
            <w:tcW w:w="2542" w:type="dxa"/>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一定程度改善</w:t>
            </w:r>
          </w:p>
        </w:tc>
      </w:tr>
      <w:tr>
        <w:tblPrEx>
          <w:tblLayout w:type="fixed"/>
          <w:tblCellMar>
            <w:top w:w="0" w:type="dxa"/>
            <w:left w:w="108" w:type="dxa"/>
            <w:bottom w:w="0" w:type="dxa"/>
            <w:right w:w="108" w:type="dxa"/>
          </w:tblCellMar>
        </w:tblPrEx>
        <w:trPr>
          <w:trHeight w:val="462" w:hRule="atLeast"/>
        </w:trPr>
        <w:tc>
          <w:tcPr>
            <w:tcW w:w="2333" w:type="dxa"/>
            <w:vMerge w:val="restart"/>
            <w:tcBorders>
              <w:top w:val="single" w:color="000000" w:sz="4" w:space="0"/>
              <w:left w:val="single" w:color="000000" w:sz="4" w:space="0"/>
              <w:bottom w:val="nil"/>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生态效益指标</w:t>
            </w:r>
          </w:p>
        </w:tc>
        <w:tc>
          <w:tcPr>
            <w:tcW w:w="5670"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空气质量优良率</w:t>
            </w:r>
          </w:p>
        </w:tc>
        <w:tc>
          <w:tcPr>
            <w:tcW w:w="2542"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≥95%</w:t>
            </w:r>
          </w:p>
        </w:tc>
      </w:tr>
      <w:tr>
        <w:tblPrEx>
          <w:tblLayout w:type="fixed"/>
          <w:tblCellMar>
            <w:top w:w="0" w:type="dxa"/>
            <w:left w:w="108" w:type="dxa"/>
            <w:bottom w:w="0" w:type="dxa"/>
            <w:right w:w="108" w:type="dxa"/>
          </w:tblCellMar>
        </w:tblPrEx>
        <w:trPr>
          <w:trHeight w:val="462" w:hRule="atLeast"/>
        </w:trPr>
        <w:tc>
          <w:tcPr>
            <w:tcW w:w="2333" w:type="dxa"/>
            <w:vMerge w:val="continue"/>
            <w:tcBorders>
              <w:top w:val="single" w:color="000000" w:sz="4" w:space="0"/>
              <w:left w:val="single" w:color="000000" w:sz="4" w:space="0"/>
              <w:bottom w:val="single" w:color="auto"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p>
        </w:tc>
        <w:tc>
          <w:tcPr>
            <w:tcW w:w="5670" w:type="dxa"/>
            <w:tcBorders>
              <w:top w:val="single" w:color="000000" w:sz="4" w:space="0"/>
              <w:left w:val="single" w:color="000000" w:sz="4" w:space="0"/>
              <w:bottom w:val="single" w:color="auto"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用水节约率</w:t>
            </w:r>
          </w:p>
        </w:tc>
        <w:tc>
          <w:tcPr>
            <w:tcW w:w="2542" w:type="dxa"/>
            <w:tcBorders>
              <w:top w:val="single" w:color="000000" w:sz="4" w:space="0"/>
              <w:left w:val="single" w:color="000000" w:sz="4" w:space="0"/>
              <w:bottom w:val="single" w:color="auto"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≥2%</w:t>
            </w:r>
          </w:p>
        </w:tc>
      </w:tr>
      <w:tr>
        <w:tblPrEx>
          <w:tblLayout w:type="fixed"/>
          <w:tblCellMar>
            <w:top w:w="0" w:type="dxa"/>
            <w:left w:w="108" w:type="dxa"/>
            <w:bottom w:w="0" w:type="dxa"/>
            <w:right w:w="108" w:type="dxa"/>
          </w:tblCellMar>
        </w:tblPrEx>
        <w:trPr>
          <w:trHeight w:val="600" w:hRule="atLeast"/>
        </w:trPr>
        <w:tc>
          <w:tcPr>
            <w:tcW w:w="2333"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可持续影响指标</w:t>
            </w:r>
          </w:p>
        </w:tc>
        <w:tc>
          <w:tcPr>
            <w:tcW w:w="5670"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spacing w:line="540" w:lineRule="exact"/>
              <w:rPr>
                <w:rFonts w:ascii="仿宋" w:hAnsi="仿宋" w:eastAsia="仿宋" w:cs="仿宋"/>
                <w:bCs/>
                <w:sz w:val="30"/>
                <w:szCs w:val="30"/>
              </w:rPr>
            </w:pPr>
            <w:r>
              <w:rPr>
                <w:rFonts w:hint="eastAsia" w:ascii="仿宋" w:hAnsi="仿宋" w:eastAsia="仿宋" w:cs="仿宋"/>
                <w:bCs/>
                <w:sz w:val="30"/>
                <w:szCs w:val="30"/>
              </w:rPr>
              <w:t>提升城市形象，促进地区发展</w:t>
            </w:r>
          </w:p>
        </w:tc>
        <w:tc>
          <w:tcPr>
            <w:tcW w:w="2542" w:type="dxa"/>
            <w:tcBorders>
              <w:top w:val="single" w:color="auto" w:sz="4" w:space="0"/>
              <w:left w:val="single" w:color="auto" w:sz="4" w:space="0"/>
              <w:bottom w:val="single" w:color="000000" w:sz="4" w:space="0"/>
              <w:right w:val="single" w:color="auto"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一定程度改善</w:t>
            </w:r>
          </w:p>
        </w:tc>
      </w:tr>
      <w:tr>
        <w:tblPrEx>
          <w:tblLayout w:type="fixed"/>
          <w:tblCellMar>
            <w:top w:w="0" w:type="dxa"/>
            <w:left w:w="108" w:type="dxa"/>
            <w:bottom w:w="0" w:type="dxa"/>
            <w:right w:w="108" w:type="dxa"/>
          </w:tblCellMar>
        </w:tblPrEx>
        <w:trPr>
          <w:trHeight w:val="600" w:hRule="atLeast"/>
        </w:trPr>
        <w:tc>
          <w:tcPr>
            <w:tcW w:w="2333" w:type="dxa"/>
            <w:vMerge w:val="continue"/>
            <w:tcBorders>
              <w:top w:val="single" w:color="auto" w:sz="4" w:space="0"/>
              <w:left w:val="single" w:color="auto" w:sz="4" w:space="0"/>
              <w:bottom w:val="single" w:color="auto" w:sz="4" w:space="0"/>
              <w:right w:val="single" w:color="000000" w:sz="4" w:space="0"/>
            </w:tcBorders>
            <w:vAlign w:val="center"/>
          </w:tcPr>
          <w:p>
            <w:pPr>
              <w:shd w:val="clear" w:color="auto" w:fill="FFFFFF" w:themeFill="background1"/>
              <w:spacing w:line="540" w:lineRule="exact"/>
              <w:jc w:val="center"/>
              <w:rPr>
                <w:rFonts w:ascii="仿宋" w:hAnsi="仿宋" w:eastAsia="仿宋" w:cs="仿宋"/>
                <w:bCs/>
                <w:sz w:val="30"/>
                <w:szCs w:val="30"/>
              </w:rPr>
            </w:pPr>
          </w:p>
        </w:tc>
        <w:tc>
          <w:tcPr>
            <w:tcW w:w="5670" w:type="dxa"/>
            <w:tcBorders>
              <w:top w:val="single" w:color="auto" w:sz="4" w:space="0"/>
              <w:left w:val="single" w:color="000000" w:sz="4" w:space="0"/>
              <w:bottom w:val="single" w:color="auto" w:sz="4" w:space="0"/>
              <w:right w:val="single" w:color="000000" w:sz="4" w:space="0"/>
            </w:tcBorders>
          </w:tcPr>
          <w:p>
            <w:pPr>
              <w:shd w:val="clear" w:color="auto" w:fill="FFFFFF" w:themeFill="background1"/>
              <w:spacing w:line="540" w:lineRule="exact"/>
              <w:jc w:val="left"/>
              <w:rPr>
                <w:rFonts w:ascii="仿宋" w:hAnsi="仿宋" w:eastAsia="仿宋" w:cs="仿宋"/>
                <w:bCs/>
                <w:sz w:val="30"/>
                <w:szCs w:val="30"/>
              </w:rPr>
            </w:pPr>
            <w:r>
              <w:rPr>
                <w:rFonts w:hint="eastAsia" w:ascii="仿宋" w:hAnsi="仿宋" w:eastAsia="仿宋" w:cs="仿宋"/>
                <w:bCs/>
                <w:sz w:val="30"/>
                <w:szCs w:val="30"/>
              </w:rPr>
              <w:t>提升城区空气质量，优化宜居宜业环境。</w:t>
            </w:r>
          </w:p>
        </w:tc>
        <w:tc>
          <w:tcPr>
            <w:tcW w:w="2542" w:type="dxa"/>
            <w:tcBorders>
              <w:top w:val="single" w:color="000000" w:sz="4" w:space="0"/>
              <w:left w:val="single" w:color="000000" w:sz="4" w:space="0"/>
              <w:bottom w:val="single" w:color="auto" w:sz="4" w:space="0"/>
              <w:right w:val="single" w:color="auto" w:sz="4" w:space="0"/>
            </w:tcBorders>
            <w:vAlign w:val="center"/>
          </w:tcPr>
          <w:p>
            <w:pPr>
              <w:shd w:val="clear" w:color="auto" w:fill="FFFFFF" w:themeFill="background1"/>
              <w:spacing w:line="540" w:lineRule="exact"/>
              <w:jc w:val="center"/>
              <w:rPr>
                <w:rFonts w:ascii="仿宋" w:hAnsi="仿宋" w:eastAsia="仿宋" w:cs="仿宋"/>
                <w:bCs/>
                <w:sz w:val="30"/>
                <w:szCs w:val="30"/>
              </w:rPr>
            </w:pPr>
            <w:r>
              <w:rPr>
                <w:rFonts w:hint="eastAsia" w:ascii="仿宋" w:hAnsi="仿宋" w:eastAsia="仿宋" w:cs="仿宋"/>
                <w:bCs/>
                <w:sz w:val="30"/>
                <w:szCs w:val="30"/>
              </w:rPr>
              <w:t>有效改善</w:t>
            </w:r>
          </w:p>
        </w:tc>
      </w:tr>
    </w:tbl>
    <w:p>
      <w:pPr>
        <w:shd w:val="clear" w:color="auto" w:fill="FFFFFF" w:themeFill="background1"/>
        <w:spacing w:line="360" w:lineRule="auto"/>
        <w:jc w:val="left"/>
        <w:rPr>
          <w:rFonts w:ascii="仿宋" w:hAnsi="仿宋" w:eastAsia="仿宋" w:cs="仿宋"/>
          <w:bCs/>
          <w:sz w:val="32"/>
          <w:szCs w:val="32"/>
        </w:rPr>
      </w:pPr>
      <w:r>
        <w:rPr>
          <w:rFonts w:hint="eastAsia" w:ascii="仿宋" w:hAnsi="仿宋" w:eastAsia="仿宋" w:cs="仿宋"/>
          <w:bCs/>
          <w:sz w:val="32"/>
          <w:szCs w:val="32"/>
        </w:rPr>
        <w:t>满意度指标：满意度指标主要包括满意度指标1个二级指标，设置了2个满意度三级指标。分别如下：</w:t>
      </w:r>
    </w:p>
    <w:tbl>
      <w:tblPr>
        <w:tblStyle w:val="18"/>
        <w:tblW w:w="9972" w:type="dxa"/>
        <w:tblInd w:w="-365" w:type="dxa"/>
        <w:tblLayout w:type="fixed"/>
        <w:tblCellMar>
          <w:top w:w="0" w:type="dxa"/>
          <w:left w:w="108" w:type="dxa"/>
          <w:bottom w:w="0" w:type="dxa"/>
          <w:right w:w="108" w:type="dxa"/>
        </w:tblCellMar>
      </w:tblPr>
      <w:tblGrid>
        <w:gridCol w:w="1920"/>
        <w:gridCol w:w="4847"/>
        <w:gridCol w:w="3205"/>
      </w:tblGrid>
      <w:tr>
        <w:tblPrEx>
          <w:tblLayout w:type="fixed"/>
          <w:tblCellMar>
            <w:top w:w="0" w:type="dxa"/>
            <w:left w:w="108" w:type="dxa"/>
            <w:bottom w:w="0" w:type="dxa"/>
            <w:right w:w="108" w:type="dxa"/>
          </w:tblCellMar>
        </w:tblPrEx>
        <w:trPr>
          <w:trHeight w:val="522" w:hRule="atLeast"/>
        </w:trPr>
        <w:tc>
          <w:tcPr>
            <w:tcW w:w="1920"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二级指标</w:t>
            </w:r>
          </w:p>
        </w:tc>
        <w:tc>
          <w:tcPr>
            <w:tcW w:w="484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三级指标</w:t>
            </w:r>
          </w:p>
        </w:tc>
        <w:tc>
          <w:tcPr>
            <w:tcW w:w="3205"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目标值</w:t>
            </w:r>
          </w:p>
        </w:tc>
      </w:tr>
      <w:tr>
        <w:tblPrEx>
          <w:tblLayout w:type="fixed"/>
          <w:tblCellMar>
            <w:top w:w="0" w:type="dxa"/>
            <w:left w:w="108" w:type="dxa"/>
            <w:bottom w:w="0" w:type="dxa"/>
            <w:right w:w="108" w:type="dxa"/>
          </w:tblCellMar>
        </w:tblPrEx>
        <w:trPr>
          <w:trHeight w:val="522" w:hRule="atLeast"/>
        </w:trPr>
        <w:tc>
          <w:tcPr>
            <w:tcW w:w="1920" w:type="dxa"/>
            <w:vMerge w:val="restart"/>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满意度指标</w:t>
            </w:r>
          </w:p>
        </w:tc>
        <w:tc>
          <w:tcPr>
            <w:tcW w:w="484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城市居民对洒水降尘</w:t>
            </w:r>
            <w:r>
              <w:rPr>
                <w:rFonts w:hint="eastAsia" w:ascii="仿宋" w:hAnsi="仿宋" w:eastAsia="仿宋" w:cs="仿宋"/>
                <w:bCs/>
                <w:sz w:val="32"/>
                <w:szCs w:val="32"/>
                <w:lang w:eastAsia="zh-CN"/>
              </w:rPr>
              <w:t>的</w:t>
            </w:r>
            <w:r>
              <w:rPr>
                <w:rFonts w:hint="eastAsia" w:ascii="仿宋" w:hAnsi="仿宋" w:eastAsia="仿宋" w:cs="仿宋"/>
                <w:bCs/>
                <w:sz w:val="32"/>
                <w:szCs w:val="32"/>
              </w:rPr>
              <w:t>满意度</w:t>
            </w:r>
          </w:p>
        </w:tc>
        <w:tc>
          <w:tcPr>
            <w:tcW w:w="3205"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≥85%</w:t>
            </w:r>
          </w:p>
        </w:tc>
      </w:tr>
      <w:tr>
        <w:tblPrEx>
          <w:tblLayout w:type="fixed"/>
          <w:tblCellMar>
            <w:top w:w="0" w:type="dxa"/>
            <w:left w:w="108" w:type="dxa"/>
            <w:bottom w:w="0" w:type="dxa"/>
            <w:right w:w="108" w:type="dxa"/>
          </w:tblCellMar>
        </w:tblPrEx>
        <w:trPr>
          <w:trHeight w:val="522" w:hRule="atLeast"/>
        </w:trPr>
        <w:tc>
          <w:tcPr>
            <w:tcW w:w="1920"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p>
        </w:tc>
        <w:tc>
          <w:tcPr>
            <w:tcW w:w="4847"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外来人员对空气质量</w:t>
            </w:r>
            <w:r>
              <w:rPr>
                <w:rFonts w:hint="eastAsia" w:ascii="仿宋" w:hAnsi="仿宋" w:eastAsia="仿宋" w:cs="仿宋"/>
                <w:bCs/>
                <w:sz w:val="32"/>
                <w:szCs w:val="32"/>
                <w:lang w:eastAsia="zh-CN"/>
              </w:rPr>
              <w:t>的</w:t>
            </w:r>
            <w:r>
              <w:rPr>
                <w:rFonts w:hint="eastAsia" w:ascii="仿宋" w:hAnsi="仿宋" w:eastAsia="仿宋" w:cs="仿宋"/>
                <w:bCs/>
                <w:sz w:val="32"/>
                <w:szCs w:val="32"/>
              </w:rPr>
              <w:t>满意度</w:t>
            </w:r>
          </w:p>
        </w:tc>
        <w:tc>
          <w:tcPr>
            <w:tcW w:w="3205" w:type="dxa"/>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60" w:lineRule="auto"/>
              <w:jc w:val="center"/>
              <w:rPr>
                <w:rFonts w:ascii="仿宋" w:hAnsi="仿宋" w:eastAsia="仿宋" w:cs="仿宋"/>
                <w:bCs/>
                <w:sz w:val="32"/>
                <w:szCs w:val="32"/>
              </w:rPr>
            </w:pPr>
            <w:r>
              <w:rPr>
                <w:rFonts w:hint="eastAsia" w:ascii="仿宋" w:hAnsi="仿宋" w:eastAsia="仿宋" w:cs="仿宋"/>
                <w:bCs/>
                <w:sz w:val="32"/>
                <w:szCs w:val="32"/>
              </w:rPr>
              <w:t>≥85%</w:t>
            </w:r>
          </w:p>
        </w:tc>
      </w:tr>
    </w:tbl>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2.该项目申报内容，与具体实施内容相符，申报目标合理可行。</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themeColor="text1"/>
          <w:sz w:val="32"/>
          <w:szCs w:val="32"/>
          <w:lang w:val="zh-CN"/>
        </w:rPr>
        <w:t>该项目资金预算严格按照《广元市利州区财政局关于编制行政事业单位</w:t>
      </w:r>
      <w:r>
        <w:rPr>
          <w:rFonts w:hint="eastAsia" w:ascii="仿宋_GB2312" w:hAnsi="仿宋" w:eastAsia="仿宋_GB2312" w:cs="仿宋"/>
          <w:color w:val="000000" w:themeColor="text1"/>
          <w:sz w:val="32"/>
          <w:szCs w:val="32"/>
        </w:rPr>
        <w:t>2021年度部门预算的通知</w:t>
      </w:r>
      <w:r>
        <w:rPr>
          <w:rFonts w:hint="eastAsia" w:ascii="仿宋_GB2312" w:hAnsi="仿宋" w:eastAsia="仿宋_GB2312" w:cs="仿宋"/>
          <w:color w:val="000000" w:themeColor="text1"/>
          <w:sz w:val="32"/>
          <w:szCs w:val="32"/>
          <w:lang w:val="zh-CN"/>
        </w:rPr>
        <w:t>》（广利财预</w:t>
      </w:r>
      <w:r>
        <w:rPr>
          <w:rFonts w:hint="eastAsia" w:ascii="仿宋_GB2312" w:hAnsi="仿宋" w:eastAsia="仿宋_GB2312" w:cs="仿宋"/>
          <w:color w:val="000000" w:themeColor="text1"/>
          <w:sz w:val="32"/>
          <w:szCs w:val="32"/>
        </w:rPr>
        <w:t>〔2020〕7号</w:t>
      </w:r>
      <w:r>
        <w:rPr>
          <w:rFonts w:hint="eastAsia" w:ascii="仿宋_GB2312" w:hAnsi="仿宋" w:eastAsia="仿宋_GB2312" w:cs="仿宋"/>
          <w:color w:val="000000" w:themeColor="text1"/>
          <w:sz w:val="32"/>
          <w:szCs w:val="32"/>
          <w:lang w:val="zh-CN"/>
        </w:rPr>
        <w:t>）相关要求进行编制，并遵照</w:t>
      </w:r>
      <w:r>
        <w:rPr>
          <w:rFonts w:hint="eastAsia" w:ascii="仿宋_GB2312" w:hAnsi="仿宋" w:eastAsia="仿宋_GB2312" w:cs="仿宋"/>
          <w:bCs/>
          <w:color w:val="000000" w:themeColor="text1"/>
          <w:sz w:val="32"/>
          <w:szCs w:val="32"/>
          <w:lang w:val="zh-CN"/>
        </w:rPr>
        <w:t>《广元市利州区财政局关于批复</w:t>
      </w:r>
      <w:r>
        <w:rPr>
          <w:rFonts w:hint="eastAsia" w:ascii="仿宋_GB2312" w:hAnsi="仿宋" w:eastAsia="仿宋_GB2312" w:cs="仿宋"/>
          <w:bCs/>
          <w:color w:val="000000" w:themeColor="text1"/>
          <w:sz w:val="32"/>
          <w:szCs w:val="32"/>
        </w:rPr>
        <w:t>2021年部门预算的通知</w:t>
      </w:r>
      <w:r>
        <w:rPr>
          <w:rFonts w:hint="eastAsia" w:ascii="仿宋_GB2312" w:hAnsi="仿宋" w:eastAsia="仿宋_GB2312" w:cs="仿宋"/>
          <w:bCs/>
          <w:color w:val="000000" w:themeColor="text1"/>
          <w:sz w:val="32"/>
          <w:szCs w:val="32"/>
          <w:lang w:val="zh-CN"/>
        </w:rPr>
        <w:t>》（</w:t>
      </w:r>
      <w:r>
        <w:rPr>
          <w:rFonts w:hint="eastAsia" w:ascii="仿宋_GB2312" w:hAnsi="仿宋" w:eastAsia="仿宋_GB2312" w:cs="仿宋"/>
          <w:color w:val="000000" w:themeColor="text1"/>
          <w:sz w:val="32"/>
          <w:szCs w:val="32"/>
          <w:lang w:val="zh-CN"/>
        </w:rPr>
        <w:t>广利财发</w:t>
      </w:r>
      <w:r>
        <w:rPr>
          <w:rFonts w:hint="eastAsia" w:ascii="仿宋_GB2312" w:hAnsi="仿宋" w:eastAsia="仿宋_GB2312" w:cs="仿宋"/>
          <w:color w:val="000000" w:themeColor="text1"/>
          <w:sz w:val="32"/>
          <w:szCs w:val="32"/>
        </w:rPr>
        <w:t>〔2021〕8号</w:t>
      </w:r>
      <w:r>
        <w:rPr>
          <w:rFonts w:hint="eastAsia" w:ascii="仿宋_GB2312" w:hAnsi="仿宋" w:eastAsia="仿宋_GB2312" w:cs="仿宋"/>
          <w:bCs/>
          <w:color w:val="000000" w:themeColor="text1"/>
          <w:sz w:val="32"/>
          <w:szCs w:val="32"/>
          <w:lang w:val="zh-CN"/>
        </w:rPr>
        <w:t>）的预算管理要求执行。该项目资金申报及批复均符合财政资金管理办法等相关规定。</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spacing w:line="576" w:lineRule="exact"/>
        <w:ind w:firstLine="645"/>
        <w:rPr>
          <w:rFonts w:ascii="仿宋_GB2312" w:hAnsi="仿宋" w:eastAsia="仿宋_GB2312" w:cs="仿宋"/>
          <w:color w:val="000000" w:themeColor="text1"/>
          <w:sz w:val="32"/>
          <w:szCs w:val="32"/>
        </w:rPr>
      </w:pPr>
      <w:r>
        <w:rPr>
          <w:rFonts w:hint="eastAsia" w:ascii="仿宋_GB2312" w:hAnsi="仿宋" w:eastAsia="仿宋_GB2312" w:cs="仿宋"/>
          <w:bCs/>
          <w:sz w:val="32"/>
          <w:szCs w:val="32"/>
        </w:rPr>
        <w:t>2021年洒水车水费预算经费50万元，均为区本级财政资金，</w:t>
      </w:r>
      <w:r>
        <w:rPr>
          <w:rFonts w:hint="eastAsia" w:ascii="仿宋_GB2312" w:hAnsi="仿宋" w:eastAsia="仿宋_GB2312" w:cs="仿宋"/>
          <w:color w:val="000000"/>
          <w:sz w:val="32"/>
          <w:szCs w:val="32"/>
        </w:rPr>
        <w:t>截止2021年12月31日</w:t>
      </w:r>
      <w:r>
        <w:rPr>
          <w:rFonts w:hint="eastAsia" w:ascii="仿宋_GB2312" w:hAnsi="仿宋" w:eastAsia="仿宋_GB2312" w:cs="仿宋"/>
          <w:bCs/>
          <w:color w:val="000000"/>
          <w:sz w:val="32"/>
          <w:szCs w:val="32"/>
        </w:rPr>
        <w:t>50万元</w:t>
      </w:r>
      <w:r>
        <w:rPr>
          <w:rFonts w:hint="eastAsia" w:ascii="仿宋_GB2312" w:hAnsi="仿宋" w:eastAsia="仿宋_GB2312" w:cs="仿宋"/>
          <w:bCs/>
          <w:color w:val="000000" w:themeColor="text1"/>
          <w:sz w:val="32"/>
          <w:szCs w:val="32"/>
        </w:rPr>
        <w:t>已全部到位，</w:t>
      </w:r>
      <w:r>
        <w:rPr>
          <w:rFonts w:hint="eastAsia" w:ascii="仿宋_GB2312" w:hAnsi="仿宋" w:eastAsia="仿宋_GB2312" w:cs="仿宋"/>
          <w:color w:val="000000" w:themeColor="text1"/>
          <w:sz w:val="32"/>
          <w:szCs w:val="32"/>
        </w:rPr>
        <w:t>资金到位率100%。</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截止2021年12月31日该项目支出</w:t>
      </w:r>
      <w:r>
        <w:rPr>
          <w:rFonts w:hint="eastAsia" w:ascii="仿宋_GB2312" w:hAnsi="仿宋" w:eastAsia="仿宋_GB2312" w:cs="仿宋"/>
          <w:sz w:val="32"/>
          <w:szCs w:val="32"/>
        </w:rPr>
        <w:t>44.31万元</w:t>
      </w:r>
      <w:r>
        <w:rPr>
          <w:rFonts w:hint="eastAsia" w:ascii="仿宋_GB2312" w:hAnsi="仿宋" w:eastAsia="仿宋_GB2312" w:cs="仿宋"/>
          <w:sz w:val="32"/>
          <w:szCs w:val="32"/>
          <w:lang w:val="zh-CN"/>
        </w:rPr>
        <w:t>，主要用于</w:t>
      </w:r>
      <w:r>
        <w:rPr>
          <w:rFonts w:hint="eastAsia" w:ascii="仿宋_GB2312" w:hAnsi="仿宋" w:eastAsia="仿宋_GB2312" w:cs="仿宋"/>
          <w:sz w:val="32"/>
          <w:szCs w:val="32"/>
        </w:rPr>
        <w:t>环卫洒水车、扫地车和环卫设施清洗车水费支出。</w:t>
      </w:r>
      <w:r>
        <w:rPr>
          <w:rFonts w:hint="eastAsia" w:ascii="仿宋_GB2312" w:hAnsi="仿宋" w:eastAsia="仿宋_GB2312" w:cs="仿宋"/>
          <w:color w:val="000000" w:themeColor="text1"/>
          <w:sz w:val="32"/>
          <w:szCs w:val="32"/>
        </w:rPr>
        <w:t>费用按实际发生报销支付。</w:t>
      </w:r>
      <w:r>
        <w:rPr>
          <w:rFonts w:hint="eastAsia" w:ascii="仿宋_GB2312" w:hAnsi="仿宋" w:eastAsia="仿宋_GB2312" w:cs="仿宋"/>
          <w:bCs/>
          <w:color w:val="000000" w:themeColor="text1"/>
          <w:sz w:val="32"/>
          <w:szCs w:val="32"/>
        </w:rPr>
        <w:t>支付依据合规合法，做到专款专用。</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lang w:val="zh-CN"/>
        </w:rPr>
        <w:t>一是</w:t>
      </w:r>
      <w:r>
        <w:rPr>
          <w:rFonts w:hint="eastAsia" w:ascii="仿宋_GB2312" w:hAnsi="仿宋" w:eastAsia="仿宋_GB2312" w:cs="仿宋"/>
          <w:sz w:val="32"/>
          <w:szCs w:val="32"/>
          <w:lang w:val="zh-CN"/>
        </w:rPr>
        <w:t>该项目实施单位财务管理制度健全，执行严谨高效，账务处理及时，会计核算规范。</w:t>
      </w:r>
      <w:r>
        <w:rPr>
          <w:rFonts w:hint="eastAsia" w:ascii="仿宋_GB2312" w:hAnsi="仿宋" w:eastAsia="仿宋_GB2312" w:cs="仿宋"/>
          <w:bCs/>
          <w:sz w:val="32"/>
          <w:szCs w:val="32"/>
          <w:lang w:val="zh-CN"/>
        </w:rPr>
        <w:t>二是</w:t>
      </w:r>
      <w:r>
        <w:rPr>
          <w:rFonts w:hint="eastAsia" w:ascii="仿宋_GB2312" w:hAnsi="仿宋" w:eastAsia="仿宋_GB2312" w:cs="仿宋"/>
          <w:sz w:val="32"/>
          <w:szCs w:val="32"/>
          <w:lang w:val="zh-CN"/>
        </w:rPr>
        <w:t>该项目各项支出严格按照批准的资金使用方案进行审核列支，并在计划额度内使用；财务协同项目经办部门严格监控项目执行动态，把控资金支付进度。</w:t>
      </w:r>
      <w:r>
        <w:rPr>
          <w:rFonts w:hint="eastAsia" w:ascii="仿宋_GB2312" w:hAnsi="仿宋" w:eastAsia="仿宋_GB2312" w:cs="仿宋"/>
          <w:bCs/>
          <w:sz w:val="32"/>
          <w:szCs w:val="32"/>
          <w:lang w:val="zh-CN"/>
        </w:rPr>
        <w:t>三是</w:t>
      </w:r>
      <w:r>
        <w:rPr>
          <w:rFonts w:hint="eastAsia" w:ascii="仿宋_GB2312" w:hAnsi="仿宋" w:eastAsia="仿宋_GB2312" w:cs="仿宋"/>
          <w:sz w:val="32"/>
          <w:szCs w:val="32"/>
          <w:lang w:val="zh-CN"/>
        </w:rPr>
        <w:t>单位财务严格执行专项资金管理规定，对该专项资金设置“专项资金管理台账”，由单位财务统一核算，并定期对项目实施进度和资金使用情况进行专项检查，加强事前、事中和事后的监督，发现问题，及时纠正。</w:t>
      </w:r>
    </w:p>
    <w:p>
      <w:pPr>
        <w:pStyle w:val="24"/>
        <w:shd w:val="clear" w:color="auto" w:fill="FFFFFF" w:themeFill="background1"/>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lang w:eastAsia="zh-CN"/>
        </w:rPr>
        <w:t>三、</w:t>
      </w:r>
      <w:r>
        <w:rPr>
          <w:rFonts w:hint="eastAsia" w:ascii="黑体" w:hAnsi="黑体" w:eastAsia="黑体" w:cs="仿宋"/>
          <w:bCs/>
          <w:sz w:val="32"/>
          <w:szCs w:val="32"/>
        </w:rPr>
        <w:t>项目实施及管理情况</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（一）项目组织架构及实施流程</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洒水车水费项目</w:t>
      </w:r>
      <w:r>
        <w:rPr>
          <w:rFonts w:hint="eastAsia" w:ascii="仿宋_GB2312" w:hAnsi="仿宋" w:eastAsia="仿宋_GB2312" w:cs="仿宋"/>
          <w:sz w:val="32"/>
          <w:szCs w:val="32"/>
          <w:lang w:val="zh-CN"/>
        </w:rPr>
        <w:t>由利州区环境卫生事务中心汽车运输服务队实施。在项目实施过程中，</w:t>
      </w:r>
      <w:r>
        <w:rPr>
          <w:rFonts w:hint="eastAsia" w:ascii="仿宋_GB2312" w:hAnsi="仿宋" w:eastAsia="仿宋_GB2312" w:cs="仿宋"/>
          <w:bCs/>
          <w:sz w:val="32"/>
          <w:szCs w:val="32"/>
        </w:rPr>
        <w:t>一是严格按照</w:t>
      </w:r>
      <w:r>
        <w:rPr>
          <w:rFonts w:hint="eastAsia" w:ascii="仿宋_GB2312" w:hAnsi="仿宋" w:eastAsia="仿宋_GB2312" w:cs="仿宋"/>
          <w:sz w:val="32"/>
          <w:szCs w:val="32"/>
        </w:rPr>
        <w:t>《汽车运输队车辆管理制度》等单位内部规定履行职责；</w:t>
      </w:r>
      <w:r>
        <w:rPr>
          <w:rFonts w:hint="eastAsia" w:ascii="仿宋_GB2312" w:hAnsi="仿宋" w:eastAsia="仿宋_GB2312" w:cs="仿宋"/>
          <w:sz w:val="32"/>
          <w:szCs w:val="32"/>
          <w:lang w:val="zh-CN"/>
        </w:rPr>
        <w:t>二是严格执行环卫中心预决算管理制度</w:t>
      </w:r>
      <w:r>
        <w:rPr>
          <w:rFonts w:hint="eastAsia" w:ascii="仿宋_GB2312" w:hAnsi="仿宋" w:eastAsia="仿宋_GB2312" w:cs="仿宋"/>
          <w:sz w:val="32"/>
          <w:szCs w:val="32"/>
        </w:rPr>
        <w:t>，水</w:t>
      </w:r>
      <w:r>
        <w:rPr>
          <w:rFonts w:hint="eastAsia" w:ascii="仿宋_GB2312" w:hAnsi="仿宋" w:eastAsia="仿宋_GB2312" w:cs="仿宋"/>
          <w:sz w:val="32"/>
          <w:szCs w:val="32"/>
          <w:lang w:val="zh-CN"/>
        </w:rPr>
        <w:t>费据实报销</w:t>
      </w:r>
      <w:r>
        <w:rPr>
          <w:rFonts w:hint="eastAsia" w:ascii="仿宋_GB2312" w:hAnsi="仿宋" w:eastAsia="仿宋_GB2312" w:cs="仿宋"/>
          <w:bCs/>
          <w:sz w:val="32"/>
          <w:szCs w:val="32"/>
        </w:rPr>
        <w:t>。</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rPr>
        <w:t>（二）</w:t>
      </w:r>
      <w:r>
        <w:rPr>
          <w:rFonts w:hint="eastAsia" w:ascii="楷体" w:hAnsi="楷体" w:eastAsia="楷体" w:cs="仿宋"/>
          <w:sz w:val="32"/>
          <w:szCs w:val="32"/>
          <w:lang w:val="zh-CN"/>
        </w:rPr>
        <w:t>项目管理情况</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洒水车水费</w:t>
      </w:r>
      <w:r>
        <w:rPr>
          <w:rFonts w:hint="eastAsia" w:ascii="仿宋_GB2312" w:hAnsi="仿宋" w:eastAsia="仿宋_GB2312" w:cs="仿宋"/>
          <w:sz w:val="32"/>
          <w:szCs w:val="32"/>
          <w:lang w:val="zh-CN"/>
        </w:rPr>
        <w:t>项目严格对照预算绩效目标，保障</w:t>
      </w:r>
      <w:r>
        <w:rPr>
          <w:rFonts w:hint="eastAsia" w:ascii="仿宋_GB2312" w:hAnsi="仿宋" w:eastAsia="仿宋_GB2312" w:cs="仿宋"/>
          <w:sz w:val="32"/>
          <w:szCs w:val="32"/>
        </w:rPr>
        <w:t>洒水车、扫地车和环卫设施清洗车全年正常运转</w:t>
      </w:r>
      <w:r>
        <w:rPr>
          <w:rFonts w:hint="eastAsia" w:ascii="仿宋_GB2312" w:hAnsi="仿宋" w:eastAsia="仿宋_GB2312" w:cs="仿宋"/>
          <w:sz w:val="32"/>
          <w:szCs w:val="32"/>
          <w:lang w:val="zh-CN"/>
        </w:rPr>
        <w:t>；</w:t>
      </w:r>
      <w:r>
        <w:rPr>
          <w:rFonts w:hint="eastAsia" w:ascii="仿宋_GB2312" w:hAnsi="仿宋" w:eastAsia="仿宋_GB2312" w:cs="仿宋"/>
          <w:sz w:val="32"/>
          <w:szCs w:val="32"/>
        </w:rPr>
        <w:t>制度建设方面不断完善环卫车辆管理制度及洒水车等运行机制；</w:t>
      </w:r>
      <w:r>
        <w:rPr>
          <w:rFonts w:hint="eastAsia" w:ascii="仿宋_GB2312" w:hAnsi="仿宋" w:eastAsia="仿宋_GB2312" w:cs="仿宋"/>
          <w:sz w:val="32"/>
          <w:szCs w:val="32"/>
          <w:lang w:val="zh-CN"/>
        </w:rPr>
        <w:t>通过精细化管理，有效完成该项目预算绩效目标的各项指标。</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（三）项目监管情况</w:t>
      </w:r>
    </w:p>
    <w:p>
      <w:pPr>
        <w:shd w:val="clear" w:color="auto" w:fill="FFFFFF" w:themeFill="background1"/>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rPr>
        <w:t>一是</w:t>
      </w:r>
      <w:r>
        <w:rPr>
          <w:rFonts w:hint="eastAsia" w:ascii="仿宋_GB2312" w:hAnsi="仿宋" w:eastAsia="仿宋_GB2312" w:cs="仿宋"/>
          <w:bCs/>
          <w:sz w:val="32"/>
          <w:szCs w:val="32"/>
        </w:rPr>
        <w:t>汽车运输队</w:t>
      </w:r>
      <w:r>
        <w:rPr>
          <w:rFonts w:hint="eastAsia" w:ascii="仿宋_GB2312" w:hAnsi="仿宋" w:eastAsia="仿宋_GB2312" w:cs="仿宋"/>
          <w:color w:val="000000"/>
          <w:sz w:val="32"/>
          <w:szCs w:val="32"/>
          <w:shd w:val="clear" w:color="auto" w:fill="FFFFFF"/>
        </w:rPr>
        <w:t>加大</w:t>
      </w:r>
      <w:r>
        <w:rPr>
          <w:rFonts w:hint="eastAsia" w:ascii="仿宋_GB2312" w:hAnsi="仿宋" w:eastAsia="仿宋_GB2312" w:cs="仿宋"/>
          <w:sz w:val="32"/>
          <w:szCs w:val="32"/>
        </w:rPr>
        <w:t>环卫洒水车、扫地车和环卫设施清洗车</w:t>
      </w:r>
      <w:r>
        <w:rPr>
          <w:rFonts w:hint="eastAsia" w:ascii="仿宋_GB2312" w:hAnsi="仿宋" w:eastAsia="仿宋_GB2312" w:cs="仿宋"/>
          <w:color w:val="000000"/>
          <w:sz w:val="32"/>
          <w:szCs w:val="32"/>
          <w:shd w:val="clear" w:color="auto" w:fill="FFFFFF"/>
        </w:rPr>
        <w:t>的管理力度。一方面在车辆驾驶员中开展各种专业知识和安全知识的培训学习，提高驾驶员的技术水平和安全意识；另一方面，定期对该类车辆进行全面维护保养、检修，消除安全隐患，保障作业车辆正常运行。</w:t>
      </w:r>
      <w:r>
        <w:rPr>
          <w:rFonts w:hint="eastAsia" w:ascii="仿宋_GB2312" w:hAnsi="仿宋" w:eastAsia="仿宋_GB2312" w:cs="仿宋"/>
          <w:sz w:val="32"/>
          <w:szCs w:val="32"/>
        </w:rPr>
        <w:t>二是</w:t>
      </w:r>
      <w:r>
        <w:rPr>
          <w:rFonts w:hint="eastAsia" w:ascii="仿宋_GB2312" w:hAnsi="仿宋" w:eastAsia="仿宋_GB2312" w:cs="仿宋"/>
          <w:bCs/>
          <w:sz w:val="32"/>
          <w:szCs w:val="32"/>
        </w:rPr>
        <w:t>财务部门在该项目经费支出管理中，严格审核票据，规范账务处理。</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lang w:val="zh-CN"/>
        </w:rPr>
      </w:pPr>
      <w:r>
        <w:rPr>
          <w:rFonts w:hint="eastAsia" w:ascii="黑体" w:hAnsi="黑体" w:eastAsia="黑体" w:cs="仿宋"/>
          <w:bCs/>
          <w:sz w:val="32"/>
          <w:szCs w:val="32"/>
        </w:rPr>
        <w:t>四、项目绩效情况</w:t>
      </w:r>
      <w:r>
        <w:rPr>
          <w:rFonts w:hint="eastAsia" w:ascii="黑体" w:hAnsi="黑体" w:eastAsia="黑体" w:cs="仿宋"/>
          <w:bCs/>
          <w:sz w:val="32"/>
          <w:szCs w:val="32"/>
          <w:lang w:val="zh-CN"/>
        </w:rPr>
        <w:tab/>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lang w:val="zh-CN"/>
        </w:rPr>
        <w:t>洒水水费项目严格对照预算绩效目标，</w:t>
      </w:r>
      <w:r>
        <w:rPr>
          <w:rFonts w:hint="eastAsia" w:ascii="仿宋_GB2312" w:hAnsi="仿宋" w:eastAsia="仿宋_GB2312" w:cs="仿宋"/>
          <w:sz w:val="32"/>
          <w:szCs w:val="32"/>
        </w:rPr>
        <w:t>按时</w:t>
      </w:r>
      <w:r>
        <w:rPr>
          <w:rFonts w:hint="eastAsia" w:ascii="仿宋_GB2312" w:hAnsi="仿宋" w:eastAsia="仿宋_GB2312" w:cs="仿宋"/>
          <w:sz w:val="32"/>
          <w:szCs w:val="32"/>
          <w:lang w:eastAsia="zh-CN"/>
        </w:rPr>
        <w:t>缴纳水费</w:t>
      </w:r>
      <w:r>
        <w:rPr>
          <w:rFonts w:hint="eastAsia" w:ascii="仿宋_GB2312" w:hAnsi="仿宋" w:eastAsia="仿宋_GB2312" w:cs="仿宋"/>
          <w:sz w:val="32"/>
          <w:szCs w:val="32"/>
        </w:rPr>
        <w:t>，</w:t>
      </w:r>
      <w:r>
        <w:rPr>
          <w:rFonts w:hint="eastAsia" w:ascii="仿宋_GB2312" w:hAnsi="仿宋" w:eastAsia="仿宋_GB2312" w:cs="仿宋"/>
          <w:color w:val="000000" w:themeColor="text1"/>
          <w:sz w:val="32"/>
          <w:szCs w:val="32"/>
        </w:rPr>
        <w:t>确保</w:t>
      </w:r>
      <w:r>
        <w:rPr>
          <w:rFonts w:hint="eastAsia" w:ascii="仿宋_GB2312" w:hAnsi="仿宋" w:eastAsia="仿宋_GB2312" w:cs="仿宋"/>
          <w:sz w:val="32"/>
          <w:szCs w:val="32"/>
        </w:rPr>
        <w:t>洒水车、扫地车和环卫设施清洗车</w:t>
      </w:r>
      <w:r>
        <w:rPr>
          <w:rFonts w:hint="eastAsia" w:ascii="仿宋_GB2312" w:hAnsi="仿宋" w:eastAsia="仿宋_GB2312" w:cs="仿宋"/>
          <w:color w:val="000000" w:themeColor="text1"/>
          <w:sz w:val="32"/>
          <w:szCs w:val="32"/>
        </w:rPr>
        <w:t>正常运行，有效</w:t>
      </w:r>
      <w:r>
        <w:rPr>
          <w:rFonts w:hint="eastAsia" w:ascii="仿宋_GB2312" w:hAnsi="仿宋" w:eastAsia="仿宋_GB2312" w:cs="仿宋"/>
          <w:bCs/>
          <w:sz w:val="32"/>
          <w:szCs w:val="32"/>
        </w:rPr>
        <w:t>提升了城市空气质量，优化营商环境，促进地区发展，高效地完成</w:t>
      </w:r>
      <w:r>
        <w:rPr>
          <w:rFonts w:hint="eastAsia" w:ascii="仿宋_GB2312" w:hAnsi="仿宋" w:eastAsia="仿宋_GB2312" w:cs="仿宋"/>
          <w:color w:val="000000" w:themeColor="text1"/>
          <w:sz w:val="32"/>
          <w:szCs w:val="32"/>
          <w:lang w:val="zh-CN"/>
        </w:rPr>
        <w:t>该项目预算绩效目标的各项指标。</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adjustRightInd w:val="0"/>
        <w:snapToGrid w:val="0"/>
        <w:spacing w:line="576" w:lineRule="exact"/>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bCs/>
          <w:sz w:val="32"/>
          <w:szCs w:val="32"/>
        </w:rPr>
        <w:t>1.</w:t>
      </w:r>
      <w:r>
        <w:rPr>
          <w:rFonts w:hint="eastAsia" w:ascii="仿宋_GB2312" w:hAnsi="仿宋" w:eastAsia="仿宋_GB2312" w:cs="仿宋"/>
          <w:color w:val="000000"/>
          <w:sz w:val="32"/>
          <w:szCs w:val="32"/>
        </w:rPr>
        <w:t>经济效益：提升城市形象，促进旅游增收</w:t>
      </w:r>
      <w:r>
        <w:rPr>
          <w:rFonts w:hint="eastAsia" w:ascii="仿宋_GB2312" w:hAnsi="仿宋" w:eastAsia="仿宋_GB2312" w:cs="仿宋"/>
          <w:color w:val="000000"/>
          <w:sz w:val="32"/>
          <w:szCs w:val="32"/>
          <w:lang w:eastAsia="zh-CN"/>
        </w:rPr>
        <w:t>。</w:t>
      </w:r>
    </w:p>
    <w:p>
      <w:pPr>
        <w:shd w:val="clear" w:color="auto" w:fill="FFFFFF" w:themeFill="background1"/>
        <w:adjustRightInd w:val="0"/>
        <w:snapToGrid w:val="0"/>
        <w:spacing w:line="576" w:lineRule="exact"/>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2.社会效益：提升城市空气质量，创造宜居的生活环境</w:t>
      </w:r>
      <w:r>
        <w:rPr>
          <w:rFonts w:hint="eastAsia" w:ascii="仿宋_GB2312" w:hAnsi="仿宋" w:eastAsia="仿宋_GB2312" w:cs="仿宋"/>
          <w:color w:val="000000"/>
          <w:sz w:val="32"/>
          <w:szCs w:val="32"/>
          <w:lang w:eastAsia="zh-CN"/>
        </w:rPr>
        <w:t>。</w:t>
      </w:r>
    </w:p>
    <w:p>
      <w:pPr>
        <w:shd w:val="clear" w:color="auto" w:fill="FFFFFF" w:themeFill="background1"/>
        <w:adjustRightInd w:val="0"/>
        <w:snapToGrid w:val="0"/>
        <w:spacing w:line="576" w:lineRule="exact"/>
        <w:ind w:firstLine="640" w:firstLineChars="200"/>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rPr>
        <w:t>3.生态效益：空气质量优良率高，且一定程度做到节约用水</w:t>
      </w:r>
      <w:r>
        <w:rPr>
          <w:rFonts w:hint="eastAsia" w:ascii="仿宋_GB2312" w:hAnsi="仿宋" w:eastAsia="仿宋_GB2312" w:cs="仿宋"/>
          <w:color w:val="000000"/>
          <w:sz w:val="32"/>
          <w:szCs w:val="32"/>
          <w:lang w:eastAsia="zh-CN"/>
        </w:rPr>
        <w:t>。</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4.可持续影响：提升城市形象，促进地区发展。</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五、评价结论及建议</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（一）评价结论</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color w:val="000000"/>
          <w:sz w:val="32"/>
          <w:szCs w:val="32"/>
        </w:rPr>
        <w:t>本项目是</w:t>
      </w:r>
      <w:r>
        <w:rPr>
          <w:rFonts w:hint="eastAsia" w:ascii="仿宋_GB2312" w:hAnsi="仿宋" w:eastAsia="仿宋_GB2312" w:cs="仿宋"/>
          <w:sz w:val="32"/>
          <w:szCs w:val="32"/>
        </w:rPr>
        <w:t>巩固国家卫生城市创建成果，为城市生态环境提</w:t>
      </w:r>
      <w:r>
        <w:rPr>
          <w:rFonts w:hint="eastAsia" w:ascii="仿宋_GB2312" w:hAnsi="仿宋" w:eastAsia="仿宋_GB2312" w:cs="仿宋"/>
          <w:sz w:val="32"/>
          <w:szCs w:val="32"/>
          <w:lang w:eastAsia="zh-CN"/>
        </w:rPr>
        <w:t>供</w:t>
      </w:r>
      <w:r>
        <w:rPr>
          <w:rFonts w:hint="eastAsia" w:ascii="仿宋_GB2312" w:hAnsi="仿宋" w:eastAsia="仿宋_GB2312" w:cs="仿宋"/>
          <w:sz w:val="32"/>
          <w:szCs w:val="32"/>
        </w:rPr>
        <w:t>有力保障。</w:t>
      </w:r>
      <w:r>
        <w:rPr>
          <w:rFonts w:hint="eastAsia" w:ascii="仿宋_GB2312" w:hAnsi="仿宋" w:eastAsia="仿宋_GB2312" w:cs="仿宋"/>
          <w:color w:val="000000"/>
          <w:sz w:val="32"/>
          <w:szCs w:val="32"/>
        </w:rPr>
        <w:t>本项目主要用于全年</w:t>
      </w:r>
      <w:r>
        <w:rPr>
          <w:rFonts w:hint="eastAsia" w:ascii="仿宋_GB2312" w:hAnsi="仿宋" w:eastAsia="仿宋_GB2312" w:cs="仿宋"/>
          <w:color w:val="000000"/>
          <w:sz w:val="32"/>
          <w:szCs w:val="32"/>
          <w:lang w:eastAsia="zh-CN"/>
        </w:rPr>
        <w:t>洒</w:t>
      </w:r>
      <w:r>
        <w:rPr>
          <w:rFonts w:hint="eastAsia" w:ascii="仿宋_GB2312" w:hAnsi="仿宋" w:eastAsia="仿宋_GB2312" w:cs="仿宋"/>
          <w:sz w:val="32"/>
          <w:szCs w:val="32"/>
        </w:rPr>
        <w:t>水车、扫地车和环卫设施清洗车</w:t>
      </w:r>
      <w:r>
        <w:rPr>
          <w:rFonts w:hint="eastAsia" w:ascii="仿宋_GB2312" w:hAnsi="仿宋" w:eastAsia="仿宋_GB2312" w:cs="仿宋"/>
          <w:color w:val="000000"/>
          <w:sz w:val="32"/>
          <w:szCs w:val="32"/>
        </w:rPr>
        <w:t>水费，</w:t>
      </w:r>
      <w:r>
        <w:rPr>
          <w:rFonts w:hint="eastAsia" w:ascii="仿宋_GB2312" w:hAnsi="仿宋" w:eastAsia="仿宋_GB2312" w:cs="仿宋"/>
          <w:color w:val="000000" w:themeColor="text1"/>
          <w:sz w:val="32"/>
          <w:szCs w:val="32"/>
        </w:rPr>
        <w:t>有效</w:t>
      </w:r>
      <w:r>
        <w:rPr>
          <w:rFonts w:hint="eastAsia" w:ascii="仿宋_GB2312" w:hAnsi="仿宋" w:eastAsia="仿宋_GB2312" w:cs="仿宋"/>
          <w:bCs/>
          <w:sz w:val="32"/>
          <w:szCs w:val="32"/>
        </w:rPr>
        <w:t>提升了城市空气质量，优化营商环境，促进地区发展，高效地完成</w:t>
      </w:r>
      <w:r>
        <w:rPr>
          <w:rFonts w:hint="eastAsia" w:ascii="仿宋_GB2312" w:hAnsi="仿宋" w:eastAsia="仿宋_GB2312" w:cs="仿宋"/>
          <w:color w:val="000000" w:themeColor="text1"/>
          <w:sz w:val="32"/>
          <w:szCs w:val="32"/>
          <w:lang w:val="zh-CN"/>
        </w:rPr>
        <w:t>该项目预算绩效目标的各项指标。</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（二）存在的问题</w:t>
      </w:r>
    </w:p>
    <w:p>
      <w:pPr>
        <w:shd w:val="clear" w:color="auto" w:fill="FFFFFF" w:themeFill="background1"/>
        <w:spacing w:line="576" w:lineRule="exact"/>
        <w:ind w:firstLine="640" w:firstLineChars="200"/>
        <w:rPr>
          <w:rFonts w:ascii="仿宋_GB2312" w:hAnsi="仿宋" w:eastAsia="仿宋_GB2312" w:cs="仿宋"/>
          <w:color w:val="000000" w:themeColor="text1"/>
          <w:sz w:val="32"/>
          <w:szCs w:val="32"/>
        </w:rPr>
      </w:pPr>
      <w:r>
        <w:rPr>
          <w:rFonts w:hint="eastAsia" w:ascii="仿宋_GB2312" w:hAnsi="仿宋" w:eastAsia="仿宋_GB2312" w:cs="仿宋"/>
          <w:bCs/>
          <w:color w:val="000000" w:themeColor="text1"/>
          <w:sz w:val="32"/>
          <w:szCs w:val="32"/>
        </w:rPr>
        <w:t>城区面积扩大，洒水车等车辆作业面积增加，水费相应增加。</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仿宋" w:eastAsia="仿宋_GB2312" w:cs="仿宋"/>
          <w:bCs/>
          <w:color w:val="000000" w:themeColor="text1"/>
          <w:sz w:val="32"/>
          <w:szCs w:val="32"/>
          <w:lang w:val="zh-CN"/>
        </w:rPr>
      </w:pPr>
      <w:r>
        <w:rPr>
          <w:rFonts w:hint="eastAsia" w:ascii="仿宋_GB2312" w:hAnsi="仿宋" w:eastAsia="仿宋_GB2312" w:cs="仿宋"/>
          <w:bCs/>
          <w:color w:val="000000" w:themeColor="text1"/>
          <w:sz w:val="32"/>
          <w:szCs w:val="32"/>
        </w:rPr>
        <w:t>建议今后增加洒水经费的投入，更好地改善城市环境。</w:t>
      </w:r>
    </w:p>
    <w:p>
      <w:pPr>
        <w:shd w:val="clear" w:color="auto" w:fill="FFFFFF" w:themeFill="background1"/>
        <w:spacing w:line="600" w:lineRule="exact"/>
        <w:jc w:val="center"/>
        <w:rPr>
          <w:rFonts w:ascii="仿宋" w:hAnsi="仿宋" w:eastAsia="仿宋" w:cs="仿宋"/>
          <w:color w:val="000000"/>
          <w:sz w:val="28"/>
          <w:szCs w:val="28"/>
        </w:rPr>
      </w:pPr>
    </w:p>
    <w:p>
      <w:pPr>
        <w:pStyle w:val="2"/>
        <w:spacing w:before="93"/>
      </w:pPr>
    </w:p>
    <w:p>
      <w:pPr>
        <w:shd w:val="clear" w:color="auto" w:fill="FFFFFF" w:themeFill="background1"/>
        <w:spacing w:line="600" w:lineRule="exact"/>
        <w:jc w:val="center"/>
        <w:rPr>
          <w:rFonts w:ascii="仿宋" w:hAnsi="仿宋" w:eastAsia="仿宋" w:cs="仿宋"/>
          <w:color w:val="000000"/>
          <w:sz w:val="28"/>
          <w:szCs w:val="28"/>
        </w:rPr>
      </w:pPr>
    </w:p>
    <w:p>
      <w:pPr>
        <w:shd w:val="clear" w:color="auto" w:fill="FFFFFF" w:themeFill="background1"/>
        <w:spacing w:line="600" w:lineRule="exact"/>
        <w:jc w:val="center"/>
        <w:rPr>
          <w:rFonts w:ascii="仿宋" w:hAnsi="仿宋" w:eastAsia="仿宋" w:cs="仿宋"/>
          <w:color w:val="000000"/>
          <w:sz w:val="28"/>
          <w:szCs w:val="28"/>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val="zh-CN"/>
        </w:rPr>
        <w:t>专项预算项目支出绩效自评报告</w:t>
      </w:r>
    </w:p>
    <w:p>
      <w:pPr>
        <w:shd w:val="clear" w:color="auto" w:fill="FFFFFF" w:themeFill="background1"/>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宋体" w:eastAsia="方正小标宋简体"/>
          <w:bCs/>
          <w:sz w:val="44"/>
          <w:szCs w:val="44"/>
          <w:lang w:val="zh-CN"/>
        </w:rPr>
        <w:t>（垃圾处理场渗滤液应急处置</w:t>
      </w:r>
      <w:r>
        <w:rPr>
          <w:rFonts w:hint="eastAsia" w:ascii="方正小标宋简体" w:hAnsi="宋体" w:eastAsia="方正小标宋简体"/>
          <w:sz w:val="44"/>
          <w:szCs w:val="44"/>
          <w:lang w:val="zh-CN"/>
        </w:rPr>
        <w:t>）</w:t>
      </w:r>
    </w:p>
    <w:p>
      <w:pPr>
        <w:shd w:val="clear" w:color="auto" w:fill="FFFFFF" w:themeFill="background1"/>
        <w:spacing w:line="576" w:lineRule="exact"/>
        <w:ind w:firstLine="640"/>
        <w:rPr>
          <w:rFonts w:ascii="仿宋_GB2312" w:hAnsi="宋体" w:eastAsia="仿宋_GB2312"/>
          <w:bCs/>
          <w:sz w:val="32"/>
          <w:szCs w:val="32"/>
          <w:lang w:val="zh-CN"/>
        </w:rPr>
      </w:pPr>
    </w:p>
    <w:p>
      <w:pPr>
        <w:shd w:val="clear" w:color="auto" w:fill="FFFFFF" w:themeFill="background1"/>
        <w:adjustRightInd w:val="0"/>
        <w:snapToGrid w:val="0"/>
        <w:spacing w:line="576" w:lineRule="exact"/>
        <w:ind w:firstLine="720"/>
        <w:rPr>
          <w:rFonts w:ascii="黑体" w:hAnsi="黑体" w:eastAsia="黑体" w:cs="仿宋"/>
          <w:bCs/>
          <w:sz w:val="32"/>
          <w:szCs w:val="32"/>
          <w:lang w:val="zh-CN"/>
        </w:rPr>
      </w:pPr>
      <w:r>
        <w:rPr>
          <w:rFonts w:hint="eastAsia" w:ascii="黑体" w:hAnsi="黑体" w:eastAsia="黑体" w:cs="仿宋"/>
          <w:bCs/>
          <w:sz w:val="32"/>
          <w:szCs w:val="32"/>
        </w:rPr>
        <w:t>一、</w:t>
      </w:r>
      <w:r>
        <w:rPr>
          <w:rFonts w:hint="eastAsia" w:ascii="黑体" w:hAnsi="黑体" w:eastAsia="黑体" w:cs="仿宋"/>
          <w:bCs/>
          <w:sz w:val="32"/>
          <w:szCs w:val="32"/>
          <w:lang w:val="zh-CN"/>
        </w:rPr>
        <w:t>项目概况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adjustRightInd w:val="0"/>
        <w:snapToGrid w:val="0"/>
        <w:spacing w:line="576" w:lineRule="exact"/>
        <w:ind w:firstLine="720"/>
        <w:rPr>
          <w:rFonts w:ascii="仿宋_GB2312" w:hAnsi="仿宋" w:eastAsia="仿宋_GB2312" w:cs="仿宋"/>
          <w:color w:val="000000"/>
          <w:sz w:val="32"/>
          <w:szCs w:val="32"/>
        </w:rPr>
      </w:pPr>
      <w:r>
        <w:rPr>
          <w:rFonts w:hint="eastAsia" w:ascii="仿宋_GB2312" w:hAnsi="仿宋" w:eastAsia="仿宋_GB2312" w:cs="仿宋"/>
          <w:color w:val="000000" w:themeColor="text1"/>
          <w:sz w:val="32"/>
          <w:szCs w:val="32"/>
          <w:lang w:val="zh-CN"/>
        </w:rPr>
        <w:t>垃圾处理场渗滤液应急处置是我单位为完成自身职能职责所必须的运行项目，由环卫事务中心汽车运输队负责实施</w:t>
      </w:r>
      <w:r>
        <w:rPr>
          <w:rFonts w:hint="eastAsia" w:ascii="仿宋_GB2312" w:hAnsi="仿宋" w:eastAsia="仿宋_GB2312" w:cs="仿宋"/>
          <w:color w:val="000000" w:themeColor="text1"/>
          <w:sz w:val="32"/>
          <w:szCs w:val="32"/>
        </w:rPr>
        <w:t>。</w:t>
      </w:r>
      <w:r>
        <w:rPr>
          <w:rFonts w:hint="eastAsia" w:ascii="仿宋_GB2312" w:hAnsi="仿宋" w:eastAsia="仿宋_GB2312" w:cs="仿宋"/>
          <w:color w:val="000000"/>
          <w:sz w:val="32"/>
          <w:szCs w:val="32"/>
        </w:rPr>
        <w:t>本项目主要用于全年魏家河垃圾填埋场渗滤液应急转运处置经费，有效防治水、土壤污染，改善环境质量。</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lang w:val="zh-CN"/>
        </w:rPr>
      </w:pPr>
      <w:r>
        <w:rPr>
          <w:rFonts w:hint="eastAsia" w:ascii="仿宋_GB2312" w:hAnsi="仿宋" w:eastAsia="仿宋_GB2312" w:cs="仿宋"/>
          <w:bCs/>
          <w:sz w:val="32"/>
          <w:szCs w:val="32"/>
        </w:rPr>
        <w:t>1、总体目标：</w:t>
      </w:r>
      <w:r>
        <w:rPr>
          <w:rFonts w:hint="eastAsia" w:ascii="仿宋_GB2312" w:hAnsi="仿宋" w:eastAsia="仿宋_GB2312" w:cs="仿宋"/>
          <w:color w:val="000000"/>
          <w:sz w:val="32"/>
          <w:szCs w:val="32"/>
          <w:shd w:val="clear" w:color="auto" w:fill="FFFFFF"/>
        </w:rPr>
        <w:t>为确保城区生活垃圾填埋场渗滤液达标排放，避免外溢而发生污染环境事件，实现垃圾无害化处理率100%。</w:t>
      </w:r>
    </w:p>
    <w:p>
      <w:pPr>
        <w:pStyle w:val="24"/>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完成指标</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主要包括数量、质量、时效、成本4个二级指标，设置了</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个数量指标、</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个质量指标、</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个时效指标、</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个成本三级指标。分别如下:</w:t>
      </w:r>
    </w:p>
    <w:tbl>
      <w:tblPr>
        <w:tblStyle w:val="19"/>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4830"/>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653"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二级指标</w:t>
            </w: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三级指标</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653" w:type="dxa"/>
            <w:vMerge w:val="restart"/>
            <w:vAlign w:val="center"/>
          </w:tcPr>
          <w:p>
            <w:pPr>
              <w:shd w:val="clear" w:color="auto" w:fill="FFFFFF" w:themeFill="background1"/>
              <w:spacing w:line="4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数量指标</w:t>
            </w: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魏家河垃圾填埋场渗滤液全年转运吨位数量</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全年1.69万吨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653" w:type="dxa"/>
            <w:vMerge w:val="continue"/>
            <w:vAlign w:val="center"/>
          </w:tcPr>
          <w:p>
            <w:pPr>
              <w:shd w:val="clear" w:color="auto" w:fill="FFFFFF" w:themeFill="background1"/>
              <w:spacing w:line="400" w:lineRule="exact"/>
              <w:jc w:val="center"/>
              <w:rPr>
                <w:rFonts w:ascii="仿宋" w:hAnsi="仿宋" w:eastAsia="仿宋" w:cs="仿宋"/>
                <w:color w:val="000000"/>
                <w:sz w:val="32"/>
                <w:szCs w:val="32"/>
              </w:rPr>
            </w:pP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魏家河垃圾填埋场渗滤液全年转运作业车次</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全年1000余次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653" w:type="dxa"/>
            <w:vMerge w:val="restart"/>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质量指标</w:t>
            </w: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shd w:val="clear" w:color="auto" w:fill="FFFFFF"/>
              </w:rPr>
              <w:t>垃圾填埋场渗滤液处理达标率</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653" w:type="dxa"/>
            <w:vMerge w:val="continue"/>
            <w:vAlign w:val="center"/>
          </w:tcPr>
          <w:p>
            <w:pPr>
              <w:shd w:val="clear" w:color="auto" w:fill="FFFFFF" w:themeFill="background1"/>
              <w:spacing w:line="400" w:lineRule="exact"/>
              <w:jc w:val="center"/>
              <w:rPr>
                <w:rFonts w:ascii="仿宋" w:hAnsi="仿宋" w:eastAsia="仿宋" w:cs="仿宋"/>
                <w:color w:val="000000"/>
                <w:sz w:val="32"/>
                <w:szCs w:val="32"/>
              </w:rPr>
            </w:pP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完成转运作业率</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653" w:type="dxa"/>
            <w:vMerge w:val="restart"/>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时效指标</w:t>
            </w: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确保渗滤液及时转运</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日产日清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1653" w:type="dxa"/>
            <w:vMerge w:val="continue"/>
            <w:vAlign w:val="center"/>
          </w:tcPr>
          <w:p>
            <w:pPr>
              <w:shd w:val="clear" w:color="auto" w:fill="FFFFFF" w:themeFill="background1"/>
              <w:spacing w:line="400" w:lineRule="exact"/>
              <w:jc w:val="center"/>
              <w:rPr>
                <w:rFonts w:ascii="仿宋" w:hAnsi="仿宋" w:eastAsia="仿宋" w:cs="仿宋"/>
                <w:color w:val="000000"/>
                <w:sz w:val="32"/>
                <w:szCs w:val="32"/>
              </w:rPr>
            </w:pP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转运车辆作业时长</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按环卫作业车辆规范执行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653"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成本指标</w:t>
            </w:r>
          </w:p>
        </w:tc>
        <w:tc>
          <w:tcPr>
            <w:tcW w:w="4830"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燃油费（柴油、汽油）</w:t>
            </w:r>
          </w:p>
        </w:tc>
        <w:tc>
          <w:tcPr>
            <w:tcW w:w="2839" w:type="dxa"/>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按国家标准油价执行</w:t>
            </w:r>
          </w:p>
        </w:tc>
      </w:tr>
    </w:tbl>
    <w:p>
      <w:pPr>
        <w:pStyle w:val="24"/>
        <w:shd w:val="clear" w:color="auto" w:fill="FFFFFF" w:themeFill="background1"/>
        <w:spacing w:after="200" w:line="360" w:lineRule="auto"/>
        <w:ind w:firstLine="640" w:firstLineChars="200"/>
        <w:rPr>
          <w:rFonts w:ascii="仿宋" w:hAnsi="仿宋" w:eastAsia="仿宋" w:cs="仿宋"/>
          <w:sz w:val="32"/>
          <w:szCs w:val="32"/>
          <w:lang w:val="en-US" w:eastAsia="zh-CN"/>
        </w:rPr>
      </w:pPr>
      <w:r>
        <w:rPr>
          <w:rFonts w:hint="eastAsia" w:ascii="仿宋" w:hAnsi="仿宋" w:eastAsia="仿宋" w:cs="仿宋"/>
          <w:sz w:val="32"/>
          <w:szCs w:val="32"/>
          <w:lang w:val="en-US" w:eastAsia="zh-CN"/>
        </w:rPr>
        <w:t>效益指标：主要包括经济效益、社会效益、生态效益、可持续影响4个二级指标，设置了1个经济效益指标、2个社会效益指标、1个生态效益指标、1个可持续影响三级指标，分别如下：</w:t>
      </w:r>
    </w:p>
    <w:tbl>
      <w:tblPr>
        <w:tblStyle w:val="18"/>
        <w:tblW w:w="9356" w:type="dxa"/>
        <w:tblInd w:w="-34" w:type="dxa"/>
        <w:tblLayout w:type="fixed"/>
        <w:tblCellMar>
          <w:top w:w="0" w:type="dxa"/>
          <w:left w:w="108" w:type="dxa"/>
          <w:bottom w:w="0" w:type="dxa"/>
          <w:right w:w="108" w:type="dxa"/>
        </w:tblCellMar>
      </w:tblPr>
      <w:tblGrid>
        <w:gridCol w:w="1888"/>
        <w:gridCol w:w="4633"/>
        <w:gridCol w:w="2835"/>
      </w:tblGrid>
      <w:tr>
        <w:tblPrEx>
          <w:tblLayout w:type="fixed"/>
          <w:tblCellMar>
            <w:top w:w="0" w:type="dxa"/>
            <w:left w:w="108" w:type="dxa"/>
            <w:bottom w:w="0" w:type="dxa"/>
            <w:right w:w="108" w:type="dxa"/>
          </w:tblCellMar>
        </w:tblPrEx>
        <w:trPr>
          <w:trHeight w:val="642" w:hRule="atLeast"/>
        </w:trPr>
        <w:tc>
          <w:tcPr>
            <w:tcW w:w="1888"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二级指标</w:t>
            </w:r>
          </w:p>
        </w:tc>
        <w:tc>
          <w:tcPr>
            <w:tcW w:w="4633" w:type="dxa"/>
            <w:tcBorders>
              <w:top w:val="single" w:color="000000" w:sz="4" w:space="0"/>
              <w:left w:val="single" w:color="000000" w:sz="4" w:space="0"/>
              <w:bottom w:val="single" w:color="auto"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三级指标</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目标值</w:t>
            </w:r>
          </w:p>
        </w:tc>
      </w:tr>
      <w:tr>
        <w:tblPrEx>
          <w:tblLayout w:type="fixed"/>
          <w:tblCellMar>
            <w:top w:w="0" w:type="dxa"/>
            <w:left w:w="108" w:type="dxa"/>
            <w:bottom w:w="0" w:type="dxa"/>
            <w:right w:w="108" w:type="dxa"/>
          </w:tblCellMar>
        </w:tblPrEx>
        <w:trPr>
          <w:trHeight w:val="642" w:hRule="atLeast"/>
        </w:trPr>
        <w:tc>
          <w:tcPr>
            <w:tcW w:w="1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经济效益指标</w:t>
            </w:r>
          </w:p>
        </w:tc>
        <w:tc>
          <w:tcPr>
            <w:tcW w:w="463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提升城市形象，促进旅游增收</w:t>
            </w:r>
          </w:p>
        </w:tc>
        <w:tc>
          <w:tcPr>
            <w:tcW w:w="2835" w:type="dxa"/>
            <w:tcBorders>
              <w:top w:val="single" w:color="000000" w:sz="4" w:space="0"/>
              <w:left w:val="single" w:color="auto" w:sz="4" w:space="0"/>
              <w:bottom w:val="single" w:color="000000"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一定程度改善</w:t>
            </w:r>
          </w:p>
        </w:tc>
      </w:tr>
      <w:tr>
        <w:tblPrEx>
          <w:tblLayout w:type="fixed"/>
          <w:tblCellMar>
            <w:top w:w="0" w:type="dxa"/>
            <w:left w:w="108" w:type="dxa"/>
            <w:bottom w:w="0" w:type="dxa"/>
            <w:right w:w="108" w:type="dxa"/>
          </w:tblCellMar>
        </w:tblPrEx>
        <w:trPr>
          <w:trHeight w:val="555" w:hRule="atLeast"/>
        </w:trPr>
        <w:tc>
          <w:tcPr>
            <w:tcW w:w="1888" w:type="dxa"/>
            <w:vMerge w:val="restart"/>
            <w:tcBorders>
              <w:top w:val="single" w:color="auto" w:sz="4" w:space="0"/>
              <w:left w:val="single" w:color="000000" w:sz="4" w:space="0"/>
              <w:bottom w:val="nil"/>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社会效益指标</w:t>
            </w:r>
          </w:p>
        </w:tc>
        <w:tc>
          <w:tcPr>
            <w:tcW w:w="4633" w:type="dxa"/>
            <w:tcBorders>
              <w:top w:val="single" w:color="auto" w:sz="4" w:space="0"/>
              <w:left w:val="single" w:color="000000" w:sz="4" w:space="0"/>
              <w:bottom w:val="single" w:color="000000"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提升城市环境质量，创造宜居的生活环境</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有效改善</w:t>
            </w:r>
          </w:p>
        </w:tc>
      </w:tr>
      <w:tr>
        <w:tblPrEx>
          <w:tblLayout w:type="fixed"/>
          <w:tblCellMar>
            <w:top w:w="0" w:type="dxa"/>
            <w:left w:w="108" w:type="dxa"/>
            <w:bottom w:w="0" w:type="dxa"/>
            <w:right w:w="108" w:type="dxa"/>
          </w:tblCellMar>
        </w:tblPrEx>
        <w:trPr>
          <w:trHeight w:val="462" w:hRule="atLeast"/>
        </w:trPr>
        <w:tc>
          <w:tcPr>
            <w:tcW w:w="1888" w:type="dxa"/>
            <w:vMerge w:val="continue"/>
            <w:tcBorders>
              <w:top w:val="single" w:color="000000" w:sz="4" w:space="0"/>
              <w:left w:val="single" w:color="000000" w:sz="4" w:space="0"/>
              <w:bottom w:val="nil"/>
              <w:right w:val="single" w:color="000000" w:sz="4" w:space="0"/>
            </w:tcBorders>
            <w:vAlign w:val="center"/>
          </w:tcPr>
          <w:p>
            <w:pPr>
              <w:shd w:val="clear" w:color="auto" w:fill="FFFFFF" w:themeFill="background1"/>
              <w:spacing w:line="400" w:lineRule="exact"/>
              <w:jc w:val="center"/>
              <w:rPr>
                <w:rFonts w:ascii="仿宋" w:hAnsi="仿宋" w:eastAsia="仿宋" w:cs="仿宋"/>
                <w:color w:val="000000"/>
                <w:sz w:val="32"/>
                <w:szCs w:val="32"/>
              </w:rPr>
            </w:pPr>
          </w:p>
        </w:tc>
        <w:tc>
          <w:tcPr>
            <w:tcW w:w="4633" w:type="dxa"/>
            <w:tcBorders>
              <w:top w:val="single" w:color="000000" w:sz="4" w:space="0"/>
              <w:left w:val="single" w:color="000000" w:sz="4" w:space="0"/>
              <w:bottom w:val="nil"/>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提升城市形象，优化营商环境</w:t>
            </w:r>
          </w:p>
        </w:tc>
        <w:tc>
          <w:tcPr>
            <w:tcW w:w="2835" w:type="dxa"/>
            <w:tcBorders>
              <w:top w:val="single" w:color="000000" w:sz="4" w:space="0"/>
              <w:left w:val="single" w:color="000000" w:sz="4" w:space="0"/>
              <w:bottom w:val="nil"/>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一定程度改善</w:t>
            </w:r>
          </w:p>
        </w:tc>
      </w:tr>
      <w:tr>
        <w:tblPrEx>
          <w:tblLayout w:type="fixed"/>
          <w:tblCellMar>
            <w:top w:w="0" w:type="dxa"/>
            <w:left w:w="108" w:type="dxa"/>
            <w:bottom w:w="0" w:type="dxa"/>
            <w:right w:w="108" w:type="dxa"/>
          </w:tblCellMar>
        </w:tblPrEx>
        <w:trPr>
          <w:trHeight w:val="462" w:hRule="atLeast"/>
        </w:trPr>
        <w:tc>
          <w:tcPr>
            <w:tcW w:w="1888" w:type="dxa"/>
            <w:tcBorders>
              <w:top w:val="single" w:color="000000" w:sz="4" w:space="0"/>
              <w:left w:val="single" w:color="000000" w:sz="4" w:space="0"/>
              <w:bottom w:val="nil"/>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生态效益指标</w:t>
            </w:r>
          </w:p>
        </w:tc>
        <w:tc>
          <w:tcPr>
            <w:tcW w:w="463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sz w:val="32"/>
                <w:szCs w:val="32"/>
              </w:rPr>
              <w:t>防治水、土壤污染</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有效改善</w:t>
            </w:r>
          </w:p>
        </w:tc>
      </w:tr>
      <w:tr>
        <w:tblPrEx>
          <w:tblLayout w:type="fixed"/>
          <w:tblCellMar>
            <w:top w:w="0" w:type="dxa"/>
            <w:left w:w="108" w:type="dxa"/>
            <w:bottom w:w="0" w:type="dxa"/>
            <w:right w:w="108" w:type="dxa"/>
          </w:tblCellMar>
        </w:tblPrEx>
        <w:trPr>
          <w:trHeight w:val="600" w:hRule="atLeast"/>
        </w:trPr>
        <w:tc>
          <w:tcPr>
            <w:tcW w:w="1888"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可持续影响指标</w:t>
            </w:r>
          </w:p>
        </w:tc>
        <w:tc>
          <w:tcPr>
            <w:tcW w:w="4633"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提升城市形象，促进地区发展</w:t>
            </w:r>
          </w:p>
        </w:tc>
        <w:tc>
          <w:tcPr>
            <w:tcW w:w="2835" w:type="dxa"/>
            <w:tcBorders>
              <w:top w:val="single" w:color="auto" w:sz="4" w:space="0"/>
              <w:left w:val="single" w:color="auto" w:sz="4" w:space="0"/>
              <w:bottom w:val="single" w:color="000000" w:sz="4" w:space="0"/>
              <w:right w:val="single" w:color="auto" w:sz="4" w:space="0"/>
            </w:tcBorders>
            <w:vAlign w:val="center"/>
          </w:tcPr>
          <w:p>
            <w:pPr>
              <w:widowControl/>
              <w:shd w:val="clear" w:color="auto" w:fill="FFFFFF" w:themeFill="background1"/>
              <w:spacing w:line="400" w:lineRule="exact"/>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一定程度改善</w:t>
            </w:r>
          </w:p>
        </w:tc>
      </w:tr>
    </w:tbl>
    <w:p>
      <w:pPr>
        <w:pStyle w:val="24"/>
        <w:shd w:val="clear" w:color="auto" w:fill="FFFFFF" w:themeFill="background1"/>
        <w:spacing w:after="200" w:line="360" w:lineRule="auto"/>
        <w:ind w:firstLine="640" w:firstLineChars="200"/>
        <w:jc w:val="left"/>
        <w:rPr>
          <w:rFonts w:ascii="仿宋" w:hAnsi="仿宋" w:eastAsia="仿宋" w:cs="仿宋"/>
          <w:sz w:val="32"/>
          <w:szCs w:val="32"/>
          <w:lang w:val="en-US" w:eastAsia="zh-CN"/>
        </w:rPr>
      </w:pPr>
      <w:r>
        <w:rPr>
          <w:rFonts w:hint="eastAsia" w:ascii="仿宋" w:hAnsi="仿宋" w:eastAsia="仿宋" w:cs="仿宋"/>
          <w:sz w:val="32"/>
          <w:szCs w:val="32"/>
          <w:lang w:val="en-US" w:eastAsia="zh-CN"/>
        </w:rPr>
        <w:t>满意度指标：主要包括满意度指标1个二级指标，设置了1个满意度三级指标。分别如下：</w:t>
      </w:r>
    </w:p>
    <w:tbl>
      <w:tblPr>
        <w:tblStyle w:val="18"/>
        <w:tblW w:w="9356" w:type="dxa"/>
        <w:tblInd w:w="-34" w:type="dxa"/>
        <w:tblLayout w:type="fixed"/>
        <w:tblCellMar>
          <w:top w:w="0" w:type="dxa"/>
          <w:left w:w="108" w:type="dxa"/>
          <w:bottom w:w="0" w:type="dxa"/>
          <w:right w:w="108" w:type="dxa"/>
        </w:tblCellMar>
      </w:tblPr>
      <w:tblGrid>
        <w:gridCol w:w="1843"/>
        <w:gridCol w:w="4678"/>
        <w:gridCol w:w="2835"/>
      </w:tblGrid>
      <w:tr>
        <w:tblPrEx>
          <w:tblLayout w:type="fixed"/>
          <w:tblCellMar>
            <w:top w:w="0" w:type="dxa"/>
            <w:left w:w="108" w:type="dxa"/>
            <w:bottom w:w="0" w:type="dxa"/>
            <w:right w:w="108" w:type="dxa"/>
          </w:tblCellMar>
        </w:tblPrEx>
        <w:trPr>
          <w:trHeight w:val="626"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二级指标</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三级指标</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目标值</w:t>
            </w:r>
          </w:p>
        </w:tc>
      </w:tr>
      <w:tr>
        <w:tblPrEx>
          <w:tblLayout w:type="fixed"/>
          <w:tblCellMar>
            <w:top w:w="0" w:type="dxa"/>
            <w:left w:w="108" w:type="dxa"/>
            <w:bottom w:w="0" w:type="dxa"/>
            <w:right w:w="108" w:type="dxa"/>
          </w:tblCellMar>
        </w:tblPrEx>
        <w:trPr>
          <w:trHeight w:val="635" w:hRule="atLeast"/>
        </w:trPr>
        <w:tc>
          <w:tcPr>
            <w:tcW w:w="184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满意度指标</w:t>
            </w:r>
          </w:p>
        </w:tc>
        <w:tc>
          <w:tcPr>
            <w:tcW w:w="467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60" w:lineRule="auto"/>
              <w:jc w:val="left"/>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城市居民对环境满意度</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60" w:lineRule="auto"/>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rPr>
              <w:t>≥85%</w:t>
            </w:r>
          </w:p>
        </w:tc>
      </w:tr>
    </w:tbl>
    <w:p>
      <w:pPr>
        <w:shd w:val="clear" w:color="auto" w:fill="FFFFFF" w:themeFill="background1"/>
        <w:spacing w:line="360" w:lineRule="auto"/>
        <w:ind w:firstLine="640" w:firstLineChars="200"/>
        <w:rPr>
          <w:rFonts w:ascii="仿宋" w:hAnsi="仿宋" w:eastAsia="仿宋" w:cs="仿宋"/>
          <w:bCs/>
          <w:sz w:val="32"/>
          <w:szCs w:val="32"/>
        </w:rPr>
      </w:pPr>
      <w:r>
        <w:rPr>
          <w:rFonts w:hint="eastAsia" w:ascii="仿宋" w:hAnsi="仿宋" w:eastAsia="仿宋" w:cs="仿宋"/>
          <w:sz w:val="32"/>
          <w:szCs w:val="32"/>
        </w:rPr>
        <w:t>2、</w:t>
      </w:r>
      <w:r>
        <w:rPr>
          <w:rFonts w:hint="eastAsia" w:ascii="仿宋" w:hAnsi="仿宋" w:eastAsia="仿宋" w:cs="仿宋"/>
          <w:bCs/>
          <w:sz w:val="32"/>
          <w:szCs w:val="32"/>
        </w:rPr>
        <w:t>该项目申报内容，与具体实施内容相符，申报目标合理可行。</w:t>
      </w:r>
    </w:p>
    <w:p>
      <w:pPr>
        <w:pStyle w:val="24"/>
        <w:shd w:val="clear" w:color="auto" w:fill="FFFFFF" w:themeFill="background1"/>
        <w:spacing w:line="576" w:lineRule="exact"/>
        <w:ind w:firstLine="6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themeColor="text1"/>
          <w:sz w:val="32"/>
          <w:szCs w:val="32"/>
          <w:lang w:val="zh-CN"/>
        </w:rPr>
      </w:pPr>
      <w:r>
        <w:rPr>
          <w:rFonts w:hint="eastAsia" w:ascii="仿宋_GB2312" w:hAnsi="仿宋" w:eastAsia="仿宋_GB2312" w:cs="仿宋"/>
          <w:color w:val="000000" w:themeColor="text1"/>
          <w:sz w:val="32"/>
          <w:szCs w:val="32"/>
          <w:lang w:val="zh-CN"/>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themeColor="text1"/>
          <w:sz w:val="32"/>
          <w:szCs w:val="32"/>
        </w:rPr>
        <w:t>区财政局</w:t>
      </w:r>
      <w:r>
        <w:rPr>
          <w:rFonts w:hint="eastAsia" w:ascii="仿宋_GB2312" w:hAnsi="仿宋" w:eastAsia="仿宋_GB2312" w:cs="仿宋"/>
          <w:color w:val="000000" w:themeColor="text1"/>
          <w:sz w:val="32"/>
          <w:szCs w:val="32"/>
          <w:lang w:val="zh-CN"/>
        </w:rPr>
        <w:t>根据广财建</w:t>
      </w:r>
      <w:r>
        <w:rPr>
          <w:rFonts w:hint="eastAsia" w:ascii="仿宋_GB2312" w:hAnsi="仿宋" w:eastAsia="仿宋_GB2312" w:cs="仿宋"/>
          <w:color w:val="000000" w:themeColor="text1"/>
          <w:sz w:val="32"/>
          <w:szCs w:val="32"/>
        </w:rPr>
        <w:t>[2020]44号文件精神，下达我单位2020年生态环境保护专项资金（市城区垃圾处理场渗漏液应急处置）50万元，该项目资金严格按照《广元市利州区财政局关于下达2020年生态环境保护专项资金（第二批）的通知》（广利财建下[2020]21号）</w:t>
      </w:r>
      <w:r>
        <w:rPr>
          <w:rFonts w:hint="eastAsia" w:ascii="仿宋_GB2312" w:hAnsi="仿宋" w:eastAsia="仿宋_GB2312" w:cs="仿宋"/>
          <w:bCs/>
          <w:color w:val="000000" w:themeColor="text1"/>
          <w:sz w:val="32"/>
          <w:szCs w:val="32"/>
          <w:lang w:val="zh-CN"/>
        </w:rPr>
        <w:t>文件要求进行预算管理。</w:t>
      </w:r>
    </w:p>
    <w:p>
      <w:p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spacing w:line="576" w:lineRule="exact"/>
        <w:ind w:firstLine="645"/>
        <w:rPr>
          <w:rFonts w:ascii="仿宋_GB2312" w:hAnsi="仿宋" w:eastAsia="仿宋_GB2312" w:cs="仿宋"/>
          <w:bCs/>
          <w:color w:val="000000" w:themeColor="text1"/>
          <w:sz w:val="32"/>
          <w:szCs w:val="32"/>
        </w:rPr>
      </w:pPr>
      <w:r>
        <w:rPr>
          <w:rFonts w:hint="eastAsia" w:ascii="仿宋_GB2312" w:hAnsi="仿宋" w:eastAsia="仿宋_GB2312" w:cs="仿宋"/>
          <w:color w:val="000000" w:themeColor="text1"/>
          <w:sz w:val="32"/>
          <w:szCs w:val="32"/>
          <w:lang w:val="zh-CN"/>
        </w:rPr>
        <w:t>垃圾处理场渗滤液应急处置</w:t>
      </w:r>
      <w:r>
        <w:rPr>
          <w:rFonts w:hint="eastAsia" w:ascii="仿宋_GB2312" w:hAnsi="仿宋" w:eastAsia="仿宋_GB2312" w:cs="仿宋"/>
          <w:bCs/>
          <w:sz w:val="32"/>
          <w:szCs w:val="32"/>
        </w:rPr>
        <w:t>预算经费50万元，为省级资金，</w:t>
      </w:r>
      <w:r>
        <w:rPr>
          <w:rFonts w:hint="eastAsia" w:ascii="仿宋_GB2312" w:hAnsi="仿宋" w:eastAsia="仿宋_GB2312" w:cs="仿宋"/>
          <w:color w:val="000000"/>
          <w:sz w:val="32"/>
          <w:szCs w:val="32"/>
        </w:rPr>
        <w:t>截止2021年12月31日，资金</w:t>
      </w:r>
      <w:r>
        <w:rPr>
          <w:rFonts w:hint="eastAsia" w:ascii="仿宋_GB2312" w:hAnsi="仿宋" w:eastAsia="仿宋_GB2312" w:cs="仿宋"/>
          <w:bCs/>
          <w:sz w:val="32"/>
          <w:szCs w:val="32"/>
        </w:rPr>
        <w:t>到位50万元，</w:t>
      </w:r>
      <w:r>
        <w:rPr>
          <w:rFonts w:hint="eastAsia" w:ascii="仿宋_GB2312" w:hAnsi="仿宋" w:eastAsia="仿宋_GB2312" w:cs="仿宋"/>
          <w:color w:val="000000" w:themeColor="text1"/>
          <w:sz w:val="32"/>
          <w:szCs w:val="32"/>
        </w:rPr>
        <w:t>资金到位率100%</w:t>
      </w:r>
      <w:r>
        <w:rPr>
          <w:rFonts w:hint="eastAsia" w:ascii="仿宋_GB2312" w:hAnsi="仿宋" w:eastAsia="仿宋_GB2312" w:cs="仿宋"/>
          <w:bCs/>
          <w:color w:val="000000" w:themeColor="text1"/>
          <w:sz w:val="32"/>
          <w:szCs w:val="32"/>
        </w:rPr>
        <w:t>。</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zh-CN"/>
        </w:rPr>
        <w:t>该项目资金主要用于</w:t>
      </w:r>
      <w:r>
        <w:rPr>
          <w:rFonts w:hint="eastAsia" w:ascii="仿宋_GB2312" w:hAnsi="仿宋" w:eastAsia="仿宋_GB2312" w:cs="仿宋"/>
          <w:sz w:val="32"/>
          <w:szCs w:val="32"/>
        </w:rPr>
        <w:t>魏家河</w:t>
      </w:r>
      <w:r>
        <w:rPr>
          <w:rFonts w:hint="eastAsia" w:ascii="仿宋_GB2312" w:hAnsi="仿宋" w:eastAsia="仿宋_GB2312" w:cs="仿宋"/>
          <w:bCs/>
          <w:sz w:val="32"/>
          <w:szCs w:val="32"/>
        </w:rPr>
        <w:t>垃圾填埋场</w:t>
      </w:r>
      <w:r>
        <w:rPr>
          <w:rFonts w:hint="eastAsia" w:ascii="仿宋_GB2312" w:hAnsi="仿宋" w:eastAsia="仿宋_GB2312" w:cs="仿宋"/>
          <w:sz w:val="32"/>
          <w:szCs w:val="32"/>
        </w:rPr>
        <w:t>渗滤液应急转运支出。2020年该项目资金支出47.42万元，2021年支出2.58万元。</w:t>
      </w:r>
      <w:r>
        <w:rPr>
          <w:rFonts w:hint="eastAsia" w:ascii="仿宋_GB2312" w:hAnsi="仿宋" w:eastAsia="仿宋_GB2312" w:cs="仿宋"/>
          <w:bCs/>
          <w:color w:val="000000" w:themeColor="text1"/>
          <w:sz w:val="32"/>
          <w:szCs w:val="32"/>
        </w:rPr>
        <w:t>支付依据合规合法，做到专款专用。</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bCs/>
          <w:sz w:val="32"/>
          <w:szCs w:val="32"/>
          <w:lang w:val="zh-CN"/>
        </w:rPr>
        <w:t>一是</w:t>
      </w:r>
      <w:r>
        <w:rPr>
          <w:rFonts w:hint="eastAsia" w:ascii="仿宋_GB2312" w:hAnsi="仿宋" w:eastAsia="仿宋_GB2312" w:cs="仿宋"/>
          <w:sz w:val="32"/>
          <w:szCs w:val="32"/>
          <w:lang w:val="zh-CN"/>
        </w:rPr>
        <w:t>该项目实施单位财务管理制度健全，执行严谨高效，账务处理及时，会计核算规范。</w:t>
      </w:r>
      <w:r>
        <w:rPr>
          <w:rFonts w:hint="eastAsia" w:ascii="仿宋_GB2312" w:hAnsi="仿宋" w:eastAsia="仿宋_GB2312" w:cs="仿宋"/>
          <w:bCs/>
          <w:sz w:val="32"/>
          <w:szCs w:val="32"/>
          <w:lang w:val="zh-CN"/>
        </w:rPr>
        <w:t>二是</w:t>
      </w:r>
      <w:r>
        <w:rPr>
          <w:rFonts w:hint="eastAsia" w:ascii="仿宋_GB2312" w:hAnsi="仿宋" w:eastAsia="仿宋_GB2312" w:cs="仿宋"/>
          <w:sz w:val="32"/>
          <w:szCs w:val="32"/>
          <w:lang w:val="zh-CN"/>
        </w:rPr>
        <w:t>该项目各项支出严格按照批准的资金使用方案进行审核列支，并在计划额度内使用；财务协同项目经办部门严格监控项目执行动态，把控资金支付进度。</w:t>
      </w:r>
      <w:r>
        <w:rPr>
          <w:rFonts w:hint="eastAsia" w:ascii="仿宋_GB2312" w:hAnsi="仿宋" w:eastAsia="仿宋_GB2312" w:cs="仿宋"/>
          <w:bCs/>
          <w:sz w:val="32"/>
          <w:szCs w:val="32"/>
          <w:lang w:val="zh-CN"/>
        </w:rPr>
        <w:t>三是</w:t>
      </w:r>
      <w:r>
        <w:rPr>
          <w:rFonts w:hint="eastAsia" w:ascii="仿宋_GB2312" w:hAnsi="仿宋" w:eastAsia="仿宋_GB2312" w:cs="仿宋"/>
          <w:sz w:val="32"/>
          <w:szCs w:val="32"/>
          <w:lang w:val="zh-CN"/>
        </w:rPr>
        <w:t>单位财务严格执行专项资金管理规定，对该专项资金设置“专项资金管理台账”，由单位财务统一核算，并定期对项目实施进度和资金使用情况进行专项检查，加强事前、事中和事后的监督，发现问题，及时纠正。</w:t>
      </w:r>
    </w:p>
    <w:p>
      <w:pPr>
        <w:pStyle w:val="24"/>
        <w:shd w:val="clear" w:color="auto" w:fill="FFFFFF" w:themeFill="background1"/>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lang w:eastAsia="zh-CN"/>
        </w:rPr>
        <w:t>三、</w:t>
      </w:r>
      <w:r>
        <w:rPr>
          <w:rFonts w:hint="eastAsia" w:ascii="黑体" w:hAnsi="黑体" w:eastAsia="黑体" w:cs="仿宋"/>
          <w:bCs/>
          <w:sz w:val="32"/>
          <w:szCs w:val="32"/>
        </w:rPr>
        <w:t>项目实施及管理情况</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（一）项目组织架构及实施流程</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魏家河垃圾填埋场渗滤液应急处置项目</w:t>
      </w:r>
      <w:r>
        <w:rPr>
          <w:rFonts w:hint="eastAsia" w:ascii="仿宋_GB2312" w:hAnsi="仿宋" w:eastAsia="仿宋_GB2312" w:cs="仿宋"/>
          <w:sz w:val="32"/>
          <w:szCs w:val="32"/>
          <w:lang w:val="zh-CN"/>
        </w:rPr>
        <w:t>由利州区环境卫生事务中心汽车运输服务队实施。在实施过程中，严格执行环卫作业车辆运行管理制度、预算资金支付程序等规章制度。</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（二）项目管理情况</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zh-CN"/>
        </w:rPr>
        <w:t>汽车运输队</w:t>
      </w:r>
      <w:r>
        <w:rPr>
          <w:rFonts w:hint="eastAsia" w:ascii="仿宋_GB2312" w:hAnsi="仿宋" w:eastAsia="仿宋_GB2312" w:cs="仿宋"/>
          <w:sz w:val="32"/>
          <w:szCs w:val="32"/>
        </w:rPr>
        <w:t>安排1名值班人员负责每天24小时监控渗滤液情况，并指派了1名值班负责人进行监督。定期对魏家河污水沟投放氨氮去除剂和聚丙烯酰胺，进行污水治理。并指定专人每天及时抽取渗滤液，另配备了一台备用水泵，保证渗滤液及时抽取。</w:t>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（三）项目监管情况</w:t>
      </w:r>
    </w:p>
    <w:p>
      <w:pPr>
        <w:shd w:val="clear" w:color="auto" w:fill="FFFFFF" w:themeFill="background1"/>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zh-CN"/>
        </w:rPr>
        <w:t>该项目严格对照预算绩效目标，根据渗滤液产生的实际情况，严格按照《</w:t>
      </w:r>
      <w:r>
        <w:rPr>
          <w:rFonts w:hint="eastAsia" w:ascii="仿宋_GB2312" w:hAnsi="仿宋" w:eastAsia="仿宋_GB2312" w:cs="仿宋"/>
          <w:sz w:val="32"/>
          <w:szCs w:val="32"/>
        </w:rPr>
        <w:t>魏家河垃圾填埋场渗滤液转运应急预案》</w:t>
      </w:r>
      <w:r>
        <w:rPr>
          <w:rFonts w:hint="eastAsia" w:ascii="仿宋_GB2312" w:hAnsi="仿宋" w:eastAsia="仿宋_GB2312" w:cs="仿宋"/>
          <w:sz w:val="32"/>
          <w:szCs w:val="32"/>
          <w:lang w:val="zh-CN"/>
        </w:rPr>
        <w:t>进行及时转运处置，有效防治垃圾填埋场水、土壤污染。</w:t>
      </w:r>
    </w:p>
    <w:p>
      <w:pPr>
        <w:shd w:val="clear" w:color="auto" w:fill="FFFFFF" w:themeFill="background1"/>
        <w:adjustRightInd w:val="0"/>
        <w:snapToGrid w:val="0"/>
        <w:spacing w:line="576" w:lineRule="exact"/>
        <w:ind w:firstLine="720"/>
        <w:rPr>
          <w:rFonts w:ascii="黑体" w:hAnsi="黑体" w:eastAsia="黑体" w:cs="仿宋"/>
          <w:bCs/>
          <w:sz w:val="32"/>
          <w:szCs w:val="32"/>
          <w:lang w:val="zh-CN"/>
        </w:rPr>
      </w:pPr>
      <w:r>
        <w:rPr>
          <w:rFonts w:hint="eastAsia" w:ascii="黑体" w:hAnsi="黑体" w:eastAsia="黑体" w:cs="仿宋"/>
          <w:bCs/>
          <w:sz w:val="32"/>
          <w:szCs w:val="32"/>
        </w:rPr>
        <w:t>四、项目绩效情况</w:t>
      </w:r>
      <w:r>
        <w:rPr>
          <w:rFonts w:hint="eastAsia" w:ascii="黑体" w:hAnsi="黑体" w:eastAsia="黑体" w:cs="仿宋"/>
          <w:bCs/>
          <w:sz w:val="32"/>
          <w:szCs w:val="32"/>
          <w:lang w:val="zh-CN"/>
        </w:rPr>
        <w:tab/>
      </w:r>
    </w:p>
    <w:p>
      <w:pPr>
        <w:shd w:val="clear" w:color="auto" w:fill="FFFFFF" w:themeFill="background1"/>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2021年全年1至12月份共转运渗滤液：1028车次，16932吨，确保渗滤液的及时转运，</w:t>
      </w:r>
      <w:r>
        <w:rPr>
          <w:rFonts w:hint="eastAsia" w:ascii="仿宋_GB2312" w:hAnsi="仿宋" w:eastAsia="仿宋_GB2312" w:cs="仿宋"/>
          <w:sz w:val="32"/>
          <w:szCs w:val="32"/>
          <w:lang w:val="zh-CN"/>
        </w:rPr>
        <w:t>有效防治垃圾填埋场水、土壤污染。</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（1）经济效益：提升城市环境卫生质量，优化营商环境，促进旅游增收。</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（2）社会效益：有效</w:t>
      </w:r>
      <w:r>
        <w:rPr>
          <w:rFonts w:hint="eastAsia" w:ascii="仿宋_GB2312" w:hAnsi="仿宋" w:eastAsia="仿宋_GB2312" w:cs="仿宋"/>
          <w:color w:val="000000"/>
          <w:sz w:val="32"/>
          <w:szCs w:val="32"/>
          <w:shd w:val="clear" w:color="auto" w:fill="FFFFFF"/>
        </w:rPr>
        <w:t>防治城区环境污染治理问题，</w:t>
      </w:r>
      <w:r>
        <w:rPr>
          <w:rFonts w:hint="eastAsia" w:ascii="仿宋_GB2312" w:hAnsi="仿宋" w:eastAsia="仿宋_GB2312" w:cs="仿宋"/>
          <w:color w:val="000000"/>
          <w:sz w:val="32"/>
          <w:szCs w:val="32"/>
        </w:rPr>
        <w:t>创造宜居的生活环境。</w:t>
      </w:r>
    </w:p>
    <w:p>
      <w:pPr>
        <w:shd w:val="clear" w:color="auto" w:fill="FFFFFF" w:themeFill="background1"/>
        <w:spacing w:line="576" w:lineRule="exact"/>
        <w:ind w:firstLine="640" w:firstLineChars="200"/>
        <w:rPr>
          <w:rFonts w:ascii="仿宋_GB2312" w:hAnsi="仿宋" w:eastAsia="仿宋_GB2312" w:cs="仿宋"/>
          <w:bCs/>
          <w:sz w:val="32"/>
          <w:szCs w:val="32"/>
        </w:rPr>
      </w:pPr>
      <w:r>
        <w:rPr>
          <w:rFonts w:hint="eastAsia" w:ascii="仿宋_GB2312" w:hAnsi="仿宋" w:eastAsia="仿宋_GB2312" w:cs="仿宋"/>
          <w:color w:val="000000"/>
          <w:sz w:val="32"/>
          <w:szCs w:val="32"/>
        </w:rPr>
        <w:t>（3）生态效益：</w:t>
      </w:r>
      <w:r>
        <w:rPr>
          <w:rFonts w:hint="eastAsia" w:ascii="仿宋_GB2312" w:hAnsi="仿宋" w:eastAsia="仿宋_GB2312" w:cs="仿宋"/>
          <w:sz w:val="32"/>
          <w:szCs w:val="32"/>
          <w:lang w:val="zh-CN"/>
        </w:rPr>
        <w:t>有效防治垃圾填埋场水、土壤污染。</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（4）可持续影响：提升城市形象，促进地区发展，优化宜居宜业环境。</w:t>
      </w:r>
    </w:p>
    <w:p>
      <w:pPr>
        <w:shd w:val="clear" w:color="auto" w:fill="FFFFFF" w:themeFill="background1"/>
        <w:adjustRightInd w:val="0"/>
        <w:snapToGrid w:val="0"/>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本项目保障了魏家河垃圾填埋场渗滤液及时有效转运，</w:t>
      </w:r>
      <w:r>
        <w:rPr>
          <w:rFonts w:hint="eastAsia" w:ascii="仿宋_GB2312" w:hAnsi="仿宋" w:eastAsia="仿宋_GB2312" w:cs="仿宋"/>
          <w:sz w:val="32"/>
          <w:szCs w:val="32"/>
          <w:lang w:val="zh-CN"/>
        </w:rPr>
        <w:t>有效防治垃圾填埋场水、土壤污染，一定程度上促进地区生态系统的健康发展，</w:t>
      </w:r>
      <w:r>
        <w:rPr>
          <w:rFonts w:hint="eastAsia" w:ascii="仿宋_GB2312" w:hAnsi="仿宋" w:eastAsia="仿宋_GB2312" w:cs="仿宋"/>
          <w:color w:val="000000"/>
          <w:sz w:val="32"/>
          <w:szCs w:val="32"/>
        </w:rPr>
        <w:t>提升了城市环境卫生质量，进一步优化营商环境。</w:t>
      </w:r>
    </w:p>
    <w:p>
      <w:pPr>
        <w:numPr>
          <w:ilvl w:val="0"/>
          <w:numId w:val="16"/>
        </w:num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存在的问题</w:t>
      </w:r>
    </w:p>
    <w:p>
      <w:pPr>
        <w:shd w:val="clear" w:color="auto" w:fill="FFFFFF" w:themeFill="background1"/>
        <w:adjustRightInd w:val="0"/>
        <w:snapToGrid w:val="0"/>
        <w:spacing w:line="576"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 xml:space="preserve"> 无。           </w:t>
      </w:r>
    </w:p>
    <w:p>
      <w:pPr>
        <w:numPr>
          <w:ilvl w:val="0"/>
          <w:numId w:val="16"/>
        </w:numPr>
        <w:shd w:val="clear" w:color="auto" w:fill="FFFFFF" w:themeFill="background1"/>
        <w:adjustRightInd w:val="0"/>
        <w:snapToGrid w:val="0"/>
        <w:spacing w:line="576" w:lineRule="exact"/>
        <w:ind w:firstLine="720"/>
        <w:rPr>
          <w:rFonts w:ascii="楷体" w:hAnsi="楷体" w:eastAsia="楷体" w:cs="仿宋"/>
          <w:sz w:val="32"/>
          <w:szCs w:val="32"/>
          <w:lang w:val="zh-CN"/>
        </w:rPr>
      </w:pPr>
      <w:r>
        <w:rPr>
          <w:rFonts w:hint="eastAsia" w:ascii="楷体" w:hAnsi="楷体" w:eastAsia="楷体" w:cs="仿宋"/>
          <w:sz w:val="32"/>
          <w:szCs w:val="32"/>
          <w:lang w:val="zh-CN"/>
        </w:rPr>
        <w:t>相关建议</w:t>
      </w:r>
    </w:p>
    <w:p>
      <w:pPr>
        <w:shd w:val="clear" w:color="auto" w:fill="FFFFFF" w:themeFill="background1"/>
        <w:adjustRightInd w:val="0"/>
        <w:snapToGrid w:val="0"/>
        <w:spacing w:line="576" w:lineRule="exact"/>
        <w:ind w:firstLine="800" w:firstLineChars="250"/>
        <w:rPr>
          <w:rFonts w:ascii="仿宋_GB2312" w:hAnsi="仿宋" w:eastAsia="仿宋_GB2312" w:cs="仿宋"/>
          <w:sz w:val="32"/>
          <w:szCs w:val="32"/>
          <w:lang w:val="zh-CN"/>
        </w:rPr>
      </w:pPr>
      <w:r>
        <w:rPr>
          <w:rFonts w:hint="eastAsia" w:ascii="仿宋_GB2312" w:hAnsi="仿宋" w:eastAsia="仿宋_GB2312" w:cs="仿宋"/>
          <w:sz w:val="32"/>
          <w:szCs w:val="32"/>
          <w:lang w:val="zh-CN"/>
        </w:rPr>
        <w:t xml:space="preserve">无。   </w:t>
      </w:r>
    </w:p>
    <w:p>
      <w:pPr>
        <w:pStyle w:val="24"/>
        <w:shd w:val="clear" w:color="auto" w:fill="FFFFFF" w:themeFill="background1"/>
        <w:spacing w:after="200" w:line="360" w:lineRule="auto"/>
        <w:ind w:firstLine="540"/>
        <w:rPr>
          <w:rFonts w:ascii="仿宋" w:hAnsi="仿宋" w:eastAsia="仿宋" w:cs="仿宋"/>
          <w:color w:val="000000"/>
          <w:sz w:val="32"/>
          <w:szCs w:val="32"/>
        </w:rPr>
      </w:pPr>
    </w:p>
    <w:p>
      <w:pPr>
        <w:shd w:val="clear" w:color="auto" w:fill="FFFFFF" w:themeFill="background1"/>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2021年专项预算项目支出绩效自评报告</w:t>
      </w:r>
    </w:p>
    <w:p>
      <w:pPr>
        <w:pStyle w:val="2"/>
        <w:shd w:val="clear" w:color="auto" w:fill="FFFFFF" w:themeFill="background1"/>
        <w:spacing w:beforeLines="0" w:line="576"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（环卫工人高温补贴）</w:t>
      </w:r>
    </w:p>
    <w:p>
      <w:pPr>
        <w:shd w:val="clear" w:color="auto" w:fill="FFFFFF" w:themeFill="background1"/>
        <w:adjustRightInd w:val="0"/>
        <w:snapToGrid w:val="0"/>
        <w:spacing w:line="576" w:lineRule="exact"/>
        <w:ind w:firstLine="720"/>
        <w:rPr>
          <w:rFonts w:ascii="黑体" w:hAnsi="黑体" w:eastAsia="黑体" w:cs="仿宋"/>
          <w:bCs/>
          <w:sz w:val="32"/>
          <w:szCs w:val="32"/>
        </w:rPr>
      </w:pPr>
    </w:p>
    <w:p>
      <w:pPr>
        <w:shd w:val="clear" w:color="auto" w:fill="FFFFFF" w:themeFill="background1"/>
        <w:adjustRightInd w:val="0"/>
        <w:snapToGrid w:val="0"/>
        <w:spacing w:line="576" w:lineRule="exact"/>
        <w:ind w:firstLine="720"/>
        <w:rPr>
          <w:rFonts w:ascii="黑体" w:hAnsi="黑体" w:eastAsia="黑体" w:cs="仿宋"/>
          <w:bCs/>
          <w:sz w:val="32"/>
          <w:szCs w:val="32"/>
        </w:rPr>
      </w:pPr>
      <w:r>
        <w:rPr>
          <w:rFonts w:hint="eastAsia" w:ascii="黑体" w:hAnsi="黑体" w:eastAsia="黑体" w:cs="仿宋"/>
          <w:bCs/>
          <w:sz w:val="32"/>
          <w:szCs w:val="32"/>
        </w:rPr>
        <w:t>一、项目概况</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（一）项目基本情况。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环卫工人高温补贴项目是对环卫工人为城市建设所做贡献的肯定，是对环卫工人的关爱，有利于营造良好的环卫事业发展氛围，维护城区环卫队伍稳定和谐。</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（二）项目绩效目标。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年度目标：保障环卫工人高温补贴费发放，进而提升工作效率。</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具体指标如下：</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数量指标：确保全体环卫工人高温补贴按15元/天·人的正常发放；</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社会效益指标：通过发放环卫工人高温补贴，体现了对他们的人文关怀，进一步提高环卫工人的幸福感，进而提升市容市貌，为广元人民创造出干净整洁，舒适优美的生产生活环境，巩固国家卫生城市创建成果。</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满意度指标：环卫工人满意度为100%。</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lang w:val="zh-CN"/>
        </w:rPr>
      </w:pPr>
      <w:r>
        <w:rPr>
          <w:rFonts w:hint="eastAsia" w:ascii="仿宋_GB2312" w:hAnsi="仿宋" w:eastAsia="仿宋_GB2312" w:cs="仿宋"/>
          <w:color w:val="000000"/>
          <w:sz w:val="32"/>
          <w:szCs w:val="32"/>
        </w:rPr>
        <w:t>该项目申报内容，与具体实施内容相符，申报目标合理可行。</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（三）项目自评步骤及方法。</w:t>
      </w:r>
    </w:p>
    <w:p>
      <w:pPr>
        <w:pStyle w:val="24"/>
        <w:shd w:val="clear" w:color="auto" w:fill="FFFFFF" w:themeFill="background1"/>
        <w:spacing w:line="576" w:lineRule="exact"/>
        <w:ind w:firstLine="540"/>
        <w:rPr>
          <w:rFonts w:ascii="仿宋" w:hAnsi="仿宋" w:eastAsia="仿宋" w:cs="仿宋"/>
          <w:color w:val="000000"/>
          <w:sz w:val="32"/>
          <w:szCs w:val="32"/>
        </w:rPr>
      </w:pPr>
      <w:r>
        <w:rPr>
          <w:rFonts w:hint="eastAsia" w:ascii="仿宋_GB2312" w:hAnsi="仿宋" w:eastAsia="仿宋_GB2312" w:cs="仿宋"/>
          <w:color w:val="000000"/>
          <w:sz w:val="32"/>
          <w:szCs w:val="32"/>
          <w:lang w:val="en-US" w:eastAsia="zh-CN" w:bidi="ar-SA"/>
        </w:rPr>
        <w:t>采用定量与定性评价相结合的比较法，按照规范的程序，对项目绩效进行客观、公正的反映。项目自评步骤如下：一是收集评价项目的基础资料，包含项目预算依据、预算绩效指标值、项目支出凭据、项目相关的管理制度；二是根据项目基础资料，对项目总体绩效目标、各项绩效指标完成情况以及预算执行情况进行对比分析；三是撰写项目自评报告并上报财政，积极配合财政评价工作，落实评价整改意见。</w:t>
      </w:r>
    </w:p>
    <w:p>
      <w:pPr>
        <w:shd w:val="clear" w:color="auto" w:fill="FFFFFF" w:themeFill="background1"/>
        <w:adjustRightInd w:val="0"/>
        <w:snapToGrid w:val="0"/>
        <w:spacing w:line="576" w:lineRule="exact"/>
        <w:ind w:firstLine="720"/>
        <w:rPr>
          <w:rFonts w:ascii="黑体" w:hAnsi="黑体" w:eastAsia="黑体" w:cs="仿宋"/>
          <w:bCs/>
          <w:sz w:val="32"/>
          <w:szCs w:val="32"/>
        </w:rPr>
      </w:pPr>
      <w:r>
        <w:rPr>
          <w:rFonts w:hint="eastAsia" w:ascii="黑体" w:hAnsi="黑体" w:eastAsia="黑体" w:cs="仿宋"/>
          <w:bCs/>
          <w:sz w:val="32"/>
          <w:szCs w:val="32"/>
        </w:rPr>
        <w:t>二、项目资金申报及使用情况</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（一）项目资金申报及批复情况。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按照《关于调整高温津贴标准的通知》（广人社办发〔2018〕229号）文件规定，对在岗临聘人员及在岗一线在职职工发放高温补贴。</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（二）资金计划、到位及使用情况。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环卫工人高温补贴项目2021年预算金额为55.22万元，为上级拨款。截止2021年12月31日，该项目资金到位55.22万元，资金到位率100%。</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截止2021年12月31日，该项目资金实际支出54.69万元，均用于补贴一线高温作业环卫工人。资金支付依据合法合规，年度绩效目标值吻合。</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（三）项目财务管理情况。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是该项目实施单位财务管理制度健全，执行严谨高效，账务处理及时，会计核算规范。二是该项目各项支出严格按照批准的资金使用方案进行审核列支，并在计划额度内使用；财务协同项目经办部门严格监控项目执行动态，把控资金支付进度。三是单位财务严格执行专项资金管理规定</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对该专项资金设置“专项资金管理台账”，由单位财务统一核算，并定期对项目实施进度和资金使用情况进行专项检查，加强事前、事中和事后的监督，发现问题，及时纠正。</w:t>
      </w:r>
    </w:p>
    <w:p>
      <w:pPr>
        <w:shd w:val="clear" w:color="auto" w:fill="FFFFFF" w:themeFill="background1"/>
        <w:adjustRightInd w:val="0"/>
        <w:snapToGrid w:val="0"/>
        <w:spacing w:line="576" w:lineRule="exact"/>
        <w:ind w:firstLine="720"/>
        <w:rPr>
          <w:rFonts w:ascii="黑体" w:hAnsi="黑体" w:eastAsia="黑体" w:cs="仿宋"/>
          <w:bCs/>
          <w:sz w:val="32"/>
          <w:szCs w:val="32"/>
        </w:rPr>
      </w:pPr>
      <w:r>
        <w:rPr>
          <w:rFonts w:hint="eastAsia" w:ascii="黑体" w:hAnsi="黑体" w:eastAsia="黑体" w:cs="仿宋"/>
          <w:bCs/>
          <w:sz w:val="32"/>
          <w:szCs w:val="32"/>
        </w:rPr>
        <w:t>三、项目实施及管理情况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该项目由人力股确定本年度高温天数，各所队据实上报一线工作人员高温工作天数，以此计算高温津贴补助金额，最后报送财务股发放。</w:t>
      </w:r>
    </w:p>
    <w:p>
      <w:pPr>
        <w:shd w:val="clear" w:color="auto" w:fill="FFFFFF" w:themeFill="background1"/>
        <w:adjustRightInd w:val="0"/>
        <w:snapToGrid w:val="0"/>
        <w:spacing w:line="576" w:lineRule="exact"/>
        <w:ind w:firstLine="720"/>
        <w:rPr>
          <w:rFonts w:ascii="黑体" w:hAnsi="黑体" w:eastAsia="黑体" w:cs="仿宋"/>
          <w:bCs/>
          <w:sz w:val="32"/>
          <w:szCs w:val="32"/>
        </w:rPr>
      </w:pPr>
      <w:r>
        <w:rPr>
          <w:rFonts w:hint="eastAsia" w:ascii="黑体" w:hAnsi="黑体" w:eastAsia="黑体" w:cs="仿宋"/>
          <w:bCs/>
          <w:sz w:val="32"/>
          <w:szCs w:val="32"/>
        </w:rPr>
        <w:t>四、项目绩效情况</w:t>
      </w:r>
      <w:r>
        <w:rPr>
          <w:rFonts w:hint="eastAsia" w:ascii="黑体" w:hAnsi="黑体" w:eastAsia="黑体" w:cs="仿宋"/>
          <w:bCs/>
          <w:sz w:val="32"/>
          <w:szCs w:val="32"/>
        </w:rPr>
        <w:tab/>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（一）项目完成情况。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环卫工人高温补贴项目严格按照实际高温天数计算并发放，有效完成该项目预算绩效目标的各项指标。</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（二）项目效益情况。</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完成了预期绩效目标任务，进一步完善城市功能，构建和谐社会，巩固卫生城市创建成果，促进文明城市创建等方面具有重要意义。</w:t>
      </w:r>
    </w:p>
    <w:p>
      <w:pPr>
        <w:shd w:val="clear" w:color="auto" w:fill="FFFFFF" w:themeFill="background1"/>
        <w:adjustRightInd w:val="0"/>
        <w:snapToGrid w:val="0"/>
        <w:spacing w:line="576" w:lineRule="exact"/>
        <w:ind w:firstLine="720"/>
        <w:rPr>
          <w:rFonts w:ascii="黑体" w:hAnsi="黑体" w:eastAsia="黑体" w:cs="仿宋"/>
          <w:bCs/>
          <w:sz w:val="32"/>
          <w:szCs w:val="32"/>
        </w:rPr>
      </w:pPr>
      <w:r>
        <w:rPr>
          <w:rFonts w:hint="eastAsia" w:ascii="黑体" w:hAnsi="黑体" w:eastAsia="黑体" w:cs="仿宋"/>
          <w:bCs/>
          <w:sz w:val="32"/>
          <w:szCs w:val="32"/>
        </w:rPr>
        <w:t>五、评价结论及建议</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（一）评价结论。</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该项目完成预期对环卫一线工人的补贴，通过此次补贴，有效保障了环卫工人的切身利益，激发工作热情，提高了城市文明的魅力与温度。</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（二）存在的问题。</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一线环卫工人高温补贴金额较低，补贴力度不足。</w:t>
      </w:r>
    </w:p>
    <w:p>
      <w:pPr>
        <w:shd w:val="clear" w:color="auto" w:fill="FFFFFF" w:themeFill="background1"/>
        <w:adjustRightInd w:val="0"/>
        <w:snapToGrid w:val="0"/>
        <w:spacing w:line="576" w:lineRule="exact"/>
        <w:ind w:firstLine="640" w:firstLineChars="200"/>
        <w:rPr>
          <w:rFonts w:ascii="楷体" w:hAnsi="楷体" w:eastAsia="楷体" w:cs="仿宋"/>
          <w:sz w:val="32"/>
          <w:szCs w:val="32"/>
          <w:lang w:val="zh-CN"/>
        </w:rPr>
      </w:pPr>
      <w:r>
        <w:rPr>
          <w:rFonts w:hint="eastAsia" w:ascii="楷体" w:hAnsi="楷体" w:eastAsia="楷体" w:cs="仿宋"/>
          <w:sz w:val="32"/>
          <w:szCs w:val="32"/>
          <w:lang w:val="zh-CN"/>
        </w:rPr>
        <w:t>（三）相关建议。</w:t>
      </w:r>
    </w:p>
    <w:p>
      <w:pPr>
        <w:shd w:val="clear" w:color="auto" w:fill="FFFFFF" w:themeFill="background1"/>
        <w:adjustRightInd w:val="0"/>
        <w:snapToGrid w:val="0"/>
        <w:spacing w:line="576"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建议上级部门继续支持关爱关心环卫弱势群体，加大财政投入，提高环卫工人工资收入和补贴金额。</w:t>
      </w:r>
    </w:p>
    <w:p>
      <w:pPr>
        <w:pStyle w:val="24"/>
        <w:shd w:val="clear" w:color="auto" w:fill="FFFFFF" w:themeFill="background1"/>
        <w:spacing w:after="200" w:line="360" w:lineRule="auto"/>
        <w:ind w:firstLine="540"/>
        <w:rPr>
          <w:rFonts w:ascii="仿宋" w:hAnsi="仿宋" w:eastAsia="仿宋" w:cs="仿宋"/>
          <w:color w:val="000000"/>
          <w:sz w:val="32"/>
          <w:szCs w:val="32"/>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pStyle w:val="24"/>
        <w:shd w:val="clear" w:color="auto" w:fill="FFFFFF" w:themeFill="background1"/>
        <w:spacing w:after="200" w:line="360" w:lineRule="auto"/>
        <w:ind w:firstLine="540"/>
        <w:rPr>
          <w:rFonts w:ascii="仿宋" w:hAnsi="仿宋" w:eastAsia="仿宋" w:cs="仿宋"/>
          <w:color w:val="000000"/>
          <w:sz w:val="32"/>
          <w:szCs w:val="32"/>
          <w:lang w:eastAsia="zh-CN"/>
        </w:rPr>
      </w:pP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p>
    <w:p>
      <w:pPr>
        <w:widowControl/>
        <w:adjustRightInd w:val="0"/>
        <w:snapToGrid w:val="0"/>
        <w:spacing w:line="580" w:lineRule="exact"/>
        <w:contextualSpacing/>
        <w:jc w:val="left"/>
        <w:rPr>
          <w:rFonts w:ascii="黑体" w:hAnsi="黑体" w:eastAsia="黑体" w:cs="仿宋"/>
          <w:color w:val="000000"/>
          <w:sz w:val="32"/>
          <w:szCs w:val="32"/>
        </w:rPr>
      </w:pPr>
      <w:r>
        <w:rPr>
          <w:rFonts w:hint="eastAsia" w:ascii="黑体" w:hAnsi="黑体" w:eastAsia="黑体" w:cs="宋体"/>
          <w:kern w:val="0"/>
          <w:sz w:val="32"/>
          <w:szCs w:val="32"/>
          <w:shd w:val="clear" w:color="auto" w:fill="FFFFFF"/>
          <w:lang w:val="zh-CN"/>
        </w:rPr>
        <w:t>附表：</w:t>
      </w:r>
    </w:p>
    <w:tbl>
      <w:tblPr>
        <w:tblStyle w:val="19"/>
        <w:tblpPr w:leftFromText="180" w:rightFromText="180" w:vertAnchor="text" w:horzAnchor="page" w:tblpX="1105" w:tblpY="660"/>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42"/>
        <w:gridCol w:w="1557"/>
        <w:gridCol w:w="1383"/>
        <w:gridCol w:w="1204"/>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9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082" w:type="dxa"/>
            <w:gridSpan w:val="3"/>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广元市利州区环境卫生事务中心605601</w:t>
            </w:r>
          </w:p>
        </w:tc>
        <w:tc>
          <w:tcPr>
            <w:tcW w:w="120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55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广元市城市生活垃圾处理厂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943" w:type="dxa"/>
            <w:gridSpan w:val="2"/>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（万元）</w:t>
            </w:r>
          </w:p>
        </w:tc>
        <w:tc>
          <w:tcPr>
            <w:tcW w:w="1699"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38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100万元</w:t>
            </w:r>
          </w:p>
        </w:tc>
        <w:tc>
          <w:tcPr>
            <w:tcW w:w="120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553"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95.1万元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943"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699" w:type="dxa"/>
            <w:gridSpan w:val="2"/>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38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100万元</w:t>
            </w:r>
          </w:p>
        </w:tc>
        <w:tc>
          <w:tcPr>
            <w:tcW w:w="1204" w:type="dxa"/>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553"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95.1万元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943"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699"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383" w:type="dxa"/>
            <w:vAlign w:val="center"/>
          </w:tcPr>
          <w:p>
            <w:pPr>
              <w:widowControl/>
              <w:shd w:val="clear" w:color="auto" w:fill="FFFFFF" w:themeFill="background1"/>
              <w:spacing w:line="320" w:lineRule="exact"/>
              <w:ind w:firstLine="480" w:firstLineChars="200"/>
              <w:jc w:val="center"/>
              <w:textAlignment w:val="center"/>
              <w:rPr>
                <w:rFonts w:ascii="宋体" w:hAnsi="宋体" w:cs="宋体"/>
                <w:sz w:val="24"/>
              </w:rPr>
            </w:pPr>
            <w:r>
              <w:rPr>
                <w:rFonts w:hint="eastAsia" w:ascii="宋体" w:hAnsi="宋体" w:cs="宋体"/>
                <w:sz w:val="24"/>
              </w:rPr>
              <w:t>0</w:t>
            </w:r>
          </w:p>
        </w:tc>
        <w:tc>
          <w:tcPr>
            <w:tcW w:w="120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55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668" w:type="dxa"/>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57" w:type="dxa"/>
            <w:gridSpan w:val="4"/>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757"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668" w:type="dxa"/>
            <w:vMerge w:val="continue"/>
            <w:vAlign w:val="center"/>
          </w:tcPr>
          <w:p>
            <w:pPr>
              <w:shd w:val="clear" w:color="auto" w:fill="FFFFFF" w:themeFill="background1"/>
              <w:spacing w:line="320" w:lineRule="exact"/>
              <w:jc w:val="center"/>
              <w:rPr>
                <w:rFonts w:ascii="宋体" w:hAnsi="宋体" w:cs="宋体"/>
                <w:sz w:val="24"/>
              </w:rPr>
            </w:pPr>
          </w:p>
        </w:tc>
        <w:tc>
          <w:tcPr>
            <w:tcW w:w="4357" w:type="dxa"/>
            <w:gridSpan w:val="4"/>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保障渗滤液处置中心全年正常运转，出水水质达到国家二级排放标准，杜绝对下游水和土壤的污染，保护生态环境。</w:t>
            </w:r>
          </w:p>
        </w:tc>
        <w:tc>
          <w:tcPr>
            <w:tcW w:w="3757" w:type="dxa"/>
            <w:gridSpan w:val="2"/>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保障渗滤液处置中心全年正常运转，出水水质达到国家二级排放标准，杜绝对下游水和土壤的污染，保护生态环境。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668"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年度绩效指标完成情况</w:t>
            </w:r>
          </w:p>
        </w:tc>
        <w:tc>
          <w:tcPr>
            <w:tcW w:w="1417"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一级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二级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三级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预期指标值</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417" w:type="dxa"/>
            <w:gridSpan w:val="2"/>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完成</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数量指标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日处理渗滤液吨数</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100吨</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417"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质量指标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渗滤液处理达标排放</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COD≤100，氨氮≤25</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COD≤100，氨氮≤25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417"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时效指标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渗漏液处理效率</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达到设计处理能力</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达到设计处理能力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417"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成本指标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渗滤液处理运行成本</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32.9元/吨</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32.9元/吨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417" w:type="dxa"/>
            <w:gridSpan w:val="2"/>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效益</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社会效益  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周边环境改善率</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668"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417" w:type="dxa"/>
            <w:gridSpan w:val="2"/>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生态效益指标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杜绝对下游水和土壤的污染</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668"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417"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度指标</w:t>
            </w:r>
          </w:p>
        </w:tc>
        <w:tc>
          <w:tcPr>
            <w:tcW w:w="1557"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满意度</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指标</w:t>
            </w:r>
          </w:p>
        </w:tc>
        <w:tc>
          <w:tcPr>
            <w:tcW w:w="138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垃圾厂周边村民满意度</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55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≥98%</w:t>
            </w:r>
          </w:p>
        </w:tc>
      </w:tr>
    </w:tbl>
    <w:p>
      <w:pPr>
        <w:widowControl/>
        <w:shd w:val="clear" w:color="auto" w:fill="FFFFFF" w:themeFill="background1"/>
        <w:adjustRightInd w:val="0"/>
        <w:snapToGrid w:val="0"/>
        <w:spacing w:line="580" w:lineRule="exact"/>
        <w:contextualSpacing/>
        <w:jc w:val="center"/>
        <w:rPr>
          <w:rFonts w:ascii="仿宋_GB2312" w:hAnsi="仿宋_GB2312" w:eastAsia="仿宋_GB2312" w:cs="仿宋_GB2312"/>
          <w:sz w:val="32"/>
          <w:szCs w:val="32"/>
        </w:rPr>
      </w:pPr>
      <w:r>
        <w:rPr>
          <w:rFonts w:hint="eastAsia" w:ascii="方正小标宋简体" w:hAnsi="宋体" w:eastAsia="方正小标宋简体" w:cs="宋体"/>
          <w:sz w:val="32"/>
          <w:szCs w:val="32"/>
        </w:rPr>
        <w:t>2021年渗滤液处理费预算项目绩效目标自评</w:t>
      </w:r>
    </w:p>
    <w:p>
      <w:pPr>
        <w:pStyle w:val="2"/>
        <w:shd w:val="clear" w:color="auto" w:fill="FFFFFF" w:themeFill="background1"/>
        <w:spacing w:before="93"/>
        <w:jc w:val="center"/>
        <w:rPr>
          <w:rFonts w:ascii="方正小标宋简体" w:hAnsi="宋体" w:eastAsia="方正小标宋简体" w:cs="宋体"/>
          <w:sz w:val="32"/>
          <w:szCs w:val="32"/>
        </w:rPr>
      </w:pPr>
    </w:p>
    <w:p>
      <w:pPr>
        <w:pStyle w:val="2"/>
        <w:shd w:val="clear" w:color="auto" w:fill="FFFFFF" w:themeFill="background1"/>
        <w:spacing w:before="93"/>
        <w:jc w:val="center"/>
        <w:rPr>
          <w:rFonts w:ascii="方正小标宋简体" w:hAnsi="仿宋_GB2312" w:eastAsia="方正小标宋简体" w:cs="仿宋_GB2312"/>
          <w:sz w:val="32"/>
          <w:szCs w:val="32"/>
        </w:rPr>
      </w:pPr>
      <w:r>
        <w:rPr>
          <w:rFonts w:hint="eastAsia" w:ascii="方正小标宋简体" w:hAnsi="宋体" w:eastAsia="方正小标宋简体" w:cs="宋体"/>
          <w:sz w:val="32"/>
          <w:szCs w:val="32"/>
        </w:rPr>
        <w:t>2021年宝轮城镇垃圾清运环卫专项预算项目绩效目标自评</w:t>
      </w:r>
    </w:p>
    <w:tbl>
      <w:tblPr>
        <w:tblStyle w:val="19"/>
        <w:tblW w:w="9923" w:type="dxa"/>
        <w:tblInd w:w="-6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390"/>
        <w:gridCol w:w="277"/>
        <w:gridCol w:w="1143"/>
        <w:gridCol w:w="2691"/>
        <w:gridCol w:w="1843"/>
        <w:gridCol w:w="14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985" w:type="dxa"/>
            <w:gridSpan w:val="2"/>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主管部门及代码</w:t>
            </w:r>
          </w:p>
        </w:tc>
        <w:tc>
          <w:tcPr>
            <w:tcW w:w="4111" w:type="dxa"/>
            <w:gridSpan w:val="3"/>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szCs w:val="21"/>
              </w:rPr>
              <w:t>广元市利州区环境卫生事务中心_605601</w:t>
            </w:r>
          </w:p>
        </w:tc>
        <w:tc>
          <w:tcPr>
            <w:tcW w:w="1843" w:type="dxa"/>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实施单位</w:t>
            </w:r>
          </w:p>
        </w:tc>
        <w:tc>
          <w:tcPr>
            <w:tcW w:w="1984" w:type="dxa"/>
            <w:gridSpan w:val="2"/>
            <w:vAlign w:val="center"/>
          </w:tcPr>
          <w:p>
            <w:pPr>
              <w:widowControl/>
              <w:shd w:val="clear" w:color="auto" w:fill="FFFFFF" w:themeFill="background1"/>
              <w:tabs>
                <w:tab w:val="left" w:pos="582"/>
              </w:tabs>
              <w:spacing w:line="320" w:lineRule="exact"/>
              <w:jc w:val="center"/>
              <w:textAlignment w:val="center"/>
              <w:rPr>
                <w:rFonts w:ascii="宋体" w:hAnsi="宋体" w:cs="宋体"/>
                <w:color w:val="000000"/>
              </w:rPr>
            </w:pPr>
            <w:r>
              <w:rPr>
                <w:rFonts w:hint="eastAsia" w:ascii="宋体" w:hAnsi="宋体" w:cs="宋体"/>
                <w:color w:val="000000"/>
                <w:szCs w:val="21"/>
              </w:rPr>
              <w:t>宝轮镇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5" w:type="dxa"/>
            <w:gridSpan w:val="2"/>
            <w:vMerge w:val="restart"/>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项目预算</w:t>
            </w:r>
            <w:r>
              <w:rPr>
                <w:rFonts w:hint="eastAsia" w:ascii="宋体" w:hAnsi="宋体" w:cs="宋体"/>
                <w:color w:val="000000"/>
                <w:kern w:val="0"/>
                <w:szCs w:val="21"/>
              </w:rPr>
              <w:br w:type="textWrapping"/>
            </w:r>
            <w:r>
              <w:rPr>
                <w:rFonts w:hint="eastAsia" w:ascii="宋体" w:hAnsi="宋体" w:cs="宋体"/>
                <w:color w:val="000000"/>
                <w:kern w:val="0"/>
                <w:szCs w:val="21"/>
              </w:rPr>
              <w:t>执行情况</w:t>
            </w:r>
            <w:r>
              <w:rPr>
                <w:rFonts w:hint="eastAsia" w:ascii="宋体" w:hAnsi="宋体" w:cs="宋体"/>
                <w:color w:val="000000"/>
                <w:kern w:val="0"/>
                <w:szCs w:val="21"/>
              </w:rPr>
              <w:br w:type="textWrapping"/>
            </w:r>
            <w:r>
              <w:rPr>
                <w:rFonts w:hint="eastAsia" w:ascii="宋体" w:hAnsi="宋体" w:cs="宋体"/>
                <w:color w:val="000000"/>
                <w:kern w:val="0"/>
                <w:szCs w:val="21"/>
              </w:rPr>
              <w:t>（万元）</w:t>
            </w:r>
          </w:p>
        </w:tc>
        <w:tc>
          <w:tcPr>
            <w:tcW w:w="1420" w:type="dxa"/>
            <w:gridSpan w:val="2"/>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预算数：</w:t>
            </w:r>
          </w:p>
        </w:tc>
        <w:tc>
          <w:tcPr>
            <w:tcW w:w="2691" w:type="dxa"/>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rPr>
              <w:t>285万元</w:t>
            </w:r>
          </w:p>
        </w:tc>
        <w:tc>
          <w:tcPr>
            <w:tcW w:w="1843" w:type="dxa"/>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执行数：</w:t>
            </w:r>
          </w:p>
        </w:tc>
        <w:tc>
          <w:tcPr>
            <w:tcW w:w="1984" w:type="dxa"/>
            <w:gridSpan w:val="2"/>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rPr>
              <w:t>285万元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985" w:type="dxa"/>
            <w:gridSpan w:val="2"/>
            <w:vMerge w:val="continue"/>
            <w:vAlign w:val="center"/>
          </w:tcPr>
          <w:p>
            <w:pPr>
              <w:shd w:val="clear" w:color="auto" w:fill="FFFFFF" w:themeFill="background1"/>
              <w:jc w:val="center"/>
              <w:rPr>
                <w:rFonts w:ascii="Calibri" w:hAnsi="Calibri"/>
                <w:szCs w:val="22"/>
              </w:rPr>
            </w:pPr>
          </w:p>
        </w:tc>
        <w:tc>
          <w:tcPr>
            <w:tcW w:w="1420" w:type="dxa"/>
            <w:gridSpan w:val="2"/>
            <w:vAlign w:val="center"/>
          </w:tcPr>
          <w:p>
            <w:pPr>
              <w:widowControl/>
              <w:shd w:val="clear" w:color="auto" w:fill="FFFFFF" w:themeFill="background1"/>
              <w:spacing w:line="320" w:lineRule="exact"/>
              <w:jc w:val="center"/>
              <w:textAlignment w:val="center"/>
              <w:rPr>
                <w:rFonts w:ascii="宋体" w:hAnsi="宋体" w:cs="宋体"/>
                <w:color w:val="000000"/>
                <w:kern w:val="0"/>
              </w:rPr>
            </w:pPr>
            <w:r>
              <w:rPr>
                <w:rFonts w:hint="eastAsia" w:ascii="宋体" w:hAnsi="宋体" w:cs="宋体"/>
                <w:color w:val="000000"/>
                <w:kern w:val="0"/>
                <w:szCs w:val="21"/>
              </w:rPr>
              <w:t>其中：</w:t>
            </w:r>
          </w:p>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财政拨款</w:t>
            </w:r>
          </w:p>
        </w:tc>
        <w:tc>
          <w:tcPr>
            <w:tcW w:w="2691" w:type="dxa"/>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rPr>
              <w:t>285万元</w:t>
            </w:r>
          </w:p>
        </w:tc>
        <w:tc>
          <w:tcPr>
            <w:tcW w:w="1843" w:type="dxa"/>
            <w:vAlign w:val="center"/>
          </w:tcPr>
          <w:p>
            <w:pPr>
              <w:widowControl/>
              <w:shd w:val="clear" w:color="auto" w:fill="FFFFFF" w:themeFill="background1"/>
              <w:spacing w:line="320" w:lineRule="exact"/>
              <w:jc w:val="center"/>
              <w:textAlignment w:val="center"/>
              <w:rPr>
                <w:rFonts w:ascii="宋体" w:hAnsi="宋体" w:cs="宋体"/>
                <w:color w:val="000000"/>
                <w:kern w:val="0"/>
              </w:rPr>
            </w:pPr>
            <w:r>
              <w:rPr>
                <w:rFonts w:hint="eastAsia" w:ascii="宋体" w:hAnsi="宋体" w:cs="宋体"/>
                <w:color w:val="000000"/>
                <w:kern w:val="0"/>
                <w:szCs w:val="21"/>
              </w:rPr>
              <w:t>其中：</w:t>
            </w:r>
          </w:p>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财政拨款</w:t>
            </w:r>
          </w:p>
        </w:tc>
        <w:tc>
          <w:tcPr>
            <w:tcW w:w="1984" w:type="dxa"/>
            <w:gridSpan w:val="2"/>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rPr>
              <w:t>285万元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5" w:type="dxa"/>
            <w:gridSpan w:val="2"/>
            <w:vMerge w:val="continue"/>
            <w:vAlign w:val="center"/>
          </w:tcPr>
          <w:p>
            <w:pPr>
              <w:shd w:val="clear" w:color="auto" w:fill="FFFFFF" w:themeFill="background1"/>
              <w:jc w:val="center"/>
              <w:rPr>
                <w:rFonts w:ascii="Calibri" w:hAnsi="Calibri"/>
                <w:szCs w:val="22"/>
              </w:rPr>
            </w:pPr>
          </w:p>
        </w:tc>
        <w:tc>
          <w:tcPr>
            <w:tcW w:w="1420" w:type="dxa"/>
            <w:gridSpan w:val="2"/>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其他资金</w:t>
            </w:r>
          </w:p>
        </w:tc>
        <w:tc>
          <w:tcPr>
            <w:tcW w:w="2691" w:type="dxa"/>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rPr>
              <w:t>0</w:t>
            </w:r>
          </w:p>
        </w:tc>
        <w:tc>
          <w:tcPr>
            <w:tcW w:w="1843" w:type="dxa"/>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其他资金</w:t>
            </w:r>
          </w:p>
        </w:tc>
        <w:tc>
          <w:tcPr>
            <w:tcW w:w="1984" w:type="dxa"/>
            <w:gridSpan w:val="2"/>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1595" w:type="dxa"/>
            <w:vMerge w:val="restart"/>
            <w:vAlign w:val="center"/>
          </w:tcPr>
          <w:p>
            <w:pPr>
              <w:widowControl/>
              <w:shd w:val="clear" w:color="auto" w:fill="FFFFFF" w:themeFill="background1"/>
              <w:spacing w:line="320" w:lineRule="exact"/>
              <w:jc w:val="center"/>
              <w:textAlignment w:val="center"/>
              <w:rPr>
                <w:rFonts w:ascii="宋体" w:hAnsi="宋体" w:cs="宋体"/>
                <w:color w:val="000000"/>
                <w:kern w:val="0"/>
              </w:rPr>
            </w:pPr>
            <w:r>
              <w:rPr>
                <w:rFonts w:hint="eastAsia" w:ascii="宋体" w:hAnsi="宋体" w:cs="宋体"/>
                <w:color w:val="000000"/>
                <w:kern w:val="0"/>
                <w:szCs w:val="21"/>
              </w:rPr>
              <w:t>年度总体目标</w:t>
            </w:r>
          </w:p>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完成情况</w:t>
            </w:r>
          </w:p>
        </w:tc>
        <w:tc>
          <w:tcPr>
            <w:tcW w:w="4501" w:type="dxa"/>
            <w:gridSpan w:val="4"/>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预期目标</w:t>
            </w:r>
          </w:p>
        </w:tc>
        <w:tc>
          <w:tcPr>
            <w:tcW w:w="3827" w:type="dxa"/>
            <w:gridSpan w:val="3"/>
            <w:vAlign w:val="center"/>
          </w:tcPr>
          <w:p>
            <w:pPr>
              <w:widowControl/>
              <w:shd w:val="clear" w:color="auto" w:fill="FFFFFF" w:themeFill="background1"/>
              <w:spacing w:line="320" w:lineRule="exact"/>
              <w:jc w:val="center"/>
              <w:textAlignment w:val="center"/>
              <w:rPr>
                <w:rFonts w:ascii="宋体" w:hAnsi="宋体" w:cs="宋体"/>
                <w:color w:val="000000"/>
              </w:rPr>
            </w:pPr>
            <w:r>
              <w:rPr>
                <w:rFonts w:hint="eastAsia" w:ascii="宋体" w:hAnsi="宋体" w:cs="宋体"/>
                <w:color w:val="000000"/>
                <w:kern w:val="0"/>
                <w:szCs w:val="21"/>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1595" w:type="dxa"/>
            <w:vMerge w:val="continue"/>
            <w:vAlign w:val="center"/>
          </w:tcPr>
          <w:p>
            <w:pPr>
              <w:shd w:val="clear" w:color="auto" w:fill="FFFFFF" w:themeFill="background1"/>
              <w:jc w:val="center"/>
              <w:rPr>
                <w:rFonts w:ascii="Calibri" w:hAnsi="Calibri"/>
                <w:szCs w:val="22"/>
              </w:rPr>
            </w:pPr>
          </w:p>
        </w:tc>
        <w:tc>
          <w:tcPr>
            <w:tcW w:w="4501" w:type="dxa"/>
            <w:gridSpan w:val="4"/>
            <w:vAlign w:val="center"/>
          </w:tcPr>
          <w:p>
            <w:pPr>
              <w:widowControl/>
              <w:shd w:val="clear" w:color="auto" w:fill="FFFFFF" w:themeFill="background1"/>
              <w:spacing w:line="320" w:lineRule="exact"/>
              <w:jc w:val="center"/>
              <w:textAlignment w:val="top"/>
              <w:rPr>
                <w:rFonts w:ascii="宋体" w:hAnsi="宋体" w:cs="宋体"/>
                <w:color w:val="000000"/>
              </w:rPr>
            </w:pPr>
            <w:r>
              <w:rPr>
                <w:rFonts w:hint="eastAsia" w:ascii="宋体" w:hAnsi="宋体" w:cs="宋体"/>
                <w:color w:val="000000"/>
              </w:rPr>
              <w:t>保障宝轮片区环境卫生，提升市容市貌管理水平，营造舒适宜居的城市环境。</w:t>
            </w:r>
          </w:p>
        </w:tc>
        <w:tc>
          <w:tcPr>
            <w:tcW w:w="3827" w:type="dxa"/>
            <w:gridSpan w:val="3"/>
            <w:vAlign w:val="center"/>
          </w:tcPr>
          <w:p>
            <w:pPr>
              <w:widowControl/>
              <w:shd w:val="clear" w:color="auto" w:fill="FFFFFF" w:themeFill="background1"/>
              <w:spacing w:line="320" w:lineRule="exact"/>
              <w:jc w:val="center"/>
              <w:textAlignment w:val="top"/>
              <w:rPr>
                <w:rFonts w:ascii="宋体" w:hAnsi="宋体" w:cs="宋体"/>
                <w:color w:val="000000"/>
              </w:rPr>
            </w:pPr>
            <w:r>
              <w:rPr>
                <w:rFonts w:hint="eastAsia" w:ascii="宋体" w:hAnsi="宋体" w:cs="宋体"/>
                <w:color w:val="000000"/>
              </w:rPr>
              <w:t>较好的保障了宝轮片区环境卫生，提升了市容市貌管理水平，营造了舒适宜居的城市环境。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95" w:type="dxa"/>
            <w:vMerge w:val="restart"/>
            <w:vAlign w:val="center"/>
          </w:tcPr>
          <w:p>
            <w:pPr>
              <w:widowControl/>
              <w:shd w:val="clear" w:color="auto" w:fill="FFFFFF" w:themeFill="background1"/>
              <w:spacing w:line="320" w:lineRule="exact"/>
              <w:jc w:val="center"/>
              <w:textAlignment w:val="center"/>
              <w:rPr>
                <w:rFonts w:ascii="仿宋_GB2312" w:cs="仿宋_GB2312"/>
                <w:color w:val="000000"/>
              </w:rPr>
            </w:pPr>
            <w:r>
              <w:rPr>
                <w:rFonts w:hint="eastAsia" w:ascii="宋体" w:hAnsi="宋体" w:cs="仿宋_GB2312"/>
                <w:color w:val="000000"/>
                <w:kern w:val="0"/>
                <w:szCs w:val="21"/>
              </w:rPr>
              <w:t>年度绩效指标完成情况</w:t>
            </w:r>
          </w:p>
        </w:tc>
        <w:tc>
          <w:tcPr>
            <w:tcW w:w="667" w:type="dxa"/>
            <w:gridSpan w:val="2"/>
            <w:vAlign w:val="center"/>
          </w:tcPr>
          <w:p>
            <w:pPr>
              <w:widowControl/>
              <w:shd w:val="clear" w:color="auto" w:fill="FFFFFF" w:themeFill="background1"/>
              <w:spacing w:line="320" w:lineRule="exact"/>
              <w:jc w:val="center"/>
              <w:textAlignment w:val="center"/>
              <w:rPr>
                <w:rFonts w:ascii="仿宋_GB2312" w:cs="仿宋_GB2312"/>
                <w:color w:val="000000"/>
                <w:kern w:val="0"/>
              </w:rPr>
            </w:pPr>
            <w:r>
              <w:rPr>
                <w:rFonts w:hint="eastAsia" w:ascii="宋体" w:hAnsi="宋体" w:cs="仿宋_GB2312"/>
                <w:color w:val="000000"/>
                <w:kern w:val="0"/>
                <w:szCs w:val="21"/>
              </w:rPr>
              <w:t>一级</w:t>
            </w:r>
          </w:p>
          <w:p>
            <w:pPr>
              <w:widowControl/>
              <w:shd w:val="clear" w:color="auto" w:fill="FFFFFF" w:themeFill="background1"/>
              <w:spacing w:line="320" w:lineRule="exact"/>
              <w:jc w:val="center"/>
              <w:textAlignment w:val="center"/>
              <w:rPr>
                <w:rFonts w:ascii="仿宋_GB2312" w:cs="仿宋_GB2312"/>
                <w:color w:val="000000"/>
              </w:rPr>
            </w:pPr>
            <w:r>
              <w:rPr>
                <w:rFonts w:hint="eastAsia" w:ascii="宋体" w:hAnsi="宋体" w:cs="仿宋_GB2312"/>
                <w:color w:val="000000"/>
                <w:kern w:val="0"/>
                <w:szCs w:val="21"/>
              </w:rPr>
              <w:t>指标</w:t>
            </w:r>
          </w:p>
        </w:tc>
        <w:tc>
          <w:tcPr>
            <w:tcW w:w="1143" w:type="dxa"/>
            <w:vAlign w:val="center"/>
          </w:tcPr>
          <w:p>
            <w:pPr>
              <w:widowControl/>
              <w:shd w:val="clear" w:color="auto" w:fill="FFFFFF" w:themeFill="background1"/>
              <w:spacing w:line="320" w:lineRule="exact"/>
              <w:jc w:val="center"/>
              <w:textAlignment w:val="center"/>
              <w:rPr>
                <w:rFonts w:ascii="仿宋_GB2312" w:cs="仿宋_GB2312"/>
                <w:color w:val="000000"/>
                <w:kern w:val="0"/>
              </w:rPr>
            </w:pPr>
            <w:r>
              <w:rPr>
                <w:rFonts w:hint="eastAsia" w:ascii="宋体" w:hAnsi="宋体" w:cs="仿宋_GB2312"/>
                <w:color w:val="000000"/>
                <w:kern w:val="0"/>
                <w:szCs w:val="21"/>
              </w:rPr>
              <w:t>二级</w:t>
            </w:r>
          </w:p>
          <w:p>
            <w:pPr>
              <w:widowControl/>
              <w:shd w:val="clear" w:color="auto" w:fill="FFFFFF" w:themeFill="background1"/>
              <w:spacing w:line="320" w:lineRule="exact"/>
              <w:jc w:val="center"/>
              <w:textAlignment w:val="center"/>
              <w:rPr>
                <w:rFonts w:ascii="仿宋_GB2312" w:cs="仿宋_GB2312"/>
                <w:color w:val="000000"/>
              </w:rPr>
            </w:pPr>
            <w:r>
              <w:rPr>
                <w:rFonts w:hint="eastAsia" w:ascii="宋体" w:hAnsi="宋体" w:cs="仿宋_GB2312"/>
                <w:color w:val="000000"/>
                <w:kern w:val="0"/>
                <w:szCs w:val="21"/>
              </w:rPr>
              <w:t>指标</w:t>
            </w:r>
          </w:p>
        </w:tc>
        <w:tc>
          <w:tcPr>
            <w:tcW w:w="2691" w:type="dxa"/>
            <w:vAlign w:val="center"/>
          </w:tcPr>
          <w:p>
            <w:pPr>
              <w:widowControl/>
              <w:shd w:val="clear" w:color="auto" w:fill="FFFFFF" w:themeFill="background1"/>
              <w:spacing w:line="320" w:lineRule="exact"/>
              <w:jc w:val="center"/>
              <w:textAlignment w:val="center"/>
              <w:rPr>
                <w:rFonts w:ascii="仿宋_GB2312" w:cs="仿宋_GB2312"/>
                <w:color w:val="000000"/>
                <w:kern w:val="0"/>
              </w:rPr>
            </w:pPr>
            <w:r>
              <w:rPr>
                <w:rFonts w:hint="eastAsia" w:ascii="宋体" w:hAnsi="宋体" w:cs="仿宋_GB2312"/>
                <w:color w:val="000000"/>
                <w:kern w:val="0"/>
                <w:szCs w:val="21"/>
              </w:rPr>
              <w:t>三级</w:t>
            </w:r>
          </w:p>
          <w:p>
            <w:pPr>
              <w:widowControl/>
              <w:shd w:val="clear" w:color="auto" w:fill="FFFFFF" w:themeFill="background1"/>
              <w:spacing w:line="320" w:lineRule="exact"/>
              <w:jc w:val="center"/>
              <w:textAlignment w:val="center"/>
              <w:rPr>
                <w:rFonts w:ascii="仿宋_GB2312" w:cs="仿宋_GB2312"/>
                <w:color w:val="000000"/>
              </w:rPr>
            </w:pPr>
            <w:r>
              <w:rPr>
                <w:rFonts w:hint="eastAsia" w:ascii="宋体" w:hAnsi="宋体" w:cs="仿宋_GB2312"/>
                <w:color w:val="000000"/>
                <w:kern w:val="0"/>
                <w:szCs w:val="21"/>
              </w:rPr>
              <w:t>指标</w:t>
            </w:r>
          </w:p>
        </w:tc>
        <w:tc>
          <w:tcPr>
            <w:tcW w:w="1985" w:type="dxa"/>
            <w:gridSpan w:val="2"/>
            <w:vAlign w:val="center"/>
          </w:tcPr>
          <w:p>
            <w:pPr>
              <w:widowControl/>
              <w:shd w:val="clear" w:color="auto" w:fill="FFFFFF" w:themeFill="background1"/>
              <w:spacing w:line="320" w:lineRule="exact"/>
              <w:jc w:val="center"/>
              <w:textAlignment w:val="center"/>
              <w:rPr>
                <w:rFonts w:ascii="仿宋_GB2312" w:cs="仿宋_GB2312"/>
                <w:color w:val="000000"/>
              </w:rPr>
            </w:pPr>
            <w:r>
              <w:rPr>
                <w:rFonts w:hint="eastAsia" w:ascii="宋体" w:hAnsi="宋体" w:cs="仿宋_GB2312"/>
                <w:color w:val="000000"/>
                <w:kern w:val="0"/>
                <w:szCs w:val="21"/>
              </w:rPr>
              <w:t>预期指标值</w:t>
            </w:r>
          </w:p>
        </w:tc>
        <w:tc>
          <w:tcPr>
            <w:tcW w:w="1842" w:type="dxa"/>
            <w:vAlign w:val="center"/>
          </w:tcPr>
          <w:p>
            <w:pPr>
              <w:widowControl/>
              <w:shd w:val="clear" w:color="auto" w:fill="FFFFFF" w:themeFill="background1"/>
              <w:spacing w:line="320" w:lineRule="exact"/>
              <w:jc w:val="center"/>
              <w:textAlignment w:val="center"/>
              <w:rPr>
                <w:rFonts w:ascii="仿宋_GB2312" w:cs="仿宋_GB2312"/>
                <w:color w:val="000000"/>
              </w:rPr>
            </w:pPr>
            <w:r>
              <w:rPr>
                <w:rFonts w:hint="eastAsia" w:ascii="宋体" w:hAnsi="宋体" w:cs="仿宋_GB2312"/>
                <w:color w:val="000000"/>
                <w:kern w:val="0"/>
                <w:szCs w:val="21"/>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restart"/>
            <w:vAlign w:val="center"/>
          </w:tcPr>
          <w:p>
            <w:pPr>
              <w:widowControl/>
              <w:shd w:val="clear" w:color="auto" w:fill="FFFFFF" w:themeFill="background1"/>
              <w:spacing w:line="320" w:lineRule="exact"/>
              <w:jc w:val="center"/>
              <w:textAlignment w:val="bottom"/>
              <w:rPr>
                <w:rFonts w:ascii="仿宋_GB2312" w:cs="仿宋_GB2312"/>
                <w:color w:val="000000"/>
                <w:kern w:val="0"/>
              </w:rPr>
            </w:pPr>
            <w:r>
              <w:rPr>
                <w:rFonts w:hint="eastAsia" w:ascii="宋体" w:hAnsi="宋体" w:cs="仿宋_GB2312"/>
                <w:color w:val="000000"/>
                <w:kern w:val="0"/>
                <w:szCs w:val="21"/>
              </w:rPr>
              <w:t>完成</w:t>
            </w:r>
          </w:p>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指标</w:t>
            </w:r>
          </w:p>
        </w:tc>
        <w:tc>
          <w:tcPr>
            <w:tcW w:w="1143" w:type="dxa"/>
            <w:vMerge w:val="restart"/>
            <w:vAlign w:val="center"/>
          </w:tcPr>
          <w:p>
            <w:pPr>
              <w:widowControl/>
              <w:shd w:val="clear" w:color="auto" w:fill="FFFFFF" w:themeFill="background1"/>
              <w:spacing w:line="720" w:lineRule="auto"/>
              <w:jc w:val="center"/>
              <w:textAlignment w:val="bottom"/>
              <w:rPr>
                <w:rFonts w:ascii="仿宋_GB2312" w:cs="仿宋_GB2312"/>
                <w:color w:val="000000"/>
              </w:rPr>
            </w:pPr>
            <w:r>
              <w:rPr>
                <w:rFonts w:hint="eastAsia" w:ascii="宋体" w:hAnsi="宋体" w:cs="仿宋_GB2312"/>
                <w:color w:val="000000"/>
                <w:kern w:val="0"/>
                <w:szCs w:val="21"/>
              </w:rPr>
              <w:t>数量指标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环卫工工资保险等支出</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195万元</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continue"/>
            <w:vAlign w:val="center"/>
          </w:tcPr>
          <w:p>
            <w:pPr>
              <w:widowControl/>
              <w:shd w:val="clear" w:color="auto" w:fill="FFFFFF" w:themeFill="background1"/>
              <w:spacing w:line="320" w:lineRule="exact"/>
              <w:jc w:val="center"/>
              <w:textAlignment w:val="bottom"/>
              <w:rPr>
                <w:rFonts w:ascii="宋体" w:hAnsi="宋体" w:cs="仿宋_GB2312"/>
                <w:color w:val="000000"/>
                <w:kern w:val="0"/>
                <w:szCs w:val="21"/>
              </w:rPr>
            </w:pPr>
          </w:p>
        </w:tc>
        <w:tc>
          <w:tcPr>
            <w:tcW w:w="2691" w:type="dxa"/>
            <w:vAlign w:val="center"/>
          </w:tcPr>
          <w:p>
            <w:pPr>
              <w:widowControl/>
              <w:shd w:val="clear" w:color="auto" w:fill="FFFFFF" w:themeFill="background1"/>
              <w:tabs>
                <w:tab w:val="left" w:pos="541"/>
              </w:tabs>
              <w:spacing w:line="320" w:lineRule="exact"/>
              <w:jc w:val="center"/>
              <w:textAlignment w:val="bottom"/>
              <w:rPr>
                <w:rFonts w:ascii="仿宋_GB2312" w:cs="仿宋_GB2312"/>
                <w:color w:val="000000"/>
              </w:rPr>
            </w:pPr>
            <w:r>
              <w:rPr>
                <w:rFonts w:hint="eastAsia" w:ascii="仿宋_GB2312" w:cs="仿宋_GB2312"/>
                <w:color w:val="000000"/>
              </w:rPr>
              <w:t>环卫车辆运行维护</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60万元</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continue"/>
            <w:vAlign w:val="center"/>
          </w:tcPr>
          <w:p>
            <w:pPr>
              <w:widowControl/>
              <w:shd w:val="clear" w:color="auto" w:fill="FFFFFF" w:themeFill="background1"/>
              <w:spacing w:line="320" w:lineRule="exact"/>
              <w:jc w:val="center"/>
              <w:textAlignment w:val="bottom"/>
              <w:rPr>
                <w:rFonts w:ascii="宋体" w:hAnsi="宋体" w:cs="仿宋_GB2312"/>
                <w:color w:val="000000"/>
                <w:kern w:val="0"/>
                <w:szCs w:val="21"/>
              </w:rPr>
            </w:pP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办公经费及设施购置</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30万元</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restart"/>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质量指标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保障宝轮片区环境卫生</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c>
          <w:tcPr>
            <w:tcW w:w="1842"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continue"/>
            <w:vAlign w:val="center"/>
          </w:tcPr>
          <w:p>
            <w:pPr>
              <w:widowControl/>
              <w:shd w:val="clear" w:color="auto" w:fill="FFFFFF" w:themeFill="background1"/>
              <w:spacing w:line="320" w:lineRule="exact"/>
              <w:jc w:val="center"/>
              <w:textAlignment w:val="bottom"/>
              <w:rPr>
                <w:rFonts w:ascii="宋体" w:hAnsi="宋体" w:cs="仿宋_GB2312"/>
                <w:color w:val="000000"/>
                <w:kern w:val="0"/>
                <w:szCs w:val="21"/>
              </w:rPr>
            </w:pP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保障环卫车辆正常运转</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c>
          <w:tcPr>
            <w:tcW w:w="1842"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continue"/>
            <w:vAlign w:val="center"/>
          </w:tcPr>
          <w:p>
            <w:pPr>
              <w:widowControl/>
              <w:shd w:val="clear" w:color="auto" w:fill="FFFFFF" w:themeFill="background1"/>
              <w:spacing w:line="320" w:lineRule="exact"/>
              <w:jc w:val="center"/>
              <w:textAlignment w:val="bottom"/>
              <w:rPr>
                <w:rFonts w:ascii="宋体" w:hAnsi="宋体" w:cs="仿宋_GB2312"/>
                <w:color w:val="000000"/>
                <w:kern w:val="0"/>
                <w:szCs w:val="21"/>
              </w:rPr>
            </w:pP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保障正常办公支出及设施采购</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c>
          <w:tcPr>
            <w:tcW w:w="1842"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时效指标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宝轮片区环卫正常运行</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1年</w:t>
            </w:r>
          </w:p>
        </w:tc>
        <w:tc>
          <w:tcPr>
            <w:tcW w:w="1842"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restart"/>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成本指标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环卫工工资保险等支出</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195万元</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195万元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continue"/>
            <w:vAlign w:val="center"/>
          </w:tcPr>
          <w:p>
            <w:pPr>
              <w:widowControl/>
              <w:shd w:val="clear" w:color="auto" w:fill="FFFFFF" w:themeFill="background1"/>
              <w:spacing w:line="320" w:lineRule="exact"/>
              <w:jc w:val="center"/>
              <w:textAlignment w:val="bottom"/>
              <w:rPr>
                <w:rFonts w:ascii="宋体" w:hAnsi="宋体" w:cs="仿宋_GB2312"/>
                <w:color w:val="000000"/>
                <w:kern w:val="0"/>
                <w:szCs w:val="21"/>
              </w:rPr>
            </w:pP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环卫车辆运行维护</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60万元</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60万元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Merge w:val="continue"/>
            <w:vAlign w:val="center"/>
          </w:tcPr>
          <w:p>
            <w:pPr>
              <w:widowControl/>
              <w:shd w:val="clear" w:color="auto" w:fill="FFFFFF" w:themeFill="background1"/>
              <w:spacing w:line="320" w:lineRule="exact"/>
              <w:jc w:val="center"/>
              <w:textAlignment w:val="bottom"/>
              <w:rPr>
                <w:rFonts w:ascii="宋体" w:hAnsi="宋体" w:cs="仿宋_GB2312"/>
                <w:color w:val="000000"/>
                <w:kern w:val="0"/>
                <w:szCs w:val="21"/>
              </w:rPr>
            </w:pP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办公经费及设施购置</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30万元</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restart"/>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效益</w:t>
            </w:r>
            <w:r>
              <w:rPr>
                <w:rFonts w:hint="eastAsia" w:ascii="仿宋_GB2312" w:cs="仿宋_GB2312"/>
                <w:color w:val="000000"/>
                <w:kern w:val="0"/>
                <w:szCs w:val="21"/>
              </w:rPr>
              <w:br w:type="textWrapping"/>
            </w:r>
            <w:r>
              <w:rPr>
                <w:rFonts w:hint="eastAsia" w:ascii="宋体" w:hAnsi="宋体" w:cs="仿宋_GB2312"/>
                <w:color w:val="000000"/>
                <w:kern w:val="0"/>
                <w:szCs w:val="21"/>
              </w:rPr>
              <w:t>指标</w:t>
            </w:r>
          </w:p>
        </w:tc>
        <w:tc>
          <w:tcPr>
            <w:tcW w:w="1143"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社会效益指标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保障宝轮片区环境卫生，树立宝轮良好社会形象</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98%</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Align w:val="center"/>
          </w:tcPr>
          <w:p>
            <w:pPr>
              <w:widowControl/>
              <w:shd w:val="clear" w:color="auto" w:fill="FFFFFF" w:themeFill="background1"/>
              <w:spacing w:line="320" w:lineRule="exact"/>
              <w:ind w:left="420" w:hanging="420" w:hangingChars="200"/>
              <w:jc w:val="center"/>
              <w:textAlignment w:val="bottom"/>
              <w:rPr>
                <w:rFonts w:ascii="宋体" w:hAnsi="宋体" w:cs="仿宋_GB2312"/>
                <w:color w:val="000000"/>
                <w:kern w:val="0"/>
                <w:szCs w:val="21"/>
              </w:rPr>
            </w:pPr>
            <w:r>
              <w:rPr>
                <w:rFonts w:hint="eastAsia" w:ascii="宋体" w:hAnsi="宋体" w:cs="仿宋_GB2312"/>
                <w:color w:val="000000"/>
                <w:kern w:val="0"/>
                <w:szCs w:val="21"/>
              </w:rPr>
              <w:t>生态效益</w:t>
            </w:r>
          </w:p>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空气质量优良率及城市清洁率</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98%</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Merge w:val="continue"/>
            <w:vAlign w:val="center"/>
          </w:tcPr>
          <w:p>
            <w:pPr>
              <w:shd w:val="clear" w:color="auto" w:fill="FFFFFF" w:themeFill="background1"/>
              <w:jc w:val="center"/>
              <w:rPr>
                <w:rFonts w:ascii="Calibri" w:hAnsi="Calibri"/>
                <w:szCs w:val="22"/>
              </w:rPr>
            </w:pPr>
          </w:p>
        </w:tc>
        <w:tc>
          <w:tcPr>
            <w:tcW w:w="1143" w:type="dxa"/>
            <w:vAlign w:val="center"/>
          </w:tcPr>
          <w:p>
            <w:pPr>
              <w:widowControl/>
              <w:shd w:val="clear" w:color="auto" w:fill="FFFFFF" w:themeFill="background1"/>
              <w:spacing w:line="320" w:lineRule="exact"/>
              <w:ind w:left="210" w:hanging="210" w:hangingChars="100"/>
              <w:jc w:val="center"/>
              <w:textAlignment w:val="bottom"/>
              <w:rPr>
                <w:rFonts w:ascii="仿宋_GB2312" w:cs="仿宋_GB2312"/>
                <w:color w:val="000000"/>
              </w:rPr>
            </w:pPr>
            <w:r>
              <w:rPr>
                <w:rFonts w:hint="eastAsia" w:ascii="宋体" w:hAnsi="宋体" w:cs="仿宋_GB2312"/>
                <w:color w:val="000000"/>
                <w:kern w:val="0"/>
                <w:szCs w:val="21"/>
              </w:rPr>
              <w:t>可持续影响指标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对城市发展的影响</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提升市容</w:t>
            </w:r>
          </w:p>
        </w:tc>
        <w:tc>
          <w:tcPr>
            <w:tcW w:w="1842" w:type="dxa"/>
            <w:vAlign w:val="center"/>
          </w:tcPr>
          <w:p>
            <w:pPr>
              <w:widowControl/>
              <w:shd w:val="clear" w:color="auto" w:fill="FFFFFF" w:themeFill="background1"/>
              <w:spacing w:line="320" w:lineRule="exact"/>
              <w:jc w:val="center"/>
              <w:textAlignment w:val="bottom"/>
              <w:rPr>
                <w:rFonts w:ascii="仿宋_GB2312" w:cs="仿宋_GB2312" w:hAnsiTheme="minorHAnsi"/>
                <w:color w:val="000000"/>
              </w:rPr>
            </w:pPr>
            <w:r>
              <w:rPr>
                <w:rFonts w:hint="eastAsia" w:ascii="仿宋_GB2312" w:cs="仿宋_GB2312"/>
                <w:color w:val="000000"/>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595" w:type="dxa"/>
            <w:vMerge w:val="continue"/>
            <w:vAlign w:val="center"/>
          </w:tcPr>
          <w:p>
            <w:pPr>
              <w:shd w:val="clear" w:color="auto" w:fill="FFFFFF" w:themeFill="background1"/>
              <w:jc w:val="center"/>
              <w:rPr>
                <w:rFonts w:ascii="Calibri" w:hAnsi="Calibri"/>
                <w:szCs w:val="22"/>
              </w:rPr>
            </w:pPr>
          </w:p>
        </w:tc>
        <w:tc>
          <w:tcPr>
            <w:tcW w:w="667"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满意</w:t>
            </w:r>
            <w:r>
              <w:rPr>
                <w:rFonts w:hint="eastAsia" w:ascii="仿宋_GB2312" w:cs="仿宋_GB2312"/>
                <w:color w:val="000000"/>
                <w:kern w:val="0"/>
                <w:szCs w:val="21"/>
              </w:rPr>
              <w:br w:type="textWrapping"/>
            </w:r>
            <w:r>
              <w:rPr>
                <w:rFonts w:hint="eastAsia" w:ascii="宋体" w:hAnsi="宋体" w:cs="仿宋_GB2312"/>
                <w:color w:val="000000"/>
                <w:kern w:val="0"/>
                <w:szCs w:val="21"/>
              </w:rPr>
              <w:t>度指标</w:t>
            </w:r>
          </w:p>
        </w:tc>
        <w:tc>
          <w:tcPr>
            <w:tcW w:w="1143" w:type="dxa"/>
            <w:vAlign w:val="center"/>
          </w:tcPr>
          <w:p>
            <w:pPr>
              <w:widowControl/>
              <w:shd w:val="clear" w:color="auto" w:fill="FFFFFF" w:themeFill="background1"/>
              <w:spacing w:line="320" w:lineRule="exact"/>
              <w:jc w:val="center"/>
              <w:textAlignment w:val="bottom"/>
              <w:rPr>
                <w:rFonts w:ascii="仿宋_GB2312" w:cs="仿宋_GB2312"/>
                <w:color w:val="000000"/>
                <w:kern w:val="0"/>
              </w:rPr>
            </w:pPr>
            <w:r>
              <w:rPr>
                <w:rFonts w:hint="eastAsia" w:ascii="宋体" w:hAnsi="宋体" w:cs="仿宋_GB2312"/>
                <w:color w:val="000000"/>
                <w:kern w:val="0"/>
                <w:szCs w:val="21"/>
              </w:rPr>
              <w:t>满意度</w:t>
            </w:r>
          </w:p>
          <w:p>
            <w:pPr>
              <w:widowControl/>
              <w:shd w:val="clear" w:color="auto" w:fill="FFFFFF" w:themeFill="background1"/>
              <w:spacing w:line="320" w:lineRule="exact"/>
              <w:jc w:val="center"/>
              <w:textAlignment w:val="bottom"/>
              <w:rPr>
                <w:rFonts w:ascii="仿宋_GB2312" w:cs="仿宋_GB2312"/>
                <w:color w:val="000000"/>
              </w:rPr>
            </w:pPr>
            <w:r>
              <w:rPr>
                <w:rFonts w:hint="eastAsia" w:ascii="宋体" w:hAnsi="宋体" w:cs="仿宋_GB2312"/>
                <w:color w:val="000000"/>
                <w:kern w:val="0"/>
                <w:szCs w:val="21"/>
              </w:rPr>
              <w:t>指标</w:t>
            </w:r>
          </w:p>
        </w:tc>
        <w:tc>
          <w:tcPr>
            <w:tcW w:w="2691"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宝轮片区居民对该地区环境卫生满意度</w:t>
            </w:r>
          </w:p>
        </w:tc>
        <w:tc>
          <w:tcPr>
            <w:tcW w:w="1985" w:type="dxa"/>
            <w:gridSpan w:val="2"/>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100%</w:t>
            </w:r>
          </w:p>
        </w:tc>
        <w:tc>
          <w:tcPr>
            <w:tcW w:w="1842" w:type="dxa"/>
            <w:vAlign w:val="center"/>
          </w:tcPr>
          <w:p>
            <w:pPr>
              <w:widowControl/>
              <w:shd w:val="clear" w:color="auto" w:fill="FFFFFF" w:themeFill="background1"/>
              <w:spacing w:line="320" w:lineRule="exact"/>
              <w:jc w:val="center"/>
              <w:textAlignment w:val="bottom"/>
              <w:rPr>
                <w:rFonts w:ascii="仿宋_GB2312" w:cs="仿宋_GB2312"/>
                <w:color w:val="000000"/>
              </w:rPr>
            </w:pPr>
            <w:r>
              <w:rPr>
                <w:rFonts w:hint="eastAsia" w:ascii="仿宋_GB2312" w:cs="仿宋_GB2312"/>
                <w:color w:val="000000"/>
              </w:rPr>
              <w:t>98%</w:t>
            </w:r>
          </w:p>
        </w:tc>
      </w:tr>
    </w:tbl>
    <w:p>
      <w:pPr>
        <w:widowControl/>
        <w:shd w:val="clear" w:color="auto" w:fill="FFFFFF" w:themeFill="background1"/>
        <w:adjustRightInd w:val="0"/>
        <w:snapToGrid w:val="0"/>
        <w:spacing w:line="580" w:lineRule="exact"/>
        <w:contextualSpacing/>
        <w:jc w:val="left"/>
        <w:rPr>
          <w:rFonts w:ascii="仿宋_GB2312" w:hAnsi="仿宋_GB2312" w:eastAsia="仿宋_GB2312" w:cs="仿宋_GB2312"/>
          <w:sz w:val="32"/>
          <w:szCs w:val="32"/>
        </w:rPr>
      </w:pPr>
    </w:p>
    <w:p>
      <w:pPr>
        <w:widowControl/>
        <w:shd w:val="clear" w:color="auto" w:fill="FFFFFF" w:themeFill="background1"/>
        <w:spacing w:line="320" w:lineRule="exact"/>
        <w:jc w:val="center"/>
        <w:textAlignment w:val="center"/>
        <w:rPr>
          <w:rFonts w:ascii="方正小标宋简体" w:hAnsi="仿宋_GB2312" w:eastAsia="方正小标宋简体" w:cs="仿宋_GB2312"/>
          <w:sz w:val="32"/>
          <w:szCs w:val="32"/>
        </w:rPr>
      </w:pPr>
      <w:r>
        <w:rPr>
          <w:rFonts w:hint="eastAsia" w:ascii="方正小标宋简体" w:hAnsi="宋体" w:eastAsia="方正小标宋简体" w:cs="宋体"/>
          <w:color w:val="000000"/>
          <w:sz w:val="32"/>
          <w:szCs w:val="32"/>
        </w:rPr>
        <w:t>2021年环卫车辆保险费项目绩效目标自评</w:t>
      </w:r>
    </w:p>
    <w:tbl>
      <w:tblPr>
        <w:tblStyle w:val="18"/>
        <w:tblpPr w:leftFromText="180" w:rightFromText="180" w:vertAnchor="text" w:horzAnchor="margin" w:tblpX="-865" w:tblpY="510"/>
        <w:tblOverlap w:val="never"/>
        <w:tblW w:w="14606" w:type="dxa"/>
        <w:tblInd w:w="0" w:type="dxa"/>
        <w:tblLayout w:type="fixed"/>
        <w:tblCellMar>
          <w:top w:w="0" w:type="dxa"/>
          <w:left w:w="108" w:type="dxa"/>
          <w:bottom w:w="0" w:type="dxa"/>
          <w:right w:w="108" w:type="dxa"/>
        </w:tblCellMar>
      </w:tblPr>
      <w:tblGrid>
        <w:gridCol w:w="1106"/>
        <w:gridCol w:w="711"/>
        <w:gridCol w:w="1140"/>
        <w:gridCol w:w="927"/>
        <w:gridCol w:w="1923"/>
        <w:gridCol w:w="1887"/>
        <w:gridCol w:w="535"/>
        <w:gridCol w:w="2566"/>
        <w:gridCol w:w="1900"/>
        <w:gridCol w:w="1911"/>
      </w:tblGrid>
      <w:tr>
        <w:tblPrEx>
          <w:tblLayout w:type="fixed"/>
          <w:tblCellMar>
            <w:top w:w="0" w:type="dxa"/>
            <w:left w:w="108" w:type="dxa"/>
            <w:bottom w:w="0" w:type="dxa"/>
            <w:right w:w="108" w:type="dxa"/>
          </w:tblCellMar>
        </w:tblPrEx>
        <w:trPr>
          <w:gridAfter w:val="2"/>
          <w:wAfter w:w="3811" w:type="dxa"/>
        </w:trPr>
        <w:tc>
          <w:tcPr>
            <w:tcW w:w="181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主管部门及代码</w:t>
            </w:r>
          </w:p>
        </w:tc>
        <w:tc>
          <w:tcPr>
            <w:tcW w:w="3990"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广元市利州区环境卫生事务中心605601</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实施单位</w:t>
            </w:r>
          </w:p>
        </w:tc>
        <w:tc>
          <w:tcPr>
            <w:tcW w:w="310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广元市利州区环境卫生事务中心</w:t>
            </w:r>
          </w:p>
        </w:tc>
      </w:tr>
      <w:tr>
        <w:tblPrEx>
          <w:tblLayout w:type="fixed"/>
          <w:tblCellMar>
            <w:top w:w="0" w:type="dxa"/>
            <w:left w:w="108" w:type="dxa"/>
            <w:bottom w:w="0" w:type="dxa"/>
            <w:right w:w="108" w:type="dxa"/>
          </w:tblCellMar>
        </w:tblPrEx>
        <w:trPr>
          <w:gridAfter w:val="2"/>
          <w:wAfter w:w="3811" w:type="dxa"/>
        </w:trPr>
        <w:tc>
          <w:tcPr>
            <w:tcW w:w="181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项目预算</w:t>
            </w:r>
            <w:r>
              <w:rPr>
                <w:rFonts w:hint="eastAsia" w:ascii="宋体" w:hAnsi="宋体" w:cs="宋体"/>
                <w:color w:val="000000"/>
                <w:szCs w:val="21"/>
              </w:rPr>
              <w:br w:type="textWrapping"/>
            </w:r>
            <w:r>
              <w:rPr>
                <w:rFonts w:hint="eastAsia" w:ascii="宋体" w:hAnsi="宋体" w:cs="宋体"/>
                <w:color w:val="000000"/>
                <w:szCs w:val="21"/>
              </w:rPr>
              <w:t>执行情况</w:t>
            </w:r>
            <w:r>
              <w:rPr>
                <w:rFonts w:hint="eastAsia" w:ascii="宋体" w:hAnsi="宋体" w:cs="宋体"/>
                <w:color w:val="000000"/>
                <w:szCs w:val="21"/>
              </w:rPr>
              <w:br w:type="textWrapping"/>
            </w:r>
            <w:r>
              <w:rPr>
                <w:rFonts w:hint="eastAsia" w:ascii="宋体" w:hAnsi="宋体" w:cs="宋体"/>
                <w:color w:val="000000"/>
                <w:szCs w:val="21"/>
              </w:rPr>
              <w:t>（万元）</w:t>
            </w:r>
          </w:p>
        </w:tc>
        <w:tc>
          <w:tcPr>
            <w:tcW w:w="206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预算数：</w:t>
            </w:r>
          </w:p>
        </w:tc>
        <w:tc>
          <w:tcPr>
            <w:tcW w:w="192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120万元</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执行数：</w:t>
            </w:r>
          </w:p>
        </w:tc>
        <w:tc>
          <w:tcPr>
            <w:tcW w:w="310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120万元</w:t>
            </w:r>
          </w:p>
        </w:tc>
      </w:tr>
      <w:tr>
        <w:tblPrEx>
          <w:tblLayout w:type="fixed"/>
          <w:tblCellMar>
            <w:top w:w="0" w:type="dxa"/>
            <w:left w:w="108" w:type="dxa"/>
            <w:bottom w:w="0" w:type="dxa"/>
            <w:right w:w="108" w:type="dxa"/>
          </w:tblCellMar>
        </w:tblPrEx>
        <w:trPr>
          <w:gridAfter w:val="2"/>
          <w:wAfter w:w="3811" w:type="dxa"/>
        </w:trPr>
        <w:tc>
          <w:tcPr>
            <w:tcW w:w="18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06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其中：</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财政拨款</w:t>
            </w:r>
          </w:p>
        </w:tc>
        <w:tc>
          <w:tcPr>
            <w:tcW w:w="192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120万元</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其中：</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财政拨款</w:t>
            </w:r>
          </w:p>
        </w:tc>
        <w:tc>
          <w:tcPr>
            <w:tcW w:w="310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120万元</w:t>
            </w:r>
          </w:p>
        </w:tc>
      </w:tr>
      <w:tr>
        <w:tblPrEx>
          <w:tblLayout w:type="fixed"/>
          <w:tblCellMar>
            <w:top w:w="0" w:type="dxa"/>
            <w:left w:w="108" w:type="dxa"/>
            <w:bottom w:w="0" w:type="dxa"/>
            <w:right w:w="108" w:type="dxa"/>
          </w:tblCellMar>
        </w:tblPrEx>
        <w:trPr>
          <w:gridAfter w:val="2"/>
          <w:wAfter w:w="3811" w:type="dxa"/>
        </w:trPr>
        <w:tc>
          <w:tcPr>
            <w:tcW w:w="18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06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其他资金</w:t>
            </w:r>
          </w:p>
        </w:tc>
        <w:tc>
          <w:tcPr>
            <w:tcW w:w="192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0</w:t>
            </w:r>
          </w:p>
        </w:tc>
        <w:tc>
          <w:tcPr>
            <w:tcW w:w="188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其他资金</w:t>
            </w:r>
          </w:p>
        </w:tc>
        <w:tc>
          <w:tcPr>
            <w:tcW w:w="3101"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0</w:t>
            </w:r>
          </w:p>
        </w:tc>
      </w:tr>
      <w:tr>
        <w:tblPrEx>
          <w:tblLayout w:type="fixed"/>
          <w:tblCellMar>
            <w:top w:w="0" w:type="dxa"/>
            <w:left w:w="108" w:type="dxa"/>
            <w:bottom w:w="0" w:type="dxa"/>
            <w:right w:w="108" w:type="dxa"/>
          </w:tblCellMar>
        </w:tblPrEx>
        <w:trPr>
          <w:gridAfter w:val="2"/>
          <w:wAfter w:w="3811" w:type="dxa"/>
        </w:trPr>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年度总体目标</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完成情况</w:t>
            </w:r>
          </w:p>
        </w:tc>
        <w:tc>
          <w:tcPr>
            <w:tcW w:w="4701"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预期目标</w:t>
            </w:r>
          </w:p>
        </w:tc>
        <w:tc>
          <w:tcPr>
            <w:tcW w:w="4988"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目标实际完成情况</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4701"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1.对164辆环卫车辆购买交强险和车辆商业保险；2.降低环卫车辆交通事故率，分散财政事故赔偿风险。</w:t>
            </w:r>
          </w:p>
        </w:tc>
        <w:tc>
          <w:tcPr>
            <w:tcW w:w="4988"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1.对164辆环卫车辆购买交强险和车辆商业保险；</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2.降低环卫车辆交通事故率，分散财政事故赔偿风险。</w:t>
            </w:r>
          </w:p>
        </w:tc>
      </w:tr>
      <w:tr>
        <w:tblPrEx>
          <w:tblLayout w:type="fixed"/>
          <w:tblCellMar>
            <w:top w:w="0" w:type="dxa"/>
            <w:left w:w="108" w:type="dxa"/>
            <w:bottom w:w="0" w:type="dxa"/>
            <w:right w:w="108" w:type="dxa"/>
          </w:tblCellMar>
        </w:tblPrEx>
        <w:trPr>
          <w:gridAfter w:val="2"/>
          <w:wAfter w:w="3811" w:type="dxa"/>
        </w:trPr>
        <w:tc>
          <w:tcPr>
            <w:tcW w:w="1106"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年度绩效指标完成情况</w:t>
            </w:r>
          </w:p>
        </w:tc>
        <w:tc>
          <w:tcPr>
            <w:tcW w:w="711"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一级</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二级</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三级</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预期指标值</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实际完成指标值</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完成</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数量指标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环卫车辆数量</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195辆</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195辆</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保险额度</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每车保险额度150万元</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每车保险额度150万元</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质量指标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环卫车辆保险购买率</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100%</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100%</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事故赔偿率</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100%</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100%</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事故下降率</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≥5%</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≥5%</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时效指标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环卫车辆保险购买时限</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根据车辆保险到期时间续买</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根据车辆保险到期时间续买</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环卫车辆保险保障时限</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从保险公司承保之日一年</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从保险公司承保之日一年</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成本指标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购买环卫车辆保险</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1355000元</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1355000元</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车均保险费</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每车保险费6948.72元</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每车保险费6948.72元</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效益</w:t>
            </w:r>
            <w:r>
              <w:rPr>
                <w:rFonts w:hint="eastAsia" w:ascii="宋体" w:hAnsi="宋体" w:cs="宋体"/>
                <w:color w:val="000000"/>
                <w:szCs w:val="21"/>
              </w:rPr>
              <w:br w:type="textWrapping"/>
            </w:r>
            <w:r>
              <w:rPr>
                <w:rFonts w:hint="eastAsia" w:ascii="宋体" w:hAnsi="宋体" w:cs="宋体"/>
                <w:color w:val="000000"/>
                <w:szCs w:val="21"/>
              </w:rPr>
              <w:t>指标</w:t>
            </w:r>
          </w:p>
        </w:tc>
        <w:tc>
          <w:tcPr>
            <w:tcW w:w="114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经济效益指标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减少财政支出</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节约赔偿费≥75%</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节约赔偿费≥75%</w:t>
            </w:r>
          </w:p>
        </w:tc>
      </w:tr>
      <w:tr>
        <w:tblPrEx>
          <w:tblLayout w:type="fixed"/>
          <w:tblCellMar>
            <w:top w:w="0" w:type="dxa"/>
            <w:left w:w="108" w:type="dxa"/>
            <w:bottom w:w="0" w:type="dxa"/>
            <w:right w:w="108" w:type="dxa"/>
          </w:tblCellMar>
        </w:tblPrEx>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生态效益指标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提高社会风险承担能力</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一定程度改善</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一定程度改善</w:t>
            </w:r>
          </w:p>
        </w:tc>
        <w:tc>
          <w:tcPr>
            <w:tcW w:w="1900" w:type="dxa"/>
            <w:vAlign w:val="center"/>
          </w:tcPr>
          <w:p>
            <w:pPr>
              <w:widowControl/>
              <w:shd w:val="clear" w:color="auto" w:fill="FFFFFF" w:themeFill="background1"/>
              <w:spacing w:line="320" w:lineRule="exact"/>
              <w:jc w:val="center"/>
              <w:textAlignment w:val="bottom"/>
              <w:rPr>
                <w:rFonts w:ascii="仿宋_GB2312" w:cs="仿宋_GB2312"/>
                <w:color w:val="000000"/>
                <w:szCs w:val="21"/>
              </w:rPr>
            </w:pPr>
          </w:p>
        </w:tc>
        <w:tc>
          <w:tcPr>
            <w:tcW w:w="1911" w:type="dxa"/>
            <w:vAlign w:val="center"/>
          </w:tcPr>
          <w:p>
            <w:pPr>
              <w:widowControl/>
              <w:shd w:val="clear" w:color="auto" w:fill="FFFFFF" w:themeFill="background1"/>
              <w:spacing w:line="320" w:lineRule="exact"/>
              <w:jc w:val="center"/>
              <w:textAlignment w:val="bottom"/>
              <w:rPr>
                <w:rFonts w:ascii="仿宋_GB2312" w:cs="仿宋_GB2312"/>
                <w:color w:val="000000"/>
                <w:szCs w:val="21"/>
              </w:rPr>
            </w:pP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维护社会和谐稳定</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一定程度改善</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一定程度改善</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可持续影响 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提高环卫行业车辆事故风险承担能力</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减轻负担≥75%</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减轻负担≥75%</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促进政府管理能力和治理能力现代化</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一定程度改善</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一定程度改善</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促进环卫事业健康有序发展</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有效促进</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有效促进</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满意</w:t>
            </w:r>
            <w:r>
              <w:rPr>
                <w:rFonts w:hint="eastAsia" w:ascii="宋体" w:hAnsi="宋体" w:cs="宋体"/>
                <w:color w:val="000000"/>
                <w:szCs w:val="21"/>
              </w:rPr>
              <w:br w:type="textWrapping"/>
            </w:r>
            <w:r>
              <w:rPr>
                <w:rFonts w:hint="eastAsia" w:ascii="宋体" w:hAnsi="宋体" w:cs="宋体"/>
                <w:color w:val="000000"/>
                <w:szCs w:val="21"/>
              </w:rPr>
              <w:t>度指标</w:t>
            </w:r>
          </w:p>
        </w:tc>
        <w:tc>
          <w:tcPr>
            <w:tcW w:w="1140"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满意度</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指标</w:t>
            </w: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环卫工人对赔偿结果满意率</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达到≥90%</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达到≥90%</w:t>
            </w:r>
          </w:p>
        </w:tc>
      </w:tr>
      <w:tr>
        <w:tblPrEx>
          <w:tblLayout w:type="fixed"/>
          <w:tblCellMar>
            <w:top w:w="0" w:type="dxa"/>
            <w:left w:w="108" w:type="dxa"/>
            <w:bottom w:w="0" w:type="dxa"/>
            <w:right w:w="108" w:type="dxa"/>
          </w:tblCellMar>
        </w:tblPrEx>
        <w:trPr>
          <w:gridAfter w:val="2"/>
          <w:wAfter w:w="3811" w:type="dxa"/>
        </w:trPr>
        <w:tc>
          <w:tcPr>
            <w:tcW w:w="1106"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711"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1140" w:type="dxa"/>
            <w:vMerge w:val="continue"/>
            <w:tcBorders>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p>
        </w:tc>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社会对环卫工人赔偿结果满意率</w:t>
            </w:r>
          </w:p>
        </w:tc>
        <w:tc>
          <w:tcPr>
            <w:tcW w:w="242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达到≥90%</w:t>
            </w:r>
          </w:p>
        </w:tc>
        <w:tc>
          <w:tcPr>
            <w:tcW w:w="256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达到≥90%</w:t>
            </w:r>
          </w:p>
        </w:tc>
      </w:tr>
    </w:tbl>
    <w:p>
      <w:pPr>
        <w:widowControl/>
        <w:shd w:val="clear" w:color="auto" w:fill="FFFFFF" w:themeFill="background1"/>
        <w:adjustRightInd w:val="0"/>
        <w:snapToGrid w:val="0"/>
        <w:spacing w:line="580" w:lineRule="exact"/>
        <w:contextualSpacing/>
        <w:jc w:val="left"/>
        <w:rPr>
          <w:rFonts w:ascii="仿宋_GB2312" w:hAnsi="仿宋_GB2312" w:eastAsia="仿宋_GB2312" w:cs="仿宋_GB2312"/>
          <w:sz w:val="32"/>
          <w:szCs w:val="32"/>
        </w:rPr>
      </w:pPr>
    </w:p>
    <w:p>
      <w:pPr>
        <w:pStyle w:val="2"/>
        <w:spacing w:before="93"/>
        <w:jc w:val="center"/>
      </w:pPr>
      <w:r>
        <w:rPr>
          <w:rFonts w:hint="eastAsia" w:ascii="方正小标宋简体" w:hAnsi="宋体" w:eastAsia="方正小标宋简体" w:cs="宋体"/>
          <w:kern w:val="2"/>
          <w:sz w:val="32"/>
          <w:szCs w:val="32"/>
        </w:rPr>
        <w:t>万缘垃圾压缩中转站、公厕和环卫管理房</w:t>
      </w:r>
      <w:r>
        <w:rPr>
          <w:rFonts w:hint="eastAsia" w:ascii="方正小标宋简体" w:hAnsi="宋体" w:eastAsia="方正小标宋简体" w:cs="宋体"/>
          <w:sz w:val="32"/>
          <w:szCs w:val="32"/>
        </w:rPr>
        <w:t>项目绩效目标自评</w:t>
      </w:r>
    </w:p>
    <w:tbl>
      <w:tblPr>
        <w:tblStyle w:val="18"/>
        <w:tblpPr w:leftFromText="180" w:rightFromText="180" w:vertAnchor="text" w:horzAnchor="margin" w:tblpX="-601" w:tblpY="538"/>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17"/>
        <w:gridCol w:w="1558"/>
        <w:gridCol w:w="1708"/>
        <w:gridCol w:w="195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3085" w:type="dxa"/>
            <w:gridSpan w:val="2"/>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主管部门及代码</w:t>
            </w:r>
          </w:p>
        </w:tc>
        <w:tc>
          <w:tcPr>
            <w:tcW w:w="3266" w:type="dxa"/>
            <w:gridSpan w:val="2"/>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sz w:val="24"/>
              </w:rPr>
              <w:t>广元市利州区环境卫生事务中心605601</w:t>
            </w:r>
          </w:p>
        </w:tc>
        <w:tc>
          <w:tcPr>
            <w:tcW w:w="195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实施单位</w:t>
            </w:r>
          </w:p>
        </w:tc>
        <w:tc>
          <w:tcPr>
            <w:tcW w:w="1773"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sz w:val="24"/>
              </w:rPr>
              <w:t>广元市利州区环境卫生事务中心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085" w:type="dxa"/>
            <w:gridSpan w:val="2"/>
            <w:vMerge w:val="restart"/>
            <w:vAlign w:val="center"/>
          </w:tcPr>
          <w:p>
            <w:pPr>
              <w:widowControl/>
              <w:shd w:val="clear" w:color="auto" w:fill="FFFFFF" w:themeFill="background1"/>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项目预算</w:t>
            </w:r>
          </w:p>
          <w:p>
            <w:pPr>
              <w:widowControl/>
              <w:shd w:val="clear" w:color="auto" w:fill="FFFFFF" w:themeFill="background1"/>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执行情况</w:t>
            </w:r>
          </w:p>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（万元）</w:t>
            </w:r>
          </w:p>
        </w:tc>
        <w:tc>
          <w:tcPr>
            <w:tcW w:w="155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70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sz w:val="24"/>
              </w:rPr>
              <w:t>886万元</w:t>
            </w:r>
          </w:p>
        </w:tc>
        <w:tc>
          <w:tcPr>
            <w:tcW w:w="195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1773" w:type="dxa"/>
            <w:vAlign w:val="center"/>
          </w:tcPr>
          <w:p>
            <w:pPr>
              <w:widowControl/>
              <w:shd w:val="clear" w:color="auto" w:fill="FFFFFF" w:themeFill="background1"/>
              <w:spacing w:line="320" w:lineRule="exact"/>
              <w:ind w:firstLine="240" w:firstLineChars="100"/>
              <w:jc w:val="center"/>
              <w:textAlignment w:val="center"/>
              <w:rPr>
                <w:rFonts w:ascii="宋体" w:hAnsi="宋体" w:cs="宋体"/>
                <w:color w:val="000000"/>
                <w:sz w:val="24"/>
              </w:rPr>
            </w:pPr>
            <w:r>
              <w:rPr>
                <w:rFonts w:hint="eastAsia" w:ascii="宋体" w:hAnsi="宋体" w:cs="宋体"/>
                <w:color w:val="000000"/>
                <w:kern w:val="0"/>
                <w:sz w:val="24"/>
              </w:rPr>
              <w:t>337.03万元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3085" w:type="dxa"/>
            <w:gridSpan w:val="2"/>
            <w:vMerge w:val="continue"/>
            <w:vAlign w:val="center"/>
          </w:tcPr>
          <w:p>
            <w:pPr>
              <w:shd w:val="clear" w:color="auto" w:fill="FFFFFF" w:themeFill="background1"/>
              <w:spacing w:line="320" w:lineRule="exact"/>
              <w:jc w:val="center"/>
              <w:rPr>
                <w:rFonts w:ascii="宋体" w:hAnsi="宋体" w:cs="宋体"/>
                <w:color w:val="000000"/>
                <w:sz w:val="24"/>
              </w:rPr>
            </w:pPr>
          </w:p>
        </w:tc>
        <w:tc>
          <w:tcPr>
            <w:tcW w:w="1558" w:type="dxa"/>
            <w:vAlign w:val="center"/>
          </w:tcPr>
          <w:p>
            <w:pPr>
              <w:widowControl/>
              <w:shd w:val="clear" w:color="auto" w:fill="FFFFFF" w:themeFill="background1"/>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p>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财政拨款</w:t>
            </w:r>
          </w:p>
        </w:tc>
        <w:tc>
          <w:tcPr>
            <w:tcW w:w="170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sz w:val="24"/>
              </w:rPr>
              <w:t>886万元</w:t>
            </w:r>
          </w:p>
        </w:tc>
        <w:tc>
          <w:tcPr>
            <w:tcW w:w="1958" w:type="dxa"/>
            <w:vAlign w:val="center"/>
          </w:tcPr>
          <w:p>
            <w:pPr>
              <w:widowControl/>
              <w:shd w:val="clear" w:color="auto" w:fill="FFFFFF" w:themeFill="background1"/>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其中：</w:t>
            </w:r>
          </w:p>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财政拨款</w:t>
            </w:r>
          </w:p>
        </w:tc>
        <w:tc>
          <w:tcPr>
            <w:tcW w:w="1773" w:type="dxa"/>
            <w:vAlign w:val="center"/>
          </w:tcPr>
          <w:p>
            <w:pPr>
              <w:widowControl/>
              <w:shd w:val="clear" w:color="auto" w:fill="FFFFFF" w:themeFill="background1"/>
              <w:spacing w:line="320" w:lineRule="exact"/>
              <w:ind w:firstLine="240" w:firstLineChars="100"/>
              <w:jc w:val="center"/>
              <w:textAlignment w:val="center"/>
              <w:rPr>
                <w:rFonts w:ascii="宋体" w:hAnsi="宋体" w:cs="宋体"/>
                <w:color w:val="000000"/>
                <w:sz w:val="24"/>
              </w:rPr>
            </w:pPr>
            <w:r>
              <w:rPr>
                <w:rFonts w:hint="eastAsia" w:ascii="宋体" w:hAnsi="宋体" w:cs="宋体"/>
                <w:color w:val="000000"/>
                <w:kern w:val="0"/>
                <w:sz w:val="24"/>
              </w:rPr>
              <w:t>337.03万元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085" w:type="dxa"/>
            <w:gridSpan w:val="2"/>
            <w:vMerge w:val="continue"/>
            <w:vAlign w:val="center"/>
          </w:tcPr>
          <w:p>
            <w:pPr>
              <w:shd w:val="clear" w:color="auto" w:fill="FFFFFF" w:themeFill="background1"/>
              <w:spacing w:line="320" w:lineRule="exact"/>
              <w:jc w:val="center"/>
              <w:rPr>
                <w:rFonts w:ascii="宋体" w:hAnsi="宋体" w:cs="宋体"/>
                <w:color w:val="000000"/>
                <w:sz w:val="24"/>
              </w:rPr>
            </w:pPr>
          </w:p>
        </w:tc>
        <w:tc>
          <w:tcPr>
            <w:tcW w:w="155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170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sz w:val="24"/>
              </w:rPr>
              <w:t>0</w:t>
            </w:r>
          </w:p>
        </w:tc>
        <w:tc>
          <w:tcPr>
            <w:tcW w:w="1958"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1773" w:type="dxa"/>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668" w:type="dxa"/>
            <w:vMerge w:val="restart"/>
            <w:vAlign w:val="center"/>
          </w:tcPr>
          <w:p>
            <w:pPr>
              <w:widowControl/>
              <w:shd w:val="clear" w:color="auto" w:fill="FFFFFF" w:themeFill="background1"/>
              <w:spacing w:line="320" w:lineRule="exact"/>
              <w:jc w:val="center"/>
              <w:textAlignment w:val="center"/>
              <w:rPr>
                <w:rFonts w:ascii="宋体" w:hAnsi="宋体" w:cs="宋体"/>
                <w:color w:val="000000"/>
                <w:kern w:val="0"/>
                <w:sz w:val="24"/>
              </w:rPr>
            </w:pPr>
            <w:r>
              <w:rPr>
                <w:rFonts w:hint="eastAsia" w:ascii="宋体" w:hAnsi="宋体" w:cs="宋体"/>
                <w:color w:val="000000"/>
                <w:kern w:val="0"/>
                <w:sz w:val="24"/>
              </w:rPr>
              <w:t>年度总体目标</w:t>
            </w:r>
          </w:p>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完成情况</w:t>
            </w:r>
          </w:p>
        </w:tc>
        <w:tc>
          <w:tcPr>
            <w:tcW w:w="4683" w:type="dxa"/>
            <w:gridSpan w:val="3"/>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731" w:type="dxa"/>
            <w:gridSpan w:val="2"/>
            <w:vAlign w:val="center"/>
          </w:tcPr>
          <w:p>
            <w:pPr>
              <w:widowControl/>
              <w:shd w:val="clear" w:color="auto" w:fill="FFFFFF" w:themeFill="background1"/>
              <w:spacing w:line="320" w:lineRule="exact"/>
              <w:jc w:val="center"/>
              <w:textAlignment w:val="center"/>
              <w:rPr>
                <w:rFonts w:ascii="宋体" w:hAnsi="宋体" w:cs="宋体"/>
                <w:color w:val="000000"/>
                <w:sz w:val="24"/>
              </w:rPr>
            </w:pPr>
            <w:r>
              <w:rPr>
                <w:rFonts w:hint="eastAsia" w:ascii="宋体" w:hAnsi="宋体" w:cs="宋体"/>
                <w:color w:val="000000"/>
                <w:kern w:val="0"/>
                <w:sz w:val="24"/>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668" w:type="dxa"/>
            <w:vMerge w:val="continue"/>
            <w:vAlign w:val="center"/>
          </w:tcPr>
          <w:p>
            <w:pPr>
              <w:shd w:val="clear" w:color="auto" w:fill="FFFFFF" w:themeFill="background1"/>
              <w:spacing w:line="320" w:lineRule="exact"/>
              <w:jc w:val="center"/>
              <w:rPr>
                <w:rFonts w:ascii="宋体" w:hAnsi="宋体" w:cs="宋体"/>
                <w:color w:val="000000"/>
                <w:sz w:val="24"/>
              </w:rPr>
            </w:pPr>
          </w:p>
        </w:tc>
        <w:tc>
          <w:tcPr>
            <w:tcW w:w="4683" w:type="dxa"/>
            <w:gridSpan w:val="3"/>
            <w:vAlign w:val="center"/>
          </w:tcPr>
          <w:p>
            <w:pPr>
              <w:widowControl/>
              <w:shd w:val="clear" w:color="auto" w:fill="FFFFFF" w:themeFill="background1"/>
              <w:spacing w:line="320" w:lineRule="exact"/>
              <w:jc w:val="center"/>
              <w:textAlignment w:val="top"/>
              <w:rPr>
                <w:rFonts w:ascii="宋体" w:hAnsi="宋体" w:cs="宋体"/>
                <w:color w:val="000000"/>
                <w:sz w:val="24"/>
              </w:rPr>
            </w:pPr>
            <w:r>
              <w:rPr>
                <w:rFonts w:hint="eastAsia" w:ascii="宋体" w:hAnsi="宋体" w:cs="宋体"/>
                <w:color w:val="000000"/>
                <w:kern w:val="0"/>
                <w:sz w:val="24"/>
                <w:lang w:val="zh-CN"/>
              </w:rPr>
              <w:t>按照工程计划，完成既定工程量，确保工程早日完工。</w:t>
            </w:r>
          </w:p>
        </w:tc>
        <w:tc>
          <w:tcPr>
            <w:tcW w:w="3731" w:type="dxa"/>
            <w:gridSpan w:val="2"/>
            <w:vAlign w:val="center"/>
          </w:tcPr>
          <w:p>
            <w:pPr>
              <w:widowControl/>
              <w:shd w:val="clear" w:color="auto" w:fill="FFFFFF" w:themeFill="background1"/>
              <w:spacing w:line="320" w:lineRule="exact"/>
              <w:jc w:val="center"/>
              <w:textAlignment w:val="top"/>
              <w:rPr>
                <w:rFonts w:ascii="宋体" w:hAnsi="宋体" w:cs="宋体"/>
                <w:color w:val="000000"/>
                <w:sz w:val="24"/>
              </w:rPr>
            </w:pPr>
            <w:r>
              <w:rPr>
                <w:rFonts w:hint="eastAsia" w:ascii="宋体" w:hAnsi="宋体" w:cs="宋体"/>
                <w:color w:val="000000"/>
                <w:kern w:val="0"/>
                <w:sz w:val="24"/>
                <w:lang w:val="zh-CN"/>
              </w:rPr>
              <w:t>按照工程计划完成既定工程量。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668" w:type="dxa"/>
            <w:vMerge w:val="restart"/>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年度绩效指标完成情况</w:t>
            </w:r>
          </w:p>
        </w:tc>
        <w:tc>
          <w:tcPr>
            <w:tcW w:w="1417"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一级指标</w:t>
            </w: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二级指标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三级</w:t>
            </w:r>
          </w:p>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指标</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预期指标值</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417" w:type="dxa"/>
            <w:vMerge w:val="restart"/>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完成</w:t>
            </w:r>
          </w:p>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指标</w:t>
            </w: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数量指标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建筑面积</w:t>
            </w:r>
          </w:p>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日处理量</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1141.67㎡</w:t>
            </w:r>
          </w:p>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200吨</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1141.67㎡</w:t>
            </w:r>
          </w:p>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200吨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417"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质量指标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达到国家相关配置标准</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达到国家相关配置标准</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按国家相关标准建设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417"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时效指标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按建设计划实施</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按建设工期计算</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按照计划完成相应工程量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417"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成本指标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建筑</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886万元</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337.03万元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668" w:type="dxa"/>
            <w:vMerge w:val="continue"/>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p>
        </w:tc>
        <w:tc>
          <w:tcPr>
            <w:tcW w:w="1417" w:type="dxa"/>
            <w:vMerge w:val="restart"/>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效益</w:t>
            </w:r>
          </w:p>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指标</w:t>
            </w: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社会效益  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有效的解决周边大石、雪峰、万缘片区三个区域的生活垃圾收集、处理和消纳问题</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改善</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68" w:type="dxa"/>
            <w:vMerge w:val="continue"/>
            <w:vAlign w:val="center"/>
          </w:tcPr>
          <w:p>
            <w:pPr>
              <w:shd w:val="clear" w:color="auto" w:fill="FFFFFF" w:themeFill="background1"/>
              <w:spacing w:line="320" w:lineRule="exact"/>
              <w:jc w:val="center"/>
              <w:rPr>
                <w:rFonts w:ascii="仿宋_GB2312" w:hAnsi="仿宋_GB2312" w:eastAsia="仿宋_GB2312" w:cs="仿宋_GB2312"/>
                <w:color w:val="000000"/>
                <w:sz w:val="28"/>
                <w:szCs w:val="28"/>
              </w:rPr>
            </w:pPr>
          </w:p>
        </w:tc>
        <w:tc>
          <w:tcPr>
            <w:tcW w:w="1417" w:type="dxa"/>
            <w:vMerge w:val="continue"/>
            <w:vAlign w:val="center"/>
          </w:tcPr>
          <w:p>
            <w:pPr>
              <w:shd w:val="clear" w:color="auto" w:fill="FFFFFF" w:themeFill="background1"/>
              <w:spacing w:line="320" w:lineRule="exact"/>
              <w:jc w:val="center"/>
              <w:rPr>
                <w:rFonts w:ascii="仿宋_GB2312" w:hAnsi="仿宋_GB2312" w:eastAsia="仿宋_GB2312" w:cs="仿宋_GB2312"/>
                <w:color w:val="000000"/>
                <w:sz w:val="28"/>
                <w:szCs w:val="28"/>
              </w:rPr>
            </w:pP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rPr>
              <w:t>可持续影响指标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对城市环境的影响</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提升市容</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lang w:val="zh-CN"/>
              </w:rPr>
            </w:pPr>
            <w:r>
              <w:rPr>
                <w:rFonts w:hint="eastAsia" w:ascii="宋体" w:hAnsi="宋体" w:cs="宋体"/>
                <w:color w:val="000000"/>
                <w:kern w:val="0"/>
                <w:sz w:val="24"/>
                <w:lang w:val="zh-CN"/>
              </w:rPr>
              <w:t>提升市容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668" w:type="dxa"/>
            <w:vMerge w:val="continue"/>
            <w:vAlign w:val="center"/>
          </w:tcPr>
          <w:p>
            <w:pPr>
              <w:shd w:val="clear" w:color="auto" w:fill="FFFFFF" w:themeFill="background1"/>
              <w:spacing w:line="320" w:lineRule="exact"/>
              <w:jc w:val="center"/>
              <w:rPr>
                <w:rFonts w:ascii="仿宋_GB2312" w:hAnsi="仿宋_GB2312" w:eastAsia="仿宋_GB2312" w:cs="仿宋_GB2312"/>
                <w:color w:val="000000"/>
                <w:sz w:val="28"/>
                <w:szCs w:val="28"/>
              </w:rPr>
            </w:pPr>
          </w:p>
        </w:tc>
        <w:tc>
          <w:tcPr>
            <w:tcW w:w="1417"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满意</w:t>
            </w:r>
          </w:p>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度指标</w:t>
            </w:r>
          </w:p>
        </w:tc>
        <w:tc>
          <w:tcPr>
            <w:tcW w:w="15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满意度</w:t>
            </w:r>
          </w:p>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指标</w:t>
            </w:r>
          </w:p>
        </w:tc>
        <w:tc>
          <w:tcPr>
            <w:tcW w:w="170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居民满意度</w:t>
            </w:r>
          </w:p>
        </w:tc>
        <w:tc>
          <w:tcPr>
            <w:tcW w:w="1958"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100%</w:t>
            </w:r>
          </w:p>
        </w:tc>
        <w:tc>
          <w:tcPr>
            <w:tcW w:w="1773" w:type="dxa"/>
            <w:vAlign w:val="center"/>
          </w:tcPr>
          <w:p>
            <w:pPr>
              <w:widowControl/>
              <w:shd w:val="clear" w:color="auto" w:fill="FFFFFF" w:themeFill="background1"/>
              <w:spacing w:line="320" w:lineRule="exact"/>
              <w:jc w:val="center"/>
              <w:textAlignment w:val="top"/>
              <w:rPr>
                <w:rFonts w:ascii="宋体" w:hAnsi="宋体" w:cs="宋体"/>
                <w:color w:val="000000"/>
                <w:kern w:val="0"/>
                <w:sz w:val="24"/>
              </w:rPr>
            </w:pPr>
            <w:r>
              <w:rPr>
                <w:rFonts w:hint="eastAsia" w:ascii="宋体" w:hAnsi="宋体" w:cs="宋体"/>
                <w:color w:val="000000"/>
                <w:kern w:val="0"/>
                <w:sz w:val="24"/>
              </w:rPr>
              <w:t>98%</w:t>
            </w:r>
          </w:p>
        </w:tc>
      </w:tr>
    </w:tbl>
    <w:p>
      <w:pPr>
        <w:pStyle w:val="2"/>
        <w:shd w:val="clear" w:color="auto" w:fill="FFFFFF" w:themeFill="background1"/>
        <w:spacing w:before="93"/>
      </w:pPr>
    </w:p>
    <w:tbl>
      <w:tblPr>
        <w:tblStyle w:val="18"/>
        <w:tblpPr w:leftFromText="180" w:rightFromText="180" w:vertAnchor="text" w:horzAnchor="margin" w:tblpX="-436" w:tblpY="-1800"/>
        <w:tblOverlap w:val="never"/>
        <w:tblW w:w="10349" w:type="dxa"/>
        <w:tblInd w:w="0" w:type="dxa"/>
        <w:tblLayout w:type="fixed"/>
        <w:tblCellMar>
          <w:top w:w="0" w:type="dxa"/>
          <w:left w:w="108" w:type="dxa"/>
          <w:bottom w:w="0" w:type="dxa"/>
          <w:right w:w="108" w:type="dxa"/>
        </w:tblCellMar>
      </w:tblPr>
      <w:tblGrid>
        <w:gridCol w:w="1384"/>
        <w:gridCol w:w="1103"/>
        <w:gridCol w:w="1184"/>
        <w:gridCol w:w="2998"/>
        <w:gridCol w:w="1815"/>
        <w:gridCol w:w="1597"/>
        <w:gridCol w:w="268"/>
      </w:tblGrid>
      <w:tr>
        <w:tblPrEx>
          <w:tblLayout w:type="fixed"/>
          <w:tblCellMar>
            <w:top w:w="0" w:type="dxa"/>
            <w:left w:w="108" w:type="dxa"/>
            <w:bottom w:w="0" w:type="dxa"/>
            <w:right w:w="108" w:type="dxa"/>
          </w:tblCellMar>
        </w:tblPrEx>
        <w:trPr>
          <w:trHeight w:val="828" w:hRule="atLeast"/>
        </w:trPr>
        <w:tc>
          <w:tcPr>
            <w:tcW w:w="10081" w:type="dxa"/>
            <w:gridSpan w:val="6"/>
            <w:tcBorders>
              <w:top w:val="nil"/>
              <w:left w:val="nil"/>
              <w:bottom w:val="nil"/>
              <w:right w:val="nil"/>
            </w:tcBorders>
            <w:shd w:val="clear" w:color="auto" w:fill="auto"/>
            <w:vAlign w:val="center"/>
          </w:tcPr>
          <w:p>
            <w:pPr>
              <w:widowControl/>
              <w:shd w:val="clear" w:color="auto" w:fill="FFFFFF" w:themeFill="background1"/>
              <w:jc w:val="center"/>
              <w:textAlignment w:val="center"/>
              <w:rPr>
                <w:rFonts w:ascii="宋体" w:hAnsi="宋体" w:cs="宋体"/>
                <w:b/>
                <w:color w:val="000000"/>
                <w:sz w:val="32"/>
                <w:szCs w:val="32"/>
              </w:rPr>
            </w:pPr>
          </w:p>
          <w:p>
            <w:pPr>
              <w:widowControl/>
              <w:shd w:val="clear" w:color="auto" w:fill="FFFFFF" w:themeFill="background1"/>
              <w:jc w:val="center"/>
              <w:textAlignment w:val="center"/>
              <w:rPr>
                <w:rFonts w:ascii="方正小标宋简体" w:hAnsi="宋体" w:eastAsia="方正小标宋简体" w:cs="宋体"/>
                <w:szCs w:val="32"/>
              </w:rPr>
            </w:pPr>
            <w:r>
              <w:rPr>
                <w:rFonts w:hint="eastAsia" w:ascii="方正小标宋简体" w:hAnsi="宋体" w:eastAsia="方正小标宋简体" w:cs="宋体"/>
                <w:color w:val="000000"/>
                <w:sz w:val="32"/>
                <w:szCs w:val="32"/>
              </w:rPr>
              <w:t>2021年2020年第二批省级城乡建设发展项目绩效目标自评</w:t>
            </w:r>
          </w:p>
        </w:tc>
        <w:tc>
          <w:tcPr>
            <w:tcW w:w="268" w:type="dxa"/>
            <w:tcBorders>
              <w:top w:val="nil"/>
              <w:left w:val="nil"/>
              <w:bottom w:val="nil"/>
              <w:right w:val="nil"/>
            </w:tcBorders>
            <w:shd w:val="clear" w:color="auto" w:fill="auto"/>
            <w:vAlign w:val="center"/>
          </w:tcPr>
          <w:p>
            <w:pPr>
              <w:widowControl/>
              <w:shd w:val="clear" w:color="auto" w:fill="FFFFFF" w:themeFill="background1"/>
              <w:jc w:val="center"/>
              <w:textAlignment w:val="center"/>
              <w:rPr>
                <w:rFonts w:ascii="宋体" w:hAnsi="宋体" w:cs="宋体"/>
                <w:b/>
                <w:kern w:val="0"/>
                <w:szCs w:val="32"/>
              </w:rPr>
            </w:pPr>
          </w:p>
        </w:tc>
      </w:tr>
      <w:tr>
        <w:tblPrEx>
          <w:tblLayout w:type="fixed"/>
          <w:tblCellMar>
            <w:top w:w="0" w:type="dxa"/>
            <w:left w:w="108" w:type="dxa"/>
            <w:bottom w:w="0" w:type="dxa"/>
            <w:right w:w="108" w:type="dxa"/>
          </w:tblCellMar>
        </w:tblPrEx>
        <w:trPr>
          <w:gridAfter w:val="1"/>
          <w:wAfter w:w="268" w:type="dxa"/>
          <w:trHeight w:val="696"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主管部门及代码</w:t>
            </w:r>
          </w:p>
        </w:tc>
        <w:tc>
          <w:tcPr>
            <w:tcW w:w="5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  605601</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实施单位</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w:t>
            </w:r>
          </w:p>
        </w:tc>
      </w:tr>
      <w:tr>
        <w:tblPrEx>
          <w:tblLayout w:type="fixed"/>
          <w:tblCellMar>
            <w:top w:w="0" w:type="dxa"/>
            <w:left w:w="108" w:type="dxa"/>
            <w:bottom w:w="0" w:type="dxa"/>
            <w:right w:w="108" w:type="dxa"/>
          </w:tblCellMar>
        </w:tblPrEx>
        <w:trPr>
          <w:gridAfter w:val="1"/>
          <w:wAfter w:w="268" w:type="dxa"/>
          <w:trHeight w:val="445"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项目预算</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执行情况</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（万元）</w:t>
            </w: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 xml:space="preserve"> 预算数：</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550万元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 xml:space="preserve"> 执行数：</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218.14万元</w:t>
            </w:r>
          </w:p>
        </w:tc>
      </w:tr>
      <w:tr>
        <w:tblPrEx>
          <w:tblLayout w:type="fixed"/>
          <w:tblCellMar>
            <w:top w:w="0" w:type="dxa"/>
            <w:left w:w="108" w:type="dxa"/>
            <w:bottom w:w="0" w:type="dxa"/>
            <w:right w:w="108" w:type="dxa"/>
          </w:tblCellMar>
        </w:tblPrEx>
        <w:trPr>
          <w:gridAfter w:val="1"/>
          <w:wAfter w:w="268" w:type="dxa"/>
          <w:trHeight w:val="856"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财政拨款</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550万元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财政拨款</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218.14万元</w:t>
            </w:r>
          </w:p>
        </w:tc>
      </w:tr>
      <w:tr>
        <w:tblPrEx>
          <w:tblLayout w:type="fixed"/>
          <w:tblCellMar>
            <w:top w:w="0" w:type="dxa"/>
            <w:left w:w="108" w:type="dxa"/>
            <w:bottom w:w="0" w:type="dxa"/>
            <w:right w:w="108" w:type="dxa"/>
          </w:tblCellMar>
        </w:tblPrEx>
        <w:trPr>
          <w:gridAfter w:val="1"/>
          <w:wAfter w:w="268" w:type="dxa"/>
          <w:trHeight w:val="445"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2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其他资金</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其他资金</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r>
      <w:tr>
        <w:tblPrEx>
          <w:tblLayout w:type="fixed"/>
          <w:tblCellMar>
            <w:top w:w="0" w:type="dxa"/>
            <w:left w:w="108" w:type="dxa"/>
            <w:bottom w:w="0" w:type="dxa"/>
            <w:right w:w="108" w:type="dxa"/>
          </w:tblCellMar>
        </w:tblPrEx>
        <w:trPr>
          <w:gridAfter w:val="1"/>
          <w:wAfter w:w="268" w:type="dxa"/>
          <w:trHeight w:val="434" w:hRule="atLeast"/>
        </w:trPr>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年度总体目标</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完成情况</w:t>
            </w:r>
          </w:p>
        </w:tc>
        <w:tc>
          <w:tcPr>
            <w:tcW w:w="52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预期目标</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目标实际完成情况</w:t>
            </w:r>
          </w:p>
        </w:tc>
      </w:tr>
      <w:tr>
        <w:tblPrEx>
          <w:tblLayout w:type="fixed"/>
          <w:tblCellMar>
            <w:top w:w="0" w:type="dxa"/>
            <w:left w:w="108" w:type="dxa"/>
            <w:bottom w:w="0" w:type="dxa"/>
            <w:right w:w="108" w:type="dxa"/>
          </w:tblCellMar>
        </w:tblPrEx>
        <w:trPr>
          <w:gridAfter w:val="1"/>
          <w:wAfter w:w="268" w:type="dxa"/>
          <w:trHeight w:val="3564" w:hRule="atLeast"/>
        </w:trPr>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528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在广元市主城区部分开放式小区、公共区域等处规范建设（试点）生活垃圾分类收集点50个；采购双桶不锈钢果皮箱500个，更换城区破损严重的铁质果皮；采购垃圾分类桶2500个，更换城区破损严重的生活垃圾分类桶；采购其他垃圾压缩箱4个，用于更换城区莲花路中转站、老072生活垃圾中转站破损的压缩箱；采购其他垃圾压缩车（3吨）2辆和购置生活垃圾收运平板车1辆；采购日处理200吨的垃圾分类压缩设备。</w:t>
            </w:r>
          </w:p>
        </w:tc>
        <w:tc>
          <w:tcPr>
            <w:tcW w:w="3412"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完成采购双桶不锈钢果皮箱500个，更换城区破损严重的铁质果皮；采购垃圾分类桶2500个，更换城区破损严重的生活垃圾分类桶；采购其他垃圾压缩箱4个，用于更换城区莲花路中转站、老072生活垃圾中转站破损的压缩箱；采购其他垃圾压缩车（3吨）2辆和购置生活垃圾收运平板车1辆。</w:t>
            </w:r>
          </w:p>
        </w:tc>
      </w:tr>
      <w:tr>
        <w:tblPrEx>
          <w:tblLayout w:type="fixed"/>
          <w:tblCellMar>
            <w:top w:w="0" w:type="dxa"/>
            <w:left w:w="108" w:type="dxa"/>
            <w:bottom w:w="0" w:type="dxa"/>
            <w:right w:w="108" w:type="dxa"/>
          </w:tblCellMar>
        </w:tblPrEx>
        <w:trPr>
          <w:gridAfter w:val="1"/>
          <w:wAfter w:w="268" w:type="dxa"/>
          <w:trHeight w:val="507" w:hRule="atLeast"/>
        </w:trPr>
        <w:tc>
          <w:tcPr>
            <w:tcW w:w="1384" w:type="dxa"/>
            <w:vMerge w:val="restart"/>
            <w:tcBorders>
              <w:top w:val="single" w:color="000000" w:sz="4" w:space="0"/>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年度绩效指标完成情况</w:t>
            </w:r>
          </w:p>
        </w:tc>
        <w:tc>
          <w:tcPr>
            <w:tcW w:w="1103" w:type="dxa"/>
            <w:tcBorders>
              <w:top w:val="single" w:color="000000" w:sz="4" w:space="0"/>
              <w:left w:val="nil"/>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一级</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二级</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三级</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预期指标值</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实际完成指标值</w:t>
            </w:r>
          </w:p>
        </w:tc>
      </w:tr>
      <w:tr>
        <w:tblPrEx>
          <w:tblLayout w:type="fixed"/>
          <w:tblCellMar>
            <w:top w:w="0" w:type="dxa"/>
            <w:left w:w="108" w:type="dxa"/>
            <w:bottom w:w="0" w:type="dxa"/>
            <w:right w:w="108" w:type="dxa"/>
          </w:tblCellMar>
        </w:tblPrEx>
        <w:trPr>
          <w:gridAfter w:val="1"/>
          <w:wAfter w:w="268" w:type="dxa"/>
          <w:trHeight w:val="557" w:hRule="atLeast"/>
        </w:trPr>
        <w:tc>
          <w:tcPr>
            <w:tcW w:w="1384"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完成</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数量指标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按照方案进行采购</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方案完成率&gt;65%</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67%</w:t>
            </w:r>
          </w:p>
        </w:tc>
      </w:tr>
      <w:tr>
        <w:tblPrEx>
          <w:tblLayout w:type="fixed"/>
          <w:tblCellMar>
            <w:top w:w="0" w:type="dxa"/>
            <w:left w:w="108" w:type="dxa"/>
            <w:bottom w:w="0" w:type="dxa"/>
            <w:right w:w="108" w:type="dxa"/>
          </w:tblCellMar>
        </w:tblPrEx>
        <w:trPr>
          <w:gridAfter w:val="1"/>
          <w:wAfter w:w="268" w:type="dxa"/>
          <w:trHeight w:val="588" w:hRule="atLeast"/>
        </w:trPr>
        <w:tc>
          <w:tcPr>
            <w:tcW w:w="1384"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质量指标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按照方案进行采购</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100%</w:t>
            </w:r>
          </w:p>
        </w:tc>
      </w:tr>
      <w:tr>
        <w:tblPrEx>
          <w:tblLayout w:type="fixed"/>
          <w:tblCellMar>
            <w:top w:w="0" w:type="dxa"/>
            <w:left w:w="108" w:type="dxa"/>
            <w:bottom w:w="0" w:type="dxa"/>
            <w:right w:w="108" w:type="dxa"/>
          </w:tblCellMar>
        </w:tblPrEx>
        <w:trPr>
          <w:gridAfter w:val="1"/>
          <w:wAfter w:w="268" w:type="dxa"/>
          <w:trHeight w:val="661" w:hRule="atLeast"/>
        </w:trPr>
        <w:tc>
          <w:tcPr>
            <w:tcW w:w="1384"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时效指标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按已完成政府采购项目进行及时支付。</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按进度支付</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100%</w:t>
            </w:r>
          </w:p>
        </w:tc>
      </w:tr>
      <w:tr>
        <w:tblPrEx>
          <w:tblLayout w:type="fixed"/>
          <w:tblCellMar>
            <w:top w:w="0" w:type="dxa"/>
            <w:left w:w="108" w:type="dxa"/>
            <w:bottom w:w="0" w:type="dxa"/>
            <w:right w:w="108" w:type="dxa"/>
          </w:tblCellMar>
        </w:tblPrEx>
        <w:trPr>
          <w:gridAfter w:val="1"/>
          <w:wAfter w:w="268" w:type="dxa"/>
          <w:trHeight w:val="493" w:hRule="atLeast"/>
        </w:trPr>
        <w:tc>
          <w:tcPr>
            <w:tcW w:w="1384"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成本指标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共下达550万</w:t>
            </w:r>
            <w:r>
              <w:rPr>
                <w:rFonts w:hint="eastAsia" w:ascii="宋体" w:hAnsi="宋体" w:cs="宋体"/>
                <w:sz w:val="24"/>
                <w:lang w:eastAsia="zh-CN"/>
              </w:rPr>
              <w:t>元</w:t>
            </w:r>
            <w:r>
              <w:rPr>
                <w:rFonts w:hint="eastAsia" w:ascii="宋体" w:hAnsi="宋体" w:cs="宋体"/>
                <w:sz w:val="24"/>
              </w:rPr>
              <w:t>专项资金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550万</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218.14万元</w:t>
            </w:r>
          </w:p>
        </w:tc>
      </w:tr>
      <w:tr>
        <w:tblPrEx>
          <w:tblLayout w:type="fixed"/>
          <w:tblCellMar>
            <w:top w:w="0" w:type="dxa"/>
            <w:left w:w="108" w:type="dxa"/>
            <w:bottom w:w="0" w:type="dxa"/>
            <w:right w:w="108" w:type="dxa"/>
          </w:tblCellMar>
        </w:tblPrEx>
        <w:trPr>
          <w:gridAfter w:val="1"/>
          <w:wAfter w:w="268" w:type="dxa"/>
          <w:trHeight w:val="705" w:hRule="atLeast"/>
        </w:trPr>
        <w:tc>
          <w:tcPr>
            <w:tcW w:w="1384"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社会效益  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满足城市生活垃圾收运需要，既美化环境，也给广大市民提供便利。</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完成度</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96%</w:t>
            </w:r>
          </w:p>
        </w:tc>
      </w:tr>
      <w:tr>
        <w:tblPrEx>
          <w:tblLayout w:type="fixed"/>
          <w:tblCellMar>
            <w:top w:w="0" w:type="dxa"/>
            <w:left w:w="108" w:type="dxa"/>
            <w:bottom w:w="0" w:type="dxa"/>
            <w:right w:w="108" w:type="dxa"/>
          </w:tblCellMar>
        </w:tblPrEx>
        <w:trPr>
          <w:gridAfter w:val="1"/>
          <w:wAfter w:w="268" w:type="dxa"/>
          <w:trHeight w:val="716" w:hRule="atLeast"/>
        </w:trPr>
        <w:tc>
          <w:tcPr>
            <w:tcW w:w="1384"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可持续影响 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更新环卫设施设备，满足市民日常生活所需，提升外来群众对广元城市印象。</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完成度</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98%</w:t>
            </w:r>
          </w:p>
        </w:tc>
      </w:tr>
      <w:tr>
        <w:tblPrEx>
          <w:tblLayout w:type="fixed"/>
          <w:tblCellMar>
            <w:top w:w="0" w:type="dxa"/>
            <w:left w:w="108" w:type="dxa"/>
            <w:bottom w:w="0" w:type="dxa"/>
            <w:right w:w="108" w:type="dxa"/>
          </w:tblCellMar>
        </w:tblPrEx>
        <w:trPr>
          <w:gridAfter w:val="1"/>
          <w:wAfter w:w="268" w:type="dxa"/>
          <w:trHeight w:val="530" w:hRule="atLeast"/>
        </w:trPr>
        <w:tc>
          <w:tcPr>
            <w:tcW w:w="1384" w:type="dxa"/>
            <w:vMerge w:val="continue"/>
            <w:tcBorders>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满意</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度指标</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满意度</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指标</w:t>
            </w: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广元城市居民满意度</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100%</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98%</w:t>
            </w:r>
          </w:p>
        </w:tc>
      </w:tr>
    </w:tbl>
    <w:p>
      <w:pPr>
        <w:pStyle w:val="2"/>
        <w:shd w:val="clear" w:color="auto" w:fill="FFFFFF" w:themeFill="background1"/>
        <w:spacing w:before="93"/>
      </w:pPr>
    </w:p>
    <w:tbl>
      <w:tblPr>
        <w:tblStyle w:val="18"/>
        <w:tblpPr w:leftFromText="180" w:rightFromText="180" w:vertAnchor="text" w:horzAnchor="margin" w:tblpX="-885" w:tblpY="-1800"/>
        <w:tblOverlap w:val="never"/>
        <w:tblW w:w="10937" w:type="dxa"/>
        <w:tblInd w:w="0" w:type="dxa"/>
        <w:tblLayout w:type="fixed"/>
        <w:tblCellMar>
          <w:top w:w="0" w:type="dxa"/>
          <w:left w:w="108" w:type="dxa"/>
          <w:bottom w:w="0" w:type="dxa"/>
          <w:right w:w="108" w:type="dxa"/>
        </w:tblCellMar>
      </w:tblPr>
      <w:tblGrid>
        <w:gridCol w:w="1242"/>
        <w:gridCol w:w="851"/>
        <w:gridCol w:w="1134"/>
        <w:gridCol w:w="992"/>
        <w:gridCol w:w="2268"/>
        <w:gridCol w:w="1027"/>
        <w:gridCol w:w="958"/>
        <w:gridCol w:w="318"/>
        <w:gridCol w:w="249"/>
        <w:gridCol w:w="311"/>
        <w:gridCol w:w="1351"/>
        <w:gridCol w:w="236"/>
      </w:tblGrid>
      <w:tr>
        <w:tblPrEx>
          <w:tblLayout w:type="fixed"/>
          <w:tblCellMar>
            <w:top w:w="0" w:type="dxa"/>
            <w:left w:w="108" w:type="dxa"/>
            <w:bottom w:w="0" w:type="dxa"/>
            <w:right w:w="108" w:type="dxa"/>
          </w:tblCellMar>
        </w:tblPrEx>
        <w:trPr>
          <w:trHeight w:val="1306" w:hRule="atLeast"/>
        </w:trPr>
        <w:tc>
          <w:tcPr>
            <w:tcW w:w="10701" w:type="dxa"/>
            <w:gridSpan w:val="11"/>
            <w:tcBorders>
              <w:top w:val="nil"/>
              <w:left w:val="nil"/>
              <w:bottom w:val="nil"/>
              <w:right w:val="nil"/>
            </w:tcBorders>
            <w:shd w:val="clear" w:color="auto" w:fill="auto"/>
            <w:vAlign w:val="center"/>
          </w:tcPr>
          <w:p>
            <w:pPr>
              <w:widowControl/>
              <w:shd w:val="clear" w:color="auto" w:fill="FFFFFF" w:themeFill="background1"/>
              <w:jc w:val="center"/>
              <w:textAlignment w:val="center"/>
              <w:rPr>
                <w:rFonts w:ascii="方正小标宋简体" w:hAnsi="宋体" w:eastAsia="方正小标宋简体" w:cs="宋体"/>
                <w:szCs w:val="32"/>
              </w:rPr>
            </w:pPr>
            <w:r>
              <w:rPr>
                <w:rFonts w:hint="eastAsia" w:ascii="方正小标宋简体" w:hAnsi="宋体" w:eastAsia="方正小标宋简体" w:cs="宋体"/>
                <w:color w:val="000000"/>
                <w:sz w:val="32"/>
                <w:szCs w:val="32"/>
              </w:rPr>
              <w:t>2021年2021年第二批省级城乡建设发展项目绩效目标自评</w:t>
            </w:r>
          </w:p>
        </w:tc>
        <w:tc>
          <w:tcPr>
            <w:tcW w:w="236" w:type="dxa"/>
            <w:tcBorders>
              <w:top w:val="nil"/>
              <w:left w:val="nil"/>
              <w:bottom w:val="nil"/>
              <w:right w:val="nil"/>
            </w:tcBorders>
            <w:shd w:val="clear" w:color="auto" w:fill="auto"/>
            <w:vAlign w:val="center"/>
          </w:tcPr>
          <w:p>
            <w:pPr>
              <w:widowControl/>
              <w:shd w:val="clear" w:color="auto" w:fill="FFFFFF" w:themeFill="background1"/>
              <w:jc w:val="center"/>
              <w:textAlignment w:val="center"/>
              <w:rPr>
                <w:rFonts w:ascii="宋体" w:hAnsi="宋体" w:cs="宋体"/>
                <w:b/>
                <w:kern w:val="0"/>
                <w:szCs w:val="32"/>
              </w:rPr>
            </w:pPr>
          </w:p>
        </w:tc>
      </w:tr>
      <w:tr>
        <w:tblPrEx>
          <w:tblLayout w:type="fixed"/>
          <w:tblCellMar>
            <w:top w:w="0" w:type="dxa"/>
            <w:left w:w="108" w:type="dxa"/>
            <w:bottom w:w="0" w:type="dxa"/>
            <w:right w:w="108" w:type="dxa"/>
          </w:tblCellMar>
        </w:tblPrEx>
        <w:trPr>
          <w:gridAfter w:val="1"/>
          <w:wAfter w:w="236" w:type="dxa"/>
          <w:trHeight w:val="809"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主管部门及代码</w:t>
            </w:r>
          </w:p>
        </w:tc>
        <w:tc>
          <w:tcPr>
            <w:tcW w:w="6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广元市利州区环境卫生事务中心  605601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实施单位</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广元市利州区环境卫生事务中心</w:t>
            </w:r>
          </w:p>
        </w:tc>
      </w:tr>
      <w:tr>
        <w:tblPrEx>
          <w:tblLayout w:type="fixed"/>
          <w:tblCellMar>
            <w:top w:w="0" w:type="dxa"/>
            <w:left w:w="108" w:type="dxa"/>
            <w:bottom w:w="0" w:type="dxa"/>
            <w:right w:w="108" w:type="dxa"/>
          </w:tblCellMar>
        </w:tblPrEx>
        <w:trPr>
          <w:gridAfter w:val="1"/>
          <w:wAfter w:w="236" w:type="dxa"/>
          <w:trHeight w:val="38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（万元）</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预算数：</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550万元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执行数：</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0</w:t>
            </w:r>
          </w:p>
        </w:tc>
      </w:tr>
      <w:tr>
        <w:tblPrEx>
          <w:tblLayout w:type="fixed"/>
          <w:tblCellMar>
            <w:top w:w="0" w:type="dxa"/>
            <w:left w:w="108" w:type="dxa"/>
            <w:bottom w:w="0" w:type="dxa"/>
            <w:right w:w="108" w:type="dxa"/>
          </w:tblCellMar>
        </w:tblPrEx>
        <w:trPr>
          <w:gridAfter w:val="1"/>
          <w:wAfter w:w="236" w:type="dxa"/>
          <w:trHeight w:val="611"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财政拨款</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550万元</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财政拨款</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0</w:t>
            </w:r>
          </w:p>
        </w:tc>
      </w:tr>
      <w:tr>
        <w:tblPrEx>
          <w:tblLayout w:type="fixed"/>
          <w:tblCellMar>
            <w:top w:w="0" w:type="dxa"/>
            <w:left w:w="108" w:type="dxa"/>
            <w:bottom w:w="0" w:type="dxa"/>
            <w:right w:w="108" w:type="dxa"/>
          </w:tblCellMar>
        </w:tblPrEx>
        <w:trPr>
          <w:gridAfter w:val="1"/>
          <w:wAfter w:w="236" w:type="dxa"/>
          <w:trHeight w:val="499"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其他资金</w:t>
            </w:r>
          </w:p>
        </w:tc>
        <w:tc>
          <w:tcPr>
            <w:tcW w:w="3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其他资金</w:t>
            </w:r>
          </w:p>
        </w:tc>
        <w:tc>
          <w:tcPr>
            <w:tcW w:w="1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0</w:t>
            </w:r>
          </w:p>
        </w:tc>
      </w:tr>
      <w:tr>
        <w:tblPrEx>
          <w:tblLayout w:type="fixed"/>
          <w:tblCellMar>
            <w:top w:w="0" w:type="dxa"/>
            <w:left w:w="108" w:type="dxa"/>
            <w:bottom w:w="0" w:type="dxa"/>
            <w:right w:w="108" w:type="dxa"/>
          </w:tblCellMar>
        </w:tblPrEx>
        <w:trPr>
          <w:gridAfter w:val="1"/>
          <w:wAfter w:w="236" w:type="dxa"/>
          <w:trHeight w:val="401"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完成情况</w:t>
            </w:r>
          </w:p>
        </w:tc>
        <w:tc>
          <w:tcPr>
            <w:tcW w:w="72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预期目标</w:t>
            </w:r>
          </w:p>
        </w:tc>
        <w:tc>
          <w:tcPr>
            <w:tcW w:w="22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236" w:type="dxa"/>
          <w:trHeight w:val="3671"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77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（1）广元市城市生活垃圾处理厂渗滤液处置站扩建项目270万元。计划对魏家河垃圾填埋场综合整治，实施雨污分流设施建设、渗滤液调节池改造等，对渗滤液实施有效收集和处置。</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（2）利州区宝轮镇等12个乡镇、涉农街道生活垃圾收转运设施建设项目120万元。计划采购生活垃圾收运车辆9辆、生活垃圾分类桶500个、生活垃圾分类收集点建设14个。</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（3）广元市城市生活垃圾分类收转运设施建设项目100万元。计划采购可回收垃圾暂存设施90个。</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（4）广元市城区生活垃圾处理设施运行监管平台建设项目60万元。计划对现有生活垃圾处理设施运行监管平台进行升级改造。</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正在开展政府采购及项目建设前期工作</w:t>
            </w:r>
          </w:p>
        </w:tc>
      </w:tr>
      <w:tr>
        <w:tblPrEx>
          <w:tblLayout w:type="fixed"/>
          <w:tblCellMar>
            <w:top w:w="0" w:type="dxa"/>
            <w:left w:w="108" w:type="dxa"/>
            <w:bottom w:w="0" w:type="dxa"/>
            <w:right w:w="108" w:type="dxa"/>
          </w:tblCellMar>
        </w:tblPrEx>
        <w:trPr>
          <w:gridAfter w:val="1"/>
          <w:wAfter w:w="236" w:type="dxa"/>
          <w:trHeight w:val="563" w:hRule="atLeast"/>
        </w:trPr>
        <w:tc>
          <w:tcPr>
            <w:tcW w:w="1242" w:type="dxa"/>
            <w:vMerge w:val="restart"/>
            <w:tcBorders>
              <w:top w:val="single" w:color="000000" w:sz="4" w:space="0"/>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年度绩效指标完成情况</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一级</w:t>
            </w:r>
          </w:p>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二级</w:t>
            </w:r>
          </w:p>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三级</w:t>
            </w:r>
          </w:p>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指标</w:t>
            </w:r>
          </w:p>
        </w:tc>
        <w:tc>
          <w:tcPr>
            <w:tcW w:w="2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预期指标值</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实际完成指标值</w:t>
            </w:r>
          </w:p>
        </w:tc>
      </w:tr>
      <w:tr>
        <w:tblPrEx>
          <w:tblLayout w:type="fixed"/>
          <w:tblCellMar>
            <w:top w:w="0" w:type="dxa"/>
            <w:left w:w="108" w:type="dxa"/>
            <w:bottom w:w="0" w:type="dxa"/>
            <w:right w:w="108" w:type="dxa"/>
          </w:tblCellMar>
        </w:tblPrEx>
        <w:trPr>
          <w:gridAfter w:val="1"/>
          <w:wAfter w:w="236" w:type="dxa"/>
          <w:trHeight w:val="425"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完成</w:t>
            </w:r>
          </w:p>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数量指标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按照方案进行采购</w:t>
            </w:r>
          </w:p>
        </w:tc>
        <w:tc>
          <w:tcPr>
            <w:tcW w:w="2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完成度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gridAfter w:val="1"/>
          <w:wAfter w:w="236" w:type="dxa"/>
          <w:trHeight w:val="687"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质量指标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按采购计划和采购合同进行验收</w:t>
            </w:r>
          </w:p>
        </w:tc>
        <w:tc>
          <w:tcPr>
            <w:tcW w:w="2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验收合格度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gridAfter w:val="1"/>
          <w:wAfter w:w="236" w:type="dxa"/>
          <w:trHeight w:val="561"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时效指标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按已完成政府采购项目进行及时支付。</w:t>
            </w:r>
          </w:p>
        </w:tc>
        <w:tc>
          <w:tcPr>
            <w:tcW w:w="2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按进度支付</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gridAfter w:val="1"/>
          <w:wAfter w:w="236" w:type="dxa"/>
          <w:trHeight w:val="474"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成本指标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共下达550万</w:t>
            </w:r>
            <w:r>
              <w:rPr>
                <w:rFonts w:hint="eastAsia" w:ascii="宋体" w:hAnsi="宋体" w:cs="宋体"/>
                <w:kern w:val="0"/>
                <w:szCs w:val="21"/>
                <w:lang w:eastAsia="zh-CN"/>
              </w:rPr>
              <w:t>元</w:t>
            </w:r>
            <w:r>
              <w:rPr>
                <w:rFonts w:hint="eastAsia" w:ascii="宋体" w:hAnsi="宋体" w:cs="宋体"/>
                <w:kern w:val="0"/>
                <w:szCs w:val="21"/>
              </w:rPr>
              <w:t>专项资金</w:t>
            </w:r>
          </w:p>
        </w:tc>
        <w:tc>
          <w:tcPr>
            <w:tcW w:w="28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550万</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0%</w:t>
            </w:r>
          </w:p>
        </w:tc>
      </w:tr>
      <w:tr>
        <w:tblPrEx>
          <w:tblLayout w:type="fixed"/>
          <w:tblCellMar>
            <w:top w:w="0" w:type="dxa"/>
            <w:left w:w="108" w:type="dxa"/>
            <w:bottom w:w="0" w:type="dxa"/>
            <w:right w:w="108" w:type="dxa"/>
          </w:tblCellMar>
        </w:tblPrEx>
        <w:trPr>
          <w:gridAfter w:val="1"/>
          <w:wAfter w:w="236" w:type="dxa"/>
          <w:trHeight w:val="762"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社会效益  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满足市民需要，既美化环境，也给广大市民提供便利。</w:t>
            </w:r>
          </w:p>
        </w:tc>
        <w:tc>
          <w:tcPr>
            <w:tcW w:w="28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满足市民需要，既美化环境，也给广大市民提供便利。</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开展政府采购前期工作</w:t>
            </w:r>
          </w:p>
        </w:tc>
      </w:tr>
      <w:tr>
        <w:tblPrEx>
          <w:tblLayout w:type="fixed"/>
          <w:tblCellMar>
            <w:top w:w="0" w:type="dxa"/>
            <w:left w:w="108" w:type="dxa"/>
            <w:bottom w:w="0" w:type="dxa"/>
            <w:right w:w="108" w:type="dxa"/>
          </w:tblCellMar>
        </w:tblPrEx>
        <w:trPr>
          <w:gridAfter w:val="1"/>
          <w:wAfter w:w="236" w:type="dxa"/>
          <w:trHeight w:val="850"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生态效益  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果皮箱、垃圾分类桶、垃圾压缩箱及环卫车辆环保达标。</w:t>
            </w:r>
          </w:p>
        </w:tc>
        <w:tc>
          <w:tcPr>
            <w:tcW w:w="28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满足市民需求，符合环保要求。</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开展政府采购前期工作</w:t>
            </w:r>
          </w:p>
        </w:tc>
      </w:tr>
      <w:tr>
        <w:tblPrEx>
          <w:tblLayout w:type="fixed"/>
          <w:tblCellMar>
            <w:top w:w="0" w:type="dxa"/>
            <w:left w:w="108" w:type="dxa"/>
            <w:bottom w:w="0" w:type="dxa"/>
            <w:right w:w="108" w:type="dxa"/>
          </w:tblCellMar>
        </w:tblPrEx>
        <w:trPr>
          <w:gridAfter w:val="1"/>
          <w:wAfter w:w="236" w:type="dxa"/>
          <w:trHeight w:val="983" w:hRule="atLeast"/>
        </w:trPr>
        <w:tc>
          <w:tcPr>
            <w:tcW w:w="1242"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可持续影响 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环卫设施设备用于满足市民日常生活所需，对于达到报废所限或破损的环卫设施可进行更换。</w:t>
            </w:r>
          </w:p>
        </w:tc>
        <w:tc>
          <w:tcPr>
            <w:tcW w:w="28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及时更换损坏、破损的环卫设施。</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开展政府采购前期工作</w:t>
            </w:r>
          </w:p>
        </w:tc>
      </w:tr>
      <w:tr>
        <w:tblPrEx>
          <w:tblLayout w:type="fixed"/>
          <w:tblCellMar>
            <w:top w:w="0" w:type="dxa"/>
            <w:left w:w="108" w:type="dxa"/>
            <w:bottom w:w="0" w:type="dxa"/>
            <w:right w:w="108" w:type="dxa"/>
          </w:tblCellMar>
        </w:tblPrEx>
        <w:trPr>
          <w:gridAfter w:val="1"/>
          <w:wAfter w:w="236" w:type="dxa"/>
          <w:trHeight w:val="455" w:hRule="atLeast"/>
        </w:trPr>
        <w:tc>
          <w:tcPr>
            <w:tcW w:w="1242" w:type="dxa"/>
            <w:vMerge w:val="continue"/>
            <w:tcBorders>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top"/>
              <w:rPr>
                <w:rFonts w:ascii="宋体" w:hAnsi="宋体" w:cs="宋体"/>
                <w:kern w:val="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满意</w:t>
            </w:r>
          </w:p>
          <w:p>
            <w:pPr>
              <w:widowControl/>
              <w:shd w:val="clear" w:color="auto" w:fill="FFFFFF" w:themeFill="background1"/>
              <w:spacing w:line="240" w:lineRule="exact"/>
              <w:jc w:val="center"/>
              <w:textAlignment w:val="top"/>
              <w:rPr>
                <w:rFonts w:ascii="宋体" w:hAnsi="宋体" w:cs="宋体"/>
                <w:kern w:val="0"/>
                <w:sz w:val="24"/>
              </w:rPr>
            </w:pPr>
            <w:r>
              <w:rPr>
                <w:rFonts w:hint="eastAsia" w:ascii="宋体" w:hAnsi="宋体" w:cs="宋体"/>
                <w:kern w:val="0"/>
                <w:szCs w:val="21"/>
              </w:rPr>
              <w:t>度指标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满意度</w:t>
            </w:r>
          </w:p>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指标</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100%</w:t>
            </w:r>
          </w:p>
        </w:tc>
        <w:tc>
          <w:tcPr>
            <w:tcW w:w="286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城市居民环境满意度</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240" w:lineRule="exact"/>
              <w:jc w:val="center"/>
              <w:textAlignment w:val="top"/>
              <w:rPr>
                <w:rFonts w:ascii="宋体" w:hAnsi="宋体" w:cs="宋体"/>
                <w:kern w:val="0"/>
                <w:szCs w:val="21"/>
              </w:rPr>
            </w:pPr>
            <w:r>
              <w:rPr>
                <w:rFonts w:hint="eastAsia" w:ascii="宋体" w:hAnsi="宋体" w:cs="宋体"/>
                <w:kern w:val="0"/>
                <w:szCs w:val="21"/>
              </w:rPr>
              <w:t>0%</w:t>
            </w:r>
          </w:p>
        </w:tc>
      </w:tr>
    </w:tbl>
    <w:p>
      <w:pPr>
        <w:pStyle w:val="2"/>
        <w:shd w:val="clear" w:color="auto" w:fill="FFFFFF" w:themeFill="background1"/>
        <w:spacing w:before="93"/>
      </w:pPr>
    </w:p>
    <w:tbl>
      <w:tblPr>
        <w:tblStyle w:val="18"/>
        <w:tblpPr w:leftFromText="180" w:rightFromText="180" w:vertAnchor="text" w:horzAnchor="page" w:tblpX="1099" w:tblpY="-13624"/>
        <w:tblOverlap w:val="never"/>
        <w:tblW w:w="11107" w:type="dxa"/>
        <w:tblInd w:w="0" w:type="dxa"/>
        <w:tblLayout w:type="fixed"/>
        <w:tblCellMar>
          <w:top w:w="0" w:type="dxa"/>
          <w:left w:w="108" w:type="dxa"/>
          <w:bottom w:w="0" w:type="dxa"/>
          <w:right w:w="108" w:type="dxa"/>
        </w:tblCellMar>
      </w:tblPr>
      <w:tblGrid>
        <w:gridCol w:w="1068"/>
        <w:gridCol w:w="925"/>
        <w:gridCol w:w="1372"/>
        <w:gridCol w:w="2451"/>
        <w:gridCol w:w="1839"/>
        <w:gridCol w:w="1951"/>
        <w:gridCol w:w="1501"/>
      </w:tblGrid>
      <w:tr>
        <w:tblPrEx>
          <w:tblLayout w:type="fixed"/>
          <w:tblCellMar>
            <w:top w:w="0" w:type="dxa"/>
            <w:left w:w="108" w:type="dxa"/>
            <w:bottom w:w="0" w:type="dxa"/>
            <w:right w:w="108" w:type="dxa"/>
          </w:tblCellMar>
        </w:tblPrEx>
        <w:trPr>
          <w:trHeight w:val="809" w:hRule="atLeast"/>
        </w:trPr>
        <w:tc>
          <w:tcPr>
            <w:tcW w:w="9606" w:type="dxa"/>
            <w:gridSpan w:val="6"/>
            <w:tcBorders>
              <w:top w:val="nil"/>
              <w:left w:val="nil"/>
              <w:bottom w:val="nil"/>
              <w:right w:val="nil"/>
            </w:tcBorders>
            <w:shd w:val="clear" w:color="auto" w:fill="auto"/>
            <w:vAlign w:val="center"/>
          </w:tcPr>
          <w:p>
            <w:pPr>
              <w:widowControl/>
              <w:shd w:val="clear" w:color="auto" w:fill="FFFFFF" w:themeFill="background1"/>
              <w:jc w:val="center"/>
              <w:textAlignment w:val="center"/>
              <w:rPr>
                <w:rFonts w:ascii="宋体" w:hAnsi="宋体" w:cs="宋体"/>
                <w:b/>
                <w:sz w:val="32"/>
                <w:szCs w:val="32"/>
              </w:rPr>
            </w:pPr>
          </w:p>
          <w:p>
            <w:pPr>
              <w:widowControl/>
              <w:shd w:val="clear" w:color="auto" w:fill="FFFFFF" w:themeFill="background1"/>
              <w:jc w:val="center"/>
              <w:textAlignment w:val="center"/>
              <w:rPr>
                <w:rFonts w:ascii="方正小标宋简体" w:hAnsi="宋体" w:eastAsia="方正小标宋简体" w:cs="宋体"/>
                <w:sz w:val="32"/>
                <w:szCs w:val="32"/>
              </w:rPr>
            </w:pPr>
            <w:r>
              <w:rPr>
                <w:rFonts w:hint="eastAsia" w:ascii="方正小标宋简体" w:hAnsi="宋体" w:eastAsia="方正小标宋简体" w:cs="宋体"/>
                <w:sz w:val="32"/>
                <w:szCs w:val="32"/>
              </w:rPr>
              <w:t>2021年</w:t>
            </w:r>
            <w:r>
              <w:rPr>
                <w:rFonts w:hint="eastAsia" w:ascii="方正小标宋简体" w:hAnsi="宋体" w:eastAsia="方正小标宋简体" w:cs="宋体"/>
                <w:sz w:val="32"/>
                <w:szCs w:val="32"/>
                <w:lang w:val="zh-CN"/>
              </w:rPr>
              <w:t>2021年度渗滤液处置费</w:t>
            </w:r>
            <w:r>
              <w:rPr>
                <w:rFonts w:hint="eastAsia" w:ascii="方正小标宋简体" w:hAnsi="宋体" w:eastAsia="方正小标宋简体" w:cs="宋体"/>
                <w:sz w:val="32"/>
                <w:szCs w:val="32"/>
              </w:rPr>
              <w:t>项目绩效目标自评</w:t>
            </w:r>
          </w:p>
        </w:tc>
        <w:tc>
          <w:tcPr>
            <w:tcW w:w="1501" w:type="dxa"/>
            <w:tcBorders>
              <w:top w:val="nil"/>
              <w:left w:val="nil"/>
              <w:bottom w:val="nil"/>
              <w:right w:val="nil"/>
            </w:tcBorders>
            <w:shd w:val="clear" w:color="auto" w:fill="auto"/>
            <w:vAlign w:val="center"/>
          </w:tcPr>
          <w:p>
            <w:pPr>
              <w:widowControl/>
              <w:shd w:val="clear" w:color="auto" w:fill="FFFFFF" w:themeFill="background1"/>
              <w:jc w:val="center"/>
              <w:textAlignment w:val="center"/>
              <w:rPr>
                <w:rFonts w:ascii="宋体" w:hAnsi="宋体" w:cs="宋体"/>
                <w:b/>
                <w:kern w:val="0"/>
                <w:sz w:val="32"/>
                <w:szCs w:val="32"/>
              </w:rPr>
            </w:pPr>
          </w:p>
        </w:tc>
      </w:tr>
      <w:tr>
        <w:tblPrEx>
          <w:tblLayout w:type="fixed"/>
          <w:tblCellMar>
            <w:top w:w="0" w:type="dxa"/>
            <w:left w:w="108" w:type="dxa"/>
            <w:bottom w:w="0" w:type="dxa"/>
            <w:right w:w="108" w:type="dxa"/>
          </w:tblCellMar>
        </w:tblPrEx>
        <w:trPr>
          <w:gridAfter w:val="1"/>
          <w:wAfter w:w="1501" w:type="dxa"/>
          <w:trHeight w:val="648" w:hRule="atLeast"/>
        </w:trPr>
        <w:tc>
          <w:tcPr>
            <w:tcW w:w="1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主管部门及代码</w:t>
            </w:r>
          </w:p>
        </w:tc>
        <w:tc>
          <w:tcPr>
            <w:tcW w:w="3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广元市利州区环境卫生事务中心  605601</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实施单位</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广元市利州区环境卫生事务中心</w:t>
            </w:r>
          </w:p>
        </w:tc>
      </w:tr>
      <w:tr>
        <w:tblPrEx>
          <w:tblLayout w:type="fixed"/>
          <w:tblCellMar>
            <w:top w:w="0" w:type="dxa"/>
            <w:left w:w="108" w:type="dxa"/>
            <w:bottom w:w="0" w:type="dxa"/>
            <w:right w:w="108" w:type="dxa"/>
          </w:tblCellMar>
        </w:tblPrEx>
        <w:trPr>
          <w:gridAfter w:val="1"/>
          <w:wAfter w:w="1501" w:type="dxa"/>
          <w:trHeight w:val="431" w:hRule="atLeast"/>
        </w:trPr>
        <w:tc>
          <w:tcPr>
            <w:tcW w:w="1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（万元）</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 xml:space="preserve"> 预算数：</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490.32万元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 xml:space="preserve"> 执行数：</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490.32万元</w:t>
            </w:r>
          </w:p>
        </w:tc>
      </w:tr>
      <w:tr>
        <w:tblPrEx>
          <w:tblLayout w:type="fixed"/>
          <w:tblCellMar>
            <w:top w:w="0" w:type="dxa"/>
            <w:left w:w="108" w:type="dxa"/>
            <w:bottom w:w="0" w:type="dxa"/>
            <w:right w:w="108" w:type="dxa"/>
          </w:tblCellMar>
        </w:tblPrEx>
        <w:trPr>
          <w:gridAfter w:val="1"/>
          <w:wAfter w:w="1501" w:type="dxa"/>
          <w:trHeight w:val="789" w:hRule="atLeast"/>
        </w:trPr>
        <w:tc>
          <w:tcPr>
            <w:tcW w:w="1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财政拨款</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490.32万元</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财政拨款</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490.32万元</w:t>
            </w:r>
          </w:p>
        </w:tc>
      </w:tr>
      <w:tr>
        <w:tblPrEx>
          <w:tblLayout w:type="fixed"/>
          <w:tblCellMar>
            <w:top w:w="0" w:type="dxa"/>
            <w:left w:w="108" w:type="dxa"/>
            <w:bottom w:w="0" w:type="dxa"/>
            <w:right w:w="108" w:type="dxa"/>
          </w:tblCellMar>
        </w:tblPrEx>
        <w:trPr>
          <w:gridAfter w:val="1"/>
          <w:wAfter w:w="1501" w:type="dxa"/>
          <w:trHeight w:val="431" w:hRule="atLeast"/>
        </w:trPr>
        <w:tc>
          <w:tcPr>
            <w:tcW w:w="1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其他资金</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0</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其他资金</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0</w:t>
            </w:r>
          </w:p>
        </w:tc>
      </w:tr>
      <w:tr>
        <w:tblPrEx>
          <w:tblLayout w:type="fixed"/>
          <w:tblCellMar>
            <w:top w:w="0" w:type="dxa"/>
            <w:left w:w="108" w:type="dxa"/>
            <w:bottom w:w="0" w:type="dxa"/>
            <w:right w:w="108" w:type="dxa"/>
          </w:tblCellMar>
        </w:tblPrEx>
        <w:trPr>
          <w:gridAfter w:val="1"/>
          <w:wAfter w:w="1501" w:type="dxa"/>
          <w:trHeight w:val="405"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完成情况</w:t>
            </w:r>
          </w:p>
        </w:tc>
        <w:tc>
          <w:tcPr>
            <w:tcW w:w="47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预期目标</w:t>
            </w:r>
          </w:p>
        </w:tc>
        <w:tc>
          <w:tcPr>
            <w:tcW w:w="3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目标实际完成情况</w:t>
            </w:r>
          </w:p>
        </w:tc>
      </w:tr>
      <w:tr>
        <w:tblPrEx>
          <w:tblLayout w:type="fixed"/>
          <w:tblCellMar>
            <w:top w:w="0" w:type="dxa"/>
            <w:left w:w="108" w:type="dxa"/>
            <w:bottom w:w="0" w:type="dxa"/>
            <w:right w:w="108" w:type="dxa"/>
          </w:tblCellMar>
        </w:tblPrEx>
        <w:trPr>
          <w:gridAfter w:val="1"/>
          <w:wAfter w:w="1501" w:type="dxa"/>
          <w:trHeight w:val="1286"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4748"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年处理渗滤液不少于10万吨，渗滤液处理服务处理后的出水水质满足“GB16889-2008：生活垃圾填埋场污染控制标准”中的表2排放标准。</w:t>
            </w:r>
          </w:p>
        </w:tc>
        <w:tc>
          <w:tcPr>
            <w:tcW w:w="3790"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全年处理渗滤液10.4万余吨，渗滤液处理服务处理后的出水水质达到了“GB16889-2008：生活垃圾填埋场污染控制标准”中的表2排放标准。</w:t>
            </w:r>
          </w:p>
        </w:tc>
      </w:tr>
      <w:tr>
        <w:tblPrEx>
          <w:tblLayout w:type="fixed"/>
          <w:tblCellMar>
            <w:top w:w="0" w:type="dxa"/>
            <w:left w:w="108" w:type="dxa"/>
            <w:bottom w:w="0" w:type="dxa"/>
            <w:right w:w="108" w:type="dxa"/>
          </w:tblCellMar>
        </w:tblPrEx>
        <w:trPr>
          <w:gridAfter w:val="1"/>
          <w:wAfter w:w="1501" w:type="dxa"/>
          <w:trHeight w:val="789" w:hRule="atLeast"/>
        </w:trPr>
        <w:tc>
          <w:tcPr>
            <w:tcW w:w="1068" w:type="dxa"/>
            <w:vMerge w:val="restart"/>
            <w:tcBorders>
              <w:top w:val="single" w:color="000000" w:sz="4" w:space="0"/>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年度绩效指标完成情况</w:t>
            </w:r>
          </w:p>
        </w:tc>
        <w:tc>
          <w:tcPr>
            <w:tcW w:w="925" w:type="dxa"/>
            <w:tcBorders>
              <w:top w:val="single" w:color="000000" w:sz="4" w:space="0"/>
              <w:left w:val="nil"/>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一级</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二级</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三级</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预期指标值</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实际完成指标值</w:t>
            </w:r>
          </w:p>
        </w:tc>
      </w:tr>
      <w:tr>
        <w:tblPrEx>
          <w:tblLayout w:type="fixed"/>
          <w:tblCellMar>
            <w:top w:w="0" w:type="dxa"/>
            <w:left w:w="108" w:type="dxa"/>
            <w:bottom w:w="0" w:type="dxa"/>
            <w:right w:w="108" w:type="dxa"/>
          </w:tblCellMar>
        </w:tblPrEx>
        <w:trPr>
          <w:gridAfter w:val="1"/>
          <w:wAfter w:w="1501" w:type="dxa"/>
          <w:trHeight w:val="1556" w:hRule="atLeast"/>
        </w:trPr>
        <w:tc>
          <w:tcPr>
            <w:tcW w:w="1068"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完成</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数量指标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平均每月处置渗滤液原液不少于8500立方米，平均每月出清水不少于6000立方米。</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完成度100%</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平均每月出清水不少于6000余立方米。</w:t>
            </w:r>
          </w:p>
        </w:tc>
      </w:tr>
      <w:tr>
        <w:tblPrEx>
          <w:tblLayout w:type="fixed"/>
          <w:tblCellMar>
            <w:top w:w="0" w:type="dxa"/>
            <w:left w:w="108" w:type="dxa"/>
            <w:bottom w:w="0" w:type="dxa"/>
            <w:right w:w="108" w:type="dxa"/>
          </w:tblCellMar>
        </w:tblPrEx>
        <w:trPr>
          <w:gridAfter w:val="1"/>
          <w:wAfter w:w="1501" w:type="dxa"/>
          <w:trHeight w:val="789" w:hRule="atLeast"/>
        </w:trPr>
        <w:tc>
          <w:tcPr>
            <w:tcW w:w="1068"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质量指标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加强日常监管、季度考核验收</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完成度100%</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100%</w:t>
            </w:r>
          </w:p>
        </w:tc>
      </w:tr>
      <w:tr>
        <w:tblPrEx>
          <w:tblLayout w:type="fixed"/>
          <w:tblCellMar>
            <w:top w:w="0" w:type="dxa"/>
            <w:left w:w="108" w:type="dxa"/>
            <w:bottom w:w="0" w:type="dxa"/>
            <w:right w:w="108" w:type="dxa"/>
          </w:tblCellMar>
        </w:tblPrEx>
        <w:trPr>
          <w:gridAfter w:val="1"/>
          <w:wAfter w:w="1501" w:type="dxa"/>
          <w:trHeight w:val="789" w:hRule="atLeast"/>
        </w:trPr>
        <w:tc>
          <w:tcPr>
            <w:tcW w:w="1068"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时效指标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按政府采购合同进行及时支付。</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按季度支付</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100%</w:t>
            </w:r>
          </w:p>
        </w:tc>
      </w:tr>
      <w:tr>
        <w:tblPrEx>
          <w:tblLayout w:type="fixed"/>
          <w:tblCellMar>
            <w:top w:w="0" w:type="dxa"/>
            <w:left w:w="108" w:type="dxa"/>
            <w:bottom w:w="0" w:type="dxa"/>
            <w:right w:w="108" w:type="dxa"/>
          </w:tblCellMar>
        </w:tblPrEx>
        <w:trPr>
          <w:gridAfter w:val="1"/>
          <w:wAfter w:w="1501" w:type="dxa"/>
          <w:trHeight w:val="597" w:hRule="atLeast"/>
        </w:trPr>
        <w:tc>
          <w:tcPr>
            <w:tcW w:w="1068"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成本指标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115.03元/吨</w:t>
            </w: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115.03元/吨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115.03元/吨</w:t>
            </w:r>
          </w:p>
        </w:tc>
      </w:tr>
      <w:tr>
        <w:tblPrEx>
          <w:tblLayout w:type="fixed"/>
          <w:tblCellMar>
            <w:top w:w="0" w:type="dxa"/>
            <w:left w:w="108" w:type="dxa"/>
            <w:bottom w:w="0" w:type="dxa"/>
            <w:right w:w="108" w:type="dxa"/>
          </w:tblCellMar>
        </w:tblPrEx>
        <w:trPr>
          <w:gridAfter w:val="1"/>
          <w:wAfter w:w="1501" w:type="dxa"/>
          <w:trHeight w:val="789" w:hRule="atLeast"/>
        </w:trPr>
        <w:tc>
          <w:tcPr>
            <w:tcW w:w="1068"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社会效益  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减少对环境的影响。</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完成度</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垃圾处理</w:t>
            </w:r>
            <w:r>
              <w:rPr>
                <w:rFonts w:ascii="宋体" w:hAnsi="宋体" w:cs="宋体"/>
                <w:kern w:val="0"/>
                <w:sz w:val="24"/>
              </w:rPr>
              <w:t>厂渗滤液得到</w:t>
            </w:r>
            <w:r>
              <w:rPr>
                <w:rFonts w:hint="eastAsia" w:ascii="宋体" w:hAnsi="宋体" w:cs="宋体"/>
                <w:kern w:val="0"/>
                <w:sz w:val="24"/>
              </w:rPr>
              <w:t>有</w:t>
            </w:r>
            <w:r>
              <w:rPr>
                <w:rFonts w:ascii="宋体" w:hAnsi="宋体" w:cs="宋体"/>
                <w:kern w:val="0"/>
                <w:sz w:val="24"/>
              </w:rPr>
              <w:t>效处置，减少对周边环境的影响。</w:t>
            </w:r>
          </w:p>
        </w:tc>
      </w:tr>
      <w:tr>
        <w:tblPrEx>
          <w:tblLayout w:type="fixed"/>
          <w:tblCellMar>
            <w:top w:w="0" w:type="dxa"/>
            <w:left w:w="108" w:type="dxa"/>
            <w:bottom w:w="0" w:type="dxa"/>
            <w:right w:w="108" w:type="dxa"/>
          </w:tblCellMar>
        </w:tblPrEx>
        <w:trPr>
          <w:gridAfter w:val="1"/>
          <w:wAfter w:w="1501" w:type="dxa"/>
          <w:trHeight w:val="751" w:hRule="atLeast"/>
        </w:trPr>
        <w:tc>
          <w:tcPr>
            <w:tcW w:w="1068" w:type="dxa"/>
            <w:vMerge w:val="continue"/>
            <w:tcBorders>
              <w:left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可持续影响 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保护长江流域水质践行绿水青山就是金山银山发展理念。</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改善水质</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15"/>
                <w:szCs w:val="15"/>
              </w:rPr>
            </w:pPr>
            <w:r>
              <w:rPr>
                <w:rFonts w:hint="eastAsia" w:ascii="宋体" w:hAnsi="宋体" w:cs="宋体"/>
                <w:kern w:val="0"/>
                <w:sz w:val="24"/>
              </w:rPr>
              <w:t>100%</w:t>
            </w:r>
          </w:p>
        </w:tc>
      </w:tr>
      <w:tr>
        <w:tblPrEx>
          <w:tblLayout w:type="fixed"/>
          <w:tblCellMar>
            <w:top w:w="0" w:type="dxa"/>
            <w:left w:w="108" w:type="dxa"/>
            <w:bottom w:w="0" w:type="dxa"/>
            <w:right w:w="108" w:type="dxa"/>
          </w:tblCellMar>
        </w:tblPrEx>
        <w:trPr>
          <w:gridAfter w:val="1"/>
          <w:wAfter w:w="1501" w:type="dxa"/>
          <w:trHeight w:val="811" w:hRule="atLeast"/>
        </w:trPr>
        <w:tc>
          <w:tcPr>
            <w:tcW w:w="1068" w:type="dxa"/>
            <w:vMerge w:val="continue"/>
            <w:tcBorders>
              <w:left w:val="single" w:color="000000" w:sz="4" w:space="0"/>
              <w:bottom w:val="single" w:color="000000" w:sz="4" w:space="0"/>
              <w:right w:val="single" w:color="000000"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满意</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度指标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满意度</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指标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垃圾厂周边村民及城市居民对环境满意度</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100%</w:t>
            </w:r>
          </w:p>
        </w:tc>
        <w:tc>
          <w:tcPr>
            <w:tcW w:w="195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98%</w:t>
            </w:r>
          </w:p>
        </w:tc>
      </w:tr>
    </w:tbl>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jc w:val="center"/>
        <w:rPr>
          <w:rFonts w:ascii="方正小标宋简体" w:eastAsia="方正小标宋简体"/>
        </w:rPr>
      </w:pPr>
      <w:r>
        <w:rPr>
          <w:rFonts w:hint="eastAsia" w:ascii="方正小标宋简体" w:hAnsi="宋体" w:eastAsia="方正小标宋简体" w:cs="宋体"/>
          <w:sz w:val="32"/>
          <w:szCs w:val="32"/>
        </w:rPr>
        <w:t>2021年垃圾处理中心运行经费预算项目绩效目标自评</w:t>
      </w:r>
    </w:p>
    <w:tbl>
      <w:tblPr>
        <w:tblStyle w:val="19"/>
        <w:tblpPr w:leftFromText="180" w:rightFromText="180" w:vertAnchor="text" w:horzAnchor="page" w:tblpX="1260" w:tblpY="2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242"/>
        <w:gridCol w:w="1583"/>
        <w:gridCol w:w="1738"/>
        <w:gridCol w:w="1321"/>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554"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321"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广元市利州区环境卫生事务中心605601</w:t>
            </w:r>
          </w:p>
        </w:tc>
        <w:tc>
          <w:tcPr>
            <w:tcW w:w="132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55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广元市城市生活垃圾处理厂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554" w:type="dxa"/>
            <w:gridSpan w:val="2"/>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（万元）</w:t>
            </w:r>
          </w:p>
        </w:tc>
        <w:tc>
          <w:tcPr>
            <w:tcW w:w="158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73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185万元</w:t>
            </w:r>
          </w:p>
        </w:tc>
        <w:tc>
          <w:tcPr>
            <w:tcW w:w="132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551"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176.9万元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2554"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583" w:type="dxa"/>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73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185万元</w:t>
            </w:r>
          </w:p>
        </w:tc>
        <w:tc>
          <w:tcPr>
            <w:tcW w:w="1321" w:type="dxa"/>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551"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176.9万元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2554"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58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738" w:type="dxa"/>
            <w:vAlign w:val="center"/>
          </w:tcPr>
          <w:p>
            <w:pPr>
              <w:widowControl/>
              <w:shd w:val="clear" w:color="auto" w:fill="FFFFFF" w:themeFill="background1"/>
              <w:spacing w:line="320" w:lineRule="exact"/>
              <w:ind w:firstLine="480" w:firstLineChars="200"/>
              <w:jc w:val="center"/>
              <w:textAlignment w:val="center"/>
              <w:rPr>
                <w:rFonts w:ascii="宋体" w:hAnsi="宋体" w:cs="宋体"/>
                <w:sz w:val="24"/>
              </w:rPr>
            </w:pPr>
            <w:r>
              <w:rPr>
                <w:rFonts w:hint="eastAsia" w:ascii="宋体" w:hAnsi="宋体" w:cs="宋体"/>
                <w:sz w:val="24"/>
              </w:rPr>
              <w:t>0</w:t>
            </w:r>
          </w:p>
        </w:tc>
        <w:tc>
          <w:tcPr>
            <w:tcW w:w="132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55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312" w:type="dxa"/>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63" w:type="dxa"/>
            <w:gridSpan w:val="3"/>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872"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9" w:hRule="atLeast"/>
        </w:trPr>
        <w:tc>
          <w:tcPr>
            <w:tcW w:w="1312" w:type="dxa"/>
            <w:vMerge w:val="continue"/>
            <w:vAlign w:val="center"/>
          </w:tcPr>
          <w:p>
            <w:pPr>
              <w:shd w:val="clear" w:color="auto" w:fill="FFFFFF" w:themeFill="background1"/>
              <w:spacing w:line="320" w:lineRule="exact"/>
              <w:jc w:val="center"/>
              <w:rPr>
                <w:rFonts w:ascii="宋体" w:hAnsi="宋体" w:cs="宋体"/>
                <w:sz w:val="24"/>
              </w:rPr>
            </w:pPr>
          </w:p>
        </w:tc>
        <w:tc>
          <w:tcPr>
            <w:tcW w:w="4563" w:type="dxa"/>
            <w:gridSpan w:val="3"/>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保障垃圾处理中心全年正常运转，垃圾无害化处理率达到100%，填埋场彻底雨污分流，无冒泡滴漏现象，改善填埋场及周边环境，保护生态。</w:t>
            </w:r>
          </w:p>
        </w:tc>
        <w:tc>
          <w:tcPr>
            <w:tcW w:w="3872" w:type="dxa"/>
            <w:gridSpan w:val="2"/>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保障了垃圾处理中心全年正常运转，垃圾无害化处理率达到100%，填埋场彻底雨污分流，无冒泡滴漏现象，改善填埋场及周边环境，保护生态。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12"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年度绩效指标完成情况</w:t>
            </w:r>
          </w:p>
        </w:tc>
        <w:tc>
          <w:tcPr>
            <w:tcW w:w="1242"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一级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二级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三级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预期指标值</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1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242"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完成</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数量指标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消杀面积</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约6万平方米</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31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24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质量指标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填埋场雨污分流、消杀、周边环境治理</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31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24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时效指标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及时消杀分流</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1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24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成本指标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垃圾填埋场运行费用</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19.07元/m2</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19.07元/m2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312"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242"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效益</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社会效益指标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周边环境改善率及社会稳定率</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改善</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312"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242"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可持续影响指标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改善城市环境卫生</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提升市容</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提升市容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1312"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242"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度指标</w:t>
            </w:r>
          </w:p>
        </w:tc>
        <w:tc>
          <w:tcPr>
            <w:tcW w:w="158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满意度</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指标</w:t>
            </w:r>
          </w:p>
        </w:tc>
        <w:tc>
          <w:tcPr>
            <w:tcW w:w="1738"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垃圾厂周边村民及城市居民对环境满意度</w:t>
            </w:r>
          </w:p>
        </w:tc>
        <w:tc>
          <w:tcPr>
            <w:tcW w:w="132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55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98%</w:t>
            </w:r>
          </w:p>
        </w:tc>
      </w:tr>
    </w:tbl>
    <w:p>
      <w:pPr>
        <w:shd w:val="clear" w:color="auto" w:fill="FFFFFF" w:themeFill="background1"/>
        <w:rPr>
          <w:rFonts w:ascii="仿宋_GB2312" w:eastAsia="仿宋_GB2312"/>
          <w:kern w:val="0"/>
          <w:sz w:val="30"/>
        </w:rPr>
      </w:pPr>
    </w:p>
    <w:p>
      <w:pPr>
        <w:shd w:val="clear" w:color="auto" w:fill="FFFFFF" w:themeFill="background1"/>
        <w:rPr>
          <w:rFonts w:ascii="方正小标宋简体" w:eastAsia="方正小标宋简体"/>
        </w:rPr>
      </w:pPr>
      <w:r>
        <w:rPr>
          <w:rFonts w:hint="eastAsia" w:ascii="方正小标宋简体" w:hAnsi="宋体" w:eastAsia="方正小标宋简体" w:cs="宋体"/>
          <w:color w:val="000000"/>
          <w:sz w:val="32"/>
          <w:szCs w:val="32"/>
        </w:rPr>
        <w:t>2021年环卫作业车辆运行材料及维修工时费项目绩效目标自评</w:t>
      </w:r>
    </w:p>
    <w:tbl>
      <w:tblPr>
        <w:tblStyle w:val="18"/>
        <w:tblpPr w:leftFromText="180" w:rightFromText="180" w:vertAnchor="text" w:horzAnchor="margin" w:tblpX="-524" w:tblpY="510"/>
        <w:tblOverlap w:val="never"/>
        <w:tblW w:w="10314" w:type="dxa"/>
        <w:tblInd w:w="0" w:type="dxa"/>
        <w:tblLayout w:type="fixed"/>
        <w:tblCellMar>
          <w:top w:w="0" w:type="dxa"/>
          <w:left w:w="108" w:type="dxa"/>
          <w:bottom w:w="0" w:type="dxa"/>
          <w:right w:w="108" w:type="dxa"/>
        </w:tblCellMar>
      </w:tblPr>
      <w:tblGrid>
        <w:gridCol w:w="1668"/>
        <w:gridCol w:w="998"/>
        <w:gridCol w:w="1629"/>
        <w:gridCol w:w="2005"/>
        <w:gridCol w:w="2030"/>
        <w:gridCol w:w="1984"/>
      </w:tblGrid>
      <w:tr>
        <w:tblPrEx>
          <w:tblLayout w:type="fixed"/>
          <w:tblCellMar>
            <w:top w:w="0" w:type="dxa"/>
            <w:left w:w="108" w:type="dxa"/>
            <w:bottom w:w="0" w:type="dxa"/>
            <w:right w:w="108" w:type="dxa"/>
          </w:tblCellMar>
        </w:tblPrEx>
        <w:trPr>
          <w:trHeight w:val="838" w:hRule="atLeast"/>
        </w:trPr>
        <w:tc>
          <w:tcPr>
            <w:tcW w:w="166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主管部门及代码</w:t>
            </w:r>
          </w:p>
        </w:tc>
        <w:tc>
          <w:tcPr>
            <w:tcW w:w="4632"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center"/>
              <w:rPr>
                <w:rFonts w:ascii="宋体" w:hAnsi="宋体" w:cs="宋体"/>
                <w:color w:val="000000"/>
                <w:szCs w:val="21"/>
              </w:rPr>
            </w:pPr>
            <w:r>
              <w:rPr>
                <w:rFonts w:hint="eastAsia" w:ascii="宋体" w:hAnsi="宋体" w:cs="宋体"/>
                <w:color w:val="000000"/>
                <w:szCs w:val="21"/>
              </w:rPr>
              <w:t>广元市利州区环境卫生事务中心605601</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广元市利州区环境卫生事务中心</w:t>
            </w:r>
          </w:p>
        </w:tc>
      </w:tr>
      <w:tr>
        <w:tblPrEx>
          <w:tblLayout w:type="fixed"/>
          <w:tblCellMar>
            <w:top w:w="0" w:type="dxa"/>
            <w:left w:w="108" w:type="dxa"/>
            <w:bottom w:w="0" w:type="dxa"/>
            <w:right w:w="108" w:type="dxa"/>
          </w:tblCellMar>
        </w:tblPrEx>
        <w:trPr>
          <w:trHeight w:val="300" w:hRule="atLeast"/>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262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预算数：</w:t>
            </w:r>
          </w:p>
        </w:tc>
        <w:tc>
          <w:tcPr>
            <w:tcW w:w="200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750万元</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执行数：</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right"/>
              <w:textAlignment w:val="center"/>
              <w:rPr>
                <w:rFonts w:ascii="宋体" w:hAnsi="宋体" w:cs="宋体"/>
                <w:color w:val="000000"/>
                <w:szCs w:val="21"/>
              </w:rPr>
            </w:pPr>
            <w:r>
              <w:rPr>
                <w:rFonts w:hint="eastAsia" w:ascii="宋体" w:hAnsi="宋体" w:cs="宋体"/>
                <w:color w:val="000000"/>
                <w:kern w:val="0"/>
                <w:szCs w:val="21"/>
              </w:rPr>
              <w:t>579.76万元</w:t>
            </w:r>
          </w:p>
        </w:tc>
      </w:tr>
      <w:tr>
        <w:tblPrEx>
          <w:tblLayout w:type="fixed"/>
          <w:tblCellMar>
            <w:top w:w="0" w:type="dxa"/>
            <w:left w:w="108" w:type="dxa"/>
            <w:bottom w:w="0" w:type="dxa"/>
            <w:right w:w="108" w:type="dxa"/>
          </w:tblCellMar>
        </w:tblPrEx>
        <w:trPr>
          <w:trHeight w:val="508"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262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200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750万元</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center"/>
              <w:rPr>
                <w:rFonts w:ascii="宋体" w:hAnsi="宋体" w:cs="宋体"/>
                <w:color w:val="000000"/>
                <w:szCs w:val="21"/>
              </w:rPr>
            </w:pPr>
            <w:r>
              <w:rPr>
                <w:rFonts w:hint="eastAsia" w:ascii="宋体" w:hAnsi="宋体" w:cs="宋体"/>
                <w:color w:val="000000"/>
                <w:kern w:val="0"/>
                <w:szCs w:val="21"/>
              </w:rPr>
              <w:t>579.76万元</w:t>
            </w:r>
          </w:p>
        </w:tc>
      </w:tr>
      <w:tr>
        <w:tblPrEx>
          <w:tblLayout w:type="fixed"/>
          <w:tblCellMar>
            <w:top w:w="0" w:type="dxa"/>
            <w:left w:w="108" w:type="dxa"/>
            <w:bottom w:w="0" w:type="dxa"/>
            <w:right w:w="108" w:type="dxa"/>
          </w:tblCellMar>
        </w:tblPrEx>
        <w:trPr>
          <w:trHeight w:val="300"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2627"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200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ind w:firstLine="630" w:firstLineChars="300"/>
              <w:jc w:val="left"/>
              <w:textAlignment w:val="center"/>
              <w:rPr>
                <w:rFonts w:ascii="宋体" w:hAnsi="宋体" w:cs="宋体"/>
                <w:color w:val="000000"/>
                <w:szCs w:val="21"/>
              </w:rPr>
            </w:pPr>
            <w:r>
              <w:rPr>
                <w:rFonts w:hint="eastAsia" w:ascii="宋体" w:hAnsi="宋体" w:cs="宋体"/>
                <w:color w:val="000000"/>
                <w:szCs w:val="21"/>
              </w:rPr>
              <w:t>0</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 xml:space="preserve">0 </w:t>
            </w:r>
          </w:p>
        </w:tc>
      </w:tr>
      <w:tr>
        <w:tblPrEx>
          <w:tblLayout w:type="fixed"/>
          <w:tblCellMar>
            <w:top w:w="0" w:type="dxa"/>
            <w:left w:w="108" w:type="dxa"/>
            <w:bottom w:w="0" w:type="dxa"/>
            <w:right w:w="108" w:type="dxa"/>
          </w:tblCellMar>
        </w:tblPrEx>
        <w:trPr>
          <w:trHeight w:val="190" w:hRule="atLeast"/>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年度总体目标</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完成情况</w:t>
            </w:r>
          </w:p>
        </w:tc>
        <w:tc>
          <w:tcPr>
            <w:tcW w:w="4632"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4014"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目标实际完成情况</w:t>
            </w:r>
          </w:p>
        </w:tc>
      </w:tr>
      <w:tr>
        <w:tblPrEx>
          <w:tblLayout w:type="fixed"/>
          <w:tblCellMar>
            <w:top w:w="0" w:type="dxa"/>
            <w:left w:w="108" w:type="dxa"/>
            <w:bottom w:w="0" w:type="dxa"/>
            <w:right w:w="108" w:type="dxa"/>
          </w:tblCellMar>
        </w:tblPrEx>
        <w:trPr>
          <w:trHeight w:val="1143"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4632" w:type="dxa"/>
            <w:gridSpan w:val="3"/>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提升车辆精细化管理，做到车辆运行安全，优化行车路线，节约经费、提高效益，进一步加强提高单车核算的制度。</w:t>
            </w:r>
          </w:p>
        </w:tc>
        <w:tc>
          <w:tcPr>
            <w:tcW w:w="4014"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提升车辆精细化管理，做到车辆运行安全，优化行车路线，节约经费、提高效益，进一步加强提高单车核算的制度。</w:t>
            </w:r>
          </w:p>
        </w:tc>
      </w:tr>
      <w:tr>
        <w:tblPrEx>
          <w:tblLayout w:type="fixed"/>
          <w:tblCellMar>
            <w:top w:w="0" w:type="dxa"/>
            <w:left w:w="108" w:type="dxa"/>
            <w:bottom w:w="0" w:type="dxa"/>
            <w:right w:w="108" w:type="dxa"/>
          </w:tblCellMar>
        </w:tblPrEx>
        <w:trPr>
          <w:trHeight w:val="650" w:hRule="atLeast"/>
        </w:trPr>
        <w:tc>
          <w:tcPr>
            <w:tcW w:w="1668"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年度绩效指标完成情况</w:t>
            </w:r>
          </w:p>
        </w:tc>
        <w:tc>
          <w:tcPr>
            <w:tcW w:w="998"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一级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629"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二级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200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三级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203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预期指标值</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实际完成指标值</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完成</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数量指标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环卫作业车辆数量</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164台</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164台</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质量指标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环卫作业车辆维修标准</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验收合格，保障正常运行。</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验收合格，保障正常运行。</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时效指标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保障环卫作业车辆正常运行</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1年</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1年</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成本指标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每车每月运行成本</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0.28万元</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0.28万元</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hAnsi="仿宋_GB2312" w:cs="仿宋_GB2312"/>
                <w:color w:val="000000"/>
                <w:kern w:val="0"/>
                <w:szCs w:val="21"/>
              </w:rPr>
            </w:pPr>
            <w:r>
              <w:rPr>
                <w:rFonts w:hint="eastAsia" w:ascii="仿宋_GB2312" w:hAnsi="仿宋_GB2312" w:cs="仿宋_GB2312"/>
                <w:color w:val="000000"/>
                <w:kern w:val="0"/>
                <w:szCs w:val="21"/>
              </w:rPr>
              <w:t>效益</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经济效益指标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报废配件回收资金入国库</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社会效益指标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提高垃圾清运率，提升空气质量。</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有效改善</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有效改善</w:t>
            </w:r>
          </w:p>
        </w:tc>
      </w:tr>
      <w:tr>
        <w:tblPrEx>
          <w:tblLayout w:type="fixed"/>
          <w:tblCellMar>
            <w:top w:w="0" w:type="dxa"/>
            <w:left w:w="108" w:type="dxa"/>
            <w:bottom w:w="0" w:type="dxa"/>
            <w:right w:w="108" w:type="dxa"/>
          </w:tblCellMar>
        </w:tblPrEx>
        <w:trPr>
          <w:trHeight w:val="508"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ind w:left="393" w:leftChars="87" w:hanging="210" w:hangingChars="100"/>
              <w:jc w:val="left"/>
              <w:textAlignment w:val="bottom"/>
              <w:rPr>
                <w:rFonts w:ascii="仿宋_GB2312" w:cs="仿宋_GB2312"/>
                <w:color w:val="000000"/>
                <w:szCs w:val="21"/>
              </w:rPr>
            </w:pPr>
            <w:r>
              <w:rPr>
                <w:rFonts w:hint="eastAsia" w:ascii="仿宋_GB2312" w:hAnsi="仿宋_GB2312" w:cs="仿宋_GB2312"/>
                <w:color w:val="000000"/>
                <w:kern w:val="0"/>
                <w:szCs w:val="21"/>
              </w:rPr>
              <w:t>生态效益指标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及时清运垃圾，保护城市生态环境。</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可持续影响指标</w:t>
            </w:r>
          </w:p>
        </w:tc>
        <w:tc>
          <w:tcPr>
            <w:tcW w:w="200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建立完善环卫车辆维修管理制度，提高环卫精细化管理</w:t>
            </w:r>
            <w:r>
              <w:rPr>
                <w:rFonts w:hint="eastAsia" w:ascii="仿宋_GB2312" w:cs="仿宋_GB2312"/>
                <w:color w:val="000000"/>
                <w:szCs w:val="21"/>
                <w:lang w:eastAsia="zh-CN"/>
              </w:rPr>
              <w:t>水平</w:t>
            </w:r>
            <w:r>
              <w:rPr>
                <w:rFonts w:hint="eastAsia" w:ascii="仿宋_GB2312" w:cs="仿宋_GB2312"/>
                <w:color w:val="000000"/>
                <w:szCs w:val="21"/>
              </w:rPr>
              <w:t>。</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r>
      <w:tr>
        <w:tblPrEx>
          <w:tblLayout w:type="fixed"/>
          <w:tblCellMar>
            <w:top w:w="0" w:type="dxa"/>
            <w:left w:w="108" w:type="dxa"/>
            <w:bottom w:w="0" w:type="dxa"/>
            <w:right w:w="108" w:type="dxa"/>
          </w:tblCellMar>
        </w:tblPrEx>
        <w:trPr>
          <w:trHeight w:val="423" w:hRule="atLeast"/>
        </w:trPr>
        <w:tc>
          <w:tcPr>
            <w:tcW w:w="1668" w:type="dxa"/>
            <w:vMerge w:val="continue"/>
            <w:tcBorders>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hAnsi="仿宋_GB2312" w:cs="仿宋_GB2312"/>
                <w:color w:val="000000"/>
                <w:kern w:val="0"/>
                <w:szCs w:val="21"/>
              </w:rPr>
            </w:pPr>
            <w:r>
              <w:rPr>
                <w:rFonts w:hint="eastAsia" w:ascii="仿宋_GB2312" w:hAnsi="仿宋_GB2312" w:cs="仿宋_GB2312"/>
                <w:color w:val="000000"/>
                <w:kern w:val="0"/>
                <w:szCs w:val="21"/>
              </w:rPr>
              <w:t>满意</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度指标</w:t>
            </w:r>
          </w:p>
        </w:tc>
        <w:tc>
          <w:tcPr>
            <w:tcW w:w="1629"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满意度</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200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城区居民对城区环境卫生满意度</w:t>
            </w:r>
          </w:p>
        </w:tc>
        <w:tc>
          <w:tcPr>
            <w:tcW w:w="203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≥95%</w:t>
            </w:r>
          </w:p>
        </w:tc>
        <w:tc>
          <w:tcPr>
            <w:tcW w:w="1984"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≥95%</w:t>
            </w:r>
          </w:p>
        </w:tc>
      </w:tr>
    </w:tbl>
    <w:p>
      <w:pPr>
        <w:pStyle w:val="2"/>
        <w:shd w:val="clear" w:color="auto" w:fill="FFFFFF" w:themeFill="background1"/>
        <w:spacing w:before="93"/>
      </w:pPr>
    </w:p>
    <w:p>
      <w:pPr>
        <w:pStyle w:val="2"/>
        <w:shd w:val="clear" w:color="auto" w:fill="FFFFFF" w:themeFill="background1"/>
        <w:spacing w:before="93"/>
      </w:pPr>
    </w:p>
    <w:p>
      <w:pPr>
        <w:shd w:val="clear" w:color="auto" w:fill="FFFFFF" w:themeFill="background1"/>
        <w:jc w:val="center"/>
        <w:rPr>
          <w:rFonts w:ascii="方正小标宋简体" w:eastAsia="方正小标宋简体"/>
        </w:rPr>
      </w:pPr>
      <w:r>
        <w:rPr>
          <w:rFonts w:hint="eastAsia" w:ascii="方正小标宋简体" w:hAnsi="宋体" w:eastAsia="方正小标宋简体" w:cs="宋体"/>
          <w:color w:val="000000"/>
          <w:sz w:val="32"/>
          <w:szCs w:val="32"/>
        </w:rPr>
        <w:t>2021年环卫作业车辆燃油费项目绩效目标自评</w:t>
      </w:r>
    </w:p>
    <w:tbl>
      <w:tblPr>
        <w:tblStyle w:val="18"/>
        <w:tblpPr w:leftFromText="180" w:rightFromText="180" w:vertAnchor="text" w:horzAnchor="margin" w:tblpX="-524" w:tblpY="510"/>
        <w:tblOverlap w:val="never"/>
        <w:tblW w:w="10200" w:type="dxa"/>
        <w:tblInd w:w="0" w:type="dxa"/>
        <w:tblLayout w:type="fixed"/>
        <w:tblCellMar>
          <w:top w:w="0" w:type="dxa"/>
          <w:left w:w="108" w:type="dxa"/>
          <w:bottom w:w="0" w:type="dxa"/>
          <w:right w:w="108" w:type="dxa"/>
        </w:tblCellMar>
      </w:tblPr>
      <w:tblGrid>
        <w:gridCol w:w="1569"/>
        <w:gridCol w:w="1200"/>
        <w:gridCol w:w="1731"/>
        <w:gridCol w:w="2538"/>
        <w:gridCol w:w="1437"/>
        <w:gridCol w:w="1725"/>
      </w:tblGrid>
      <w:tr>
        <w:tblPrEx>
          <w:tblLayout w:type="fixed"/>
          <w:tblCellMar>
            <w:top w:w="0" w:type="dxa"/>
            <w:left w:w="108" w:type="dxa"/>
            <w:bottom w:w="0" w:type="dxa"/>
            <w:right w:w="108" w:type="dxa"/>
          </w:tblCellMar>
        </w:tblPrEx>
        <w:trPr>
          <w:trHeight w:val="665" w:hRule="atLeast"/>
        </w:trPr>
        <w:tc>
          <w:tcPr>
            <w:tcW w:w="276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主管部门及代码</w:t>
            </w:r>
          </w:p>
        </w:tc>
        <w:tc>
          <w:tcPr>
            <w:tcW w:w="426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center"/>
              <w:rPr>
                <w:rFonts w:ascii="宋体" w:hAnsi="宋体" w:cs="宋体"/>
                <w:color w:val="000000"/>
                <w:szCs w:val="21"/>
              </w:rPr>
            </w:pPr>
            <w:r>
              <w:rPr>
                <w:rFonts w:hint="eastAsia" w:ascii="宋体" w:hAnsi="宋体" w:cs="宋体"/>
                <w:color w:val="000000"/>
                <w:szCs w:val="21"/>
              </w:rPr>
              <w:t>广元市利州区环境卫生事务中心605601</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广元市利州区环境卫生事务中心</w:t>
            </w:r>
          </w:p>
        </w:tc>
      </w:tr>
      <w:tr>
        <w:tblPrEx>
          <w:tblLayout w:type="fixed"/>
          <w:tblCellMar>
            <w:top w:w="0" w:type="dxa"/>
            <w:left w:w="108" w:type="dxa"/>
            <w:bottom w:w="0" w:type="dxa"/>
            <w:right w:w="108" w:type="dxa"/>
          </w:tblCellMar>
        </w:tblPrEx>
        <w:trPr>
          <w:trHeight w:val="342" w:hRule="atLeast"/>
        </w:trPr>
        <w:tc>
          <w:tcPr>
            <w:tcW w:w="276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预算数：</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640万元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执行数：</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right"/>
              <w:textAlignment w:val="center"/>
              <w:rPr>
                <w:rFonts w:ascii="宋体" w:hAnsi="宋体" w:cs="宋体"/>
                <w:color w:val="000000"/>
                <w:szCs w:val="21"/>
              </w:rPr>
            </w:pPr>
            <w:r>
              <w:rPr>
                <w:rFonts w:hint="eastAsia" w:ascii="宋体" w:hAnsi="宋体" w:cs="宋体"/>
                <w:color w:val="000000"/>
                <w:szCs w:val="21"/>
              </w:rPr>
              <w:t>569万元</w:t>
            </w:r>
          </w:p>
        </w:tc>
      </w:tr>
      <w:tr>
        <w:tblPrEx>
          <w:tblLayout w:type="fixed"/>
          <w:tblCellMar>
            <w:top w:w="0" w:type="dxa"/>
            <w:left w:w="108" w:type="dxa"/>
            <w:bottom w:w="0" w:type="dxa"/>
            <w:right w:w="108" w:type="dxa"/>
          </w:tblCellMar>
        </w:tblPrEx>
        <w:trPr>
          <w:trHeight w:val="665" w:hRule="atLeast"/>
        </w:trPr>
        <w:tc>
          <w:tcPr>
            <w:tcW w:w="27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640万元</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center"/>
              <w:rPr>
                <w:rFonts w:ascii="宋体" w:hAnsi="宋体" w:cs="宋体"/>
                <w:color w:val="000000"/>
                <w:szCs w:val="21"/>
              </w:rPr>
            </w:pPr>
            <w:r>
              <w:rPr>
                <w:rFonts w:hint="eastAsia" w:ascii="宋体" w:hAnsi="宋体" w:cs="宋体"/>
                <w:color w:val="000000"/>
                <w:szCs w:val="21"/>
              </w:rPr>
              <w:t>569万元</w:t>
            </w:r>
          </w:p>
        </w:tc>
      </w:tr>
      <w:tr>
        <w:tblPrEx>
          <w:tblLayout w:type="fixed"/>
          <w:tblCellMar>
            <w:top w:w="0" w:type="dxa"/>
            <w:left w:w="108" w:type="dxa"/>
            <w:bottom w:w="0" w:type="dxa"/>
            <w:right w:w="108" w:type="dxa"/>
          </w:tblCellMar>
        </w:tblPrEx>
        <w:trPr>
          <w:trHeight w:val="342" w:hRule="atLeast"/>
        </w:trPr>
        <w:tc>
          <w:tcPr>
            <w:tcW w:w="2769"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0</w:t>
            </w:r>
          </w:p>
        </w:tc>
      </w:tr>
      <w:tr>
        <w:tblPrEx>
          <w:tblLayout w:type="fixed"/>
          <w:tblCellMar>
            <w:top w:w="0" w:type="dxa"/>
            <w:left w:w="108" w:type="dxa"/>
            <w:bottom w:w="0" w:type="dxa"/>
            <w:right w:w="108" w:type="dxa"/>
          </w:tblCellMar>
        </w:tblPrEx>
        <w:trPr>
          <w:trHeight w:val="342" w:hRule="atLeast"/>
        </w:trPr>
        <w:tc>
          <w:tcPr>
            <w:tcW w:w="1569"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年度总体目标</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完成情况</w:t>
            </w:r>
          </w:p>
        </w:tc>
        <w:tc>
          <w:tcPr>
            <w:tcW w:w="5469"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目标实际完成情况</w:t>
            </w:r>
          </w:p>
        </w:tc>
      </w:tr>
      <w:tr>
        <w:tblPrEx>
          <w:tblLayout w:type="fixed"/>
          <w:tblCellMar>
            <w:top w:w="0" w:type="dxa"/>
            <w:left w:w="108" w:type="dxa"/>
            <w:bottom w:w="0" w:type="dxa"/>
            <w:right w:w="108" w:type="dxa"/>
          </w:tblCellMar>
        </w:tblPrEx>
        <w:trPr>
          <w:trHeight w:val="1310" w:hRule="atLeast"/>
        </w:trPr>
        <w:tc>
          <w:tcPr>
            <w:tcW w:w="1569"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5469" w:type="dxa"/>
            <w:gridSpan w:val="3"/>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提升车辆精细化管理，做到车辆运行安全，优化行车路线，节约经费、提高效益，进一步加强提高单车核算的制度。</w:t>
            </w:r>
          </w:p>
        </w:tc>
        <w:tc>
          <w:tcPr>
            <w:tcW w:w="3162"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提升车辆精细化管理，做到车辆运行安全，优化行车路线，节约经费、提高效益，进一步加强提高单车核算的制度。</w:t>
            </w:r>
          </w:p>
        </w:tc>
      </w:tr>
      <w:tr>
        <w:tblPrEx>
          <w:tblLayout w:type="fixed"/>
          <w:tblCellMar>
            <w:top w:w="0" w:type="dxa"/>
            <w:left w:w="108" w:type="dxa"/>
            <w:bottom w:w="0" w:type="dxa"/>
            <w:right w:w="108" w:type="dxa"/>
          </w:tblCellMar>
        </w:tblPrEx>
        <w:trPr>
          <w:trHeight w:val="675" w:hRule="atLeast"/>
        </w:trPr>
        <w:tc>
          <w:tcPr>
            <w:tcW w:w="1569"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年度绩效指标完成情况</w:t>
            </w:r>
          </w:p>
        </w:tc>
        <w:tc>
          <w:tcPr>
            <w:tcW w:w="1200"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一级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731"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二级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2538"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三级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预期指标值</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实际完成指标值</w:t>
            </w:r>
          </w:p>
        </w:tc>
      </w:tr>
      <w:tr>
        <w:tblPrEx>
          <w:tblLayout w:type="fixed"/>
          <w:tblCellMar>
            <w:top w:w="0" w:type="dxa"/>
            <w:left w:w="108" w:type="dxa"/>
            <w:bottom w:w="0" w:type="dxa"/>
            <w:right w:w="108" w:type="dxa"/>
          </w:tblCellMar>
        </w:tblPrEx>
        <w:trPr>
          <w:trHeight w:val="665"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完成</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数量指标</w:t>
            </w:r>
          </w:p>
        </w:tc>
        <w:tc>
          <w:tcPr>
            <w:tcW w:w="2538"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环卫作业车辆数量</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164台</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164台</w:t>
            </w:r>
          </w:p>
        </w:tc>
      </w:tr>
      <w:tr>
        <w:tblPrEx>
          <w:tblLayout w:type="fixed"/>
          <w:tblCellMar>
            <w:top w:w="0" w:type="dxa"/>
            <w:left w:w="108" w:type="dxa"/>
            <w:bottom w:w="0" w:type="dxa"/>
            <w:right w:w="108" w:type="dxa"/>
          </w:tblCellMar>
        </w:tblPrEx>
        <w:trPr>
          <w:trHeight w:val="665"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质量指标</w:t>
            </w:r>
          </w:p>
        </w:tc>
        <w:tc>
          <w:tcPr>
            <w:tcW w:w="2538"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环卫作业车辆运行效率</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≥95%</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≥95%</w:t>
            </w:r>
          </w:p>
        </w:tc>
      </w:tr>
      <w:tr>
        <w:tblPrEx>
          <w:tblLayout w:type="fixed"/>
          <w:tblCellMar>
            <w:top w:w="0" w:type="dxa"/>
            <w:left w:w="108" w:type="dxa"/>
            <w:bottom w:w="0" w:type="dxa"/>
            <w:right w:w="108" w:type="dxa"/>
          </w:tblCellMar>
        </w:tblPrEx>
        <w:trPr>
          <w:trHeight w:val="665"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时效指标</w:t>
            </w:r>
          </w:p>
        </w:tc>
        <w:tc>
          <w:tcPr>
            <w:tcW w:w="2538"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保障环卫作业车辆正常运行时长</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1年</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1年</w:t>
            </w:r>
          </w:p>
        </w:tc>
      </w:tr>
      <w:tr>
        <w:tblPrEx>
          <w:tblLayout w:type="fixed"/>
          <w:tblCellMar>
            <w:top w:w="0" w:type="dxa"/>
            <w:left w:w="108" w:type="dxa"/>
            <w:bottom w:w="0" w:type="dxa"/>
            <w:right w:w="108" w:type="dxa"/>
          </w:tblCellMar>
        </w:tblPrEx>
        <w:trPr>
          <w:trHeight w:val="446"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成本指标</w:t>
            </w:r>
          </w:p>
        </w:tc>
        <w:tc>
          <w:tcPr>
            <w:tcW w:w="2538"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柴油、汽油</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国家标准油价</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国家标准油价</w:t>
            </w:r>
          </w:p>
        </w:tc>
      </w:tr>
      <w:tr>
        <w:tblPrEx>
          <w:tblLayout w:type="fixed"/>
          <w:tblCellMar>
            <w:top w:w="0" w:type="dxa"/>
            <w:left w:w="108" w:type="dxa"/>
            <w:bottom w:w="0" w:type="dxa"/>
            <w:right w:w="108" w:type="dxa"/>
          </w:tblCellMar>
        </w:tblPrEx>
        <w:trPr>
          <w:trHeight w:val="988"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hAnsi="仿宋_GB2312" w:cs="仿宋_GB2312"/>
                <w:color w:val="000000"/>
                <w:kern w:val="0"/>
                <w:szCs w:val="21"/>
              </w:rPr>
            </w:pPr>
            <w:r>
              <w:rPr>
                <w:rFonts w:hint="eastAsia" w:ascii="仿宋_GB2312" w:hAnsi="仿宋_GB2312" w:cs="仿宋_GB2312"/>
                <w:color w:val="000000"/>
                <w:kern w:val="0"/>
                <w:szCs w:val="21"/>
              </w:rPr>
              <w:t>效益</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经济效益指标</w:t>
            </w:r>
          </w:p>
        </w:tc>
        <w:tc>
          <w:tcPr>
            <w:tcW w:w="2538"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提升城市环境卫生质量，促进地区旅游增收。</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r>
      <w:tr>
        <w:tblPrEx>
          <w:tblLayout w:type="fixed"/>
          <w:tblCellMar>
            <w:top w:w="0" w:type="dxa"/>
            <w:left w:w="108" w:type="dxa"/>
            <w:bottom w:w="0" w:type="dxa"/>
            <w:right w:w="108" w:type="dxa"/>
          </w:tblCellMar>
        </w:tblPrEx>
        <w:trPr>
          <w:trHeight w:val="665"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社会效益指标</w:t>
            </w:r>
          </w:p>
        </w:tc>
        <w:tc>
          <w:tcPr>
            <w:tcW w:w="2538"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提高垃圾清运率，提升空气质量。</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有效改善</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有效改善</w:t>
            </w:r>
          </w:p>
        </w:tc>
      </w:tr>
      <w:tr>
        <w:tblPrEx>
          <w:tblLayout w:type="fixed"/>
          <w:tblCellMar>
            <w:top w:w="0" w:type="dxa"/>
            <w:left w:w="108" w:type="dxa"/>
            <w:bottom w:w="0" w:type="dxa"/>
            <w:right w:w="108" w:type="dxa"/>
          </w:tblCellMar>
        </w:tblPrEx>
        <w:trPr>
          <w:trHeight w:val="531"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ind w:left="393" w:leftChars="87" w:hanging="210" w:hangingChars="100"/>
              <w:jc w:val="left"/>
              <w:textAlignment w:val="bottom"/>
              <w:rPr>
                <w:rFonts w:ascii="仿宋_GB2312" w:cs="仿宋_GB2312"/>
                <w:color w:val="000000"/>
                <w:szCs w:val="21"/>
              </w:rPr>
            </w:pPr>
            <w:r>
              <w:rPr>
                <w:rFonts w:hint="eastAsia" w:ascii="仿宋_GB2312" w:hAnsi="仿宋_GB2312" w:cs="仿宋_GB2312"/>
                <w:color w:val="000000"/>
                <w:kern w:val="0"/>
                <w:szCs w:val="21"/>
              </w:rPr>
              <w:t>生态效益指标</w:t>
            </w:r>
          </w:p>
        </w:tc>
        <w:tc>
          <w:tcPr>
            <w:tcW w:w="2538"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空气质量优良率</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r>
      <w:tr>
        <w:tblPrEx>
          <w:tblLayout w:type="fixed"/>
          <w:tblCellMar>
            <w:top w:w="0" w:type="dxa"/>
            <w:left w:w="108" w:type="dxa"/>
            <w:bottom w:w="0" w:type="dxa"/>
            <w:right w:w="108" w:type="dxa"/>
          </w:tblCellMar>
        </w:tblPrEx>
        <w:trPr>
          <w:trHeight w:val="665" w:hRule="atLeast"/>
        </w:trPr>
        <w:tc>
          <w:tcPr>
            <w:tcW w:w="1569"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可持续影响指标</w:t>
            </w:r>
          </w:p>
        </w:tc>
        <w:tc>
          <w:tcPr>
            <w:tcW w:w="2538"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提升市容市貌，促进地区发展</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r>
      <w:tr>
        <w:tblPrEx>
          <w:tblLayout w:type="fixed"/>
          <w:tblCellMar>
            <w:top w:w="0" w:type="dxa"/>
            <w:left w:w="108" w:type="dxa"/>
            <w:bottom w:w="0" w:type="dxa"/>
            <w:right w:w="108" w:type="dxa"/>
          </w:tblCellMar>
        </w:tblPrEx>
        <w:trPr>
          <w:trHeight w:val="685" w:hRule="atLeast"/>
        </w:trPr>
        <w:tc>
          <w:tcPr>
            <w:tcW w:w="1569" w:type="dxa"/>
            <w:vMerge w:val="continue"/>
            <w:tcBorders>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20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hAnsi="仿宋_GB2312" w:cs="仿宋_GB2312"/>
                <w:color w:val="000000"/>
                <w:kern w:val="0"/>
                <w:szCs w:val="21"/>
              </w:rPr>
            </w:pPr>
            <w:r>
              <w:rPr>
                <w:rFonts w:hint="eastAsia" w:ascii="仿宋_GB2312" w:hAnsi="仿宋_GB2312" w:cs="仿宋_GB2312"/>
                <w:color w:val="000000"/>
                <w:kern w:val="0"/>
                <w:szCs w:val="21"/>
              </w:rPr>
              <w:t>满意</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度指标</w:t>
            </w:r>
          </w:p>
        </w:tc>
        <w:tc>
          <w:tcPr>
            <w:tcW w:w="17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满意度</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2538"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城区居民对城区环境卫生满意度</w:t>
            </w:r>
          </w:p>
        </w:tc>
        <w:tc>
          <w:tcPr>
            <w:tcW w:w="1437"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c>
          <w:tcPr>
            <w:tcW w:w="17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r>
    </w:tbl>
    <w:p>
      <w:pPr>
        <w:shd w:val="clear" w:color="auto" w:fill="FFFFFF" w:themeFill="background1"/>
        <w:jc w:val="center"/>
        <w:rPr>
          <w:rFonts w:ascii="方正黑体简体" w:hAnsi="宋体" w:eastAsia="方正黑体简体" w:cs="宋体"/>
          <w:color w:val="000000"/>
          <w:sz w:val="32"/>
          <w:szCs w:val="32"/>
        </w:rPr>
      </w:pPr>
    </w:p>
    <w:p>
      <w:pPr>
        <w:shd w:val="clear" w:color="auto" w:fill="FFFFFF" w:themeFill="background1"/>
        <w:jc w:val="center"/>
        <w:rPr>
          <w:rFonts w:ascii="方正小标宋简体" w:eastAsia="方正小标宋简体"/>
        </w:rPr>
      </w:pPr>
      <w:r>
        <w:rPr>
          <w:rFonts w:hint="eastAsia" w:ascii="方正小标宋简体" w:hAnsi="宋体" w:eastAsia="方正小标宋简体" w:cs="宋体"/>
          <w:color w:val="000000"/>
          <w:sz w:val="32"/>
          <w:szCs w:val="32"/>
        </w:rPr>
        <w:t>2021年临聘人员社保缴费项目绩效目标自评</w:t>
      </w:r>
    </w:p>
    <w:tbl>
      <w:tblPr>
        <w:tblStyle w:val="18"/>
        <w:tblpPr w:leftFromText="180" w:rightFromText="180" w:vertAnchor="text" w:horzAnchor="margin" w:tblpX="-318" w:tblpY="510"/>
        <w:tblOverlap w:val="never"/>
        <w:tblW w:w="9889" w:type="dxa"/>
        <w:tblInd w:w="0" w:type="dxa"/>
        <w:tblLayout w:type="fixed"/>
        <w:tblCellMar>
          <w:top w:w="0" w:type="dxa"/>
          <w:left w:w="108" w:type="dxa"/>
          <w:bottom w:w="0" w:type="dxa"/>
          <w:right w:w="108" w:type="dxa"/>
        </w:tblCellMar>
      </w:tblPr>
      <w:tblGrid>
        <w:gridCol w:w="1668"/>
        <w:gridCol w:w="425"/>
        <w:gridCol w:w="1656"/>
        <w:gridCol w:w="612"/>
        <w:gridCol w:w="906"/>
        <w:gridCol w:w="1383"/>
        <w:gridCol w:w="1193"/>
        <w:gridCol w:w="2046"/>
      </w:tblGrid>
      <w:tr>
        <w:tblPrEx>
          <w:tblLayout w:type="fixed"/>
          <w:tblCellMar>
            <w:top w:w="0" w:type="dxa"/>
            <w:left w:w="108" w:type="dxa"/>
            <w:bottom w:w="0" w:type="dxa"/>
            <w:right w:w="108" w:type="dxa"/>
          </w:tblCellMar>
        </w:tblPrEx>
        <w:trPr>
          <w:trHeight w:val="838" w:hRule="atLeast"/>
        </w:trPr>
        <w:tc>
          <w:tcPr>
            <w:tcW w:w="2093"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主管部门及代码</w:t>
            </w:r>
          </w:p>
        </w:tc>
        <w:tc>
          <w:tcPr>
            <w:tcW w:w="4557"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center"/>
              <w:rPr>
                <w:rFonts w:ascii="宋体" w:hAnsi="宋体" w:cs="宋体"/>
                <w:color w:val="000000"/>
                <w:szCs w:val="21"/>
              </w:rPr>
            </w:pPr>
            <w:r>
              <w:rPr>
                <w:rFonts w:hint="eastAsia" w:ascii="宋体" w:hAnsi="宋体" w:cs="宋体"/>
                <w:color w:val="000000"/>
                <w:szCs w:val="21"/>
              </w:rPr>
              <w:t>广元市利州区环境卫生事务中心（605601）</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广元市利州区环境卫生事务中心</w:t>
            </w:r>
          </w:p>
        </w:tc>
      </w:tr>
      <w:tr>
        <w:tblPrEx>
          <w:tblLayout w:type="fixed"/>
          <w:tblCellMar>
            <w:top w:w="0" w:type="dxa"/>
            <w:left w:w="108" w:type="dxa"/>
            <w:bottom w:w="0" w:type="dxa"/>
            <w:right w:w="108" w:type="dxa"/>
          </w:tblCellMar>
        </w:tblPrEx>
        <w:trPr>
          <w:trHeight w:val="424" w:hRule="atLeast"/>
        </w:trPr>
        <w:tc>
          <w:tcPr>
            <w:tcW w:w="209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项目预算</w:t>
            </w:r>
            <w:r>
              <w:rPr>
                <w:rFonts w:ascii="宋体" w:hAnsi="宋体" w:cs="宋体"/>
                <w:color w:val="000000"/>
                <w:kern w:val="0"/>
                <w:szCs w:val="21"/>
              </w:rPr>
              <w:br w:type="textWrapping"/>
            </w:r>
            <w:r>
              <w:rPr>
                <w:rFonts w:hint="eastAsia" w:ascii="宋体" w:hAnsi="宋体" w:cs="宋体"/>
                <w:color w:val="000000"/>
                <w:kern w:val="0"/>
                <w:szCs w:val="21"/>
              </w:rPr>
              <w:t>执行情况</w:t>
            </w:r>
            <w:r>
              <w:rPr>
                <w:rFonts w:ascii="宋体" w:hAnsi="宋体" w:cs="宋体"/>
                <w:color w:val="000000"/>
                <w:kern w:val="0"/>
                <w:szCs w:val="21"/>
              </w:rPr>
              <w:br w:type="textWrapping"/>
            </w:r>
            <w:r>
              <w:rPr>
                <w:rFonts w:hint="eastAsia" w:ascii="宋体" w:hAnsi="宋体" w:cs="宋体"/>
                <w:color w:val="000000"/>
                <w:kern w:val="0"/>
                <w:szCs w:val="21"/>
              </w:rPr>
              <w:t>（万元）</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预算数：</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1448.72万元</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执行数：</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1360.15万元</w:t>
            </w:r>
          </w:p>
        </w:tc>
      </w:tr>
      <w:tr>
        <w:tblPrEx>
          <w:tblLayout w:type="fixed"/>
          <w:tblCellMar>
            <w:top w:w="0" w:type="dxa"/>
            <w:left w:w="108" w:type="dxa"/>
            <w:bottom w:w="0" w:type="dxa"/>
            <w:right w:w="108" w:type="dxa"/>
          </w:tblCellMar>
        </w:tblPrEx>
        <w:trPr>
          <w:trHeight w:val="649" w:hRule="atLeast"/>
        </w:trPr>
        <w:tc>
          <w:tcPr>
            <w:tcW w:w="2093"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1448.72万元</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1360.15万元</w:t>
            </w:r>
          </w:p>
        </w:tc>
      </w:tr>
      <w:tr>
        <w:tblPrEx>
          <w:tblLayout w:type="fixed"/>
          <w:tblCellMar>
            <w:top w:w="0" w:type="dxa"/>
            <w:left w:w="108" w:type="dxa"/>
            <w:bottom w:w="0" w:type="dxa"/>
            <w:right w:w="108" w:type="dxa"/>
          </w:tblCellMar>
        </w:tblPrEx>
        <w:trPr>
          <w:trHeight w:val="752" w:hRule="atLeast"/>
        </w:trPr>
        <w:tc>
          <w:tcPr>
            <w:tcW w:w="2093"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228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 xml:space="preserve">   0</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0</w:t>
            </w:r>
          </w:p>
        </w:tc>
      </w:tr>
      <w:tr>
        <w:tblPrEx>
          <w:tblLayout w:type="fixed"/>
          <w:tblCellMar>
            <w:top w:w="0" w:type="dxa"/>
            <w:left w:w="108" w:type="dxa"/>
            <w:bottom w:w="0" w:type="dxa"/>
            <w:right w:w="108" w:type="dxa"/>
          </w:tblCellMar>
        </w:tblPrEx>
        <w:trPr>
          <w:trHeight w:val="330" w:hRule="atLeast"/>
        </w:trPr>
        <w:tc>
          <w:tcPr>
            <w:tcW w:w="1668"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年度总体目标</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完成情况</w:t>
            </w:r>
          </w:p>
        </w:tc>
        <w:tc>
          <w:tcPr>
            <w:tcW w:w="4982" w:type="dxa"/>
            <w:gridSpan w:val="5"/>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239"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目标实际完成情况</w:t>
            </w:r>
          </w:p>
        </w:tc>
      </w:tr>
      <w:tr>
        <w:tblPrEx>
          <w:tblLayout w:type="fixed"/>
          <w:tblCellMar>
            <w:top w:w="0" w:type="dxa"/>
            <w:left w:w="108" w:type="dxa"/>
            <w:bottom w:w="0" w:type="dxa"/>
            <w:right w:w="108" w:type="dxa"/>
          </w:tblCellMar>
        </w:tblPrEx>
        <w:trPr>
          <w:trHeight w:val="1151" w:hRule="atLeast"/>
        </w:trPr>
        <w:tc>
          <w:tcPr>
            <w:tcW w:w="1668"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4982" w:type="dxa"/>
            <w:gridSpan w:val="5"/>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我中心临聘人员符合参保率40%，做到应保尽保</w:t>
            </w:r>
          </w:p>
        </w:tc>
        <w:tc>
          <w:tcPr>
            <w:tcW w:w="3239"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100%</w:t>
            </w:r>
          </w:p>
        </w:tc>
      </w:tr>
      <w:tr>
        <w:tblPrEx>
          <w:tblLayout w:type="fixed"/>
          <w:tblCellMar>
            <w:top w:w="0" w:type="dxa"/>
            <w:left w:w="108" w:type="dxa"/>
            <w:bottom w:w="0" w:type="dxa"/>
            <w:right w:w="108" w:type="dxa"/>
          </w:tblCellMar>
        </w:tblPrEx>
        <w:trPr>
          <w:trHeight w:val="659" w:hRule="atLeast"/>
        </w:trPr>
        <w:tc>
          <w:tcPr>
            <w:tcW w:w="1668"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年度绩效指标完成情况</w:t>
            </w:r>
          </w:p>
        </w:tc>
        <w:tc>
          <w:tcPr>
            <w:tcW w:w="2081" w:type="dxa"/>
            <w:gridSpan w:val="2"/>
            <w:tcBorders>
              <w:top w:val="single" w:color="000000" w:sz="4" w:space="0"/>
              <w:left w:val="nil"/>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一级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518"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二级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38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三级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预期指标值</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实际完成指标值</w:t>
            </w:r>
          </w:p>
        </w:tc>
      </w:tr>
      <w:tr>
        <w:tblPrEx>
          <w:tblLayout w:type="fixed"/>
          <w:tblCellMar>
            <w:top w:w="0" w:type="dxa"/>
            <w:left w:w="108" w:type="dxa"/>
            <w:bottom w:w="0" w:type="dxa"/>
            <w:right w:w="108" w:type="dxa"/>
          </w:tblCellMar>
        </w:tblPrEx>
        <w:trPr>
          <w:trHeight w:val="43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完成</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数量指标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参保人数</w:t>
            </w:r>
          </w:p>
        </w:tc>
        <w:tc>
          <w:tcPr>
            <w:tcW w:w="119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1953人</w:t>
            </w:r>
          </w:p>
        </w:tc>
        <w:tc>
          <w:tcPr>
            <w:tcW w:w="2046"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1953人</w:t>
            </w:r>
          </w:p>
        </w:tc>
      </w:tr>
      <w:tr>
        <w:tblPrEx>
          <w:tblLayout w:type="fixed"/>
          <w:tblCellMar>
            <w:top w:w="0" w:type="dxa"/>
            <w:left w:w="108" w:type="dxa"/>
            <w:bottom w:w="0" w:type="dxa"/>
            <w:right w:w="108" w:type="dxa"/>
          </w:tblCellMar>
        </w:tblPrEx>
        <w:trPr>
          <w:trHeight w:val="433"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质量指标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参保覆盖率</w:t>
            </w:r>
          </w:p>
        </w:tc>
        <w:tc>
          <w:tcPr>
            <w:tcW w:w="119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c>
          <w:tcPr>
            <w:tcW w:w="2046"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r>
      <w:tr>
        <w:tblPrEx>
          <w:tblLayout w:type="fixed"/>
          <w:tblCellMar>
            <w:top w:w="0" w:type="dxa"/>
            <w:left w:w="108" w:type="dxa"/>
            <w:bottom w:w="0" w:type="dxa"/>
            <w:right w:w="108" w:type="dxa"/>
          </w:tblCellMar>
        </w:tblPrEx>
        <w:trPr>
          <w:trHeight w:val="649"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时效指标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保险每月缴纳率</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r>
      <w:tr>
        <w:tblPrEx>
          <w:tblLayout w:type="fixed"/>
          <w:tblCellMar>
            <w:top w:w="0" w:type="dxa"/>
            <w:left w:w="108" w:type="dxa"/>
            <w:bottom w:w="0" w:type="dxa"/>
            <w:right w:w="108" w:type="dxa"/>
          </w:tblCellMar>
        </w:tblPrEx>
        <w:trPr>
          <w:trHeight w:val="649"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成本指标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各类保险缴纳成本</w:t>
            </w:r>
          </w:p>
        </w:tc>
        <w:tc>
          <w:tcPr>
            <w:tcW w:w="119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按照国家标准</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按照国家标准</w:t>
            </w:r>
          </w:p>
        </w:tc>
      </w:tr>
      <w:tr>
        <w:tblPrEx>
          <w:tblLayout w:type="fixed"/>
          <w:tblCellMar>
            <w:top w:w="0" w:type="dxa"/>
            <w:left w:w="108" w:type="dxa"/>
            <w:bottom w:w="0" w:type="dxa"/>
            <w:right w:w="108" w:type="dxa"/>
          </w:tblCellMar>
        </w:tblPrEx>
        <w:trPr>
          <w:trHeight w:val="649"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效益</w:t>
            </w:r>
            <w:r>
              <w:rPr>
                <w:rFonts w:ascii="仿宋_GB2312" w:cs="仿宋_GB2312"/>
                <w:color w:val="000000"/>
                <w:kern w:val="0"/>
                <w:szCs w:val="21"/>
              </w:rPr>
              <w:br w:type="textWrapping"/>
            </w:r>
            <w:r>
              <w:rPr>
                <w:rFonts w:hint="eastAsia" w:ascii="仿宋_GB2312" w:hAnsi="仿宋_GB2312" w:cs="仿宋_GB2312"/>
                <w:color w:val="000000"/>
                <w:kern w:val="0"/>
                <w:szCs w:val="21"/>
              </w:rPr>
              <w:t>指标</w:t>
            </w: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经济效益指标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提高居民社会保障度</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r>
      <w:tr>
        <w:tblPrEx>
          <w:tblLayout w:type="fixed"/>
          <w:tblCellMar>
            <w:top w:w="0" w:type="dxa"/>
            <w:left w:w="108" w:type="dxa"/>
            <w:bottom w:w="0" w:type="dxa"/>
            <w:right w:w="108" w:type="dxa"/>
          </w:tblCellMar>
        </w:tblPrEx>
        <w:trPr>
          <w:trHeight w:val="649" w:hRule="atLeast"/>
        </w:trPr>
        <w:tc>
          <w:tcPr>
            <w:tcW w:w="1668"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可持续影响指标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对城市发展的影响</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长期</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长期</w:t>
            </w:r>
          </w:p>
        </w:tc>
      </w:tr>
      <w:tr>
        <w:tblPrEx>
          <w:tblLayout w:type="fixed"/>
          <w:tblCellMar>
            <w:top w:w="0" w:type="dxa"/>
            <w:left w:w="108" w:type="dxa"/>
            <w:bottom w:w="0" w:type="dxa"/>
            <w:right w:w="108" w:type="dxa"/>
          </w:tblCellMar>
        </w:tblPrEx>
        <w:trPr>
          <w:trHeight w:val="659" w:hRule="atLeast"/>
        </w:trPr>
        <w:tc>
          <w:tcPr>
            <w:tcW w:w="1668" w:type="dxa"/>
            <w:vMerge w:val="continue"/>
            <w:tcBorders>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2081"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满意</w:t>
            </w:r>
            <w:r>
              <w:rPr>
                <w:rFonts w:ascii="仿宋_GB2312" w:cs="仿宋_GB2312"/>
                <w:color w:val="000000"/>
                <w:kern w:val="0"/>
                <w:szCs w:val="21"/>
              </w:rPr>
              <w:br w:type="textWrapping"/>
            </w:r>
            <w:r>
              <w:rPr>
                <w:rFonts w:hint="eastAsia" w:ascii="仿宋_GB2312" w:hAnsi="仿宋_GB2312" w:cs="仿宋_GB2312"/>
                <w:color w:val="000000"/>
                <w:kern w:val="0"/>
                <w:szCs w:val="21"/>
              </w:rPr>
              <w:t>度指标</w:t>
            </w:r>
          </w:p>
        </w:tc>
        <w:tc>
          <w:tcPr>
            <w:tcW w:w="1518"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满意度</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38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参保环卫工人满意度</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r>
    </w:tbl>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pPr>
    </w:p>
    <w:p>
      <w:pPr>
        <w:pStyle w:val="2"/>
        <w:shd w:val="clear" w:color="auto" w:fill="FFFFFF" w:themeFill="background1"/>
        <w:spacing w:before="93"/>
        <w:jc w:val="center"/>
        <w:rPr>
          <w:rFonts w:ascii="方正小标宋简体" w:eastAsia="方正小标宋简体"/>
          <w:sz w:val="32"/>
          <w:szCs w:val="32"/>
        </w:rPr>
      </w:pPr>
      <w:r>
        <w:rPr>
          <w:rFonts w:hint="eastAsia" w:ascii="方正小标宋简体" w:hAnsi="宋体" w:eastAsia="方正小标宋简体" w:cs="宋体"/>
          <w:sz w:val="32"/>
          <w:szCs w:val="32"/>
        </w:rPr>
        <w:t>2021年环卫临聘人员工资项目绩效目标自评</w:t>
      </w:r>
    </w:p>
    <w:tbl>
      <w:tblPr>
        <w:tblStyle w:val="19"/>
        <w:tblpPr w:leftFromText="180" w:rightFromText="180" w:vertAnchor="text" w:horzAnchor="page" w:tblpX="1281" w:tblpY="6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5"/>
        <w:gridCol w:w="426"/>
        <w:gridCol w:w="1417"/>
        <w:gridCol w:w="284"/>
        <w:gridCol w:w="1559"/>
        <w:gridCol w:w="155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809"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686" w:type="dxa"/>
            <w:gridSpan w:val="4"/>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广元市利州区环境卫生事务中心605601</w:t>
            </w:r>
          </w:p>
        </w:tc>
        <w:tc>
          <w:tcPr>
            <w:tcW w:w="155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69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809" w:type="dxa"/>
            <w:gridSpan w:val="2"/>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（万元）</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6882.3万元</w:t>
            </w:r>
          </w:p>
        </w:tc>
        <w:tc>
          <w:tcPr>
            <w:tcW w:w="155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694"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6864.33万元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809"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6882.3万元</w:t>
            </w:r>
          </w:p>
        </w:tc>
        <w:tc>
          <w:tcPr>
            <w:tcW w:w="1558" w:type="dxa"/>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69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6864.33万元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809"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c>
          <w:tcPr>
            <w:tcW w:w="155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69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84" w:type="dxa"/>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111" w:type="dxa"/>
            <w:gridSpan w:val="5"/>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4252"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1384" w:type="dxa"/>
            <w:vMerge w:val="continue"/>
            <w:vAlign w:val="center"/>
          </w:tcPr>
          <w:p>
            <w:pPr>
              <w:shd w:val="clear" w:color="auto" w:fill="FFFFFF" w:themeFill="background1"/>
              <w:spacing w:line="320" w:lineRule="exact"/>
              <w:jc w:val="center"/>
              <w:rPr>
                <w:rFonts w:ascii="宋体" w:hAnsi="宋体" w:cs="宋体"/>
                <w:sz w:val="24"/>
              </w:rPr>
            </w:pPr>
          </w:p>
        </w:tc>
        <w:tc>
          <w:tcPr>
            <w:tcW w:w="4111" w:type="dxa"/>
            <w:gridSpan w:val="5"/>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按照预算标准，及时发放工资，确保环卫职工队伍稳定，提高环卫工人工作效率，提升市容市貌。</w:t>
            </w:r>
          </w:p>
        </w:tc>
        <w:tc>
          <w:tcPr>
            <w:tcW w:w="4252" w:type="dxa"/>
            <w:gridSpan w:val="2"/>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按照预算标准，及时发放工资，确保环卫职工队伍稳定，提高环卫工人工作效率，提升市容市貌。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384"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年度绩效指标完成情况</w:t>
            </w:r>
          </w:p>
        </w:tc>
        <w:tc>
          <w:tcPr>
            <w:tcW w:w="851"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一级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二级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三级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预期指标值</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84"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851" w:type="dxa"/>
            <w:gridSpan w:val="2"/>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完成</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数量指标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临聘人员工资发放人数</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3108人</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3108人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384"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851"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质量指标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工资发放率</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384"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851"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时效指标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工资待遇按月发放率</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84"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851"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成本指标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清扫保洁人员工资标准</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1800元/人.月</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1800元/人.月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384"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851" w:type="dxa"/>
            <w:gridSpan w:val="2"/>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效益</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社会效益  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提高环卫工人收入，维护社会和谐稳定</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改善</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384"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851" w:type="dxa"/>
            <w:gridSpan w:val="2"/>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可持续影响指标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对城市环境的影响</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提升市容</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提升市容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384"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851"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度指标</w:t>
            </w:r>
          </w:p>
        </w:tc>
        <w:tc>
          <w:tcPr>
            <w:tcW w:w="1701"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满意度</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环卫工人满意度</w:t>
            </w:r>
          </w:p>
        </w:tc>
        <w:tc>
          <w:tcPr>
            <w:tcW w:w="1558"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98%</w:t>
            </w:r>
          </w:p>
        </w:tc>
      </w:tr>
    </w:tbl>
    <w:p>
      <w:pPr>
        <w:pStyle w:val="2"/>
        <w:shd w:val="clear" w:color="auto" w:fill="FFFFFF" w:themeFill="background1"/>
        <w:spacing w:before="93"/>
        <w:jc w:val="center"/>
        <w:rPr>
          <w:rFonts w:ascii="方正小标宋简体" w:eastAsia="方正小标宋简体"/>
        </w:rPr>
      </w:pPr>
      <w:r>
        <w:rPr>
          <w:rFonts w:hint="eastAsia" w:ascii="方正小标宋简体" w:hAnsi="宋体" w:eastAsia="方正小标宋简体" w:cs="宋体"/>
          <w:sz w:val="32"/>
          <w:szCs w:val="32"/>
        </w:rPr>
        <w:t>2021年医废处置站预算项目绩效目标自评</w:t>
      </w:r>
    </w:p>
    <w:tbl>
      <w:tblPr>
        <w:tblStyle w:val="19"/>
        <w:tblpPr w:leftFromText="180" w:rightFromText="180" w:vertAnchor="text" w:horzAnchor="page" w:tblpX="963" w:tblpY="66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77"/>
        <w:gridCol w:w="1308"/>
        <w:gridCol w:w="1651"/>
        <w:gridCol w:w="1663"/>
        <w:gridCol w:w="18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3386"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959"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4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医废处置站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386" w:type="dxa"/>
            <w:gridSpan w:val="2"/>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（万元）</w:t>
            </w:r>
          </w:p>
        </w:tc>
        <w:tc>
          <w:tcPr>
            <w:tcW w:w="130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65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200万元</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1843"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182.5万元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3386"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308" w:type="dxa"/>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651"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200万元</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843"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182.5万元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3386"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30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651" w:type="dxa"/>
            <w:vAlign w:val="center"/>
          </w:tcPr>
          <w:p>
            <w:pPr>
              <w:widowControl/>
              <w:shd w:val="clear" w:color="auto" w:fill="FFFFFF" w:themeFill="background1"/>
              <w:spacing w:line="320" w:lineRule="exact"/>
              <w:ind w:firstLine="480" w:firstLineChars="200"/>
              <w:jc w:val="center"/>
              <w:textAlignment w:val="center"/>
              <w:rPr>
                <w:rFonts w:ascii="宋体" w:hAnsi="宋体" w:cs="宋体"/>
                <w:sz w:val="24"/>
              </w:rPr>
            </w:pPr>
            <w:r>
              <w:rPr>
                <w:rFonts w:hint="eastAsia" w:ascii="宋体" w:hAnsi="宋体" w:cs="宋体"/>
                <w:sz w:val="24"/>
              </w:rPr>
              <w:t>0</w:t>
            </w:r>
          </w:p>
        </w:tc>
        <w:tc>
          <w:tcPr>
            <w:tcW w:w="1843"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843"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809" w:type="dxa"/>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536" w:type="dxa"/>
            <w:gridSpan w:val="3"/>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86" w:type="dxa"/>
            <w:gridSpan w:val="3"/>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trPr>
        <w:tc>
          <w:tcPr>
            <w:tcW w:w="1809" w:type="dxa"/>
            <w:vMerge w:val="continue"/>
            <w:vAlign w:val="center"/>
          </w:tcPr>
          <w:p>
            <w:pPr>
              <w:shd w:val="clear" w:color="auto" w:fill="FFFFFF" w:themeFill="background1"/>
              <w:spacing w:line="320" w:lineRule="exact"/>
              <w:jc w:val="center"/>
              <w:rPr>
                <w:rFonts w:ascii="宋体" w:hAnsi="宋体" w:cs="宋体"/>
                <w:sz w:val="24"/>
              </w:rPr>
            </w:pPr>
          </w:p>
        </w:tc>
        <w:tc>
          <w:tcPr>
            <w:tcW w:w="4536" w:type="dxa"/>
            <w:gridSpan w:val="3"/>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保障医废处置中心全年正常运转，医废清运区域覆盖四县三区医疗机构，安全处置医疗废物，杜绝医疗废物二次污染</w:t>
            </w:r>
          </w:p>
        </w:tc>
        <w:tc>
          <w:tcPr>
            <w:tcW w:w="3686" w:type="dxa"/>
            <w:gridSpan w:val="3"/>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保障医废处置中心全年正常运转，医废清运区域覆盖四县三区医疗机构800余家，安全处置医疗废物1900余吨，杜绝医疗废物二次污染市容市貌。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809"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年度绩效指标完成情况</w:t>
            </w:r>
          </w:p>
        </w:tc>
        <w:tc>
          <w:tcPr>
            <w:tcW w:w="1577"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一级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二级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三级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预期指标值</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809"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77"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完成</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数量指标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年医疗废物处置吨数</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1900余吨</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809"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77"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质量指标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按照《医疗废物管理条例》</w:t>
            </w:r>
            <w:bookmarkStart w:id="66" w:name="_GoBack"/>
            <w:bookmarkEnd w:id="66"/>
            <w:r>
              <w:rPr>
                <w:rFonts w:hint="eastAsia" w:ascii="宋体" w:hAnsi="宋体" w:cs="宋体"/>
                <w:kern w:val="0"/>
                <w:sz w:val="24"/>
                <w:lang w:val="zh-CN"/>
              </w:rPr>
              <w:t>规定在48小时内完成收运</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809"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77"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时效指标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当天收运当天处置</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当天收运</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809"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77"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成本指标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医疗废物收运及处置成本</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2300元/吨</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2300元/吨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1809"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77"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效益</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社会效益  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杜绝医疗废物病毒传播</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809"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577"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可持续影响指标</w:t>
            </w:r>
          </w:p>
        </w:tc>
        <w:tc>
          <w:tcPr>
            <w:tcW w:w="1651" w:type="dxa"/>
            <w:vAlign w:val="center"/>
          </w:tcPr>
          <w:p>
            <w:pPr>
              <w:widowControl/>
              <w:shd w:val="clear" w:color="auto" w:fill="FFFFFF" w:themeFill="background1"/>
              <w:jc w:val="center"/>
              <w:textAlignment w:val="center"/>
              <w:rPr>
                <w:rFonts w:ascii="宋体" w:hAnsi="宋体" w:cs="宋体"/>
                <w:kern w:val="0"/>
                <w:sz w:val="24"/>
                <w:lang w:val="zh-CN"/>
              </w:rPr>
            </w:pPr>
            <w:r>
              <w:rPr>
                <w:rFonts w:hint="eastAsia" w:ascii="宋体" w:hAnsi="宋体" w:cs="宋体"/>
                <w:color w:val="000000"/>
                <w:kern w:val="0"/>
                <w:sz w:val="24"/>
              </w:rPr>
              <w:t>对城市发展的影响</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809"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577"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度指标</w:t>
            </w:r>
          </w:p>
        </w:tc>
        <w:tc>
          <w:tcPr>
            <w:tcW w:w="1308"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满意度</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指标</w:t>
            </w:r>
          </w:p>
        </w:tc>
        <w:tc>
          <w:tcPr>
            <w:tcW w:w="1651"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环卫工人满意度</w:t>
            </w:r>
          </w:p>
        </w:tc>
        <w:tc>
          <w:tcPr>
            <w:tcW w:w="1663"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023"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98%</w:t>
            </w:r>
          </w:p>
        </w:tc>
      </w:tr>
    </w:tbl>
    <w:p>
      <w:pPr>
        <w:pStyle w:val="2"/>
        <w:shd w:val="clear" w:color="auto" w:fill="FFFFFF" w:themeFill="background1"/>
        <w:spacing w:before="93" w:line="576" w:lineRule="exact"/>
        <w:jc w:val="center"/>
        <w:rPr>
          <w:rFonts w:ascii="仿宋" w:hAnsi="仿宋" w:eastAsia="仿宋" w:cs="仿宋"/>
          <w:b/>
          <w:sz w:val="32"/>
          <w:szCs w:val="32"/>
        </w:rPr>
      </w:pPr>
      <w:r>
        <w:rPr>
          <w:rFonts w:hint="eastAsia" w:ascii="方正小标宋简体" w:hAnsi="宋体" w:eastAsia="方正小标宋简体" w:cs="宋体"/>
          <w:sz w:val="32"/>
          <w:szCs w:val="32"/>
        </w:rPr>
        <w:t>2021存量垃圾转运预算项目绩效目标自评</w:t>
      </w:r>
    </w:p>
    <w:tbl>
      <w:tblPr>
        <w:tblStyle w:val="19"/>
        <w:tblpPr w:leftFromText="180" w:rightFromText="180" w:vertAnchor="text" w:horzAnchor="page" w:tblpX="1281" w:tblpY="6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850"/>
        <w:gridCol w:w="284"/>
        <w:gridCol w:w="1559"/>
        <w:gridCol w:w="142"/>
        <w:gridCol w:w="1488"/>
        <w:gridCol w:w="1204"/>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376"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473" w:type="dxa"/>
            <w:gridSpan w:val="4"/>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广元市利州区环境卫生事务中心605601</w:t>
            </w:r>
          </w:p>
        </w:tc>
        <w:tc>
          <w:tcPr>
            <w:tcW w:w="120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69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广元市城市生活垃圾处理厂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376" w:type="dxa"/>
            <w:gridSpan w:val="2"/>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（万元）</w:t>
            </w:r>
          </w:p>
        </w:tc>
        <w:tc>
          <w:tcPr>
            <w:tcW w:w="1985" w:type="dxa"/>
            <w:gridSpan w:val="3"/>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预算数：</w:t>
            </w:r>
          </w:p>
        </w:tc>
        <w:tc>
          <w:tcPr>
            <w:tcW w:w="148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220万元</w:t>
            </w:r>
          </w:p>
        </w:tc>
        <w:tc>
          <w:tcPr>
            <w:tcW w:w="120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执行数：</w:t>
            </w:r>
          </w:p>
        </w:tc>
        <w:tc>
          <w:tcPr>
            <w:tcW w:w="2694"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126.87万元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2376"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985" w:type="dxa"/>
            <w:gridSpan w:val="3"/>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1488"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220万元</w:t>
            </w:r>
          </w:p>
        </w:tc>
        <w:tc>
          <w:tcPr>
            <w:tcW w:w="1204" w:type="dxa"/>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其中：</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财政拨款</w:t>
            </w:r>
          </w:p>
        </w:tc>
        <w:tc>
          <w:tcPr>
            <w:tcW w:w="2694" w:type="dxa"/>
            <w:vAlign w:val="center"/>
          </w:tcPr>
          <w:p>
            <w:pPr>
              <w:widowControl/>
              <w:shd w:val="clear" w:color="auto" w:fill="FFFFFF" w:themeFill="background1"/>
              <w:spacing w:line="320" w:lineRule="exact"/>
              <w:ind w:firstLine="240" w:firstLineChars="100"/>
              <w:jc w:val="center"/>
              <w:textAlignment w:val="center"/>
              <w:rPr>
                <w:rFonts w:ascii="宋体" w:hAnsi="宋体" w:cs="宋体"/>
                <w:sz w:val="24"/>
              </w:rPr>
            </w:pPr>
            <w:r>
              <w:rPr>
                <w:rFonts w:hint="eastAsia" w:ascii="宋体" w:hAnsi="宋体" w:cs="宋体"/>
                <w:sz w:val="24"/>
              </w:rPr>
              <w:t>126.87万元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2376" w:type="dxa"/>
            <w:gridSpan w:val="2"/>
            <w:vMerge w:val="continue"/>
            <w:vAlign w:val="center"/>
          </w:tcPr>
          <w:p>
            <w:pPr>
              <w:shd w:val="clear" w:color="auto" w:fill="FFFFFF" w:themeFill="background1"/>
              <w:spacing w:line="320" w:lineRule="exact"/>
              <w:jc w:val="center"/>
              <w:rPr>
                <w:rFonts w:ascii="宋体" w:hAnsi="宋体" w:cs="宋体"/>
                <w:sz w:val="24"/>
              </w:rPr>
            </w:pPr>
          </w:p>
        </w:tc>
        <w:tc>
          <w:tcPr>
            <w:tcW w:w="1985" w:type="dxa"/>
            <w:gridSpan w:val="3"/>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1488" w:type="dxa"/>
            <w:vAlign w:val="center"/>
          </w:tcPr>
          <w:p>
            <w:pPr>
              <w:widowControl/>
              <w:shd w:val="clear" w:color="auto" w:fill="FFFFFF" w:themeFill="background1"/>
              <w:spacing w:line="320" w:lineRule="exact"/>
              <w:ind w:firstLine="480" w:firstLineChars="200"/>
              <w:jc w:val="center"/>
              <w:textAlignment w:val="center"/>
              <w:rPr>
                <w:rFonts w:ascii="宋体" w:hAnsi="宋体" w:cs="宋体"/>
                <w:sz w:val="24"/>
              </w:rPr>
            </w:pPr>
            <w:r>
              <w:rPr>
                <w:rFonts w:hint="eastAsia" w:ascii="宋体" w:hAnsi="宋体" w:cs="宋体"/>
                <w:sz w:val="24"/>
              </w:rPr>
              <w:t>0</w:t>
            </w:r>
          </w:p>
        </w:tc>
        <w:tc>
          <w:tcPr>
            <w:tcW w:w="120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其他资金</w:t>
            </w:r>
          </w:p>
        </w:tc>
        <w:tc>
          <w:tcPr>
            <w:tcW w:w="2694" w:type="dxa"/>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526" w:type="dxa"/>
            <w:vMerge w:val="restart"/>
            <w:vAlign w:val="center"/>
          </w:tcPr>
          <w:p>
            <w:pPr>
              <w:widowControl/>
              <w:shd w:val="clear" w:color="auto" w:fill="FFFFFF" w:themeFill="background1"/>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4323" w:type="dxa"/>
            <w:gridSpan w:val="5"/>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898" w:type="dxa"/>
            <w:gridSpan w:val="2"/>
            <w:vAlign w:val="center"/>
          </w:tcPr>
          <w:p>
            <w:pPr>
              <w:widowControl/>
              <w:shd w:val="clear" w:color="auto" w:fill="FFFFFF" w:themeFill="background1"/>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526" w:type="dxa"/>
            <w:vMerge w:val="continue"/>
            <w:vAlign w:val="center"/>
          </w:tcPr>
          <w:p>
            <w:pPr>
              <w:shd w:val="clear" w:color="auto" w:fill="FFFFFF" w:themeFill="background1"/>
              <w:spacing w:line="320" w:lineRule="exact"/>
              <w:jc w:val="center"/>
              <w:rPr>
                <w:rFonts w:ascii="宋体" w:hAnsi="宋体" w:cs="宋体"/>
                <w:sz w:val="24"/>
              </w:rPr>
            </w:pPr>
          </w:p>
        </w:tc>
        <w:tc>
          <w:tcPr>
            <w:tcW w:w="4323" w:type="dxa"/>
            <w:gridSpan w:val="5"/>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争取全年转运存量垃圾10万吨，降低存量垃圾污染率，保护生态。</w:t>
            </w:r>
          </w:p>
        </w:tc>
        <w:tc>
          <w:tcPr>
            <w:tcW w:w="3898" w:type="dxa"/>
            <w:gridSpan w:val="2"/>
            <w:vAlign w:val="center"/>
          </w:tcPr>
          <w:p>
            <w:pPr>
              <w:widowControl/>
              <w:shd w:val="clear" w:color="auto" w:fill="FFFFFF" w:themeFill="background1"/>
              <w:spacing w:line="320" w:lineRule="exact"/>
              <w:jc w:val="center"/>
              <w:textAlignment w:val="top"/>
              <w:rPr>
                <w:rFonts w:ascii="宋体" w:hAnsi="宋体" w:cs="宋体"/>
                <w:sz w:val="24"/>
              </w:rPr>
            </w:pPr>
            <w:r>
              <w:rPr>
                <w:rFonts w:hint="eastAsia" w:ascii="宋体" w:hAnsi="宋体" w:cs="宋体"/>
                <w:kern w:val="0"/>
                <w:sz w:val="24"/>
                <w:lang w:val="zh-CN"/>
              </w:rPr>
              <w:t>争取全年转运存量垃圾3万吨，降低存量垃圾污染率，保护生态。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526" w:type="dxa"/>
            <w:vMerge w:val="restart"/>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年度绩效指标完成情况</w:t>
            </w:r>
          </w:p>
        </w:tc>
        <w:tc>
          <w:tcPr>
            <w:tcW w:w="1134"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一级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二级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三级</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预期指标值</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实际完成指标值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526"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134" w:type="dxa"/>
            <w:gridSpan w:val="2"/>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完成</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数量指标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治理面积</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约5000平方米</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约5000平方米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526"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134"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质量指标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存量垃圾填埋场治理标准</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优</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526"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134"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时效指标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保障项目运行时长</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1年</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526"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134" w:type="dxa"/>
            <w:gridSpan w:val="2"/>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成本指标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仿宋_GB2312" w:cs="仿宋_GB2312"/>
                <w:color w:val="000000"/>
                <w:szCs w:val="21"/>
              </w:rPr>
              <w:t>存量垃圾转运成本</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仿宋_GB2312" w:cs="仿宋_GB2312"/>
                <w:color w:val="000000"/>
                <w:szCs w:val="21"/>
              </w:rPr>
              <w:t>27元/吨</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仿宋_GB2312" w:cs="仿宋_GB2312"/>
                <w:color w:val="000000"/>
                <w:szCs w:val="21"/>
              </w:rPr>
              <w:t>27元/吨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trPr>
        <w:tc>
          <w:tcPr>
            <w:tcW w:w="1526" w:type="dxa"/>
            <w:vMerge w:val="continue"/>
            <w:vAlign w:val="center"/>
          </w:tcPr>
          <w:p>
            <w:pPr>
              <w:widowControl/>
              <w:shd w:val="clear" w:color="auto" w:fill="FFFFFF" w:themeFill="background1"/>
              <w:spacing w:line="320" w:lineRule="exact"/>
              <w:jc w:val="center"/>
              <w:textAlignment w:val="top"/>
              <w:rPr>
                <w:rFonts w:ascii="宋体" w:hAnsi="宋体" w:cs="宋体"/>
                <w:kern w:val="0"/>
                <w:sz w:val="24"/>
                <w:lang w:val="zh-CN"/>
              </w:rPr>
            </w:pPr>
          </w:p>
        </w:tc>
        <w:tc>
          <w:tcPr>
            <w:tcW w:w="1134" w:type="dxa"/>
            <w:gridSpan w:val="2"/>
            <w:vMerge w:val="restart"/>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效益</w:t>
            </w:r>
          </w:p>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社会效益  指标</w:t>
            </w:r>
          </w:p>
        </w:tc>
        <w:tc>
          <w:tcPr>
            <w:tcW w:w="1630" w:type="dxa"/>
            <w:gridSpan w:val="2"/>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减少周边环境污染、维护社会稳定</w:t>
            </w:r>
          </w:p>
        </w:tc>
        <w:tc>
          <w:tcPr>
            <w:tcW w:w="1204" w:type="dxa"/>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c>
          <w:tcPr>
            <w:tcW w:w="2694" w:type="dxa"/>
            <w:vAlign w:val="center"/>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1526"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134" w:type="dxa"/>
            <w:gridSpan w:val="2"/>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rPr>
              <w:t>生态效益指标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仿宋_GB2312" w:cs="仿宋_GB2312"/>
                <w:color w:val="000000"/>
                <w:szCs w:val="21"/>
              </w:rPr>
              <w:t>降低存量垃圾污染率，保护生态</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lang w:val="zh-CN"/>
              </w:rPr>
            </w:pPr>
            <w:r>
              <w:rPr>
                <w:rFonts w:hint="eastAsia" w:ascii="宋体" w:hAnsi="宋体" w:cs="宋体"/>
                <w:kern w:val="0"/>
                <w:sz w:val="24"/>
                <w:lang w:val="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526" w:type="dxa"/>
            <w:vMerge w:val="continue"/>
            <w:vAlign w:val="center"/>
          </w:tcPr>
          <w:p>
            <w:pPr>
              <w:shd w:val="clear" w:color="auto" w:fill="FFFFFF" w:themeFill="background1"/>
              <w:spacing w:line="320" w:lineRule="exact"/>
              <w:jc w:val="center"/>
              <w:rPr>
                <w:rFonts w:ascii="仿宋_GB2312" w:hAnsi="仿宋_GB2312" w:eastAsia="仿宋_GB2312" w:cs="仿宋_GB2312"/>
                <w:sz w:val="28"/>
                <w:szCs w:val="28"/>
              </w:rPr>
            </w:pPr>
          </w:p>
        </w:tc>
        <w:tc>
          <w:tcPr>
            <w:tcW w:w="1134"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度指标</w:t>
            </w:r>
          </w:p>
        </w:tc>
        <w:tc>
          <w:tcPr>
            <w:tcW w:w="1559"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满意度</w:t>
            </w:r>
          </w:p>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指标</w:t>
            </w:r>
          </w:p>
        </w:tc>
        <w:tc>
          <w:tcPr>
            <w:tcW w:w="1630" w:type="dxa"/>
            <w:gridSpan w:val="2"/>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垃圾厂周边村民满意度</w:t>
            </w:r>
          </w:p>
        </w:tc>
        <w:tc>
          <w:tcPr>
            <w:tcW w:w="120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100%</w:t>
            </w:r>
          </w:p>
        </w:tc>
        <w:tc>
          <w:tcPr>
            <w:tcW w:w="2694" w:type="dxa"/>
            <w:vAlign w:val="center"/>
          </w:tcPr>
          <w:p>
            <w:pPr>
              <w:widowControl/>
              <w:shd w:val="clear" w:color="auto" w:fill="FFFFFF" w:themeFill="background1"/>
              <w:spacing w:line="320" w:lineRule="exact"/>
              <w:jc w:val="center"/>
              <w:textAlignment w:val="top"/>
              <w:rPr>
                <w:rFonts w:ascii="宋体" w:hAnsi="宋体" w:cs="宋体"/>
                <w:kern w:val="0"/>
                <w:sz w:val="24"/>
              </w:rPr>
            </w:pPr>
            <w:r>
              <w:rPr>
                <w:rFonts w:hint="eastAsia" w:ascii="宋体" w:hAnsi="宋体" w:cs="宋体"/>
                <w:kern w:val="0"/>
                <w:sz w:val="24"/>
              </w:rPr>
              <w:t>≥98%</w:t>
            </w:r>
          </w:p>
        </w:tc>
      </w:tr>
    </w:tbl>
    <w:p>
      <w:pPr>
        <w:pStyle w:val="2"/>
        <w:shd w:val="clear" w:color="auto" w:fill="FFFFFF" w:themeFill="background1"/>
        <w:spacing w:before="93" w:line="576" w:lineRule="exact"/>
        <w:ind w:firstLine="640" w:firstLineChars="200"/>
        <w:rPr>
          <w:rFonts w:hAnsi="仿宋_GB2312" w:cs="仿宋_GB2312"/>
          <w:sz w:val="32"/>
          <w:szCs w:val="32"/>
        </w:rPr>
      </w:pPr>
    </w:p>
    <w:p>
      <w:pPr>
        <w:shd w:val="clear" w:color="auto" w:fill="FFFFFF" w:themeFill="background1"/>
        <w:jc w:val="center"/>
        <w:rPr>
          <w:rFonts w:ascii="方正小标宋简体" w:eastAsia="方正小标宋简体"/>
        </w:rPr>
      </w:pPr>
      <w:r>
        <w:rPr>
          <w:rStyle w:val="20"/>
          <w:rFonts w:ascii="黑体" w:hAnsi="黑体" w:eastAsia="黑体"/>
          <w:b w:val="0"/>
        </w:rPr>
        <w:br w:type="page"/>
      </w:r>
      <w:r>
        <w:rPr>
          <w:rFonts w:hint="eastAsia" w:ascii="方正小标宋简体" w:hAnsi="宋体" w:eastAsia="方正小标宋简体" w:cs="宋体"/>
          <w:color w:val="000000"/>
          <w:sz w:val="32"/>
          <w:szCs w:val="32"/>
        </w:rPr>
        <w:t>2021年城乡垃圾收运工作项目绩效目标自评</w:t>
      </w:r>
    </w:p>
    <w:tbl>
      <w:tblPr>
        <w:tblStyle w:val="18"/>
        <w:tblpPr w:leftFromText="180" w:rightFromText="180" w:vertAnchor="text" w:horzAnchor="margin" w:tblpX="-524" w:tblpY="510"/>
        <w:tblOverlap w:val="never"/>
        <w:tblW w:w="9940" w:type="dxa"/>
        <w:tblInd w:w="0" w:type="dxa"/>
        <w:tblLayout w:type="fixed"/>
        <w:tblCellMar>
          <w:top w:w="0" w:type="dxa"/>
          <w:left w:w="108" w:type="dxa"/>
          <w:bottom w:w="0" w:type="dxa"/>
          <w:right w:w="108" w:type="dxa"/>
        </w:tblCellMar>
      </w:tblPr>
      <w:tblGrid>
        <w:gridCol w:w="1245"/>
        <w:gridCol w:w="1131"/>
        <w:gridCol w:w="1560"/>
        <w:gridCol w:w="2057"/>
        <w:gridCol w:w="69"/>
        <w:gridCol w:w="2253"/>
        <w:gridCol w:w="1625"/>
      </w:tblGrid>
      <w:tr>
        <w:tblPrEx>
          <w:tblLayout w:type="fixed"/>
          <w:tblCellMar>
            <w:top w:w="0" w:type="dxa"/>
            <w:left w:w="108" w:type="dxa"/>
            <w:bottom w:w="0" w:type="dxa"/>
            <w:right w:w="108" w:type="dxa"/>
          </w:tblCellMar>
        </w:tblPrEx>
        <w:trPr>
          <w:trHeight w:val="655" w:hRule="atLeast"/>
        </w:trPr>
        <w:tc>
          <w:tcPr>
            <w:tcW w:w="237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主管部门及代码</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textAlignment w:val="center"/>
              <w:rPr>
                <w:rFonts w:ascii="宋体" w:hAnsi="宋体" w:cs="宋体"/>
                <w:color w:val="000000"/>
                <w:szCs w:val="21"/>
              </w:rPr>
            </w:pPr>
            <w:r>
              <w:rPr>
                <w:rFonts w:hint="eastAsia" w:ascii="宋体" w:hAnsi="宋体" w:cs="宋体"/>
                <w:color w:val="000000"/>
                <w:szCs w:val="21"/>
              </w:rPr>
              <w:t>广元市利州区环境卫生事务中心605601</w:t>
            </w:r>
          </w:p>
        </w:tc>
        <w:tc>
          <w:tcPr>
            <w:tcW w:w="22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实施单位</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广元市利州区环境卫生事务中心</w:t>
            </w:r>
          </w:p>
        </w:tc>
      </w:tr>
      <w:tr>
        <w:tblPrEx>
          <w:tblLayout w:type="fixed"/>
          <w:tblCellMar>
            <w:top w:w="0" w:type="dxa"/>
            <w:left w:w="108" w:type="dxa"/>
            <w:bottom w:w="0" w:type="dxa"/>
            <w:right w:w="108" w:type="dxa"/>
          </w:tblCellMar>
        </w:tblPrEx>
        <w:trPr>
          <w:trHeight w:val="332" w:hRule="atLeast"/>
        </w:trPr>
        <w:tc>
          <w:tcPr>
            <w:tcW w:w="2376"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项目预算</w:t>
            </w:r>
          </w:p>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执行情况</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（万元）</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预算数：</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272.35万元</w:t>
            </w:r>
          </w:p>
        </w:tc>
        <w:tc>
          <w:tcPr>
            <w:tcW w:w="22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执行数：</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right"/>
              <w:textAlignment w:val="center"/>
              <w:rPr>
                <w:rFonts w:ascii="宋体" w:hAnsi="宋体" w:cs="宋体"/>
                <w:color w:val="000000"/>
                <w:szCs w:val="21"/>
              </w:rPr>
            </w:pPr>
            <w:r>
              <w:rPr>
                <w:rFonts w:hint="eastAsia" w:ascii="宋体" w:hAnsi="宋体" w:cs="宋体"/>
                <w:color w:val="000000"/>
                <w:szCs w:val="21"/>
              </w:rPr>
              <w:t>204.38万元</w:t>
            </w:r>
          </w:p>
        </w:tc>
      </w:tr>
      <w:tr>
        <w:tblPrEx>
          <w:tblLayout w:type="fixed"/>
          <w:tblCellMar>
            <w:top w:w="0" w:type="dxa"/>
            <w:left w:w="108" w:type="dxa"/>
            <w:bottom w:w="0" w:type="dxa"/>
            <w:right w:w="108" w:type="dxa"/>
          </w:tblCellMar>
        </w:tblPrEx>
        <w:trPr>
          <w:trHeight w:val="655"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272.35万元</w:t>
            </w:r>
          </w:p>
        </w:tc>
        <w:tc>
          <w:tcPr>
            <w:tcW w:w="22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kern w:val="0"/>
                <w:szCs w:val="21"/>
              </w:rPr>
            </w:pPr>
            <w:r>
              <w:rPr>
                <w:rFonts w:hint="eastAsia" w:ascii="宋体" w:hAnsi="宋体" w:cs="宋体"/>
                <w:color w:val="000000"/>
                <w:kern w:val="0"/>
                <w:szCs w:val="21"/>
              </w:rPr>
              <w:t>其中：</w:t>
            </w:r>
          </w:p>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财政拨款：</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right"/>
              <w:textAlignment w:val="center"/>
              <w:rPr>
                <w:rFonts w:ascii="宋体" w:hAnsi="宋体" w:cs="宋体"/>
                <w:color w:val="000000"/>
                <w:szCs w:val="21"/>
              </w:rPr>
            </w:pPr>
            <w:r>
              <w:rPr>
                <w:rFonts w:hint="eastAsia" w:ascii="宋体" w:hAnsi="宋体" w:cs="宋体"/>
                <w:color w:val="000000"/>
                <w:szCs w:val="21"/>
              </w:rPr>
              <w:t>204.38万元</w:t>
            </w:r>
          </w:p>
        </w:tc>
      </w:tr>
      <w:tr>
        <w:tblPrEx>
          <w:tblLayout w:type="fixed"/>
          <w:tblCellMar>
            <w:top w:w="0" w:type="dxa"/>
            <w:left w:w="108" w:type="dxa"/>
            <w:bottom w:w="0" w:type="dxa"/>
            <w:right w:w="108" w:type="dxa"/>
          </w:tblCellMar>
        </w:tblPrEx>
        <w:trPr>
          <w:trHeight w:val="332" w:hRule="atLeast"/>
        </w:trPr>
        <w:tc>
          <w:tcPr>
            <w:tcW w:w="2376" w:type="dxa"/>
            <w:gridSpan w:val="2"/>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szCs w:val="21"/>
              </w:rPr>
              <w:t xml:space="preserve">   0</w:t>
            </w:r>
          </w:p>
        </w:tc>
        <w:tc>
          <w:tcPr>
            <w:tcW w:w="22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left"/>
              <w:textAlignment w:val="center"/>
              <w:rPr>
                <w:rFonts w:ascii="宋体" w:hAnsi="宋体" w:cs="宋体"/>
                <w:color w:val="000000"/>
                <w:szCs w:val="21"/>
              </w:rPr>
            </w:pPr>
            <w:r>
              <w:rPr>
                <w:rFonts w:hint="eastAsia" w:ascii="宋体" w:hAnsi="宋体" w:cs="宋体"/>
                <w:color w:val="000000"/>
                <w:kern w:val="0"/>
                <w:szCs w:val="21"/>
              </w:rPr>
              <w:t>其他资金</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szCs w:val="21"/>
              </w:rPr>
              <w:t>0</w:t>
            </w:r>
          </w:p>
        </w:tc>
      </w:tr>
      <w:tr>
        <w:tblPrEx>
          <w:tblLayout w:type="fixed"/>
          <w:tblCellMar>
            <w:top w:w="0" w:type="dxa"/>
            <w:left w:w="108" w:type="dxa"/>
            <w:bottom w:w="0" w:type="dxa"/>
            <w:right w:w="108" w:type="dxa"/>
          </w:tblCellMar>
        </w:tblPrEx>
        <w:trPr>
          <w:trHeight w:val="151" w:hRule="atLeast"/>
        </w:trPr>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年度总体目标</w:t>
            </w:r>
          </w:p>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完成情况</w:t>
            </w:r>
          </w:p>
        </w:tc>
        <w:tc>
          <w:tcPr>
            <w:tcW w:w="4817" w:type="dxa"/>
            <w:gridSpan w:val="4"/>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3878"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宋体" w:hAnsi="宋体" w:cs="宋体"/>
                <w:color w:val="000000"/>
                <w:szCs w:val="21"/>
              </w:rPr>
            </w:pPr>
            <w:r>
              <w:rPr>
                <w:rFonts w:hint="eastAsia" w:ascii="宋体" w:hAnsi="宋体" w:cs="宋体"/>
                <w:color w:val="000000"/>
                <w:kern w:val="0"/>
                <w:szCs w:val="21"/>
              </w:rPr>
              <w:t>目标实际完成情况</w:t>
            </w:r>
          </w:p>
        </w:tc>
      </w:tr>
      <w:tr>
        <w:tblPrEx>
          <w:tblLayout w:type="fixed"/>
          <w:tblCellMar>
            <w:top w:w="0" w:type="dxa"/>
            <w:left w:w="108" w:type="dxa"/>
            <w:bottom w:w="0" w:type="dxa"/>
            <w:right w:w="108" w:type="dxa"/>
          </w:tblCellMar>
        </w:tblPrEx>
        <w:trPr>
          <w:trHeight w:val="1300"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宋体" w:hAnsi="宋体" w:cs="宋体"/>
                <w:color w:val="000000"/>
                <w:szCs w:val="21"/>
              </w:rPr>
            </w:pPr>
          </w:p>
        </w:tc>
        <w:tc>
          <w:tcPr>
            <w:tcW w:w="4817" w:type="dxa"/>
            <w:gridSpan w:val="4"/>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创造清洁、优美的城乡生活环境，确保农村生活垃圾的及时有效清运，切实做好农村生活垃圾一体化收集清运工作。</w:t>
            </w:r>
          </w:p>
        </w:tc>
        <w:tc>
          <w:tcPr>
            <w:tcW w:w="3878"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jc w:val="left"/>
              <w:textAlignment w:val="top"/>
              <w:rPr>
                <w:rFonts w:ascii="宋体" w:hAnsi="宋体" w:cs="宋体"/>
                <w:color w:val="000000"/>
                <w:szCs w:val="21"/>
              </w:rPr>
            </w:pPr>
            <w:r>
              <w:rPr>
                <w:rFonts w:hint="eastAsia" w:ascii="宋体" w:hAnsi="宋体" w:cs="宋体"/>
                <w:color w:val="000000"/>
                <w:szCs w:val="21"/>
              </w:rPr>
              <w:t>创造清洁、优美的城乡生活环境，确保农村生活垃圾的及时有效清运，切实做好农村生活垃圾一体化收集清运工作。</w:t>
            </w:r>
          </w:p>
        </w:tc>
      </w:tr>
      <w:tr>
        <w:tblPrEx>
          <w:tblLayout w:type="fixed"/>
          <w:tblCellMar>
            <w:top w:w="0" w:type="dxa"/>
            <w:left w:w="108" w:type="dxa"/>
            <w:bottom w:w="0" w:type="dxa"/>
            <w:right w:w="108" w:type="dxa"/>
          </w:tblCellMar>
        </w:tblPrEx>
        <w:trPr>
          <w:trHeight w:val="665" w:hRule="atLeast"/>
        </w:trPr>
        <w:tc>
          <w:tcPr>
            <w:tcW w:w="1245" w:type="dxa"/>
            <w:vMerge w:val="restart"/>
            <w:tcBorders>
              <w:top w:val="single" w:color="000000" w:sz="4" w:space="0"/>
              <w:left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年度绩效指标完成情况</w:t>
            </w:r>
          </w:p>
        </w:tc>
        <w:tc>
          <w:tcPr>
            <w:tcW w:w="1131" w:type="dxa"/>
            <w:tcBorders>
              <w:top w:val="single" w:color="000000" w:sz="4" w:space="0"/>
              <w:left w:val="nil"/>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一级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二级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kern w:val="0"/>
                <w:szCs w:val="21"/>
              </w:rPr>
            </w:pPr>
            <w:r>
              <w:rPr>
                <w:rFonts w:hint="eastAsia" w:ascii="仿宋_GB2312" w:hAnsi="仿宋_GB2312" w:cs="仿宋_GB2312"/>
                <w:color w:val="000000"/>
                <w:kern w:val="0"/>
                <w:szCs w:val="21"/>
              </w:rPr>
              <w:t>三级</w:t>
            </w:r>
          </w:p>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指标</w:t>
            </w:r>
          </w:p>
        </w:tc>
        <w:tc>
          <w:tcPr>
            <w:tcW w:w="2253"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预期指标值</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center"/>
              <w:rPr>
                <w:rFonts w:ascii="仿宋_GB2312" w:cs="仿宋_GB2312"/>
                <w:color w:val="000000"/>
                <w:szCs w:val="21"/>
              </w:rPr>
            </w:pPr>
            <w:r>
              <w:rPr>
                <w:rFonts w:hint="eastAsia" w:ascii="仿宋_GB2312" w:hAnsi="仿宋_GB2312" w:cs="仿宋_GB2312"/>
                <w:color w:val="000000"/>
                <w:kern w:val="0"/>
                <w:szCs w:val="21"/>
              </w:rPr>
              <w:t>实际完成指标值</w:t>
            </w:r>
          </w:p>
        </w:tc>
      </w:tr>
      <w:tr>
        <w:tblPrEx>
          <w:tblLayout w:type="fixed"/>
          <w:tblCellMar>
            <w:top w:w="0" w:type="dxa"/>
            <w:left w:w="108" w:type="dxa"/>
            <w:bottom w:w="0" w:type="dxa"/>
            <w:right w:w="108" w:type="dxa"/>
          </w:tblCellMar>
        </w:tblPrEx>
        <w:trPr>
          <w:trHeight w:val="436"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完成</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数量指标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环卫作业车辆数量</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16台</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16台</w:t>
            </w:r>
          </w:p>
        </w:tc>
      </w:tr>
      <w:tr>
        <w:tblPrEx>
          <w:tblLayout w:type="fixed"/>
          <w:tblCellMar>
            <w:top w:w="0" w:type="dxa"/>
            <w:left w:w="108" w:type="dxa"/>
            <w:bottom w:w="0" w:type="dxa"/>
            <w:right w:w="108" w:type="dxa"/>
          </w:tblCellMar>
        </w:tblPrEx>
        <w:trPr>
          <w:trHeight w:val="655"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质量指标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城乡垃圾收运车辆运行效率</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≥95%</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≥95%</w:t>
            </w:r>
          </w:p>
        </w:tc>
      </w:tr>
      <w:tr>
        <w:tblPrEx>
          <w:tblLayout w:type="fixed"/>
          <w:tblCellMar>
            <w:top w:w="0" w:type="dxa"/>
            <w:left w:w="108" w:type="dxa"/>
            <w:bottom w:w="0" w:type="dxa"/>
            <w:right w:w="108" w:type="dxa"/>
          </w:tblCellMar>
        </w:tblPrEx>
        <w:trPr>
          <w:trHeight w:val="655"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时效指标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保障垃圾清运工作正常运行</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1年</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1年</w:t>
            </w:r>
          </w:p>
        </w:tc>
      </w:tr>
      <w:tr>
        <w:tblPrEx>
          <w:tblLayout w:type="fixed"/>
          <w:tblCellMar>
            <w:top w:w="0" w:type="dxa"/>
            <w:left w:w="108" w:type="dxa"/>
            <w:bottom w:w="0" w:type="dxa"/>
            <w:right w:w="108" w:type="dxa"/>
          </w:tblCellMar>
        </w:tblPrEx>
        <w:trPr>
          <w:trHeight w:val="978"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成本指标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城乡垃圾收运车辆燃料成本、车辆维修成本。</w:t>
            </w:r>
          </w:p>
        </w:tc>
        <w:tc>
          <w:tcPr>
            <w:tcW w:w="2253"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国家标准油价，按照采购招标控制单价。</w:t>
            </w:r>
          </w:p>
        </w:tc>
        <w:tc>
          <w:tcPr>
            <w:tcW w:w="1625"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国家标准油价，按照采购招标控制单价。</w:t>
            </w:r>
          </w:p>
        </w:tc>
      </w:tr>
      <w:tr>
        <w:tblPrEx>
          <w:tblLayout w:type="fixed"/>
          <w:tblCellMar>
            <w:top w:w="0" w:type="dxa"/>
            <w:left w:w="108" w:type="dxa"/>
            <w:bottom w:w="0" w:type="dxa"/>
            <w:right w:w="108" w:type="dxa"/>
          </w:tblCellMar>
        </w:tblPrEx>
        <w:trPr>
          <w:trHeight w:val="655"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themeFill="background1"/>
              <w:spacing w:line="320" w:lineRule="exact"/>
              <w:jc w:val="center"/>
              <w:textAlignment w:val="bottom"/>
              <w:rPr>
                <w:rFonts w:ascii="仿宋_GB2312" w:hAnsi="仿宋_GB2312" w:cs="仿宋_GB2312"/>
                <w:color w:val="000000"/>
                <w:kern w:val="0"/>
                <w:szCs w:val="21"/>
              </w:rPr>
            </w:pPr>
            <w:r>
              <w:rPr>
                <w:rFonts w:hint="eastAsia" w:ascii="仿宋_GB2312" w:hAnsi="仿宋_GB2312" w:cs="仿宋_GB2312"/>
                <w:color w:val="000000"/>
                <w:kern w:val="0"/>
                <w:szCs w:val="21"/>
              </w:rPr>
              <w:t>效益</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经济效益指标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提升乡村形象，促进旅游增收</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r>
      <w:tr>
        <w:tblPrEx>
          <w:tblLayout w:type="fixed"/>
          <w:tblCellMar>
            <w:top w:w="0" w:type="dxa"/>
            <w:left w:w="108" w:type="dxa"/>
            <w:bottom w:w="0" w:type="dxa"/>
            <w:right w:w="108" w:type="dxa"/>
          </w:tblCellMar>
        </w:tblPrEx>
        <w:trPr>
          <w:trHeight w:val="655"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社会效益指标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提升农村环境卫生质量。</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有效改善</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有效改善</w:t>
            </w:r>
          </w:p>
        </w:tc>
      </w:tr>
      <w:tr>
        <w:tblPrEx>
          <w:tblLayout w:type="fixed"/>
          <w:tblCellMar>
            <w:top w:w="0" w:type="dxa"/>
            <w:left w:w="108" w:type="dxa"/>
            <w:bottom w:w="0" w:type="dxa"/>
            <w:right w:w="108" w:type="dxa"/>
          </w:tblCellMar>
        </w:tblPrEx>
        <w:trPr>
          <w:trHeight w:val="655"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ind w:left="393" w:leftChars="87" w:hanging="210" w:hangingChars="100"/>
              <w:jc w:val="left"/>
              <w:textAlignment w:val="bottom"/>
              <w:rPr>
                <w:rFonts w:ascii="仿宋_GB2312" w:cs="仿宋_GB2312"/>
                <w:color w:val="000000"/>
                <w:szCs w:val="21"/>
              </w:rPr>
            </w:pPr>
            <w:r>
              <w:rPr>
                <w:rFonts w:hint="eastAsia" w:ascii="仿宋_GB2312" w:hAnsi="仿宋_GB2312" w:cs="仿宋_GB2312"/>
                <w:color w:val="000000"/>
                <w:kern w:val="0"/>
                <w:szCs w:val="21"/>
              </w:rPr>
              <w:t>生态效益指标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及时清运垃圾，保护乡村生态环境。</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r>
      <w:tr>
        <w:tblPrEx>
          <w:tblLayout w:type="fixed"/>
          <w:tblCellMar>
            <w:top w:w="0" w:type="dxa"/>
            <w:left w:w="108" w:type="dxa"/>
            <w:bottom w:w="0" w:type="dxa"/>
            <w:right w:w="108" w:type="dxa"/>
          </w:tblCellMar>
        </w:tblPrEx>
        <w:trPr>
          <w:trHeight w:val="655" w:hRule="atLeast"/>
        </w:trPr>
        <w:tc>
          <w:tcPr>
            <w:tcW w:w="1245" w:type="dxa"/>
            <w:vMerge w:val="continue"/>
            <w:tcBorders>
              <w:left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vMerge w:val="continue"/>
            <w:tcBorders>
              <w:top w:val="single" w:color="000000" w:sz="4" w:space="0"/>
              <w:left w:val="single" w:color="000000" w:sz="4" w:space="0"/>
              <w:bottom w:val="single" w:color="000000" w:sz="4" w:space="0"/>
              <w:right w:val="single" w:color="000000" w:sz="4" w:space="0"/>
            </w:tcBorders>
            <w:vAlign w:val="bottom"/>
          </w:tcPr>
          <w:p>
            <w:pPr>
              <w:shd w:val="clear" w:color="auto" w:fill="FFFFFF" w:themeFill="background1"/>
              <w:spacing w:line="320" w:lineRule="exact"/>
              <w:jc w:val="center"/>
              <w:rPr>
                <w:rFonts w:ascii="仿宋_GB2312" w:cs="仿宋_GB2312"/>
                <w:color w:val="000000"/>
                <w:szCs w:val="21"/>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可持续影响指标</w:t>
            </w:r>
          </w:p>
        </w:tc>
        <w:tc>
          <w:tcPr>
            <w:tcW w:w="2126" w:type="dxa"/>
            <w:gridSpan w:val="2"/>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提升乡村形象，促进乡村振兴发展</w:t>
            </w:r>
          </w:p>
        </w:tc>
        <w:tc>
          <w:tcPr>
            <w:tcW w:w="2253"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一定程度改善</w:t>
            </w:r>
          </w:p>
        </w:tc>
      </w:tr>
      <w:tr>
        <w:tblPrEx>
          <w:tblLayout w:type="fixed"/>
          <w:tblCellMar>
            <w:top w:w="0" w:type="dxa"/>
            <w:left w:w="108" w:type="dxa"/>
            <w:bottom w:w="0" w:type="dxa"/>
            <w:right w:w="108" w:type="dxa"/>
          </w:tblCellMar>
        </w:tblPrEx>
        <w:trPr>
          <w:trHeight w:val="665" w:hRule="atLeast"/>
        </w:trPr>
        <w:tc>
          <w:tcPr>
            <w:tcW w:w="1245" w:type="dxa"/>
            <w:vMerge w:val="continue"/>
            <w:tcBorders>
              <w:left w:val="single" w:color="000000" w:sz="4" w:space="0"/>
              <w:bottom w:val="single" w:color="000000" w:sz="4" w:space="0"/>
              <w:right w:val="single" w:color="000000" w:sz="4" w:space="0"/>
            </w:tcBorders>
            <w:vAlign w:val="center"/>
          </w:tcPr>
          <w:p>
            <w:pPr>
              <w:shd w:val="clear" w:color="auto" w:fill="FFFFFF" w:themeFill="background1"/>
              <w:spacing w:line="320" w:lineRule="exact"/>
              <w:jc w:val="center"/>
              <w:rPr>
                <w:rFonts w:ascii="仿宋_GB2312" w:cs="仿宋_GB2312"/>
                <w:color w:val="000000"/>
                <w:szCs w:val="21"/>
              </w:rPr>
            </w:pPr>
          </w:p>
        </w:tc>
        <w:tc>
          <w:tcPr>
            <w:tcW w:w="1131"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hAnsi="仿宋_GB2312" w:cs="仿宋_GB2312"/>
                <w:color w:val="000000"/>
                <w:kern w:val="0"/>
                <w:szCs w:val="21"/>
              </w:rPr>
            </w:pPr>
            <w:r>
              <w:rPr>
                <w:rFonts w:hint="eastAsia" w:ascii="仿宋_GB2312" w:hAnsi="仿宋_GB2312" w:cs="仿宋_GB2312"/>
                <w:color w:val="000000"/>
                <w:kern w:val="0"/>
                <w:szCs w:val="21"/>
              </w:rPr>
              <w:t>满意</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度指标</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kern w:val="0"/>
                <w:szCs w:val="21"/>
              </w:rPr>
            </w:pPr>
            <w:r>
              <w:rPr>
                <w:rFonts w:hint="eastAsia" w:ascii="仿宋_GB2312" w:hAnsi="仿宋_GB2312" w:cs="仿宋_GB2312"/>
                <w:color w:val="000000"/>
                <w:kern w:val="0"/>
                <w:szCs w:val="21"/>
              </w:rPr>
              <w:t>满意度</w:t>
            </w:r>
          </w:p>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hAnsi="仿宋_GB2312" w:cs="仿宋_GB2312"/>
                <w:color w:val="000000"/>
                <w:kern w:val="0"/>
                <w:szCs w:val="21"/>
              </w:rPr>
              <w:t>指标</w:t>
            </w:r>
          </w:p>
        </w:tc>
        <w:tc>
          <w:tcPr>
            <w:tcW w:w="2057" w:type="dxa"/>
            <w:tcBorders>
              <w:top w:val="single" w:color="000000" w:sz="4" w:space="0"/>
              <w:left w:val="single" w:color="000000" w:sz="4" w:space="0"/>
              <w:bottom w:val="single" w:color="000000" w:sz="4" w:space="0"/>
              <w:right w:val="single" w:color="000000" w:sz="4" w:space="0"/>
            </w:tcBorders>
          </w:tcPr>
          <w:p>
            <w:pPr>
              <w:widowControl/>
              <w:shd w:val="clear" w:color="auto" w:fill="FFFFFF" w:themeFill="background1"/>
              <w:spacing w:line="320" w:lineRule="exact"/>
              <w:textAlignment w:val="bottom"/>
              <w:rPr>
                <w:rFonts w:ascii="仿宋_GB2312" w:cs="仿宋_GB2312"/>
                <w:color w:val="000000"/>
                <w:szCs w:val="21"/>
              </w:rPr>
            </w:pPr>
            <w:r>
              <w:rPr>
                <w:rFonts w:hint="eastAsia" w:ascii="仿宋_GB2312" w:cs="仿宋_GB2312"/>
                <w:color w:val="000000"/>
                <w:szCs w:val="21"/>
              </w:rPr>
              <w:t>乡村居民对垃圾清运的满意度</w:t>
            </w:r>
          </w:p>
        </w:tc>
        <w:tc>
          <w:tcPr>
            <w:tcW w:w="2322" w:type="dxa"/>
            <w:gridSpan w:val="2"/>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c>
          <w:tcPr>
            <w:tcW w:w="1625" w:type="dxa"/>
            <w:tcBorders>
              <w:top w:val="single" w:color="000000" w:sz="4" w:space="0"/>
              <w:left w:val="single" w:color="000000" w:sz="4" w:space="0"/>
              <w:bottom w:val="single" w:color="000000" w:sz="4" w:space="0"/>
              <w:right w:val="single" w:color="000000" w:sz="4" w:space="0"/>
            </w:tcBorders>
            <w:vAlign w:val="bottom"/>
          </w:tcPr>
          <w:p>
            <w:pPr>
              <w:widowControl/>
              <w:shd w:val="clear" w:color="auto" w:fill="FFFFFF" w:themeFill="background1"/>
              <w:spacing w:line="320" w:lineRule="exact"/>
              <w:jc w:val="center"/>
              <w:textAlignment w:val="bottom"/>
              <w:rPr>
                <w:rFonts w:ascii="仿宋_GB2312" w:cs="仿宋_GB2312"/>
                <w:color w:val="000000"/>
                <w:szCs w:val="21"/>
              </w:rPr>
            </w:pPr>
            <w:r>
              <w:rPr>
                <w:rFonts w:hint="eastAsia" w:ascii="仿宋_GB2312" w:cs="仿宋_GB2312"/>
                <w:color w:val="000000"/>
                <w:szCs w:val="21"/>
              </w:rPr>
              <w:t>≥90%</w:t>
            </w:r>
          </w:p>
        </w:tc>
      </w:tr>
    </w:tbl>
    <w:p>
      <w:pPr>
        <w:spacing w:line="600" w:lineRule="exact"/>
        <w:outlineLvl w:val="0"/>
        <w:rPr>
          <w:rFonts w:ascii="仿宋_GB2312" w:eastAsia="仿宋_GB2312"/>
          <w:kern w:val="0"/>
          <w:sz w:val="30"/>
        </w:rPr>
      </w:pPr>
      <w:bookmarkStart w:id="52" w:name="_Toc15396618"/>
    </w:p>
    <w:p>
      <w:pPr>
        <w:spacing w:line="540" w:lineRule="exact"/>
        <w:jc w:val="center"/>
        <w:rPr>
          <w:rStyle w:val="20"/>
          <w:rFonts w:ascii="黑体" w:hAnsi="黑体" w:eastAsia="黑体"/>
          <w:b w:val="0"/>
        </w:rPr>
      </w:pPr>
      <w:r>
        <w:rPr>
          <w:rFonts w:hint="eastAsia" w:ascii="黑体" w:hAnsi="黑体" w:eastAsia="黑体"/>
          <w:sz w:val="44"/>
          <w:szCs w:val="44"/>
        </w:rPr>
        <w:t>第</w:t>
      </w:r>
      <w:r>
        <w:rPr>
          <w:rStyle w:val="20"/>
          <w:rFonts w:hint="eastAsia" w:ascii="黑体" w:hAnsi="黑体" w:eastAsia="黑体"/>
          <w:b w:val="0"/>
        </w:rPr>
        <w:t>五部分 附表</w:t>
      </w:r>
      <w:bookmarkEnd w:id="52"/>
      <w:bookmarkStart w:id="53" w:name="_Toc15396619"/>
    </w:p>
    <w:p>
      <w:pPr>
        <w:pStyle w:val="2"/>
        <w:spacing w:before="93"/>
      </w:pPr>
    </w:p>
    <w:p>
      <w:pPr>
        <w:pStyle w:val="5"/>
        <w:spacing w:before="0" w:after="0" w:line="540" w:lineRule="exact"/>
        <w:ind w:left="0" w:leftChars="0"/>
        <w:rPr>
          <w:rFonts w:ascii="仿宋" w:hAnsi="仿宋" w:eastAsia="仿宋"/>
        </w:rPr>
      </w:pPr>
      <w:r>
        <w:rPr>
          <w:rFonts w:hint="eastAsia" w:ascii="仿宋" w:hAnsi="仿宋" w:eastAsia="仿宋"/>
          <w:b w:val="0"/>
        </w:rPr>
        <w:t>一、收</w:t>
      </w:r>
      <w:r>
        <w:rPr>
          <w:rStyle w:val="21"/>
          <w:rFonts w:hint="eastAsia" w:ascii="仿宋" w:hAnsi="仿宋" w:eastAsia="仿宋"/>
          <w:b w:val="0"/>
          <w:bCs w:val="0"/>
        </w:rPr>
        <w:t>入支出决算总表</w:t>
      </w:r>
      <w:bookmarkEnd w:id="53"/>
    </w:p>
    <w:p>
      <w:pPr>
        <w:pStyle w:val="5"/>
        <w:spacing w:before="0" w:after="0" w:line="540" w:lineRule="exact"/>
        <w:ind w:left="0" w:leftChars="0"/>
        <w:rPr>
          <w:rFonts w:ascii="仿宋" w:hAnsi="仿宋" w:eastAsia="仿宋"/>
        </w:rPr>
      </w:pPr>
      <w:bookmarkStart w:id="54" w:name="_Toc15396620"/>
      <w:r>
        <w:rPr>
          <w:rFonts w:hint="eastAsia" w:ascii="仿宋" w:hAnsi="仿宋" w:eastAsia="仿宋"/>
          <w:b w:val="0"/>
        </w:rPr>
        <w:t>二、收</w:t>
      </w:r>
      <w:r>
        <w:rPr>
          <w:rStyle w:val="21"/>
          <w:rFonts w:hint="eastAsia" w:ascii="仿宋" w:hAnsi="仿宋" w:eastAsia="仿宋"/>
          <w:b w:val="0"/>
          <w:bCs w:val="0"/>
        </w:rPr>
        <w:t>入决算表</w:t>
      </w:r>
      <w:bookmarkEnd w:id="54"/>
    </w:p>
    <w:p>
      <w:pPr>
        <w:pStyle w:val="5"/>
        <w:spacing w:before="0" w:after="0" w:line="540" w:lineRule="exact"/>
        <w:ind w:left="0" w:leftChars="0"/>
        <w:rPr>
          <w:rFonts w:ascii="仿宋" w:hAnsi="仿宋" w:eastAsia="仿宋"/>
        </w:rPr>
      </w:pPr>
      <w:bookmarkStart w:id="55" w:name="_Toc15396621"/>
      <w:r>
        <w:rPr>
          <w:rStyle w:val="21"/>
          <w:rFonts w:hint="eastAsia" w:ascii="仿宋" w:hAnsi="仿宋" w:eastAsia="仿宋"/>
          <w:b w:val="0"/>
          <w:bCs w:val="0"/>
        </w:rPr>
        <w:t>三、</w:t>
      </w:r>
      <w:r>
        <w:rPr>
          <w:rFonts w:hint="eastAsia" w:ascii="仿宋" w:hAnsi="仿宋" w:eastAsia="仿宋"/>
          <w:b w:val="0"/>
        </w:rPr>
        <w:t>支</w:t>
      </w:r>
      <w:r>
        <w:rPr>
          <w:rStyle w:val="21"/>
          <w:rFonts w:hint="eastAsia" w:ascii="仿宋" w:hAnsi="仿宋" w:eastAsia="仿宋"/>
          <w:b w:val="0"/>
          <w:bCs w:val="0"/>
        </w:rPr>
        <w:t>出决算表</w:t>
      </w:r>
      <w:bookmarkEnd w:id="55"/>
    </w:p>
    <w:p>
      <w:pPr>
        <w:pStyle w:val="5"/>
        <w:spacing w:before="0" w:after="0" w:line="540" w:lineRule="exact"/>
        <w:ind w:left="0" w:leftChars="0"/>
        <w:rPr>
          <w:rFonts w:ascii="仿宋" w:hAnsi="仿宋" w:eastAsia="仿宋"/>
          <w:b w:val="0"/>
        </w:rPr>
      </w:pPr>
      <w:bookmarkStart w:id="56" w:name="_Toc15396622"/>
      <w:r>
        <w:rPr>
          <w:rStyle w:val="21"/>
          <w:rFonts w:hint="eastAsia" w:ascii="仿宋" w:hAnsi="仿宋" w:eastAsia="仿宋"/>
          <w:b w:val="0"/>
          <w:bCs w:val="0"/>
        </w:rPr>
        <w:t>四、</w:t>
      </w:r>
      <w:r>
        <w:rPr>
          <w:rFonts w:hint="eastAsia" w:ascii="仿宋" w:hAnsi="仿宋" w:eastAsia="仿宋"/>
          <w:b w:val="0"/>
        </w:rPr>
        <w:t>财</w:t>
      </w:r>
      <w:r>
        <w:rPr>
          <w:rStyle w:val="21"/>
          <w:rFonts w:hint="eastAsia" w:ascii="仿宋" w:hAnsi="仿宋" w:eastAsia="仿宋"/>
          <w:b w:val="0"/>
          <w:bCs w:val="0"/>
        </w:rPr>
        <w:t>政拨款收入支出决算总表</w:t>
      </w:r>
      <w:bookmarkEnd w:id="56"/>
    </w:p>
    <w:p>
      <w:pPr>
        <w:pStyle w:val="5"/>
        <w:spacing w:before="0" w:after="0" w:line="540" w:lineRule="exact"/>
        <w:ind w:left="0" w:leftChars="0"/>
        <w:rPr>
          <w:rStyle w:val="21"/>
          <w:rFonts w:ascii="仿宋" w:hAnsi="仿宋" w:eastAsia="仿宋"/>
          <w:b w:val="0"/>
          <w:bCs w:val="0"/>
        </w:rPr>
      </w:pPr>
      <w:bookmarkStart w:id="57" w:name="_Toc15396623"/>
      <w:r>
        <w:rPr>
          <w:rStyle w:val="21"/>
          <w:rFonts w:hint="eastAsia" w:ascii="仿宋" w:hAnsi="仿宋" w:eastAsia="仿宋"/>
          <w:b w:val="0"/>
          <w:bCs w:val="0"/>
        </w:rPr>
        <w:t>五、</w:t>
      </w:r>
      <w:r>
        <w:rPr>
          <w:rFonts w:hint="eastAsia" w:ascii="仿宋" w:hAnsi="仿宋" w:eastAsia="仿宋"/>
          <w:b w:val="0"/>
        </w:rPr>
        <w:t>财</w:t>
      </w:r>
      <w:r>
        <w:rPr>
          <w:rStyle w:val="21"/>
          <w:rFonts w:hint="eastAsia" w:ascii="仿宋" w:hAnsi="仿宋" w:eastAsia="仿宋"/>
          <w:b w:val="0"/>
          <w:bCs w:val="0"/>
        </w:rPr>
        <w:t>政拨款支出决算明细表</w:t>
      </w:r>
      <w:bookmarkEnd w:id="57"/>
      <w:bookmarkStart w:id="58" w:name="_Toc15396624"/>
    </w:p>
    <w:p>
      <w:pPr>
        <w:pStyle w:val="5"/>
        <w:spacing w:before="0" w:after="0" w:line="540" w:lineRule="exact"/>
        <w:ind w:left="0" w:leftChars="0"/>
        <w:rPr>
          <w:rFonts w:ascii="仿宋" w:hAnsi="仿宋" w:eastAsia="仿宋"/>
        </w:rPr>
      </w:pPr>
      <w:r>
        <w:rPr>
          <w:rStyle w:val="21"/>
          <w:rFonts w:hint="eastAsia" w:ascii="仿宋" w:hAnsi="仿宋" w:eastAsia="仿宋"/>
          <w:b w:val="0"/>
          <w:bCs w:val="0"/>
        </w:rPr>
        <w:t>六、</w:t>
      </w:r>
      <w:r>
        <w:rPr>
          <w:rFonts w:hint="eastAsia" w:ascii="仿宋" w:hAnsi="仿宋" w:eastAsia="仿宋"/>
          <w:b w:val="0"/>
        </w:rPr>
        <w:t>一</w:t>
      </w:r>
      <w:r>
        <w:rPr>
          <w:rStyle w:val="21"/>
          <w:rFonts w:hint="eastAsia" w:ascii="仿宋" w:hAnsi="仿宋" w:eastAsia="仿宋"/>
          <w:b w:val="0"/>
          <w:bCs w:val="0"/>
        </w:rPr>
        <w:t>般公共预算财政拨款支出决算表</w:t>
      </w:r>
      <w:bookmarkEnd w:id="58"/>
    </w:p>
    <w:p>
      <w:pPr>
        <w:pStyle w:val="5"/>
        <w:spacing w:before="0" w:after="0" w:line="540" w:lineRule="exact"/>
        <w:ind w:left="0" w:leftChars="0"/>
        <w:rPr>
          <w:rFonts w:ascii="仿宋" w:hAnsi="仿宋" w:eastAsia="仿宋"/>
        </w:rPr>
      </w:pPr>
      <w:bookmarkStart w:id="59" w:name="_Toc15396625"/>
      <w:r>
        <w:rPr>
          <w:rStyle w:val="21"/>
          <w:rFonts w:hint="eastAsia" w:ascii="仿宋" w:hAnsi="仿宋" w:eastAsia="仿宋"/>
          <w:b w:val="0"/>
          <w:bCs w:val="0"/>
        </w:rPr>
        <w:t>七、</w:t>
      </w:r>
      <w:r>
        <w:rPr>
          <w:rFonts w:hint="eastAsia" w:ascii="仿宋" w:hAnsi="仿宋" w:eastAsia="仿宋"/>
          <w:b w:val="0"/>
        </w:rPr>
        <w:t>一</w:t>
      </w:r>
      <w:r>
        <w:rPr>
          <w:rStyle w:val="21"/>
          <w:rFonts w:hint="eastAsia" w:ascii="仿宋" w:hAnsi="仿宋" w:eastAsia="仿宋"/>
          <w:b w:val="0"/>
          <w:bCs w:val="0"/>
        </w:rPr>
        <w:t>般公共预算财政拨款支出决算明细表</w:t>
      </w:r>
      <w:bookmarkEnd w:id="59"/>
    </w:p>
    <w:p>
      <w:pPr>
        <w:pStyle w:val="5"/>
        <w:spacing w:before="0" w:after="0" w:line="540" w:lineRule="exact"/>
        <w:ind w:left="0" w:leftChars="0"/>
        <w:rPr>
          <w:rFonts w:ascii="仿宋" w:hAnsi="仿宋" w:eastAsia="仿宋"/>
        </w:rPr>
      </w:pPr>
      <w:bookmarkStart w:id="60" w:name="_Toc15396626"/>
      <w:r>
        <w:rPr>
          <w:rStyle w:val="21"/>
          <w:rFonts w:hint="eastAsia" w:ascii="仿宋" w:hAnsi="仿宋" w:eastAsia="仿宋"/>
          <w:b w:val="0"/>
          <w:bCs w:val="0"/>
        </w:rPr>
        <w:t>八、</w:t>
      </w:r>
      <w:r>
        <w:rPr>
          <w:rFonts w:hint="eastAsia" w:ascii="仿宋" w:hAnsi="仿宋" w:eastAsia="仿宋"/>
          <w:b w:val="0"/>
        </w:rPr>
        <w:t>一</w:t>
      </w:r>
      <w:r>
        <w:rPr>
          <w:rStyle w:val="21"/>
          <w:rFonts w:hint="eastAsia" w:ascii="仿宋" w:hAnsi="仿宋" w:eastAsia="仿宋"/>
          <w:b w:val="0"/>
          <w:bCs w:val="0"/>
        </w:rPr>
        <w:t>般公共预算财政拨款基本支出决算表</w:t>
      </w:r>
      <w:bookmarkEnd w:id="60"/>
    </w:p>
    <w:p>
      <w:pPr>
        <w:pStyle w:val="5"/>
        <w:spacing w:before="0" w:after="0" w:line="540" w:lineRule="exact"/>
        <w:ind w:left="0" w:leftChars="0"/>
        <w:rPr>
          <w:rFonts w:ascii="仿宋" w:hAnsi="仿宋" w:eastAsia="仿宋"/>
        </w:rPr>
      </w:pPr>
      <w:bookmarkStart w:id="61" w:name="_Toc15396627"/>
      <w:r>
        <w:rPr>
          <w:rStyle w:val="21"/>
          <w:rFonts w:hint="eastAsia" w:ascii="仿宋" w:hAnsi="仿宋" w:eastAsia="仿宋"/>
          <w:b w:val="0"/>
          <w:bCs w:val="0"/>
        </w:rPr>
        <w:t>九、</w:t>
      </w:r>
      <w:r>
        <w:rPr>
          <w:rFonts w:hint="eastAsia" w:ascii="仿宋" w:hAnsi="仿宋" w:eastAsia="仿宋"/>
          <w:b w:val="0"/>
        </w:rPr>
        <w:t>一</w:t>
      </w:r>
      <w:r>
        <w:rPr>
          <w:rStyle w:val="21"/>
          <w:rFonts w:hint="eastAsia" w:ascii="仿宋" w:hAnsi="仿宋" w:eastAsia="仿宋"/>
          <w:b w:val="0"/>
          <w:bCs w:val="0"/>
        </w:rPr>
        <w:t>般公共预算财政拨款项目支出决算表</w:t>
      </w:r>
      <w:bookmarkEnd w:id="61"/>
    </w:p>
    <w:p>
      <w:pPr>
        <w:pStyle w:val="5"/>
        <w:spacing w:before="0" w:after="0" w:line="540" w:lineRule="exact"/>
        <w:ind w:left="0" w:leftChars="0"/>
        <w:rPr>
          <w:rFonts w:ascii="仿宋" w:hAnsi="仿宋" w:eastAsia="仿宋"/>
        </w:rPr>
      </w:pPr>
      <w:bookmarkStart w:id="62" w:name="_Toc15396628"/>
      <w:r>
        <w:rPr>
          <w:rStyle w:val="21"/>
          <w:rFonts w:hint="eastAsia" w:ascii="仿宋" w:hAnsi="仿宋" w:eastAsia="仿宋"/>
          <w:b w:val="0"/>
          <w:bCs w:val="0"/>
        </w:rPr>
        <w:t>十、</w:t>
      </w:r>
      <w:r>
        <w:rPr>
          <w:rFonts w:hint="eastAsia" w:ascii="仿宋" w:hAnsi="仿宋" w:eastAsia="仿宋"/>
          <w:b w:val="0"/>
        </w:rPr>
        <w:t>一</w:t>
      </w:r>
      <w:r>
        <w:rPr>
          <w:rStyle w:val="21"/>
          <w:rFonts w:hint="eastAsia" w:ascii="仿宋" w:hAnsi="仿宋" w:eastAsia="仿宋"/>
          <w:b w:val="0"/>
          <w:bCs w:val="0"/>
        </w:rPr>
        <w:t>般公共预算财政拨款“三公”经费支出决算表</w:t>
      </w:r>
      <w:bookmarkEnd w:id="62"/>
    </w:p>
    <w:p>
      <w:pPr>
        <w:pStyle w:val="5"/>
        <w:spacing w:before="0" w:after="0" w:line="540" w:lineRule="exact"/>
        <w:ind w:left="0" w:leftChars="0"/>
        <w:rPr>
          <w:rFonts w:ascii="仿宋" w:hAnsi="仿宋" w:eastAsia="仿宋"/>
        </w:rPr>
      </w:pPr>
      <w:bookmarkStart w:id="63" w:name="_Toc15396629"/>
      <w:r>
        <w:rPr>
          <w:rStyle w:val="21"/>
          <w:rFonts w:hint="eastAsia" w:ascii="仿宋" w:hAnsi="仿宋" w:eastAsia="仿宋"/>
          <w:b w:val="0"/>
          <w:bCs w:val="0"/>
        </w:rPr>
        <w:t>十一、</w:t>
      </w:r>
      <w:r>
        <w:rPr>
          <w:rFonts w:hint="eastAsia" w:ascii="仿宋" w:hAnsi="仿宋" w:eastAsia="仿宋"/>
          <w:b w:val="0"/>
        </w:rPr>
        <w:t>政</w:t>
      </w:r>
      <w:r>
        <w:rPr>
          <w:rStyle w:val="21"/>
          <w:rFonts w:hint="eastAsia" w:ascii="仿宋" w:hAnsi="仿宋" w:eastAsia="仿宋"/>
          <w:b w:val="0"/>
          <w:bCs w:val="0"/>
        </w:rPr>
        <w:t>府性基金预算财政拨款收入支出决算表</w:t>
      </w:r>
      <w:bookmarkEnd w:id="63"/>
    </w:p>
    <w:p>
      <w:pPr>
        <w:pStyle w:val="5"/>
        <w:spacing w:before="0" w:after="0" w:line="540" w:lineRule="exact"/>
        <w:ind w:left="0" w:leftChars="0"/>
        <w:rPr>
          <w:rFonts w:ascii="仿宋" w:hAnsi="仿宋" w:eastAsia="仿宋"/>
        </w:rPr>
      </w:pPr>
      <w:bookmarkStart w:id="64" w:name="_Toc15396630"/>
      <w:r>
        <w:rPr>
          <w:rStyle w:val="21"/>
          <w:rFonts w:hint="eastAsia" w:ascii="仿宋" w:hAnsi="仿宋" w:eastAsia="仿宋"/>
          <w:b w:val="0"/>
          <w:bCs w:val="0"/>
        </w:rPr>
        <w:t>十二、</w:t>
      </w:r>
      <w:r>
        <w:rPr>
          <w:rFonts w:hint="eastAsia" w:ascii="仿宋" w:hAnsi="仿宋" w:eastAsia="仿宋"/>
          <w:b w:val="0"/>
        </w:rPr>
        <w:t>政</w:t>
      </w:r>
      <w:r>
        <w:rPr>
          <w:rStyle w:val="21"/>
          <w:rFonts w:hint="eastAsia" w:ascii="仿宋" w:hAnsi="仿宋" w:eastAsia="仿宋"/>
          <w:b w:val="0"/>
          <w:bCs w:val="0"/>
        </w:rPr>
        <w:t>府性基金预算财政拨款“三公”经费支出决算表</w:t>
      </w:r>
      <w:bookmarkEnd w:id="64"/>
    </w:p>
    <w:p>
      <w:pPr>
        <w:pStyle w:val="5"/>
        <w:spacing w:before="0" w:after="0" w:line="540" w:lineRule="exact"/>
        <w:ind w:left="0" w:leftChars="0"/>
        <w:rPr>
          <w:rStyle w:val="21"/>
          <w:rFonts w:ascii="仿宋" w:hAnsi="仿宋" w:eastAsia="仿宋"/>
          <w:b w:val="0"/>
          <w:bCs w:val="0"/>
        </w:rPr>
      </w:pPr>
      <w:bookmarkStart w:id="65" w:name="_Toc15396631"/>
      <w:r>
        <w:rPr>
          <w:rStyle w:val="21"/>
          <w:rFonts w:hint="eastAsia" w:ascii="仿宋" w:hAnsi="仿宋" w:eastAsia="仿宋"/>
          <w:b w:val="0"/>
          <w:bCs w:val="0"/>
        </w:rPr>
        <w:t>十三、</w:t>
      </w:r>
      <w:r>
        <w:rPr>
          <w:rFonts w:hint="eastAsia" w:ascii="仿宋" w:hAnsi="仿宋" w:eastAsia="仿宋"/>
          <w:b w:val="0"/>
        </w:rPr>
        <w:t>国</w:t>
      </w:r>
      <w:r>
        <w:rPr>
          <w:rStyle w:val="21"/>
          <w:rFonts w:hint="eastAsia" w:ascii="仿宋" w:hAnsi="仿宋" w:eastAsia="仿宋"/>
          <w:b w:val="0"/>
          <w:bCs w:val="0"/>
        </w:rPr>
        <w:t>有资本经营预算财政拨款收入支出决算表</w:t>
      </w:r>
      <w:bookmarkEnd w:id="65"/>
    </w:p>
    <w:p>
      <w:pPr>
        <w:spacing w:line="540" w:lineRule="exact"/>
        <w:rPr>
          <w:rFonts w:eastAsia="仿宋"/>
        </w:rPr>
      </w:pPr>
      <w:r>
        <w:rPr>
          <w:rStyle w:val="21"/>
          <w:rFonts w:hint="eastAsia" w:ascii="仿宋" w:hAnsi="仿宋" w:eastAsia="仿宋"/>
          <w:b w:val="0"/>
          <w:bCs w:val="0"/>
        </w:rPr>
        <w:t>十四、国有资本经营预算财政拨款支出决算表</w:t>
      </w:r>
    </w:p>
    <w:p>
      <w:pPr>
        <w:pStyle w:val="2"/>
        <w:shd w:val="clear" w:color="auto" w:fill="FFFFFF" w:themeFill="background1"/>
        <w:spacing w:before="93"/>
      </w:pPr>
    </w:p>
    <w:sectPr>
      <w:footerReference r:id="rId3" w:type="default"/>
      <w:footerReference r:id="rId4" w:type="even"/>
      <w:pgSz w:w="11906" w:h="16838"/>
      <w:pgMar w:top="1984" w:right="1474" w:bottom="1984" w:left="1588" w:header="851" w:footer="992" w:gutter="0"/>
      <w:pgNumType w:fmt="numberInDash" w:chapSep="em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89204"/>
    </w:sdtPr>
    <w:sdtEndPr>
      <w:rPr>
        <w:rFonts w:hint="eastAsia" w:ascii="仿宋_GB2312" w:eastAsia="仿宋_GB2312"/>
        <w:sz w:val="28"/>
        <w:szCs w:val="28"/>
      </w:rPr>
    </w:sdtEndPr>
    <w:sdtContent>
      <w:p>
        <w:pPr>
          <w:pStyle w:val="8"/>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39 -</w:t>
        </w:r>
        <w:r>
          <w:rPr>
            <w:rFonts w:hint="eastAsia" w:ascii="仿宋_GB2312" w:eastAsia="仿宋_GB2312"/>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89205"/>
    </w:sdtPr>
    <w:sdtContent>
      <w:p>
        <w:pPr>
          <w:pStyle w:val="8"/>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40 -</w:t>
        </w:r>
        <w:r>
          <w:rPr>
            <w:rFonts w:hint="eastAsia" w:ascii="仿宋_GB2312" w:eastAsia="仿宋_GB2312"/>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99763"/>
    <w:multiLevelType w:val="singleLevel"/>
    <w:tmpl w:val="8C499763"/>
    <w:lvl w:ilvl="0" w:tentative="0">
      <w:start w:val="1"/>
      <w:numFmt w:val="chineseCounting"/>
      <w:suff w:val="nothing"/>
      <w:lvlText w:val="（%1）"/>
      <w:lvlJc w:val="left"/>
      <w:rPr>
        <w:rFonts w:hint="eastAsia"/>
      </w:rPr>
    </w:lvl>
  </w:abstractNum>
  <w:abstractNum w:abstractNumId="1">
    <w:nsid w:val="ACE064EF"/>
    <w:multiLevelType w:val="singleLevel"/>
    <w:tmpl w:val="ACE064EF"/>
    <w:lvl w:ilvl="0" w:tentative="0">
      <w:start w:val="1"/>
      <w:numFmt w:val="chineseCounting"/>
      <w:suff w:val="nothing"/>
      <w:lvlText w:val="%1、"/>
      <w:lvlJc w:val="left"/>
      <w:rPr>
        <w:rFonts w:hint="eastAsia"/>
      </w:rPr>
    </w:lvl>
  </w:abstractNum>
  <w:abstractNum w:abstractNumId="2">
    <w:nsid w:val="BBFF2062"/>
    <w:multiLevelType w:val="singleLevel"/>
    <w:tmpl w:val="BBFF2062"/>
    <w:lvl w:ilvl="0" w:tentative="0">
      <w:start w:val="1"/>
      <w:numFmt w:val="chineseCounting"/>
      <w:suff w:val="nothing"/>
      <w:lvlText w:val="（%1）"/>
      <w:lvlJc w:val="left"/>
      <w:rPr>
        <w:rFonts w:hint="eastAsia" w:ascii="楷体" w:hAnsi="楷体" w:eastAsia="楷体"/>
      </w:rPr>
    </w:lvl>
  </w:abstractNum>
  <w:abstractNum w:abstractNumId="3">
    <w:nsid w:val="C3C04991"/>
    <w:multiLevelType w:val="singleLevel"/>
    <w:tmpl w:val="C3C04991"/>
    <w:lvl w:ilvl="0" w:tentative="0">
      <w:start w:val="2"/>
      <w:numFmt w:val="chineseCounting"/>
      <w:suff w:val="nothing"/>
      <w:lvlText w:val="（%1）"/>
      <w:lvlJc w:val="left"/>
      <w:rPr>
        <w:rFonts w:hint="eastAsia"/>
      </w:rPr>
    </w:lvl>
  </w:abstractNum>
  <w:abstractNum w:abstractNumId="4">
    <w:nsid w:val="C9BE864A"/>
    <w:multiLevelType w:val="singleLevel"/>
    <w:tmpl w:val="C9BE864A"/>
    <w:lvl w:ilvl="0" w:tentative="0">
      <w:start w:val="3"/>
      <w:numFmt w:val="chineseCounting"/>
      <w:suff w:val="nothing"/>
      <w:lvlText w:val="%1、"/>
      <w:lvlJc w:val="left"/>
      <w:rPr>
        <w:rFonts w:hint="eastAsia"/>
      </w:rPr>
    </w:lvl>
  </w:abstractNum>
  <w:abstractNum w:abstractNumId="5">
    <w:nsid w:val="DBF86286"/>
    <w:multiLevelType w:val="singleLevel"/>
    <w:tmpl w:val="DBF86286"/>
    <w:lvl w:ilvl="0" w:tentative="0">
      <w:start w:val="1"/>
      <w:numFmt w:val="chineseCounting"/>
      <w:suff w:val="nothing"/>
      <w:lvlText w:val="（%1）"/>
      <w:lvlJc w:val="left"/>
      <w:rPr>
        <w:rFonts w:hint="eastAsia"/>
      </w:rPr>
    </w:lvl>
  </w:abstractNum>
  <w:abstractNum w:abstractNumId="6">
    <w:nsid w:val="FE2CBB72"/>
    <w:multiLevelType w:val="singleLevel"/>
    <w:tmpl w:val="FE2CBB72"/>
    <w:lvl w:ilvl="0" w:tentative="0">
      <w:start w:val="2"/>
      <w:numFmt w:val="chineseCounting"/>
      <w:suff w:val="nothing"/>
      <w:lvlText w:val="（%1）"/>
      <w:lvlJc w:val="left"/>
      <w:rPr>
        <w:rFonts w:hint="eastAsia"/>
      </w:rPr>
    </w:lvl>
  </w:abstractNum>
  <w:abstractNum w:abstractNumId="7">
    <w:nsid w:val="068B329A"/>
    <w:multiLevelType w:val="singleLevel"/>
    <w:tmpl w:val="068B329A"/>
    <w:lvl w:ilvl="0" w:tentative="0">
      <w:start w:val="2"/>
      <w:numFmt w:val="decimal"/>
      <w:suff w:val="space"/>
      <w:lvlText w:val="%1."/>
      <w:lvlJc w:val="left"/>
    </w:lvl>
  </w:abstractNum>
  <w:abstractNum w:abstractNumId="8">
    <w:nsid w:val="0E0934DD"/>
    <w:multiLevelType w:val="multilevel"/>
    <w:tmpl w:val="0E0934DD"/>
    <w:lvl w:ilvl="0" w:tentative="0">
      <w:start w:val="1"/>
      <w:numFmt w:val="none"/>
      <w:lvlText w:val="一、"/>
      <w:lvlJc w:val="left"/>
      <w:pPr>
        <w:ind w:left="1360" w:hanging="720"/>
      </w:pPr>
      <w:rPr>
        <w:rFonts w:hint="default"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1EE0DA91"/>
    <w:multiLevelType w:val="singleLevel"/>
    <w:tmpl w:val="1EE0DA91"/>
    <w:lvl w:ilvl="0" w:tentative="0">
      <w:start w:val="3"/>
      <w:numFmt w:val="chineseCounting"/>
      <w:suff w:val="nothing"/>
      <w:lvlText w:val="（%1）"/>
      <w:lvlJc w:val="left"/>
      <w:rPr>
        <w:rFonts w:hint="eastAsia"/>
      </w:rPr>
    </w:lvl>
  </w:abstractNum>
  <w:abstractNum w:abstractNumId="10">
    <w:nsid w:val="309C812B"/>
    <w:multiLevelType w:val="singleLevel"/>
    <w:tmpl w:val="309C812B"/>
    <w:lvl w:ilvl="0" w:tentative="0">
      <w:start w:val="3"/>
      <w:numFmt w:val="chineseCounting"/>
      <w:suff w:val="nothing"/>
      <w:lvlText w:val="%1、"/>
      <w:lvlJc w:val="left"/>
      <w:rPr>
        <w:rFonts w:hint="eastAsia"/>
      </w:rPr>
    </w:lvl>
  </w:abstractNum>
  <w:abstractNum w:abstractNumId="11">
    <w:nsid w:val="3BF5569A"/>
    <w:multiLevelType w:val="multilevel"/>
    <w:tmpl w:val="3BF5569A"/>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2">
    <w:nsid w:val="440764BE"/>
    <w:multiLevelType w:val="singleLevel"/>
    <w:tmpl w:val="440764BE"/>
    <w:lvl w:ilvl="0" w:tentative="0">
      <w:start w:val="1"/>
      <w:numFmt w:val="chineseCounting"/>
      <w:suff w:val="nothing"/>
      <w:lvlText w:val="（%1）"/>
      <w:lvlJc w:val="left"/>
      <w:rPr>
        <w:rFonts w:hint="eastAsia"/>
      </w:rPr>
    </w:lvl>
  </w:abstractNum>
  <w:abstractNum w:abstractNumId="13">
    <w:nsid w:val="49AF0126"/>
    <w:multiLevelType w:val="multilevel"/>
    <w:tmpl w:val="49AF0126"/>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702F3D6A"/>
    <w:multiLevelType w:val="singleLevel"/>
    <w:tmpl w:val="702F3D6A"/>
    <w:lvl w:ilvl="0" w:tentative="0">
      <w:start w:val="2"/>
      <w:numFmt w:val="chineseCounting"/>
      <w:suff w:val="nothing"/>
      <w:lvlText w:val="（%1）"/>
      <w:lvlJc w:val="left"/>
      <w:rPr>
        <w:rFonts w:hint="eastAsia"/>
      </w:rPr>
    </w:lvl>
  </w:abstractNum>
  <w:abstractNum w:abstractNumId="15">
    <w:nsid w:val="7B83B1E6"/>
    <w:multiLevelType w:val="singleLevel"/>
    <w:tmpl w:val="7B83B1E6"/>
    <w:lvl w:ilvl="0" w:tentative="0">
      <w:start w:val="2"/>
      <w:numFmt w:val="chineseCounting"/>
      <w:suff w:val="nothing"/>
      <w:lvlText w:val="（%1）"/>
      <w:lvlJc w:val="left"/>
      <w:rPr>
        <w:rFonts w:hint="eastAsia"/>
      </w:rPr>
    </w:lvl>
  </w:abstractNum>
  <w:num w:numId="1">
    <w:abstractNumId w:val="7"/>
  </w:num>
  <w:num w:numId="2">
    <w:abstractNumId w:val="4"/>
  </w:num>
  <w:num w:numId="3">
    <w:abstractNumId w:val="14"/>
  </w:num>
  <w:num w:numId="4">
    <w:abstractNumId w:val="3"/>
  </w:num>
  <w:num w:numId="5">
    <w:abstractNumId w:val="1"/>
  </w:num>
  <w:num w:numId="6">
    <w:abstractNumId w:val="10"/>
  </w:num>
  <w:num w:numId="7">
    <w:abstractNumId w:val="12"/>
  </w:num>
  <w:num w:numId="8">
    <w:abstractNumId w:val="6"/>
  </w:num>
  <w:num w:numId="9">
    <w:abstractNumId w:val="0"/>
  </w:num>
  <w:num w:numId="10">
    <w:abstractNumId w:val="2"/>
  </w:num>
  <w:num w:numId="11">
    <w:abstractNumId w:val="9"/>
  </w:num>
  <w:num w:numId="12">
    <w:abstractNumId w:val="15"/>
  </w:num>
  <w:num w:numId="13">
    <w:abstractNumId w:val="11"/>
  </w:num>
  <w:num w:numId="14">
    <w:abstractNumId w:val="8"/>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hideSpelling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6B4A58"/>
    <w:rsid w:val="00022A35"/>
    <w:rsid w:val="00035296"/>
    <w:rsid w:val="0012646F"/>
    <w:rsid w:val="00155773"/>
    <w:rsid w:val="001B649B"/>
    <w:rsid w:val="001E528F"/>
    <w:rsid w:val="001F1B71"/>
    <w:rsid w:val="00254DB8"/>
    <w:rsid w:val="002607AE"/>
    <w:rsid w:val="002920A3"/>
    <w:rsid w:val="002A0C17"/>
    <w:rsid w:val="002C1EB0"/>
    <w:rsid w:val="002C2855"/>
    <w:rsid w:val="002E0B37"/>
    <w:rsid w:val="00480254"/>
    <w:rsid w:val="004842CD"/>
    <w:rsid w:val="004D4FD8"/>
    <w:rsid w:val="004D5739"/>
    <w:rsid w:val="005029E8"/>
    <w:rsid w:val="00515E04"/>
    <w:rsid w:val="00520AE7"/>
    <w:rsid w:val="00550321"/>
    <w:rsid w:val="005704BC"/>
    <w:rsid w:val="005C4E26"/>
    <w:rsid w:val="005E253F"/>
    <w:rsid w:val="00604E4B"/>
    <w:rsid w:val="006B1D35"/>
    <w:rsid w:val="006B729A"/>
    <w:rsid w:val="006C7408"/>
    <w:rsid w:val="00700DDF"/>
    <w:rsid w:val="00702005"/>
    <w:rsid w:val="007203D2"/>
    <w:rsid w:val="0074776A"/>
    <w:rsid w:val="00785D42"/>
    <w:rsid w:val="007A2142"/>
    <w:rsid w:val="007B704F"/>
    <w:rsid w:val="007E0A80"/>
    <w:rsid w:val="00800E45"/>
    <w:rsid w:val="00807A36"/>
    <w:rsid w:val="008522A7"/>
    <w:rsid w:val="008C6D1C"/>
    <w:rsid w:val="008F02BE"/>
    <w:rsid w:val="00951CF7"/>
    <w:rsid w:val="00956036"/>
    <w:rsid w:val="00977191"/>
    <w:rsid w:val="00994631"/>
    <w:rsid w:val="009A5DBB"/>
    <w:rsid w:val="00A06DDA"/>
    <w:rsid w:val="00A14768"/>
    <w:rsid w:val="00A22970"/>
    <w:rsid w:val="00A31570"/>
    <w:rsid w:val="00A40207"/>
    <w:rsid w:val="00A46CC2"/>
    <w:rsid w:val="00A84724"/>
    <w:rsid w:val="00A959FC"/>
    <w:rsid w:val="00AE5084"/>
    <w:rsid w:val="00AE5C50"/>
    <w:rsid w:val="00AE773C"/>
    <w:rsid w:val="00AF71C1"/>
    <w:rsid w:val="00B045A3"/>
    <w:rsid w:val="00B62044"/>
    <w:rsid w:val="00B62460"/>
    <w:rsid w:val="00B72BEF"/>
    <w:rsid w:val="00B8715E"/>
    <w:rsid w:val="00B90C8D"/>
    <w:rsid w:val="00BC35BC"/>
    <w:rsid w:val="00BE7771"/>
    <w:rsid w:val="00C06F70"/>
    <w:rsid w:val="00C94BE9"/>
    <w:rsid w:val="00CA462D"/>
    <w:rsid w:val="00CE2B0B"/>
    <w:rsid w:val="00CE489D"/>
    <w:rsid w:val="00D93BFD"/>
    <w:rsid w:val="00DC320F"/>
    <w:rsid w:val="00DC5293"/>
    <w:rsid w:val="00DD69DB"/>
    <w:rsid w:val="00DE018D"/>
    <w:rsid w:val="00DE26D7"/>
    <w:rsid w:val="00DE5817"/>
    <w:rsid w:val="00E34537"/>
    <w:rsid w:val="00E81C72"/>
    <w:rsid w:val="00EA1CA4"/>
    <w:rsid w:val="00EB5A66"/>
    <w:rsid w:val="00ED49F8"/>
    <w:rsid w:val="00F163A9"/>
    <w:rsid w:val="00F97559"/>
    <w:rsid w:val="02CD59DE"/>
    <w:rsid w:val="05053473"/>
    <w:rsid w:val="05A11569"/>
    <w:rsid w:val="05C4301A"/>
    <w:rsid w:val="05F97789"/>
    <w:rsid w:val="06562366"/>
    <w:rsid w:val="06867B50"/>
    <w:rsid w:val="06FB4723"/>
    <w:rsid w:val="071F18D8"/>
    <w:rsid w:val="091F3047"/>
    <w:rsid w:val="099B303D"/>
    <w:rsid w:val="0A411FF8"/>
    <w:rsid w:val="0A972FAA"/>
    <w:rsid w:val="0B093E53"/>
    <w:rsid w:val="0CEE6B6A"/>
    <w:rsid w:val="0D887EB7"/>
    <w:rsid w:val="0DF92C5E"/>
    <w:rsid w:val="0EE96257"/>
    <w:rsid w:val="0F7E28EA"/>
    <w:rsid w:val="0FA00228"/>
    <w:rsid w:val="11E43E44"/>
    <w:rsid w:val="120C5601"/>
    <w:rsid w:val="12CD1452"/>
    <w:rsid w:val="13B21E40"/>
    <w:rsid w:val="13F50485"/>
    <w:rsid w:val="13FF1309"/>
    <w:rsid w:val="14D96C99"/>
    <w:rsid w:val="15F36467"/>
    <w:rsid w:val="16AC0792"/>
    <w:rsid w:val="18B60E55"/>
    <w:rsid w:val="192B7B65"/>
    <w:rsid w:val="1B8A53C0"/>
    <w:rsid w:val="1D212B57"/>
    <w:rsid w:val="1E8727AA"/>
    <w:rsid w:val="1FA86EBC"/>
    <w:rsid w:val="1FF91445"/>
    <w:rsid w:val="21157E80"/>
    <w:rsid w:val="21902E1C"/>
    <w:rsid w:val="21A9532F"/>
    <w:rsid w:val="21BD5A7F"/>
    <w:rsid w:val="23432F3E"/>
    <w:rsid w:val="237E4B38"/>
    <w:rsid w:val="23FF3163"/>
    <w:rsid w:val="259D3F1B"/>
    <w:rsid w:val="260A19C7"/>
    <w:rsid w:val="26886F9B"/>
    <w:rsid w:val="26ED71C1"/>
    <w:rsid w:val="29601A9D"/>
    <w:rsid w:val="2AE22C8F"/>
    <w:rsid w:val="2B8126E3"/>
    <w:rsid w:val="2BCF1719"/>
    <w:rsid w:val="2CF97337"/>
    <w:rsid w:val="2D142063"/>
    <w:rsid w:val="2D5D3908"/>
    <w:rsid w:val="2E381599"/>
    <w:rsid w:val="2E745B29"/>
    <w:rsid w:val="2FEC4FBA"/>
    <w:rsid w:val="2FF533E0"/>
    <w:rsid w:val="30894181"/>
    <w:rsid w:val="30FA2C79"/>
    <w:rsid w:val="31925EAD"/>
    <w:rsid w:val="335306B7"/>
    <w:rsid w:val="33ED550A"/>
    <w:rsid w:val="371C2908"/>
    <w:rsid w:val="376B4A58"/>
    <w:rsid w:val="39E8146B"/>
    <w:rsid w:val="3A271252"/>
    <w:rsid w:val="3BCA4D3C"/>
    <w:rsid w:val="3C1B20AB"/>
    <w:rsid w:val="3C661008"/>
    <w:rsid w:val="3D965D70"/>
    <w:rsid w:val="3E724DAF"/>
    <w:rsid w:val="3FA96D6C"/>
    <w:rsid w:val="3FC21593"/>
    <w:rsid w:val="40707308"/>
    <w:rsid w:val="42712C8E"/>
    <w:rsid w:val="42E87746"/>
    <w:rsid w:val="435A70AF"/>
    <w:rsid w:val="436C10F6"/>
    <w:rsid w:val="439E2801"/>
    <w:rsid w:val="444F5C9B"/>
    <w:rsid w:val="44BD6241"/>
    <w:rsid w:val="45EF445E"/>
    <w:rsid w:val="46101AF2"/>
    <w:rsid w:val="48083AEC"/>
    <w:rsid w:val="483226CD"/>
    <w:rsid w:val="4ACC40B7"/>
    <w:rsid w:val="4ADD6A7D"/>
    <w:rsid w:val="4AFE34FB"/>
    <w:rsid w:val="4B253F9B"/>
    <w:rsid w:val="4B4A5E41"/>
    <w:rsid w:val="4CA70688"/>
    <w:rsid w:val="4CC34614"/>
    <w:rsid w:val="4E455362"/>
    <w:rsid w:val="4EAC27C0"/>
    <w:rsid w:val="4F146EEB"/>
    <w:rsid w:val="50C02329"/>
    <w:rsid w:val="513D5EF4"/>
    <w:rsid w:val="56734DF1"/>
    <w:rsid w:val="56794F71"/>
    <w:rsid w:val="58DF4FC2"/>
    <w:rsid w:val="5A17674E"/>
    <w:rsid w:val="5B4A033D"/>
    <w:rsid w:val="5B8545A3"/>
    <w:rsid w:val="5B967507"/>
    <w:rsid w:val="5B9B37A7"/>
    <w:rsid w:val="5D3016A6"/>
    <w:rsid w:val="5EDC5865"/>
    <w:rsid w:val="5EFE27FD"/>
    <w:rsid w:val="5F727F57"/>
    <w:rsid w:val="5F880608"/>
    <w:rsid w:val="60706A56"/>
    <w:rsid w:val="60F12006"/>
    <w:rsid w:val="613158FB"/>
    <w:rsid w:val="63CE28ED"/>
    <w:rsid w:val="656C42FD"/>
    <w:rsid w:val="6620700F"/>
    <w:rsid w:val="66222362"/>
    <w:rsid w:val="671F5C9D"/>
    <w:rsid w:val="68085A2D"/>
    <w:rsid w:val="6AEE6B49"/>
    <w:rsid w:val="6DFF1498"/>
    <w:rsid w:val="6EED78FE"/>
    <w:rsid w:val="6FDC5CC1"/>
    <w:rsid w:val="70D413F4"/>
    <w:rsid w:val="726D791E"/>
    <w:rsid w:val="740924ED"/>
    <w:rsid w:val="74180108"/>
    <w:rsid w:val="74525896"/>
    <w:rsid w:val="74A15563"/>
    <w:rsid w:val="752659CB"/>
    <w:rsid w:val="75607675"/>
    <w:rsid w:val="76EA6E91"/>
    <w:rsid w:val="778F7246"/>
    <w:rsid w:val="7A2967B4"/>
    <w:rsid w:val="7CD7198B"/>
    <w:rsid w:val="7D230CB2"/>
    <w:rsid w:val="7E50152D"/>
    <w:rsid w:val="7E66700E"/>
    <w:rsid w:val="7F760387"/>
    <w:rsid w:val="7FFC7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6"/>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4">
    <w:name w:val="Normal Indent"/>
    <w:basedOn w:val="1"/>
    <w:qFormat/>
    <w:uiPriority w:val="99"/>
    <w:pPr>
      <w:ind w:firstLine="420" w:firstLineChars="200"/>
    </w:pPr>
  </w:style>
  <w:style w:type="paragraph" w:styleId="6">
    <w:name w:val="Body Text Indent"/>
    <w:basedOn w:val="1"/>
    <w:semiHidden/>
    <w:qFormat/>
    <w:uiPriority w:val="99"/>
    <w:pPr>
      <w:spacing w:after="120"/>
      <w:ind w:left="420" w:leftChars="200"/>
    </w:pPr>
  </w:style>
  <w:style w:type="paragraph" w:styleId="7">
    <w:name w:val="Balloon Text"/>
    <w:basedOn w:val="1"/>
    <w:link w:val="27"/>
    <w:qFormat/>
    <w:uiPriority w:val="0"/>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spacing w:before="100" w:beforeAutospacing="1" w:after="100" w:afterAutospacing="1"/>
    </w:pPr>
    <w:rPr>
      <w:rFonts w:ascii="宋体" w:hAnsi="宋体" w:cs="宋体"/>
      <w:sz w:val="24"/>
    </w:rPr>
  </w:style>
  <w:style w:type="paragraph" w:styleId="13">
    <w:name w:val="Title"/>
    <w:basedOn w:val="1"/>
    <w:next w:val="1"/>
    <w:qFormat/>
    <w:uiPriority w:val="99"/>
    <w:pPr>
      <w:jc w:val="center"/>
      <w:outlineLvl w:val="0"/>
    </w:pPr>
    <w:rPr>
      <w:rFonts w:ascii="Cambria" w:hAnsi="Cambria" w:eastAsia="方正小标宋简体"/>
      <w:bCs/>
      <w:sz w:val="44"/>
      <w:szCs w:val="32"/>
    </w:rPr>
  </w:style>
  <w:style w:type="character" w:styleId="15">
    <w:name w:val="Strong"/>
    <w:basedOn w:val="14"/>
    <w:qFormat/>
    <w:uiPriority w:val="99"/>
    <w:rPr>
      <w:b/>
    </w:rPr>
  </w:style>
  <w:style w:type="character" w:styleId="16">
    <w:name w:val="FollowedHyperlink"/>
    <w:basedOn w:val="14"/>
    <w:qFormat/>
    <w:uiPriority w:val="0"/>
    <w:rPr>
      <w:color w:val="954F72" w:themeColor="followedHyperlink"/>
      <w:u w:val="single"/>
    </w:rPr>
  </w:style>
  <w:style w:type="character" w:styleId="17">
    <w:name w:val="Hyperlink"/>
    <w:basedOn w:val="14"/>
    <w:qFormat/>
    <w:uiPriority w:val="0"/>
    <w:rPr>
      <w:color w:val="0563C1" w:themeColor="hyperlink"/>
      <w:u w:val="single"/>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标题 1 Char"/>
    <w:basedOn w:val="14"/>
    <w:link w:val="3"/>
    <w:qFormat/>
    <w:uiPriority w:val="9"/>
    <w:rPr>
      <w:b/>
      <w:bCs/>
      <w:kern w:val="44"/>
      <w:sz w:val="44"/>
      <w:szCs w:val="44"/>
    </w:rPr>
  </w:style>
  <w:style w:type="character" w:customStyle="1" w:styleId="21">
    <w:name w:val="标题 2 Char"/>
    <w:basedOn w:val="14"/>
    <w:link w:val="5"/>
    <w:qFormat/>
    <w:uiPriority w:val="9"/>
    <w:rPr>
      <w:rFonts w:asciiTheme="majorHAnsi" w:hAnsiTheme="majorHAnsi" w:eastAsiaTheme="majorEastAsia" w:cstheme="majorBidi"/>
      <w:b/>
      <w:bCs/>
      <w:sz w:val="32"/>
      <w:szCs w:val="32"/>
    </w:rPr>
  </w:style>
  <w:style w:type="paragraph" w:styleId="22">
    <w:name w:val="List Paragraph"/>
    <w:basedOn w:val="1"/>
    <w:qFormat/>
    <w:uiPriority w:val="34"/>
    <w:pPr>
      <w:ind w:firstLine="420" w:firstLineChars="200"/>
    </w:pPr>
  </w:style>
  <w:style w:type="paragraph" w:customStyle="1" w:styleId="23">
    <w:name w:val="四号正文"/>
    <w:basedOn w:val="1"/>
    <w:qFormat/>
    <w:uiPriority w:val="0"/>
    <w:pPr>
      <w:spacing w:line="360" w:lineRule="auto"/>
    </w:pPr>
    <w:rPr>
      <w:rFonts w:ascii="??" w:hAnsi="??"/>
      <w:color w:val="000000"/>
      <w:kern w:val="0"/>
      <w:sz w:val="28"/>
      <w:szCs w:val="21"/>
      <w:lang w:val="zh-CN"/>
    </w:rPr>
  </w:style>
  <w:style w:type="paragraph" w:customStyle="1" w:styleId="24">
    <w:name w:val="Body text|1"/>
    <w:basedOn w:val="1"/>
    <w:qFormat/>
    <w:uiPriority w:val="0"/>
    <w:pPr>
      <w:spacing w:line="418" w:lineRule="auto"/>
      <w:ind w:firstLine="400"/>
    </w:pPr>
    <w:rPr>
      <w:rFonts w:ascii="宋体" w:hAnsi="宋体" w:cs="宋体"/>
      <w:sz w:val="26"/>
      <w:szCs w:val="26"/>
      <w:lang w:val="zh-TW" w:eastAsia="zh-TW" w:bidi="zh-TW"/>
    </w:rPr>
  </w:style>
  <w:style w:type="paragraph" w:customStyle="1" w:styleId="25">
    <w:name w:val="列出段落1"/>
    <w:basedOn w:val="1"/>
    <w:unhideWhenUsed/>
    <w:qFormat/>
    <w:uiPriority w:val="99"/>
    <w:pPr>
      <w:ind w:firstLine="420" w:firstLineChars="200"/>
    </w:pPr>
  </w:style>
  <w:style w:type="character" w:customStyle="1" w:styleId="26">
    <w:name w:val="页脚 Char"/>
    <w:basedOn w:val="14"/>
    <w:link w:val="8"/>
    <w:qFormat/>
    <w:uiPriority w:val="99"/>
    <w:rPr>
      <w:rFonts w:ascii="Calibri" w:hAnsi="Calibri"/>
      <w:sz w:val="18"/>
      <w:szCs w:val="18"/>
    </w:rPr>
  </w:style>
  <w:style w:type="character" w:customStyle="1" w:styleId="27">
    <w:name w:val="批注框文本 Char"/>
    <w:basedOn w:val="14"/>
    <w:link w:val="7"/>
    <w:qFormat/>
    <w:uiPriority w:val="0"/>
    <w:rPr>
      <w:rFonts w:ascii="Times New Roman" w:hAnsi="Times New Roman" w:eastAsia="宋体" w:cs="Times New Roman"/>
      <w:kern w:val="2"/>
      <w:sz w:val="18"/>
      <w:szCs w:val="18"/>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5\Desktop\2016-2019&#29615;&#21355;&#36816;&#34892;&#32463;&#36153;&#32479;&#35745;&#34920;.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收入支出决算总体总计变动表</a:t>
            </a:r>
            <a:endParaRPr lang="zh-CN" altLang="en-US"/>
          </a:p>
        </c:rich>
      </c:tx>
      <c:layout>
        <c:manualLayout>
          <c:xMode val="edge"/>
          <c:yMode val="edge"/>
          <c:x val="0.146643109540636"/>
          <c:y val="0.00873934891850557"/>
        </c:manualLayout>
      </c:layout>
      <c:overlay val="0"/>
    </c:title>
    <c:autoTitleDeleted val="0"/>
    <c:plotArea>
      <c:layout>
        <c:manualLayout>
          <c:layoutTarget val="inner"/>
          <c:xMode val="edge"/>
          <c:yMode val="edge"/>
          <c:x val="0.115312131919906"/>
          <c:y val="0.217725197177252"/>
          <c:w val="0.881154299175501"/>
          <c:h val="0.712536322125363"/>
        </c:manualLayout>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2020收入</c:v>
                </c:pt>
                <c:pt idx="1">
                  <c:v>2021收入</c:v>
                </c:pt>
                <c:pt idx="2">
                  <c:v>2020支出</c:v>
                </c:pt>
                <c:pt idx="3">
                  <c:v>2021支出</c:v>
                </c:pt>
              </c:strCache>
            </c:strRef>
          </c:cat>
          <c:val>
            <c:numRef>
              <c:f>Sheet1!$B$2:$B$5</c:f>
              <c:numCache>
                <c:formatCode>General</c:formatCode>
                <c:ptCount val="4"/>
                <c:pt idx="0">
                  <c:v>5419.59</c:v>
                </c:pt>
                <c:pt idx="1">
                  <c:v>12324.75</c:v>
                </c:pt>
                <c:pt idx="2">
                  <c:v>5279.73</c:v>
                </c:pt>
                <c:pt idx="3">
                  <c:v>12324.75</c:v>
                </c:pt>
              </c:numCache>
            </c:numRef>
          </c:val>
        </c:ser>
        <c:dLbls>
          <c:showLegendKey val="0"/>
          <c:showVal val="1"/>
          <c:showCatName val="0"/>
          <c:showSerName val="0"/>
          <c:showPercent val="0"/>
          <c:showBubbleSize val="0"/>
        </c:dLbls>
        <c:gapWidth val="75"/>
        <c:overlap val="100"/>
        <c:axId val="71948544"/>
        <c:axId val="72007680"/>
      </c:barChart>
      <c:catAx>
        <c:axId val="7194854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2007680"/>
        <c:crosses val="autoZero"/>
        <c:auto val="1"/>
        <c:lblAlgn val="ctr"/>
        <c:lblOffset val="100"/>
        <c:noMultiLvlLbl val="0"/>
      </c:catAx>
      <c:valAx>
        <c:axId val="72007680"/>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1948544"/>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收入决算结构表</a:t>
            </a:r>
            <a:endParaRPr lang="zh-CN" altLang="en-US"/>
          </a:p>
        </c:rich>
      </c:tx>
      <c:layout>
        <c:manualLayout>
          <c:xMode val="edge"/>
          <c:yMode val="edge"/>
          <c:x val="0.263527203311732"/>
          <c:y val="0.0712369703568379"/>
        </c:manualLayout>
      </c:layout>
      <c:overlay val="0"/>
    </c:title>
    <c:autoTitleDeleted val="0"/>
    <c:plotArea>
      <c:layout/>
      <c:pieChart>
        <c:varyColors val="1"/>
        <c:ser>
          <c:idx val="0"/>
          <c:order val="0"/>
          <c:explosion val="0"/>
          <c:dPt>
            <c:idx val="0"/>
            <c:bubble3D val="0"/>
          </c:dPt>
          <c:dLbls>
            <c:dLbl>
              <c:idx val="0"/>
              <c:layout>
                <c:manualLayout>
                  <c:x val="-0.00780083524042253"/>
                  <c:y val="-0.28666646707184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Sheet2!$A$2</c:f>
              <c:strCache>
                <c:ptCount val="1"/>
                <c:pt idx="0">
                  <c:v>一般公共预算财政拨款收入</c:v>
                </c:pt>
              </c:strCache>
            </c:strRef>
          </c:cat>
          <c:val>
            <c:numRef>
              <c:f>Sheet2!$B$2</c:f>
              <c:numCache>
                <c:formatCode>General</c:formatCode>
                <c:ptCount val="1"/>
                <c:pt idx="0">
                  <c:v>3553.407553</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1461.7</c:v>
                </c:pt>
                <c:pt idx="1">
                  <c:v>9392.45999999996</c:v>
                </c:pt>
              </c:numCache>
            </c:numRef>
          </c:val>
        </c:ser>
        <c:ser>
          <c:idx val="1"/>
          <c:order val="1"/>
          <c:tx>
            <c:strRef>
              <c:f>Sheet1!$C$1</c:f>
              <c:strCache>
                <c:ptCount val="1"/>
                <c:pt idx="0">
                  <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财政拨款收入支出决算总体总计变动表</a:t>
            </a:r>
            <a:endParaRPr lang="zh-CN" altLang="en-US"/>
          </a:p>
        </c:rich>
      </c:tx>
      <c:layout>
        <c:manualLayout>
          <c:xMode val="edge"/>
          <c:yMode val="edge"/>
          <c:x val="0.146643109540636"/>
          <c:y val="0.00873934891850557"/>
        </c:manualLayout>
      </c:layout>
      <c:overlay val="0"/>
    </c:title>
    <c:autoTitleDeleted val="0"/>
    <c:plotArea>
      <c:layout/>
      <c:barChart>
        <c:barDir val="col"/>
        <c:grouping val="stacked"/>
        <c:varyColors val="0"/>
        <c:ser>
          <c:idx val="0"/>
          <c:order val="0"/>
          <c:tx>
            <c:strRef>
              <c:f>Sheet1!$B$1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2020收入</c:v>
                </c:pt>
                <c:pt idx="1">
                  <c:v>2021收入</c:v>
                </c:pt>
                <c:pt idx="2">
                  <c:v>2020支出</c:v>
                </c:pt>
                <c:pt idx="3">
                  <c:v>2021支出</c:v>
                </c:pt>
              </c:strCache>
            </c:strRef>
          </c:cat>
          <c:val>
            <c:numRef>
              <c:f>Sheet1!$B$2:$B$5</c:f>
              <c:numCache>
                <c:formatCode>General</c:formatCode>
                <c:ptCount val="4"/>
                <c:pt idx="0">
                  <c:v>5419.59</c:v>
                </c:pt>
                <c:pt idx="1">
                  <c:v>12324.75</c:v>
                </c:pt>
                <c:pt idx="2">
                  <c:v>5279.73</c:v>
                </c:pt>
                <c:pt idx="3">
                  <c:v>12324.75</c:v>
                </c:pt>
              </c:numCache>
            </c:numRef>
          </c:val>
        </c:ser>
        <c:dLbls>
          <c:showLegendKey val="0"/>
          <c:showVal val="1"/>
          <c:showCatName val="0"/>
          <c:showSerName val="0"/>
          <c:showPercent val="0"/>
          <c:showBubbleSize val="0"/>
        </c:dLbls>
        <c:gapWidth val="75"/>
        <c:overlap val="100"/>
        <c:axId val="74459392"/>
        <c:axId val="74461184"/>
      </c:barChart>
      <c:catAx>
        <c:axId val="744593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461184"/>
        <c:crosses val="autoZero"/>
        <c:auto val="1"/>
        <c:lblAlgn val="ctr"/>
        <c:lblOffset val="100"/>
        <c:noMultiLvlLbl val="0"/>
      </c:catAx>
      <c:valAx>
        <c:axId val="74461184"/>
        <c:scaling>
          <c:orientation val="minMax"/>
        </c:scaling>
        <c:delete val="0"/>
        <c:axPos val="l"/>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459392"/>
        <c:crosses val="autoZero"/>
        <c:crossBetween val="between"/>
      </c:valAx>
      <c:spPr>
        <a:solidFill>
          <a:schemeClr val="bg1"/>
        </a:solidFill>
        <a:ln>
          <a:noFill/>
        </a:ln>
        <a:effectLst/>
      </c:spPr>
    </c:plotArea>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一般公共预算财政拨款支出决算变动情况</a:t>
            </a:r>
            <a:endParaRPr lang="zh-CN" altLang="en-US"/>
          </a:p>
        </c:rich>
      </c:tx>
      <c:layout/>
      <c:overlay val="0"/>
    </c:title>
    <c:autoTitleDeleted val="0"/>
    <c:plotArea>
      <c:layout>
        <c:manualLayout>
          <c:layoutTarget val="inner"/>
          <c:xMode val="edge"/>
          <c:yMode val="edge"/>
          <c:x val="0.121187427240978"/>
          <c:y val="0.282444803446419"/>
          <c:w val="0.754016298020955"/>
          <c:h val="0.627625201938613"/>
        </c:manualLayout>
      </c:layout>
      <c:barChart>
        <c:barDir val="col"/>
        <c:grouping val="clustered"/>
        <c:varyColors val="0"/>
        <c:ser>
          <c:idx val="0"/>
          <c:order val="0"/>
          <c:tx>
            <c:strRef>
              <c:f>Sheet1!$B$1</c:f>
              <c:strCache>
                <c:ptCount val="1"/>
                <c:pt idx="0">
                  <c:v>2020</c:v>
                </c:pt>
              </c:strCache>
            </c:strRef>
          </c:tx>
          <c:invertIfNegative val="0"/>
          <c:dLbls>
            <c:dLbl>
              <c:idx val="0"/>
              <c:layout>
                <c:manualLayout>
                  <c:x val="0.0144473874307729"/>
                  <c:y val="0.1733746130030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Sheet1!$B$2</c:f>
              <c:numCache>
                <c:formatCode>0.00_ </c:formatCode>
                <c:ptCount val="1"/>
                <c:pt idx="0">
                  <c:v>5279.73</c:v>
                </c:pt>
              </c:numCache>
            </c:numRef>
          </c:val>
        </c:ser>
        <c:ser>
          <c:idx val="1"/>
          <c:order val="1"/>
          <c:tx>
            <c:strRef>
              <c:f>Sheet1!$C$1</c:f>
              <c:strCache>
                <c:ptCount val="1"/>
                <c:pt idx="0">
                  <c:v>2021</c:v>
                </c:pt>
              </c:strCache>
            </c:strRef>
          </c:tx>
          <c:invertIfNegative val="0"/>
          <c:dLbls>
            <c:dLbl>
              <c:idx val="0"/>
              <c:layout>
                <c:manualLayout>
                  <c:x val="0.0120394895256441"/>
                  <c:y val="0.255933952528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一般公共预算财政拨款支出</c:v>
                </c:pt>
              </c:strCache>
            </c:strRef>
          </c:cat>
          <c:val>
            <c:numRef>
              <c:f>Sheet1!$C$2</c:f>
              <c:numCache>
                <c:formatCode>General</c:formatCode>
                <c:ptCount val="1"/>
                <c:pt idx="0">
                  <c:v>10854.16</c:v>
                </c:pt>
              </c:numCache>
            </c:numRef>
          </c:val>
        </c:ser>
        <c:dLbls>
          <c:showLegendKey val="0"/>
          <c:showVal val="1"/>
          <c:showCatName val="0"/>
          <c:showSerName val="0"/>
          <c:showPercent val="0"/>
          <c:showBubbleSize val="0"/>
        </c:dLbls>
        <c:gapWidth val="150"/>
        <c:axId val="74720384"/>
        <c:axId val="74721920"/>
      </c:barChart>
      <c:catAx>
        <c:axId val="747203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21920"/>
        <c:crosses val="autoZero"/>
        <c:auto val="1"/>
        <c:lblAlgn val="ctr"/>
        <c:lblOffset val="100"/>
        <c:noMultiLvlLbl val="0"/>
      </c:catAx>
      <c:valAx>
        <c:axId val="74721920"/>
        <c:scaling>
          <c:orientation val="minMax"/>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72038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a:t>
            </a:r>
            <a:endParaRPr lang="zh-CN" altLang="en-US"/>
          </a:p>
        </c:rich>
      </c:tx>
      <c:layout>
        <c:manualLayout>
          <c:xMode val="edge"/>
          <c:yMode val="edge"/>
          <c:x val="0.196075509190263"/>
          <c:y val="0.00533333333333335"/>
        </c:manualLayout>
      </c:layout>
      <c:overlay val="0"/>
    </c:title>
    <c:autoTitleDeleted val="0"/>
    <c:plotArea>
      <c:layout>
        <c:manualLayout>
          <c:layoutTarget val="inner"/>
          <c:xMode val="edge"/>
          <c:yMode val="edge"/>
          <c:x val="0.0264868769564171"/>
          <c:y val="0.269969040247678"/>
          <c:w val="0.703865908526424"/>
          <c:h val="0.684623323013416"/>
        </c:manualLayout>
      </c:layout>
      <c:pieChart>
        <c:varyColors val="1"/>
        <c:ser>
          <c:idx val="0"/>
          <c:order val="0"/>
          <c:tx>
            <c:strRef>
              <c:f>Sheet1!$B$1</c:f>
              <c:strCache>
                <c:ptCount val="1"/>
                <c:pt idx="0">
                  <c:v>一般公共预算财政拨款支出决算结构 </c:v>
                </c:pt>
              </c:strCache>
            </c:strRef>
          </c:tx>
          <c:explosion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Sheet1!$A$2:$A$7</c:f>
              <c:strCache>
                <c:ptCount val="6"/>
                <c:pt idx="0">
                  <c:v>社会保障和就业（类）</c:v>
                </c:pt>
                <c:pt idx="1">
                  <c:v>卫生健康支出（类）</c:v>
                </c:pt>
                <c:pt idx="2">
                  <c:v>住房保障支出（类）</c:v>
                </c:pt>
                <c:pt idx="3">
                  <c:v>节能环保支出（类）</c:v>
                </c:pt>
                <c:pt idx="4">
                  <c:v>城乡社区支出（类）</c:v>
                </c:pt>
                <c:pt idx="5">
                  <c:v>农林水支出（类）</c:v>
                </c:pt>
              </c:strCache>
            </c:strRef>
          </c:cat>
          <c:val>
            <c:numRef>
              <c:f>Sheet1!$B$2:$B$7</c:f>
              <c:numCache>
                <c:formatCode>General</c:formatCode>
                <c:ptCount val="6"/>
                <c:pt idx="0">
                  <c:v>128.81</c:v>
                </c:pt>
                <c:pt idx="1">
                  <c:v>52.45</c:v>
                </c:pt>
                <c:pt idx="2">
                  <c:v>73.13</c:v>
                </c:pt>
                <c:pt idx="3">
                  <c:v>490.32</c:v>
                </c:pt>
                <c:pt idx="4">
                  <c:v>6615.45</c:v>
                </c:pt>
                <c:pt idx="5">
                  <c:v>3494</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manualLayout>
          <c:xMode val="edge"/>
          <c:yMode val="edge"/>
          <c:x val="0.706073827209751"/>
          <c:y val="0.17990203980408"/>
          <c:w val="0.280054918619524"/>
          <c:h val="0.77686513595249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“三公”经费财政拨款支出结构</a:t>
            </a:r>
            <a:endParaRPr lang="zh-CN" altLang="en-US"/>
          </a:p>
        </c:rich>
      </c:tx>
      <c:layout>
        <c:manualLayout>
          <c:xMode val="edge"/>
          <c:yMode val="edge"/>
          <c:x val="0.195916499888016"/>
          <c:y val="0.0745143363407115"/>
        </c:manualLayout>
      </c:layout>
      <c:overlay val="0"/>
    </c:title>
    <c:autoTitleDeleted val="0"/>
    <c:plotArea>
      <c:layout/>
      <c:pieChart>
        <c:varyColors val="1"/>
        <c:ser>
          <c:idx val="0"/>
          <c:order val="0"/>
          <c:tx>
            <c:strRef>
              <c:f>Sheet1!$B$1</c:f>
              <c:strCache>
                <c:ptCount val="1"/>
                <c:pt idx="0">
                  <c:v>销售额</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c:f>
              <c:strCache>
                <c:ptCount val="1"/>
                <c:pt idx="0">
                  <c:v>公务接待费</c:v>
                </c:pt>
              </c:strCache>
            </c:strRef>
          </c:cat>
          <c:val>
            <c:numRef>
              <c:f>Sheet1!$B$2</c:f>
              <c:numCache>
                <c:formatCode>General</c:formatCode>
                <c:ptCount val="1"/>
                <c:pt idx="0">
                  <c:v>1.897</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t"/>
      <c:layout>
        <c:manualLayout>
          <c:xMode val="edge"/>
          <c:yMode val="edge"/>
          <c:x val="0.744373998180217"/>
          <c:y val="0.577715091678424"/>
          <c:w val="0.225207996869294"/>
          <c:h val="0.10201925746587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E54B9-CF83-4C20-A8DC-589214E4F9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202</Pages>
  <Words>82784</Words>
  <Characters>10259</Characters>
  <Lines>85</Lines>
  <Paragraphs>185</Paragraphs>
  <TotalTime>206</TotalTime>
  <ScaleCrop>false</ScaleCrop>
  <LinksUpToDate>false</LinksUpToDate>
  <CharactersWithSpaces>92858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2022-09-29T03:36:00Z</dcterms:created>
  <dc:creator>Administrator</dc:creator>
  <cp:lastModifiedBy>Administrator</cp:lastModifiedBy>
  <cp:lastPrinted>2022-09-29T03:05:00Z</cp:lastPrinted>
  <dcterms:modified xsi:type="dcterms:W3CDTF">2023-09-18T08:56:32Z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