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76" w:lineRule="exact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广元市利州区文化旅游和体育局“双随机”抽查事项目录</w:t>
      </w:r>
    </w:p>
    <w:tbl>
      <w:tblPr>
        <w:tblStyle w:val="6"/>
        <w:tblW w:w="14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478"/>
        <w:gridCol w:w="1613"/>
        <w:gridCol w:w="5260"/>
        <w:gridCol w:w="1753"/>
        <w:gridCol w:w="3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6" w:type="dxa"/>
            <w:vAlign w:val="center"/>
          </w:tcPr>
          <w:p>
            <w:pPr>
              <w:spacing w:after="0" w:line="576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spacing w:after="0" w:line="576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检查对象</w:t>
            </w:r>
          </w:p>
        </w:tc>
        <w:tc>
          <w:tcPr>
            <w:tcW w:w="1613" w:type="dxa"/>
            <w:vAlign w:val="center"/>
          </w:tcPr>
          <w:p>
            <w:pPr>
              <w:spacing w:after="0" w:line="576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事项类别</w:t>
            </w:r>
          </w:p>
        </w:tc>
        <w:tc>
          <w:tcPr>
            <w:tcW w:w="5260" w:type="dxa"/>
            <w:vAlign w:val="center"/>
          </w:tcPr>
          <w:p>
            <w:pPr>
              <w:spacing w:after="0" w:line="576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检查内容</w:t>
            </w:r>
          </w:p>
        </w:tc>
        <w:tc>
          <w:tcPr>
            <w:tcW w:w="1753" w:type="dxa"/>
            <w:vAlign w:val="center"/>
          </w:tcPr>
          <w:p>
            <w:pPr>
              <w:spacing w:after="0" w:line="576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检查方式</w:t>
            </w:r>
          </w:p>
        </w:tc>
        <w:tc>
          <w:tcPr>
            <w:tcW w:w="3489" w:type="dxa"/>
            <w:vAlign w:val="center"/>
          </w:tcPr>
          <w:p>
            <w:pPr>
              <w:spacing w:after="0" w:line="576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检查依据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66" w:type="dxa"/>
            <w:vAlign w:val="center"/>
          </w:tcPr>
          <w:p>
            <w:pPr>
              <w:spacing w:after="0" w:line="576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spacing w:after="0" w:line="50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互联网上网服务营业场所</w:t>
            </w:r>
          </w:p>
        </w:tc>
        <w:tc>
          <w:tcPr>
            <w:tcW w:w="1613" w:type="dxa"/>
            <w:vAlign w:val="center"/>
          </w:tcPr>
          <w:p>
            <w:pPr>
              <w:spacing w:after="0" w:line="50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一般检查事项</w:t>
            </w:r>
          </w:p>
        </w:tc>
        <w:tc>
          <w:tcPr>
            <w:tcW w:w="5260" w:type="dxa"/>
            <w:vAlign w:val="center"/>
          </w:tcPr>
          <w:p>
            <w:pPr>
              <w:spacing w:after="0" w:line="500" w:lineRule="exact"/>
              <w:jc w:val="both"/>
              <w:rPr>
                <w:rFonts w:ascii="方正仿宋简体" w:eastAsia="方正仿宋简体"/>
                <w:spacing w:val="-3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30"/>
                <w:sz w:val="32"/>
                <w:szCs w:val="32"/>
              </w:rPr>
              <w:t>是否亮证、是否悬挂警示标志、是否核对上网消费者的有效身份证件等。</w:t>
            </w:r>
          </w:p>
        </w:tc>
        <w:tc>
          <w:tcPr>
            <w:tcW w:w="1753" w:type="dxa"/>
            <w:vAlign w:val="center"/>
          </w:tcPr>
          <w:p>
            <w:pPr>
              <w:spacing w:after="0" w:line="50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现场检查</w:t>
            </w:r>
          </w:p>
        </w:tc>
        <w:tc>
          <w:tcPr>
            <w:tcW w:w="3489" w:type="dxa"/>
            <w:vAlign w:val="center"/>
          </w:tcPr>
          <w:p>
            <w:pPr>
              <w:spacing w:after="0" w:line="500" w:lineRule="exact"/>
              <w:jc w:val="both"/>
              <w:rPr>
                <w:rFonts w:ascii="方正仿宋简体" w:eastAsia="方正仿宋简体"/>
                <w:spacing w:val="-3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30"/>
                <w:sz w:val="32"/>
                <w:szCs w:val="32"/>
              </w:rPr>
              <w:t>《互联网上网服务营业场所管理条例》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66" w:type="dxa"/>
            <w:vAlign w:val="center"/>
          </w:tcPr>
          <w:p>
            <w:pPr>
              <w:spacing w:after="0" w:line="576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spacing w:after="0" w:line="50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娱乐场所</w:t>
            </w:r>
          </w:p>
        </w:tc>
        <w:tc>
          <w:tcPr>
            <w:tcW w:w="1613" w:type="dxa"/>
            <w:vAlign w:val="center"/>
          </w:tcPr>
          <w:p>
            <w:pPr>
              <w:spacing w:after="0" w:line="50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一般检查事项</w:t>
            </w:r>
          </w:p>
        </w:tc>
        <w:tc>
          <w:tcPr>
            <w:tcW w:w="5260" w:type="dxa"/>
            <w:vAlign w:val="center"/>
          </w:tcPr>
          <w:p>
            <w:pPr>
              <w:spacing w:after="0" w:line="500" w:lineRule="exact"/>
              <w:jc w:val="both"/>
              <w:rPr>
                <w:rFonts w:ascii="方正仿宋简体" w:eastAsia="方正仿宋简体"/>
                <w:spacing w:val="-3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30"/>
                <w:sz w:val="32"/>
                <w:szCs w:val="32"/>
              </w:rPr>
              <w:t>是否按规定核对、登记上网消费者的有效身份证件和记录有关上网信息；是否悬挂未成年人禁入标志</w:t>
            </w:r>
            <w:r>
              <w:rPr>
                <w:rFonts w:hint="eastAsia" w:ascii="方正仿宋简体" w:eastAsia="方正仿宋简体"/>
                <w:spacing w:val="-30"/>
                <w:sz w:val="32"/>
                <w:szCs w:val="3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方正仿宋简体" w:eastAsia="方正仿宋简体"/>
                <w:spacing w:val="-30"/>
                <w:sz w:val="32"/>
                <w:szCs w:val="32"/>
              </w:rPr>
              <w:t>等。</w:t>
            </w:r>
          </w:p>
        </w:tc>
        <w:tc>
          <w:tcPr>
            <w:tcW w:w="1753" w:type="dxa"/>
            <w:vAlign w:val="center"/>
          </w:tcPr>
          <w:p>
            <w:pPr>
              <w:spacing w:after="0" w:line="50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现场检查</w:t>
            </w:r>
          </w:p>
        </w:tc>
        <w:tc>
          <w:tcPr>
            <w:tcW w:w="3489" w:type="dxa"/>
            <w:vAlign w:val="center"/>
          </w:tcPr>
          <w:p>
            <w:pPr>
              <w:spacing w:after="0" w:line="500" w:lineRule="exact"/>
              <w:rPr>
                <w:rFonts w:ascii="方正仿宋简体" w:eastAsia="方正仿宋简体"/>
                <w:spacing w:val="-3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30"/>
                <w:sz w:val="32"/>
                <w:szCs w:val="32"/>
              </w:rPr>
              <w:t>娱乐场所管理条例;《娱乐场所管理办法》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66" w:type="dxa"/>
            <w:vAlign w:val="center"/>
          </w:tcPr>
          <w:p>
            <w:pPr>
              <w:spacing w:after="0" w:line="576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spacing w:after="0" w:line="50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旅行社经营事项检查</w:t>
            </w:r>
          </w:p>
        </w:tc>
        <w:tc>
          <w:tcPr>
            <w:tcW w:w="1613" w:type="dxa"/>
            <w:vAlign w:val="center"/>
          </w:tcPr>
          <w:p>
            <w:pPr>
              <w:spacing w:after="0" w:line="50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一般检查事项</w:t>
            </w:r>
          </w:p>
        </w:tc>
        <w:tc>
          <w:tcPr>
            <w:tcW w:w="5260" w:type="dxa"/>
            <w:vAlign w:val="center"/>
          </w:tcPr>
          <w:p>
            <w:pPr>
              <w:spacing w:after="0" w:line="500" w:lineRule="exact"/>
              <w:jc w:val="both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旅游安全、文明旅游</w:t>
            </w:r>
          </w:p>
        </w:tc>
        <w:tc>
          <w:tcPr>
            <w:tcW w:w="1753" w:type="dxa"/>
            <w:vAlign w:val="center"/>
          </w:tcPr>
          <w:p>
            <w:pPr>
              <w:spacing w:after="0" w:line="50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现场检查</w:t>
            </w:r>
          </w:p>
        </w:tc>
        <w:tc>
          <w:tcPr>
            <w:tcW w:w="3489" w:type="dxa"/>
            <w:vAlign w:val="center"/>
          </w:tcPr>
          <w:p>
            <w:pPr>
              <w:spacing w:after="0" w:line="500" w:lineRule="exact"/>
              <w:rPr>
                <w:rFonts w:ascii="方正仿宋简体" w:eastAsia="方正仿宋简体"/>
                <w:spacing w:val="-3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30"/>
                <w:sz w:val="32"/>
                <w:szCs w:val="32"/>
              </w:rPr>
              <w:t>《旅行社条例》;《中华人民共和国旅游法》;《旅行社条例实施细则》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66" w:type="dxa"/>
            <w:vAlign w:val="center"/>
          </w:tcPr>
          <w:p>
            <w:pPr>
              <w:spacing w:after="0" w:line="576" w:lineRule="exact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spacing w:after="0" w:line="54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体育经营场馆</w:t>
            </w:r>
          </w:p>
        </w:tc>
        <w:tc>
          <w:tcPr>
            <w:tcW w:w="1613" w:type="dxa"/>
            <w:vAlign w:val="center"/>
          </w:tcPr>
          <w:p>
            <w:pPr>
              <w:spacing w:after="0" w:line="54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一般检查事项</w:t>
            </w:r>
          </w:p>
        </w:tc>
        <w:tc>
          <w:tcPr>
            <w:tcW w:w="5260" w:type="dxa"/>
            <w:vAlign w:val="center"/>
          </w:tcPr>
          <w:p>
            <w:pPr>
              <w:spacing w:after="0" w:line="540" w:lineRule="exact"/>
              <w:jc w:val="both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30"/>
                <w:sz w:val="32"/>
                <w:szCs w:val="32"/>
              </w:rPr>
              <w:t>是否悬挂警示标志、是否依法履行行业安全职责。</w:t>
            </w:r>
          </w:p>
        </w:tc>
        <w:tc>
          <w:tcPr>
            <w:tcW w:w="1753" w:type="dxa"/>
            <w:vAlign w:val="center"/>
          </w:tcPr>
          <w:p>
            <w:pPr>
              <w:spacing w:after="0" w:line="540" w:lineRule="exact"/>
              <w:jc w:val="center"/>
              <w:rPr>
                <w:rFonts w:ascii="方正仿宋简体" w:eastAsia="方正仿宋简体"/>
                <w:spacing w:val="-2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20"/>
                <w:sz w:val="32"/>
                <w:szCs w:val="32"/>
              </w:rPr>
              <w:t>现场检查</w:t>
            </w:r>
          </w:p>
        </w:tc>
        <w:tc>
          <w:tcPr>
            <w:tcW w:w="3489" w:type="dxa"/>
            <w:vAlign w:val="center"/>
          </w:tcPr>
          <w:p>
            <w:pPr>
              <w:spacing w:after="0" w:line="540" w:lineRule="exact"/>
              <w:rPr>
                <w:rFonts w:ascii="方正仿宋简体" w:eastAsia="方正仿宋简体"/>
                <w:spacing w:val="-3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30"/>
                <w:sz w:val="32"/>
                <w:szCs w:val="32"/>
              </w:rPr>
              <w:t>《经营高危险性体育项目许可管理办法》</w:t>
            </w:r>
          </w:p>
        </w:tc>
      </w:tr>
    </w:tbl>
    <w:p>
      <w:pPr>
        <w:spacing w:after="0" w:line="576" w:lineRule="exact"/>
        <w:jc w:val="both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0BD"/>
    <w:rsid w:val="000039CB"/>
    <w:rsid w:val="00030081"/>
    <w:rsid w:val="00056BC0"/>
    <w:rsid w:val="000C2892"/>
    <w:rsid w:val="001058DE"/>
    <w:rsid w:val="00166E8C"/>
    <w:rsid w:val="00196ED4"/>
    <w:rsid w:val="001D3C72"/>
    <w:rsid w:val="00222337"/>
    <w:rsid w:val="00234213"/>
    <w:rsid w:val="002E1849"/>
    <w:rsid w:val="00323B43"/>
    <w:rsid w:val="0033232A"/>
    <w:rsid w:val="0036509A"/>
    <w:rsid w:val="00366A1A"/>
    <w:rsid w:val="00366EF5"/>
    <w:rsid w:val="00390061"/>
    <w:rsid w:val="003A4B4D"/>
    <w:rsid w:val="003C703B"/>
    <w:rsid w:val="003D37D8"/>
    <w:rsid w:val="00426133"/>
    <w:rsid w:val="004358AB"/>
    <w:rsid w:val="004B45E5"/>
    <w:rsid w:val="004C4B5F"/>
    <w:rsid w:val="00522F17"/>
    <w:rsid w:val="005330E0"/>
    <w:rsid w:val="00584F9F"/>
    <w:rsid w:val="005C3D54"/>
    <w:rsid w:val="00635F3A"/>
    <w:rsid w:val="006B1711"/>
    <w:rsid w:val="006C4CAF"/>
    <w:rsid w:val="006E111E"/>
    <w:rsid w:val="006E36F6"/>
    <w:rsid w:val="006F4B2C"/>
    <w:rsid w:val="006F7B0F"/>
    <w:rsid w:val="00710E99"/>
    <w:rsid w:val="00752138"/>
    <w:rsid w:val="00791142"/>
    <w:rsid w:val="007C065F"/>
    <w:rsid w:val="007E6E80"/>
    <w:rsid w:val="00893177"/>
    <w:rsid w:val="008A545A"/>
    <w:rsid w:val="008A639F"/>
    <w:rsid w:val="008B7726"/>
    <w:rsid w:val="008E0F8A"/>
    <w:rsid w:val="00920F70"/>
    <w:rsid w:val="009440AD"/>
    <w:rsid w:val="00962066"/>
    <w:rsid w:val="009866C4"/>
    <w:rsid w:val="009A0833"/>
    <w:rsid w:val="009C6120"/>
    <w:rsid w:val="00A21AD4"/>
    <w:rsid w:val="00A63AF4"/>
    <w:rsid w:val="00A9423F"/>
    <w:rsid w:val="00AA7CCE"/>
    <w:rsid w:val="00AF64B8"/>
    <w:rsid w:val="00B132C7"/>
    <w:rsid w:val="00B31938"/>
    <w:rsid w:val="00B34314"/>
    <w:rsid w:val="00B51C5A"/>
    <w:rsid w:val="00B72A5B"/>
    <w:rsid w:val="00B97AEF"/>
    <w:rsid w:val="00BC5AF7"/>
    <w:rsid w:val="00C202E5"/>
    <w:rsid w:val="00C43A7C"/>
    <w:rsid w:val="00C620FA"/>
    <w:rsid w:val="00C86B63"/>
    <w:rsid w:val="00C924E8"/>
    <w:rsid w:val="00CA1811"/>
    <w:rsid w:val="00CD0779"/>
    <w:rsid w:val="00CD449A"/>
    <w:rsid w:val="00D01AC2"/>
    <w:rsid w:val="00D05B3E"/>
    <w:rsid w:val="00D142D3"/>
    <w:rsid w:val="00D31D50"/>
    <w:rsid w:val="00D708D6"/>
    <w:rsid w:val="00E07BF3"/>
    <w:rsid w:val="00E635A6"/>
    <w:rsid w:val="00EA6507"/>
    <w:rsid w:val="00EA7DC1"/>
    <w:rsid w:val="00EF31C4"/>
    <w:rsid w:val="00F44ED6"/>
    <w:rsid w:val="00F600C9"/>
    <w:rsid w:val="00F75C44"/>
    <w:rsid w:val="00FB5122"/>
    <w:rsid w:val="00FE68A9"/>
    <w:rsid w:val="30B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uiPriority w:val="99"/>
    <w:rPr>
      <w:rFonts w:ascii="Tahoma" w:hAnsi="Tahom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1C8E4-A42B-4780-A7BE-90B919A22D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443</TotalTime>
  <ScaleCrop>false</ScaleCrop>
  <LinksUpToDate>false</LinksUpToDate>
  <CharactersWithSpaces>352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sjl</dc:creator>
  <cp:lastModifiedBy>sjl</cp:lastModifiedBy>
  <dcterms:modified xsi:type="dcterms:W3CDTF">2021-11-18T01:31:51Z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03A38CA7EFB24CFDA5507EA0E7D4D213</vt:lpwstr>
  </property>
</Properties>
</file>