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C877F">
      <w:pPr>
        <w:spacing w:line="576" w:lineRule="exact"/>
        <w:jc w:val="center"/>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广元市</w:t>
      </w:r>
      <w:r>
        <w:rPr>
          <w:rFonts w:hint="eastAsia" w:ascii="方正小标宋简体" w:hAnsi="方正小标宋简体" w:eastAsia="方正小标宋简体" w:cs="方正小标宋简体"/>
          <w:sz w:val="44"/>
          <w:szCs w:val="44"/>
          <w:lang w:val="en-US" w:eastAsia="zh-CN"/>
        </w:rPr>
        <w:t>利州</w:t>
      </w:r>
      <w:r>
        <w:rPr>
          <w:rFonts w:hint="eastAsia" w:ascii="方正小标宋简体" w:hAnsi="方正小标宋简体" w:eastAsia="方正小标宋简体" w:cs="方正小标宋简体"/>
          <w:sz w:val="44"/>
          <w:szCs w:val="44"/>
        </w:rPr>
        <w:t>区统计局</w:t>
      </w:r>
      <w:r>
        <w:rPr>
          <w:rFonts w:hint="eastAsia" w:ascii="方正小标宋简体" w:hAnsi="方正小标宋简体" w:eastAsia="方正小标宋简体" w:cs="方正小标宋简体"/>
          <w:sz w:val="44"/>
          <w:szCs w:val="44"/>
          <w:lang w:val="en-US" w:eastAsia="zh-CN"/>
        </w:rPr>
        <w:t>2025年度</w:t>
      </w:r>
    </w:p>
    <w:p w14:paraId="7DA0159B">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行政执法集中</w:t>
      </w:r>
      <w:r>
        <w:rPr>
          <w:rFonts w:hint="eastAsia" w:ascii="方正小标宋简体" w:hAnsi="方正小标宋简体" w:eastAsia="方正小标宋简体" w:cs="方正小标宋简体"/>
          <w:sz w:val="44"/>
          <w:szCs w:val="44"/>
          <w:lang w:eastAsia="zh-CN"/>
        </w:rPr>
        <w:t>内容</w:t>
      </w:r>
      <w:r>
        <w:rPr>
          <w:rFonts w:hint="eastAsia" w:ascii="方正小标宋简体" w:hAnsi="方正小标宋简体" w:eastAsia="方正小标宋简体" w:cs="方正小标宋简体"/>
          <w:sz w:val="44"/>
          <w:szCs w:val="44"/>
        </w:rPr>
        <w:t>公示</w:t>
      </w:r>
    </w:p>
    <w:bookmarkEnd w:id="0"/>
    <w:p w14:paraId="19AA5E9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一、利州区统计局行政执法主体</w:t>
      </w:r>
    </w:p>
    <w:p w14:paraId="765EDAB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行政执法主体</w:t>
      </w:r>
      <w:r>
        <w:rPr>
          <w:rFonts w:hint="eastAsia" w:ascii="楷体" w:hAnsi="楷体" w:eastAsia="楷体" w:cs="楷体"/>
          <w:b/>
          <w:bCs/>
          <w:sz w:val="32"/>
          <w:szCs w:val="32"/>
          <w:lang w:val="en-US" w:eastAsia="zh-CN"/>
        </w:rPr>
        <w:t>1个：</w:t>
      </w:r>
    </w:p>
    <w:p w14:paraId="5D32098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eastAsia="zh-CN"/>
        </w:rPr>
        <w:t>广元市利州区</w:t>
      </w:r>
      <w:r>
        <w:rPr>
          <w:rFonts w:hint="eastAsia" w:ascii="黑体" w:hAnsi="黑体" w:eastAsia="黑体" w:cs="黑体"/>
          <w:b w:val="0"/>
          <w:bCs w:val="0"/>
          <w:sz w:val="32"/>
          <w:szCs w:val="32"/>
          <w:lang w:val="en-US" w:eastAsia="zh-CN"/>
        </w:rPr>
        <w:t>统计局</w:t>
      </w:r>
    </w:p>
    <w:p w14:paraId="40A95E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地址：四川省广元市利州区利州东路745号</w:t>
      </w:r>
    </w:p>
    <w:p w14:paraId="0297DB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邮编：628000</w:t>
      </w:r>
    </w:p>
    <w:p w14:paraId="289E3D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电话：0839-3270997</w:t>
      </w:r>
    </w:p>
    <w:p w14:paraId="068DC6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利州区</w:t>
      </w:r>
      <w:r>
        <w:rPr>
          <w:rFonts w:hint="eastAsia" w:ascii="黑体" w:hAnsi="黑体" w:eastAsia="黑体" w:cs="黑体"/>
          <w:b w:val="0"/>
          <w:bCs w:val="0"/>
          <w:sz w:val="32"/>
          <w:szCs w:val="32"/>
          <w:lang w:val="en-US" w:eastAsia="zh-CN"/>
        </w:rPr>
        <w:t>统计局执法人员清单</w:t>
      </w:r>
    </w:p>
    <w:p w14:paraId="49C3C15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（一）持四川省行政执法证件人员清单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777"/>
        <w:gridCol w:w="4688"/>
      </w:tblGrid>
      <w:tr w14:paraId="3F0F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43E2DB8E">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777" w:type="dxa"/>
            <w:noWrap w:val="0"/>
            <w:vAlign w:val="top"/>
          </w:tcPr>
          <w:p w14:paraId="58389248">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4688" w:type="dxa"/>
            <w:noWrap w:val="0"/>
            <w:vAlign w:val="top"/>
          </w:tcPr>
          <w:p w14:paraId="68EB5DB8">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证件编号</w:t>
            </w:r>
          </w:p>
        </w:tc>
      </w:tr>
      <w:tr w14:paraId="4D2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0A926A27">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777" w:type="dxa"/>
            <w:noWrap w:val="0"/>
            <w:vAlign w:val="top"/>
          </w:tcPr>
          <w:p w14:paraId="4157A48D">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雷均忠</w:t>
            </w:r>
          </w:p>
        </w:tc>
        <w:tc>
          <w:tcPr>
            <w:tcW w:w="4688" w:type="dxa"/>
            <w:noWrap w:val="0"/>
            <w:vAlign w:val="top"/>
          </w:tcPr>
          <w:p w14:paraId="21722953">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23070533027</w:t>
            </w:r>
          </w:p>
        </w:tc>
      </w:tr>
      <w:tr w14:paraId="464B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131EF913">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777" w:type="dxa"/>
            <w:noWrap w:val="0"/>
            <w:vAlign w:val="top"/>
          </w:tcPr>
          <w:p w14:paraId="58466E4E">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张绍勇</w:t>
            </w:r>
          </w:p>
        </w:tc>
        <w:tc>
          <w:tcPr>
            <w:tcW w:w="4688" w:type="dxa"/>
            <w:noWrap w:val="0"/>
            <w:vAlign w:val="top"/>
          </w:tcPr>
          <w:p w14:paraId="7A57A77C">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23070533028</w:t>
            </w:r>
          </w:p>
        </w:tc>
      </w:tr>
      <w:tr w14:paraId="7A88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544FCFC6">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777" w:type="dxa"/>
            <w:shd w:val="clear" w:color="auto" w:fill="auto"/>
            <w:noWrap w:val="0"/>
            <w:vAlign w:val="top"/>
          </w:tcPr>
          <w:p w14:paraId="66D9BC27">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陈  蕾</w:t>
            </w:r>
          </w:p>
        </w:tc>
        <w:tc>
          <w:tcPr>
            <w:tcW w:w="4688" w:type="dxa"/>
            <w:shd w:val="clear" w:color="auto" w:fill="auto"/>
            <w:noWrap w:val="0"/>
            <w:vAlign w:val="top"/>
          </w:tcPr>
          <w:p w14:paraId="5E5C4476">
            <w:pPr>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23070533021</w:t>
            </w:r>
          </w:p>
        </w:tc>
      </w:tr>
      <w:tr w14:paraId="5C7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37796F47">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777" w:type="dxa"/>
            <w:shd w:val="clear" w:color="auto" w:fill="auto"/>
            <w:noWrap w:val="0"/>
            <w:vAlign w:val="top"/>
          </w:tcPr>
          <w:p w14:paraId="23E63CB5">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魏宝平</w:t>
            </w:r>
          </w:p>
        </w:tc>
        <w:tc>
          <w:tcPr>
            <w:tcW w:w="4688" w:type="dxa"/>
            <w:noWrap w:val="0"/>
            <w:vAlign w:val="top"/>
          </w:tcPr>
          <w:p w14:paraId="314307DC">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23070533024</w:t>
            </w:r>
          </w:p>
        </w:tc>
      </w:tr>
      <w:tr w14:paraId="6CF6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28E37741">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777" w:type="dxa"/>
            <w:shd w:val="clear" w:color="auto" w:fill="auto"/>
            <w:noWrap w:val="0"/>
            <w:vAlign w:val="top"/>
          </w:tcPr>
          <w:p w14:paraId="21522144">
            <w:pPr>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李柏锌</w:t>
            </w:r>
          </w:p>
        </w:tc>
        <w:tc>
          <w:tcPr>
            <w:tcW w:w="4688" w:type="dxa"/>
            <w:noWrap w:val="0"/>
            <w:vAlign w:val="top"/>
          </w:tcPr>
          <w:p w14:paraId="4812707E">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23070533026</w:t>
            </w:r>
          </w:p>
        </w:tc>
      </w:tr>
      <w:tr w14:paraId="5221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73" w:type="dxa"/>
            <w:noWrap w:val="0"/>
            <w:vAlign w:val="top"/>
          </w:tcPr>
          <w:p w14:paraId="158B803E">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777" w:type="dxa"/>
            <w:noWrap w:val="0"/>
            <w:vAlign w:val="top"/>
          </w:tcPr>
          <w:p w14:paraId="34D3B4C5">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杨  博</w:t>
            </w:r>
          </w:p>
        </w:tc>
        <w:tc>
          <w:tcPr>
            <w:tcW w:w="4688" w:type="dxa"/>
            <w:noWrap w:val="0"/>
            <w:vAlign w:val="top"/>
          </w:tcPr>
          <w:p w14:paraId="5B2C74E4">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23070533032</w:t>
            </w:r>
          </w:p>
        </w:tc>
      </w:tr>
      <w:tr w14:paraId="61C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73" w:type="dxa"/>
            <w:noWrap w:val="0"/>
            <w:vAlign w:val="top"/>
          </w:tcPr>
          <w:p w14:paraId="7C8BE8CB">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777" w:type="dxa"/>
            <w:noWrap w:val="0"/>
            <w:vAlign w:val="top"/>
          </w:tcPr>
          <w:p w14:paraId="5C16569F">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宋鸿艳</w:t>
            </w:r>
          </w:p>
        </w:tc>
        <w:tc>
          <w:tcPr>
            <w:tcW w:w="4688" w:type="dxa"/>
            <w:noWrap w:val="0"/>
            <w:vAlign w:val="top"/>
          </w:tcPr>
          <w:p w14:paraId="515C8184">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23070533031</w:t>
            </w:r>
          </w:p>
        </w:tc>
      </w:tr>
    </w:tbl>
    <w:p w14:paraId="64D38A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（二）持国家统计局统计执法检查证人员清单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805"/>
        <w:gridCol w:w="4733"/>
      </w:tblGrid>
      <w:tr w14:paraId="4AA0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top"/>
          </w:tcPr>
          <w:p w14:paraId="09BC0724">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805" w:type="dxa"/>
            <w:noWrap w:val="0"/>
            <w:vAlign w:val="top"/>
          </w:tcPr>
          <w:p w14:paraId="5FAF059B">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4733" w:type="dxa"/>
            <w:noWrap w:val="0"/>
            <w:vAlign w:val="top"/>
          </w:tcPr>
          <w:p w14:paraId="72A1841B">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证件编号</w:t>
            </w:r>
          </w:p>
        </w:tc>
      </w:tr>
      <w:tr w14:paraId="328E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top"/>
          </w:tcPr>
          <w:p w14:paraId="49F7D658">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805" w:type="dxa"/>
            <w:noWrap w:val="0"/>
            <w:vAlign w:val="top"/>
          </w:tcPr>
          <w:p w14:paraId="4C6E20A8">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赵雯婷</w:t>
            </w:r>
          </w:p>
        </w:tc>
        <w:tc>
          <w:tcPr>
            <w:tcW w:w="4733" w:type="dxa"/>
            <w:noWrap w:val="0"/>
            <w:vAlign w:val="top"/>
          </w:tcPr>
          <w:p w14:paraId="2AFC40DD">
            <w:pPr>
              <w:numPr>
                <w:ilvl w:val="0"/>
                <w:numId w:val="0"/>
              </w:numPr>
              <w:ind w:firstLine="1400" w:firstLineChars="5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23070133018</w:t>
            </w:r>
          </w:p>
        </w:tc>
      </w:tr>
      <w:tr w14:paraId="0952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top"/>
          </w:tcPr>
          <w:p w14:paraId="6ACAFF9D">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805" w:type="dxa"/>
            <w:noWrap w:val="0"/>
            <w:vAlign w:val="top"/>
          </w:tcPr>
          <w:p w14:paraId="3097AED6">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唐莲莲</w:t>
            </w:r>
          </w:p>
        </w:tc>
        <w:tc>
          <w:tcPr>
            <w:tcW w:w="4733" w:type="dxa"/>
            <w:noWrap w:val="0"/>
            <w:vAlign w:val="top"/>
          </w:tcPr>
          <w:p w14:paraId="58551F92">
            <w:pPr>
              <w:numPr>
                <w:ilvl w:val="0"/>
                <w:numId w:val="0"/>
              </w:numPr>
              <w:ind w:firstLine="1400" w:firstLineChars="5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23070133001</w:t>
            </w:r>
          </w:p>
        </w:tc>
      </w:tr>
    </w:tbl>
    <w:p w14:paraId="5D48DE24">
      <w:pPr>
        <w:keepNext w:val="0"/>
        <w:keepLines w:val="0"/>
        <w:pageBreakBefore w:val="0"/>
        <w:widowControl w:val="0"/>
        <w:numPr>
          <w:ilvl w:val="0"/>
          <w:numId w:val="0"/>
        </w:numPr>
        <w:kinsoku/>
        <w:wordWrap/>
        <w:overflowPunct/>
        <w:topLinePunct w:val="0"/>
        <w:bidi w:val="0"/>
        <w:snapToGrid/>
        <w:spacing w:line="576" w:lineRule="atLeast"/>
        <w:ind w:firstLine="640" w:firstLineChars="200"/>
        <w:textAlignment w:val="auto"/>
        <w:rPr>
          <w:rFonts w:hint="eastAsia"/>
          <w:lang w:val="en-US" w:eastAsia="zh-CN"/>
        </w:rPr>
      </w:pPr>
      <w:r>
        <w:rPr>
          <w:rFonts w:hint="eastAsia" w:ascii="黑体" w:hAnsi="黑体" w:eastAsia="黑体" w:cs="黑体"/>
          <w:sz w:val="32"/>
          <w:szCs w:val="32"/>
          <w:lang w:val="en-US" w:eastAsia="zh-CN"/>
        </w:rPr>
        <w:t>三、利州区统计局行政权力责任清单</w:t>
      </w:r>
    </w:p>
    <w:p w14:paraId="2CB288DC">
      <w:pPr>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四川政务服务网、广元市利州区人民政府网</w:t>
      </w:r>
    </w:p>
    <w:p w14:paraId="59B468E9">
      <w:pPr>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四、利州区统计局重大行政执法审核目录清单</w:t>
      </w:r>
    </w:p>
    <w:p w14:paraId="6A57193E">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1.行政许可类决定（无）</w:t>
      </w:r>
    </w:p>
    <w:p w14:paraId="73E28145">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2.行政处罚类决定</w:t>
      </w:r>
      <w:r>
        <w:rPr>
          <w:rFonts w:hint="eastAsia" w:ascii="楷体" w:hAnsi="楷体" w:eastAsia="楷体" w:cs="楷体"/>
          <w:b/>
          <w:bCs/>
          <w:sz w:val="32"/>
          <w:szCs w:val="32"/>
        </w:rPr>
        <w:t>：</w:t>
      </w:r>
    </w:p>
    <w:p w14:paraId="238B2D60">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重大行政处罚：</w:t>
      </w:r>
    </w:p>
    <w:p w14:paraId="5C629CA2">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（一）较大数额罚款；</w:t>
      </w:r>
    </w:p>
    <w:p w14:paraId="2A588C7C">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（二）较大数额没收财产；</w:t>
      </w:r>
    </w:p>
    <w:p w14:paraId="6A71084E">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（三）责令停产停业；</w:t>
      </w:r>
    </w:p>
    <w:p w14:paraId="2A65ECF5">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（四）吊销许可证或者执照；</w:t>
      </w:r>
    </w:p>
    <w:p w14:paraId="37EF085F">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（五）减轻或者免除行政处罚决定；</w:t>
      </w:r>
    </w:p>
    <w:p w14:paraId="5FF2F08C">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）其他重大行政处罚事项。</w:t>
      </w:r>
    </w:p>
    <w:p w14:paraId="428A39B0">
      <w:pPr>
        <w:keepNext w:val="0"/>
        <w:keepLines w:val="0"/>
        <w:pageBreakBefore w:val="0"/>
        <w:widowControl w:val="0"/>
        <w:kinsoku/>
        <w:wordWrap/>
        <w:overflowPunct/>
        <w:topLinePunct w:val="0"/>
        <w:autoSpaceDN w:val="0"/>
        <w:bidi w:val="0"/>
        <w:snapToGrid/>
        <w:spacing w:line="560" w:lineRule="exact"/>
        <w:textAlignment w:val="auto"/>
        <w:rPr>
          <w:rFonts w:hint="eastAsia" w:ascii="仿宋_GB2312" w:eastAsia="仿宋_GB2312"/>
          <w:sz w:val="32"/>
          <w:szCs w:val="32"/>
        </w:rPr>
      </w:pPr>
      <w:r>
        <w:rPr>
          <w:rFonts w:hint="eastAsia" w:ascii="仿宋_GB2312" w:eastAsia="仿宋_GB2312"/>
          <w:sz w:val="32"/>
          <w:szCs w:val="32"/>
        </w:rPr>
        <w:t>（较大数额，是指对非经营活动中公民的违法行为处以罚款或者没收财产2000元以上、法人或者其他组织的违法行为处以罚款或者没收财产2万元以上；对在经营活动中的违法行为处以罚款或者没收财产5万元以上）</w:t>
      </w:r>
    </w:p>
    <w:p w14:paraId="67D4FA5F">
      <w:pPr>
        <w:keepNext w:val="0"/>
        <w:keepLines w:val="0"/>
        <w:pageBreakBefore w:val="0"/>
        <w:widowControl w:val="0"/>
        <w:kinsoku/>
        <w:wordWrap/>
        <w:overflowPunct/>
        <w:topLinePunct w:val="0"/>
        <w:autoSpaceDN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eastAsia="仿宋_GB2312"/>
          <w:sz w:val="32"/>
          <w:szCs w:val="32"/>
        </w:rPr>
        <w:t>其他涉及国家利益、公共利益、当事人重大权益或者社会影响较大的行政执法决定。</w:t>
      </w:r>
    </w:p>
    <w:p w14:paraId="5494F486">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3.行政强制类决定（无）</w:t>
      </w:r>
    </w:p>
    <w:p w14:paraId="3EF45320">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五、利州区统计局行政执法（监督信息）救济渠道、行政执法责任制</w:t>
      </w:r>
    </w:p>
    <w:p w14:paraId="5A7F7A0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（一）依法享有的权利 </w:t>
      </w:r>
    </w:p>
    <w:p w14:paraId="00948F9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当事人依法享有申请回避、陈述、申辩、复议、诉讼等权利，详见相应法律法规。 </w:t>
      </w:r>
    </w:p>
    <w:p w14:paraId="0412BE5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（二）救济途径 </w:t>
      </w:r>
    </w:p>
    <w:p w14:paraId="0265B00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行政复议</w:t>
      </w:r>
    </w:p>
    <w:p w14:paraId="4BB3C48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属地复议机关</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利州区</w:t>
      </w:r>
      <w:r>
        <w:rPr>
          <w:rFonts w:hint="eastAsia" w:ascii="仿宋" w:hAnsi="仿宋" w:eastAsia="仿宋" w:cs="仿宋"/>
          <w:kern w:val="0"/>
          <w:sz w:val="32"/>
          <w:szCs w:val="32"/>
        </w:rPr>
        <w:t>人民政府</w:t>
      </w:r>
    </w:p>
    <w:p w14:paraId="1CF347F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复议办案机关：</w:t>
      </w:r>
      <w:r>
        <w:rPr>
          <w:rFonts w:hint="eastAsia" w:ascii="仿宋" w:hAnsi="仿宋" w:eastAsia="仿宋" w:cs="仿宋"/>
          <w:kern w:val="0"/>
          <w:sz w:val="32"/>
          <w:szCs w:val="32"/>
          <w:lang w:eastAsia="zh-CN"/>
        </w:rPr>
        <w:t>利州区</w:t>
      </w:r>
      <w:r>
        <w:rPr>
          <w:rFonts w:hint="eastAsia" w:ascii="仿宋" w:hAnsi="仿宋" w:eastAsia="仿宋" w:cs="仿宋"/>
          <w:kern w:val="0"/>
          <w:sz w:val="32"/>
          <w:szCs w:val="32"/>
        </w:rPr>
        <w:t>司法局行政复议与应诉股</w:t>
      </w:r>
    </w:p>
    <w:p w14:paraId="1442845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地址：</w:t>
      </w:r>
      <w:r>
        <w:rPr>
          <w:rFonts w:hint="eastAsia" w:ascii="仿宋" w:hAnsi="仿宋" w:eastAsia="仿宋" w:cs="仿宋"/>
          <w:kern w:val="0"/>
          <w:sz w:val="32"/>
          <w:szCs w:val="32"/>
        </w:rPr>
        <w:t>广元市利州区苴国路金橄榄写字楼25层</w:t>
      </w:r>
    </w:p>
    <w:p w14:paraId="46A5090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行政诉讼 </w:t>
      </w:r>
    </w:p>
    <w:p w14:paraId="49C37A8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部门名称：</w:t>
      </w:r>
      <w:r>
        <w:rPr>
          <w:rFonts w:hint="eastAsia" w:ascii="仿宋" w:hAnsi="仿宋" w:eastAsia="仿宋" w:cs="仿宋"/>
          <w:kern w:val="0"/>
          <w:sz w:val="32"/>
          <w:szCs w:val="32"/>
          <w:lang w:eastAsia="zh-CN"/>
        </w:rPr>
        <w:t>利州区</w:t>
      </w:r>
      <w:r>
        <w:rPr>
          <w:rFonts w:hint="eastAsia" w:ascii="仿宋" w:hAnsi="仿宋" w:eastAsia="仿宋" w:cs="仿宋"/>
          <w:kern w:val="0"/>
          <w:sz w:val="32"/>
          <w:szCs w:val="32"/>
        </w:rPr>
        <w:t>人民法院</w:t>
      </w:r>
    </w:p>
    <w:p w14:paraId="04A16E6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地址：东坝街道利州东路二段1070号</w:t>
      </w:r>
    </w:p>
    <w:p w14:paraId="0C11157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联系电话：0839</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01550</w:t>
      </w:r>
    </w:p>
    <w:p w14:paraId="227D6C4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（三）对行政执法的监督</w:t>
      </w:r>
      <w:r>
        <w:rPr>
          <w:rFonts w:hint="eastAsia" w:ascii="仿宋" w:hAnsi="仿宋" w:eastAsia="仿宋" w:cs="仿宋"/>
          <w:sz w:val="32"/>
          <w:szCs w:val="32"/>
        </w:rPr>
        <w:t>投诉举报的方式、途径</w:t>
      </w:r>
    </w:p>
    <w:p w14:paraId="275F57A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部门：</w:t>
      </w:r>
      <w:r>
        <w:rPr>
          <w:rFonts w:hint="eastAsia" w:ascii="仿宋" w:hAnsi="仿宋" w:eastAsia="仿宋" w:cs="仿宋"/>
          <w:kern w:val="0"/>
          <w:sz w:val="32"/>
          <w:szCs w:val="32"/>
          <w:lang w:eastAsia="zh-CN"/>
        </w:rPr>
        <w:t>利州区</w:t>
      </w:r>
      <w:r>
        <w:rPr>
          <w:rFonts w:hint="eastAsia" w:ascii="仿宋" w:hAnsi="仿宋" w:eastAsia="仿宋" w:cs="仿宋"/>
          <w:kern w:val="0"/>
          <w:sz w:val="32"/>
          <w:szCs w:val="32"/>
        </w:rPr>
        <w:t>司法局行政执法协调监督股</w:t>
      </w:r>
    </w:p>
    <w:p w14:paraId="528910A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地址：</w:t>
      </w:r>
      <w:r>
        <w:rPr>
          <w:rFonts w:hint="eastAsia" w:ascii="仿宋" w:hAnsi="仿宋" w:eastAsia="仿宋" w:cs="仿宋"/>
          <w:kern w:val="0"/>
          <w:sz w:val="32"/>
          <w:szCs w:val="32"/>
        </w:rPr>
        <w:t>广元市利州区苴国路金橄榄写字楼25层</w:t>
      </w:r>
    </w:p>
    <w:p w14:paraId="18D3BE36">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电话：</w:t>
      </w:r>
      <w:r>
        <w:rPr>
          <w:rFonts w:hint="eastAsia" w:ascii="仿宋" w:hAnsi="仿宋" w:eastAsia="仿宋" w:cs="仿宋"/>
          <w:color w:val="0000FF"/>
          <w:sz w:val="32"/>
          <w:szCs w:val="32"/>
        </w:rPr>
        <w:t>0839-5208080</w:t>
      </w:r>
    </w:p>
    <w:p w14:paraId="2135C9EC">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部门</w:t>
      </w:r>
      <w:r>
        <w:rPr>
          <w:rFonts w:hint="eastAsia" w:ascii="仿宋" w:hAnsi="仿宋" w:eastAsia="仿宋" w:cs="仿宋"/>
          <w:sz w:val="32"/>
          <w:szCs w:val="32"/>
        </w:rPr>
        <w:t>：</w:t>
      </w:r>
      <w:r>
        <w:rPr>
          <w:rFonts w:hint="eastAsia" w:ascii="仿宋" w:hAnsi="仿宋" w:eastAsia="仿宋" w:cs="仿宋"/>
          <w:sz w:val="32"/>
          <w:szCs w:val="32"/>
          <w:lang w:eastAsia="zh-CN"/>
        </w:rPr>
        <w:t>利州区</w:t>
      </w:r>
      <w:r>
        <w:rPr>
          <w:rFonts w:hint="eastAsia" w:ascii="仿宋" w:hAnsi="仿宋" w:eastAsia="仿宋" w:cs="仿宋"/>
          <w:sz w:val="32"/>
          <w:szCs w:val="32"/>
        </w:rPr>
        <w:t>统计</w:t>
      </w:r>
      <w:r>
        <w:rPr>
          <w:rFonts w:hint="eastAsia" w:ascii="仿宋" w:hAnsi="仿宋" w:eastAsia="仿宋" w:cs="仿宋"/>
          <w:sz w:val="32"/>
          <w:szCs w:val="32"/>
          <w:lang w:eastAsia="zh-CN"/>
        </w:rPr>
        <w:t>局办公室</w:t>
      </w:r>
    </w:p>
    <w:p w14:paraId="6F438EAA">
      <w:pPr>
        <w:keepNext w:val="0"/>
        <w:keepLines w:val="0"/>
        <w:pageBreakBefore w:val="0"/>
        <w:widowControl w:val="0"/>
        <w:kinsoku/>
        <w:wordWrap/>
        <w:overflowPunct/>
        <w:topLinePunct w:val="0"/>
        <w:bidi w:val="0"/>
        <w:snapToGrid/>
        <w:spacing w:line="560" w:lineRule="exact"/>
        <w:ind w:firstLine="626" w:firstLineChars="200"/>
        <w:textAlignment w:val="auto"/>
        <w:rPr>
          <w:rFonts w:hint="default" w:ascii="仿宋" w:hAnsi="仿宋" w:eastAsia="仿宋" w:cs="仿宋"/>
          <w:w w:val="98"/>
          <w:sz w:val="32"/>
          <w:szCs w:val="32"/>
          <w:lang w:val="en-US"/>
        </w:rPr>
      </w:pPr>
      <w:r>
        <w:rPr>
          <w:rFonts w:hint="eastAsia" w:ascii="仿宋" w:hAnsi="仿宋" w:eastAsia="仿宋" w:cs="仿宋"/>
          <w:w w:val="98"/>
          <w:sz w:val="32"/>
          <w:szCs w:val="32"/>
        </w:rPr>
        <w:t>地址： </w:t>
      </w:r>
      <w:r>
        <w:rPr>
          <w:rFonts w:hint="eastAsia" w:ascii="仿宋" w:hAnsi="仿宋" w:eastAsia="仿宋" w:cs="仿宋"/>
          <w:sz w:val="32"/>
          <w:szCs w:val="32"/>
          <w:lang w:val="en-US" w:eastAsia="zh-CN"/>
        </w:rPr>
        <w:t>四川省广元市利州区东坝街道745号</w:t>
      </w:r>
    </w:p>
    <w:p w14:paraId="75643B8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投诉电话：</w:t>
      </w:r>
      <w:r>
        <w:rPr>
          <w:rFonts w:hint="eastAsia" w:ascii="仿宋" w:hAnsi="仿宋" w:eastAsia="仿宋" w:cs="仿宋"/>
          <w:sz w:val="32"/>
          <w:szCs w:val="32"/>
          <w:lang w:val="en-US" w:eastAsia="zh-CN"/>
        </w:rPr>
        <w:t>0839-3270997</w:t>
      </w:r>
    </w:p>
    <w:p w14:paraId="04D9D01C">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行政执法责任制</w:t>
      </w:r>
    </w:p>
    <w:p w14:paraId="785C1EFD">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《国务院办公厅关于推行行政执法责任制的若干意见》（国办发</w:t>
      </w:r>
      <w:r>
        <w:rPr>
          <w:rFonts w:hint="eastAsia" w:ascii="仿宋" w:hAnsi="仿宋" w:eastAsia="仿宋" w:cs="仿宋"/>
          <w:sz w:val="32"/>
          <w:szCs w:val="32"/>
          <w:lang w:val="en-US" w:eastAsia="zh-CN"/>
        </w:rPr>
        <w:t>〔2005〕</w:t>
      </w:r>
      <w:r>
        <w:rPr>
          <w:rFonts w:hint="eastAsia" w:ascii="仿宋" w:hAnsi="仿宋" w:eastAsia="仿宋" w:cs="仿宋"/>
          <w:kern w:val="2"/>
          <w:sz w:val="32"/>
          <w:szCs w:val="32"/>
          <w:lang w:val="en-US" w:eastAsia="zh-CN" w:bidi="ar"/>
        </w:rPr>
        <w:t>37号）</w:t>
      </w:r>
    </w:p>
    <w:p w14:paraId="4C793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《四川省人民政府办公厅关于深化行政执法责任制的实施意见》(川办发</w:t>
      </w:r>
      <w:r>
        <w:rPr>
          <w:rFonts w:hint="eastAsia" w:ascii="仿宋" w:hAnsi="仿宋" w:eastAsia="仿宋" w:cs="仿宋"/>
          <w:sz w:val="32"/>
          <w:szCs w:val="32"/>
          <w:lang w:val="en-US" w:eastAsia="zh-CN"/>
        </w:rPr>
        <w:t>〔2005〕</w:t>
      </w:r>
      <w:r>
        <w:rPr>
          <w:rFonts w:hint="eastAsia" w:ascii="仿宋" w:hAnsi="仿宋" w:eastAsia="仿宋" w:cs="仿宋"/>
          <w:kern w:val="2"/>
          <w:sz w:val="32"/>
          <w:szCs w:val="32"/>
          <w:lang w:val="en-US" w:eastAsia="zh-CN" w:bidi="ar"/>
        </w:rPr>
        <w:t>36号)</w:t>
      </w:r>
    </w:p>
    <w:p w14:paraId="49A039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《四川省落实行政执法责任制全面推进依法行政考核办法》(川府法</w:t>
      </w:r>
      <w:r>
        <w:rPr>
          <w:rFonts w:hint="eastAsia" w:ascii="仿宋" w:hAnsi="仿宋" w:eastAsia="仿宋" w:cs="仿宋"/>
          <w:sz w:val="32"/>
          <w:szCs w:val="32"/>
          <w:lang w:val="en-US" w:eastAsia="zh-CN"/>
        </w:rPr>
        <w:t>〔2005〕</w:t>
      </w:r>
      <w:r>
        <w:rPr>
          <w:rFonts w:hint="eastAsia" w:ascii="仿宋" w:hAnsi="仿宋" w:eastAsia="仿宋" w:cs="仿宋"/>
          <w:kern w:val="2"/>
          <w:sz w:val="32"/>
          <w:szCs w:val="32"/>
          <w:lang w:val="en-US" w:eastAsia="zh-CN" w:bidi="ar"/>
        </w:rPr>
        <w:t>24号)</w:t>
      </w:r>
    </w:p>
    <w:p w14:paraId="36928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《四川省行政执法监督条例》</w:t>
      </w:r>
    </w:p>
    <w:p w14:paraId="7689E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《行政机关公务员处分条例》</w:t>
      </w:r>
    </w:p>
    <w:p w14:paraId="4C3EE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《事业单位工作人员处分规定》</w:t>
      </w:r>
    </w:p>
    <w:p w14:paraId="6E4AD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《防范和惩治统计造假、弄虚作假督察工作规定》</w:t>
      </w:r>
    </w:p>
    <w:p w14:paraId="4073F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《中华人民共和国统计法》</w:t>
      </w:r>
    </w:p>
    <w:p w14:paraId="6B7C4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《中华人民共和国统计法实施条例》</w:t>
      </w:r>
    </w:p>
    <w:p w14:paraId="6C2A4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《统计违法违纪行为处分规定》</w:t>
      </w:r>
    </w:p>
    <w:p w14:paraId="0DC40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六、利州区统计局行政执法自由裁量标准</w:t>
      </w:r>
    </w:p>
    <w:p w14:paraId="7DD73C8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《四川省行政裁量权基准管理规定》（2024年1月12日四川省人民政府令第360号公布）</w:t>
      </w:r>
    </w:p>
    <w:p w14:paraId="46A4093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《四川省统计行政处罚裁量权实施办法（试行）》（川统计〔2020〕20号）</w:t>
      </w:r>
    </w:p>
    <w:p w14:paraId="592DA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七、利州区统计局随机抽查事项清单</w:t>
      </w:r>
    </w:p>
    <w:p w14:paraId="5D13D7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2025年“双随机、一公开”抽查计划</w:t>
      </w:r>
    </w:p>
    <w:tbl>
      <w:tblPr>
        <w:tblStyle w:val="6"/>
        <w:tblW w:w="9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052"/>
        <w:gridCol w:w="2776"/>
        <w:gridCol w:w="696"/>
        <w:gridCol w:w="1052"/>
        <w:gridCol w:w="629"/>
        <w:gridCol w:w="872"/>
        <w:gridCol w:w="882"/>
        <w:gridCol w:w="742"/>
      </w:tblGrid>
      <w:tr w14:paraId="2F96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42EF">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FFD">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抽查事项</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0888">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抽查内容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D8C7">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抽查对象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2F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抽查数量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818">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抽查范围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C4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检查方式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0E05">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抽查时间</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D804">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参与部门</w:t>
            </w:r>
          </w:p>
        </w:tc>
      </w:tr>
      <w:tr w14:paraId="5F3F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D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对统计调查对象依法提供统计资料情况的检查</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15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（一）是否存在违反统计法定程序和统计制度修改统计数据的行为；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（二）是否存在虚报、瞒报、伪造、篡改、拒保和迟报统计资料的行为；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（三）检查的主要指标：营业收入等指标。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“四上”在库企业</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利州区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30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现场（实地）核查、提交书面资料、电话查询等方式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2025年8-10月</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E4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利州区统计局相关股室（中心）</w:t>
            </w:r>
          </w:p>
        </w:tc>
      </w:tr>
    </w:tbl>
    <w:p w14:paraId="1D5141A0">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利州区统计局行政执法文书样式、行政执法案卷评查制度</w:t>
      </w:r>
    </w:p>
    <w:p w14:paraId="6072CE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按照《四川省行政执法文书标准》(四川省地方标DB51/T-2020)、广元市司法局《关于印发行政执法案卷评查标准的通知》（广司发〔2022〕16号）等要求和精神执行。</w:t>
      </w:r>
    </w:p>
    <w:p w14:paraId="392EAF1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利州区统计局上年度双随机抽查结果、行政许可、行政处罚决定、上年度本机关行政执法数据总体情况</w:t>
      </w:r>
    </w:p>
    <w:p w14:paraId="02E5D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firstLine="640"/>
        <w:jc w:val="left"/>
        <w:textAlignment w:val="auto"/>
        <w:rPr>
          <w:rFonts w:hint="eastAsia" w:ascii="仿宋_GB2312" w:hAnsi="仿宋_GB2312" w:eastAsia="仿宋_GB2312" w:cs="仿宋_GB2312"/>
          <w:b w:val="0"/>
          <w:bCs w:val="0"/>
          <w:color w:val="0000FF"/>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双随机抽查结果：https://www.lzq.gov.cn/news/show/20241101151217042.html</w:t>
      </w:r>
    </w:p>
    <w:p w14:paraId="00C2961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行政许可、行政处罚决定：</w:t>
      </w:r>
    </w:p>
    <w:p w14:paraId="047FAEF8">
      <w:r>
        <w:drawing>
          <wp:inline distT="0" distB="0" distL="114300" distR="114300">
            <wp:extent cx="4881880" cy="3114675"/>
            <wp:effectExtent l="0" t="0" r="1397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4881880" cy="3114675"/>
                    </a:xfrm>
                    <a:prstGeom prst="rect">
                      <a:avLst/>
                    </a:prstGeom>
                    <a:noFill/>
                    <a:ln>
                      <a:noFill/>
                    </a:ln>
                  </pic:spPr>
                </pic:pic>
              </a:graphicData>
            </a:graphic>
          </wp:inline>
        </w:drawing>
      </w:r>
    </w:p>
    <w:p w14:paraId="32619713">
      <w:pPr>
        <w:jc w:val="both"/>
      </w:pPr>
      <w:r>
        <w:drawing>
          <wp:inline distT="0" distB="0" distL="114300" distR="114300">
            <wp:extent cx="4869815" cy="2106295"/>
            <wp:effectExtent l="0" t="0" r="6985" b="825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4869815" cy="2106295"/>
                    </a:xfrm>
                    <a:prstGeom prst="rect">
                      <a:avLst/>
                    </a:prstGeom>
                    <a:noFill/>
                    <a:ln>
                      <a:noFill/>
                    </a:ln>
                  </pic:spPr>
                </pic:pic>
              </a:graphicData>
            </a:graphic>
          </wp:inline>
        </w:drawing>
      </w:r>
    </w:p>
    <w:p w14:paraId="42ED5BEC">
      <w:pPr>
        <w:jc w:val="both"/>
      </w:pPr>
    </w:p>
    <w:p w14:paraId="385E3849">
      <w:pPr>
        <w:jc w:val="both"/>
      </w:pPr>
    </w:p>
    <w:p w14:paraId="7042B5D3">
      <w:pPr>
        <w:rPr>
          <w:rFonts w:hint="eastAsia" w:ascii="仿宋_GB2312" w:hAnsi="仿宋_GB2312" w:eastAsia="仿宋_GB2312" w:cs="仿宋_GB2312"/>
          <w:b w:val="0"/>
          <w:bCs w:val="0"/>
          <w:color w:val="auto"/>
          <w:kern w:val="2"/>
          <w:sz w:val="32"/>
          <w:szCs w:val="32"/>
          <w:highlight w:val="none"/>
          <w:u w:val="none"/>
          <w:lang w:val="en-US" w:eastAsia="zh-CN" w:bidi="ar-SA"/>
        </w:rPr>
      </w:pPr>
      <w:r>
        <w:drawing>
          <wp:inline distT="0" distB="0" distL="114300" distR="114300">
            <wp:extent cx="4846955" cy="3400425"/>
            <wp:effectExtent l="0" t="0" r="1079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a:stretch>
                      <a:fillRect/>
                    </a:stretch>
                  </pic:blipFill>
                  <pic:spPr>
                    <a:xfrm>
                      <a:off x="0" y="0"/>
                      <a:ext cx="4846955" cy="3400425"/>
                    </a:xfrm>
                    <a:prstGeom prst="rect">
                      <a:avLst/>
                    </a:prstGeom>
                    <a:noFill/>
                    <a:ln>
                      <a:noFill/>
                    </a:ln>
                  </pic:spPr>
                </pic:pic>
              </a:graphicData>
            </a:graphic>
          </wp:inline>
        </w:drawing>
      </w:r>
    </w:p>
    <w:p w14:paraId="2BFBD284">
      <w:pPr>
        <w:pStyle w:val="3"/>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上年度本机关行政执法数据总体情况：</w:t>
      </w:r>
    </w:p>
    <w:p w14:paraId="04B1D7A2">
      <w:pPr>
        <w:pStyle w:val="3"/>
        <w:ind w:left="0" w:leftChars="0" w:firstLine="0" w:firstLineChars="0"/>
        <w:rPr>
          <w:rFonts w:hint="eastAsia" w:ascii="黑体" w:hAnsi="黑体" w:eastAsia="黑体" w:cs="黑体"/>
          <w:b w:val="0"/>
          <w:bCs w:val="0"/>
          <w:color w:val="auto"/>
          <w:sz w:val="32"/>
          <w:szCs w:val="32"/>
          <w:lang w:val="en-US" w:eastAsia="zh-CN"/>
        </w:rPr>
      </w:pPr>
      <w:r>
        <w:drawing>
          <wp:anchor distT="0" distB="0" distL="114300" distR="114300" simplePos="0" relativeHeight="251659264" behindDoc="0" locked="0" layoutInCell="1" allowOverlap="1">
            <wp:simplePos x="0" y="0"/>
            <wp:positionH relativeFrom="column">
              <wp:posOffset>-17780</wp:posOffset>
            </wp:positionH>
            <wp:positionV relativeFrom="paragraph">
              <wp:posOffset>121285</wp:posOffset>
            </wp:positionV>
            <wp:extent cx="4937760" cy="2461260"/>
            <wp:effectExtent l="0" t="0" r="15240" b="1524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8"/>
                    <a:stretch>
                      <a:fillRect/>
                    </a:stretch>
                  </pic:blipFill>
                  <pic:spPr>
                    <a:xfrm>
                      <a:off x="0" y="0"/>
                      <a:ext cx="4937760" cy="2461260"/>
                    </a:xfrm>
                    <a:prstGeom prst="rect">
                      <a:avLst/>
                    </a:prstGeom>
                    <a:noFill/>
                    <a:ln>
                      <a:noFill/>
                    </a:ln>
                  </pic:spPr>
                </pic:pic>
              </a:graphicData>
            </a:graphic>
          </wp:anchor>
        </w:drawing>
      </w:r>
      <w:r>
        <w:rPr>
          <w:rFonts w:hint="eastAsia"/>
          <w:lang w:val="en-US" w:eastAsia="zh-CN"/>
        </w:rPr>
        <w:t xml:space="preserve">     </w:t>
      </w:r>
      <w:r>
        <w:rPr>
          <w:rFonts w:hint="eastAsia" w:ascii="黑体" w:hAnsi="黑体" w:eastAsia="黑体" w:cs="黑体"/>
          <w:b w:val="0"/>
          <w:bCs w:val="0"/>
          <w:color w:val="auto"/>
          <w:sz w:val="32"/>
          <w:szCs w:val="32"/>
          <w:lang w:val="en-US" w:eastAsia="zh-CN"/>
        </w:rPr>
        <w:t>十、利州区统计局实行行政执法“三项制度”方案</w:t>
      </w:r>
    </w:p>
    <w:p w14:paraId="36B397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执行《四川省行政</w:t>
      </w:r>
      <w:r>
        <w:rPr>
          <w:rFonts w:hint="eastAsia" w:ascii="仿宋_GB2312" w:hAnsi="仿宋_GB2312" w:eastAsia="仿宋_GB2312" w:cs="仿宋_GB2312"/>
          <w:b w:val="0"/>
          <w:bCs w:val="0"/>
          <w:color w:val="auto"/>
          <w:sz w:val="32"/>
          <w:szCs w:val="32"/>
          <w:u w:val="none"/>
          <w:lang w:val="en-US" w:eastAsia="zh-CN"/>
        </w:rPr>
        <w:t>执法公示办法》《四川省行政执法全过程记录办法》《四川省重大行政执法决定法制审核办法》</w:t>
      </w:r>
      <w:r>
        <w:rPr>
          <w:rFonts w:hint="eastAsia" w:ascii="仿宋_GB2312" w:hAnsi="仿宋_GB2312" w:eastAsia="仿宋_GB2312" w:cs="仿宋_GB2312"/>
          <w:bCs/>
          <w:sz w:val="32"/>
          <w:szCs w:val="32"/>
        </w:rPr>
        <w:t>（川办发〔2021〕3号）</w:t>
      </w:r>
      <w:r>
        <w:rPr>
          <w:rFonts w:hint="eastAsia" w:ascii="仿宋_GB2312" w:hAnsi="仿宋_GB2312" w:eastAsia="仿宋_GB2312" w:cs="仿宋_GB2312"/>
          <w:b w:val="0"/>
          <w:bCs w:val="0"/>
          <w:color w:val="auto"/>
          <w:sz w:val="32"/>
          <w:szCs w:val="32"/>
          <w:u w:val="none"/>
          <w:lang w:val="en-US" w:eastAsia="zh-CN"/>
        </w:rPr>
        <w:t>及广元市利州区人民政府办公室关于印发《全面落实行政执法公示制度执法全过程记录制度重大执法决定法制审核制度实施方案》的通知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广利</w:t>
      </w:r>
      <w:r>
        <w:rPr>
          <w:rFonts w:hint="eastAsia" w:ascii="仿宋_GB2312" w:hAnsi="仿宋_GB2312" w:eastAsia="仿宋_GB2312" w:cs="仿宋_GB2312"/>
          <w:bCs/>
          <w:sz w:val="32"/>
          <w:szCs w:val="32"/>
        </w:rPr>
        <w:t>府办发〔2019〕</w:t>
      </w:r>
      <w:r>
        <w:rPr>
          <w:rFonts w:hint="eastAsia" w:ascii="仿宋_GB2312" w:hAnsi="仿宋_GB2312" w:eastAsia="仿宋_GB2312" w:cs="仿宋_GB2312"/>
          <w:bCs/>
          <w:sz w:val="32"/>
          <w:szCs w:val="32"/>
          <w:lang w:val="en-US" w:eastAsia="zh-CN"/>
        </w:rPr>
        <w:t>34</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w:t>
      </w:r>
    </w:p>
    <w:p w14:paraId="3D1DAF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黑体" w:hAnsi="宋体" w:eastAsia="黑体" w:cs="黑体"/>
          <w:i w:val="0"/>
          <w:iCs w:val="0"/>
          <w:caps w:val="0"/>
          <w:color w:val="000000"/>
          <w:spacing w:val="0"/>
          <w:sz w:val="32"/>
          <w:szCs w:val="32"/>
          <w:highlight w:val="none"/>
          <w:shd w:val="clear" w:fill="FFFFFF"/>
        </w:rPr>
      </w:pPr>
      <w:r>
        <w:rPr>
          <w:rFonts w:hint="eastAsia" w:ascii="黑体" w:hAnsi="宋体" w:eastAsia="黑体" w:cs="黑体"/>
          <w:i w:val="0"/>
          <w:iCs w:val="0"/>
          <w:caps w:val="0"/>
          <w:color w:val="000000"/>
          <w:spacing w:val="0"/>
          <w:sz w:val="32"/>
          <w:szCs w:val="32"/>
          <w:highlight w:val="none"/>
          <w:shd w:val="clear" w:fill="FFFFFF"/>
        </w:rPr>
        <w:t>十一、</w:t>
      </w:r>
      <w:r>
        <w:rPr>
          <w:rFonts w:hint="eastAsia" w:ascii="黑体" w:hAnsi="宋体" w:eastAsia="黑体" w:cs="黑体"/>
          <w:i w:val="0"/>
          <w:iCs w:val="0"/>
          <w:caps w:val="0"/>
          <w:color w:val="000000"/>
          <w:spacing w:val="0"/>
          <w:sz w:val="32"/>
          <w:szCs w:val="32"/>
          <w:highlight w:val="none"/>
          <w:shd w:val="clear" w:fill="FFFFFF"/>
          <w:lang w:eastAsia="zh-CN"/>
        </w:rPr>
        <w:t>利州区</w:t>
      </w:r>
      <w:r>
        <w:rPr>
          <w:rFonts w:hint="eastAsia" w:ascii="黑体" w:hAnsi="宋体" w:eastAsia="黑体" w:cs="黑体"/>
          <w:i w:val="0"/>
          <w:iCs w:val="0"/>
          <w:caps w:val="0"/>
          <w:color w:val="000000"/>
          <w:spacing w:val="0"/>
          <w:sz w:val="32"/>
          <w:szCs w:val="32"/>
          <w:highlight w:val="none"/>
          <w:shd w:val="clear" w:fill="FFFFFF"/>
        </w:rPr>
        <w:t>统计局</w:t>
      </w:r>
      <w:r>
        <w:rPr>
          <w:rFonts w:hint="eastAsia" w:ascii="方正小标宋简体" w:hAnsi="方正小标宋简体" w:eastAsia="方正小标宋简体" w:cs="方正小标宋简体"/>
          <w:sz w:val="32"/>
          <w:szCs w:val="32"/>
          <w:lang w:eastAsia="zh-CN"/>
        </w:rPr>
        <w:t>分类检查事项目录和</w:t>
      </w:r>
      <w:r>
        <w:rPr>
          <w:rFonts w:hint="eastAsia" w:ascii="黑体" w:hAnsi="宋体" w:eastAsia="黑体" w:cs="黑体"/>
          <w:i w:val="0"/>
          <w:iCs w:val="0"/>
          <w:caps w:val="0"/>
          <w:color w:val="000000"/>
          <w:spacing w:val="0"/>
          <w:sz w:val="32"/>
          <w:szCs w:val="32"/>
          <w:highlight w:val="none"/>
          <w:shd w:val="clear" w:fill="FFFFFF"/>
        </w:rPr>
        <w:t>不予、免予、从轻、减轻、从重行政处罚清单</w:t>
      </w:r>
    </w:p>
    <w:p w14:paraId="4B91EFB7">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宋体" w:eastAsia="黑体" w:cs="黑体"/>
          <w:i w:val="0"/>
          <w:iCs w:val="0"/>
          <w:caps w:val="0"/>
          <w:color w:val="000000"/>
          <w:spacing w:val="0"/>
          <w:sz w:val="32"/>
          <w:szCs w:val="32"/>
          <w:highlight w:val="none"/>
          <w:shd w:val="clear"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1270353">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（一）广元市利州区统计局分类检查事项目录</w:t>
      </w:r>
    </w:p>
    <w:tbl>
      <w:tblPr>
        <w:tblStyle w:val="7"/>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7147"/>
        <w:gridCol w:w="2190"/>
        <w:gridCol w:w="1600"/>
        <w:gridCol w:w="1360"/>
        <w:gridCol w:w="1533"/>
      </w:tblGrid>
      <w:tr w14:paraId="02FE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5" w:type="dxa"/>
            <w:vAlign w:val="top"/>
          </w:tcPr>
          <w:p w14:paraId="019571D7">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序号</w:t>
            </w:r>
          </w:p>
        </w:tc>
        <w:tc>
          <w:tcPr>
            <w:tcW w:w="7147" w:type="dxa"/>
            <w:vAlign w:val="top"/>
          </w:tcPr>
          <w:p w14:paraId="0AACB2C5">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检查事项</w:t>
            </w:r>
          </w:p>
        </w:tc>
        <w:tc>
          <w:tcPr>
            <w:tcW w:w="2190" w:type="dxa"/>
            <w:vAlign w:val="top"/>
          </w:tcPr>
          <w:p w14:paraId="04E7CEE4">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检查对象</w:t>
            </w:r>
          </w:p>
        </w:tc>
        <w:tc>
          <w:tcPr>
            <w:tcW w:w="1600" w:type="dxa"/>
            <w:vAlign w:val="top"/>
          </w:tcPr>
          <w:p w14:paraId="0B2E3E0D">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监管依据</w:t>
            </w:r>
          </w:p>
        </w:tc>
        <w:tc>
          <w:tcPr>
            <w:tcW w:w="1360" w:type="dxa"/>
            <w:vAlign w:val="top"/>
          </w:tcPr>
          <w:p w14:paraId="588DA2D0">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事项类别</w:t>
            </w:r>
          </w:p>
        </w:tc>
        <w:tc>
          <w:tcPr>
            <w:tcW w:w="1533" w:type="dxa"/>
            <w:vAlign w:val="top"/>
          </w:tcPr>
          <w:p w14:paraId="62328F66">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监管方式</w:t>
            </w:r>
          </w:p>
        </w:tc>
      </w:tr>
      <w:tr w14:paraId="6091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5" w:type="dxa"/>
            <w:vAlign w:val="top"/>
          </w:tcPr>
          <w:p w14:paraId="59F5DCD8">
            <w:pPr>
              <w:rPr>
                <w:rFonts w:hint="eastAsia" w:ascii="仿宋_GB2312" w:hAnsi="仿宋_GB2312" w:eastAsia="仿宋_GB2312" w:cs="仿宋_GB2312"/>
                <w:color w:val="auto"/>
                <w:sz w:val="28"/>
                <w:szCs w:val="28"/>
                <w:vertAlign w:val="baseline"/>
                <w:lang w:val="en-US" w:eastAsia="zh-CN"/>
              </w:rPr>
            </w:pPr>
          </w:p>
          <w:p w14:paraId="0FB3ED8A">
            <w:pPr>
              <w:rPr>
                <w:rFonts w:hint="eastAsia" w:ascii="仿宋_GB2312" w:hAnsi="仿宋_GB2312" w:eastAsia="仿宋_GB2312" w:cs="仿宋_GB2312"/>
                <w:color w:val="auto"/>
                <w:sz w:val="28"/>
                <w:szCs w:val="28"/>
                <w:vertAlign w:val="baseline"/>
                <w:lang w:val="en-US" w:eastAsia="zh-CN"/>
              </w:rPr>
            </w:pPr>
          </w:p>
          <w:p w14:paraId="47A74CC5">
            <w:pPr>
              <w:ind w:firstLine="280" w:firstLineChars="1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7147" w:type="dxa"/>
            <w:vAlign w:val="top"/>
          </w:tcPr>
          <w:p w14:paraId="121266DB">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（一）自行修改统计资料、编造虚假统计数据的；</w:t>
            </w:r>
          </w:p>
          <w:p w14:paraId="235C2313">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（二）要求统计机构、统计人员或者其他机构、人员伪造、篡改统计资料的；</w:t>
            </w:r>
          </w:p>
          <w:p w14:paraId="163688BC">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（三）明示、暗示下级单位及其人员或者统计调查对象填报虚假统计数据的；</w:t>
            </w:r>
          </w:p>
          <w:p w14:paraId="54D3273A">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（四）对本地方、本部门、本单位发生的统计数据严重失实情况和严重统计违法行为失察的；</w:t>
            </w:r>
          </w:p>
        </w:tc>
        <w:tc>
          <w:tcPr>
            <w:tcW w:w="2190" w:type="dxa"/>
            <w:vAlign w:val="center"/>
          </w:tcPr>
          <w:p w14:paraId="5E9D59F9">
            <w:pPr>
              <w:keepNext w:val="0"/>
              <w:keepLines w:val="0"/>
              <w:widowControl/>
              <w:suppressLineNumbers w:val="0"/>
              <w:jc w:val="both"/>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地方各级人民政府、县级以上人</w:t>
            </w:r>
          </w:p>
          <w:p w14:paraId="4A76FBAC">
            <w:pPr>
              <w:keepNext w:val="0"/>
              <w:keepLines w:val="0"/>
              <w:widowControl/>
              <w:suppressLineNumbers w:val="0"/>
              <w:jc w:val="both"/>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民政府统计机构或者有关部门、单位的负责人</w:t>
            </w:r>
          </w:p>
        </w:tc>
        <w:tc>
          <w:tcPr>
            <w:tcW w:w="1600" w:type="dxa"/>
            <w:vAlign w:val="top"/>
          </w:tcPr>
          <w:p w14:paraId="534D6EC5">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50B1417E">
            <w:pPr>
              <w:keepNext w:val="0"/>
              <w:keepLines w:val="0"/>
              <w:widowControl/>
              <w:suppressLineNumbers w:val="0"/>
              <w:jc w:val="left"/>
              <w:rPr>
                <w:rFonts w:hint="eastAsia" w:ascii="仿宋_GB2312" w:hAnsi="仿宋_GB2312" w:eastAsia="仿宋_GB2312" w:cs="仿宋_GB2312"/>
                <w:color w:val="auto"/>
                <w:sz w:val="26"/>
                <w:szCs w:val="26"/>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《中华人民共和国统计法》第四十条</w:t>
            </w:r>
          </w:p>
          <w:p w14:paraId="2CFDE63D">
            <w:pPr>
              <w:rPr>
                <w:rFonts w:hint="eastAsia" w:ascii="仿宋_GB2312" w:hAnsi="仿宋_GB2312" w:eastAsia="仿宋_GB2312" w:cs="仿宋_GB2312"/>
                <w:color w:val="auto"/>
                <w:sz w:val="26"/>
                <w:szCs w:val="26"/>
                <w:vertAlign w:val="baseline"/>
                <w:lang w:eastAsia="zh-CN"/>
              </w:rPr>
            </w:pPr>
          </w:p>
        </w:tc>
        <w:tc>
          <w:tcPr>
            <w:tcW w:w="1360" w:type="dxa"/>
            <w:vAlign w:val="top"/>
          </w:tcPr>
          <w:p w14:paraId="1E2F0A24">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74818353">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3CA5ED2B">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2C622ED3">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重要</w:t>
            </w:r>
          </w:p>
        </w:tc>
        <w:tc>
          <w:tcPr>
            <w:tcW w:w="1533" w:type="dxa"/>
            <w:vAlign w:val="top"/>
          </w:tcPr>
          <w:p w14:paraId="74B44688">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718EB754">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1DBDA965">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464A89A7">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重点监管</w:t>
            </w:r>
          </w:p>
        </w:tc>
      </w:tr>
      <w:tr w14:paraId="459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5" w:type="dxa"/>
            <w:vAlign w:val="top"/>
          </w:tcPr>
          <w:p w14:paraId="40D0B50A">
            <w:pPr>
              <w:rPr>
                <w:rFonts w:hint="eastAsia" w:ascii="仿宋_GB2312" w:hAnsi="仿宋_GB2312" w:eastAsia="仿宋_GB2312" w:cs="仿宋_GB2312"/>
                <w:color w:val="auto"/>
                <w:sz w:val="28"/>
                <w:szCs w:val="28"/>
                <w:vertAlign w:val="baseline"/>
                <w:lang w:val="en-US" w:eastAsia="zh-CN"/>
              </w:rPr>
            </w:pPr>
          </w:p>
          <w:p w14:paraId="0E35386D">
            <w:pPr>
              <w:rPr>
                <w:rFonts w:hint="eastAsia" w:ascii="仿宋_GB2312" w:hAnsi="仿宋_GB2312" w:eastAsia="仿宋_GB2312" w:cs="仿宋_GB2312"/>
                <w:color w:val="auto"/>
                <w:sz w:val="28"/>
                <w:szCs w:val="28"/>
                <w:vertAlign w:val="baseline"/>
                <w:lang w:val="en-US" w:eastAsia="zh-CN"/>
              </w:rPr>
            </w:pPr>
          </w:p>
          <w:p w14:paraId="3498235B">
            <w:pPr>
              <w:rPr>
                <w:rFonts w:hint="eastAsia" w:ascii="仿宋_GB2312" w:hAnsi="仿宋_GB2312" w:eastAsia="仿宋_GB2312" w:cs="仿宋_GB2312"/>
                <w:color w:val="auto"/>
                <w:sz w:val="28"/>
                <w:szCs w:val="28"/>
                <w:vertAlign w:val="baseline"/>
                <w:lang w:val="en-US" w:eastAsia="zh-CN"/>
              </w:rPr>
            </w:pPr>
          </w:p>
          <w:p w14:paraId="3517026F">
            <w:pPr>
              <w:ind w:firstLine="280" w:firstLineChars="1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7147" w:type="dxa"/>
            <w:vAlign w:val="top"/>
          </w:tcPr>
          <w:p w14:paraId="60E7769E">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（一）未经批准或者备案擅自组织实施统计调查的； </w:t>
            </w:r>
          </w:p>
          <w:p w14:paraId="23DA6CBE">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（二）未经批准或者备案擅自变更统计调查制度的内容的； </w:t>
            </w:r>
          </w:p>
          <w:p w14:paraId="0CA2BDDF">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（三）伪造、篡改统计资料的； </w:t>
            </w:r>
          </w:p>
          <w:p w14:paraId="5599967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（四）要求统计调查对象或者其他机构、人 员提供不真实的统计资料的； </w:t>
            </w:r>
          </w:p>
          <w:p w14:paraId="41664FE0">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（五）未按照统计调查制度的规定报送有关资料的。</w:t>
            </w:r>
          </w:p>
          <w:p w14:paraId="0DB516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vertAlign w:val="baseline"/>
                <w:lang w:val="en-US" w:eastAsia="zh-CN"/>
              </w:rPr>
            </w:pPr>
          </w:p>
        </w:tc>
        <w:tc>
          <w:tcPr>
            <w:tcW w:w="2190" w:type="dxa"/>
            <w:vAlign w:val="center"/>
          </w:tcPr>
          <w:p w14:paraId="25C33461">
            <w:pPr>
              <w:jc w:val="both"/>
              <w:rPr>
                <w:rFonts w:hint="eastAsia" w:ascii="仿宋_GB2312" w:hAnsi="仿宋_GB2312" w:eastAsia="仿宋_GB2312" w:cs="仿宋_GB2312"/>
                <w:color w:val="auto"/>
                <w:sz w:val="26"/>
                <w:szCs w:val="26"/>
                <w:vertAlign w:val="baseline"/>
                <w:lang w:val="en-US" w:eastAsia="zh-CN"/>
              </w:rPr>
            </w:pPr>
            <w:r>
              <w:rPr>
                <w:rFonts w:hint="eastAsia" w:ascii="仿宋_GB2312" w:hAnsi="仿宋_GB2312" w:eastAsia="仿宋_GB2312" w:cs="仿宋_GB2312"/>
                <w:color w:val="auto"/>
                <w:sz w:val="26"/>
                <w:szCs w:val="26"/>
                <w:vertAlign w:val="baseline"/>
                <w:lang w:val="en-US" w:eastAsia="zh-CN"/>
              </w:rPr>
              <w:t>县级以上人民政府统计机构或者有关部门</w:t>
            </w:r>
          </w:p>
        </w:tc>
        <w:tc>
          <w:tcPr>
            <w:tcW w:w="1600" w:type="dxa"/>
            <w:vAlign w:val="top"/>
          </w:tcPr>
          <w:p w14:paraId="57BA6B7F">
            <w:pPr>
              <w:rPr>
                <w:rFonts w:hint="eastAsia" w:ascii="仿宋_GB2312" w:hAnsi="仿宋_GB2312" w:eastAsia="仿宋_GB2312" w:cs="仿宋_GB2312"/>
                <w:color w:val="auto"/>
                <w:sz w:val="26"/>
                <w:szCs w:val="26"/>
                <w:vertAlign w:val="baseline"/>
                <w:lang w:val="en-US" w:eastAsia="zh-CN"/>
              </w:rPr>
            </w:pPr>
            <w:r>
              <w:rPr>
                <w:rFonts w:hint="eastAsia" w:ascii="仿宋_GB2312" w:hAnsi="仿宋_GB2312" w:eastAsia="仿宋_GB2312" w:cs="仿宋_GB2312"/>
                <w:color w:val="auto"/>
                <w:sz w:val="26"/>
                <w:szCs w:val="26"/>
                <w:vertAlign w:val="baseline"/>
                <w:lang w:val="en-US" w:eastAsia="zh-CN"/>
              </w:rPr>
              <w:t>《中华人民共和国统计法》第四十一条</w:t>
            </w:r>
          </w:p>
        </w:tc>
        <w:tc>
          <w:tcPr>
            <w:tcW w:w="1360" w:type="dxa"/>
            <w:vAlign w:val="top"/>
          </w:tcPr>
          <w:p w14:paraId="605B3D12">
            <w:pPr>
              <w:rPr>
                <w:rFonts w:hint="eastAsia" w:ascii="仿宋_GB2312" w:hAnsi="仿宋_GB2312" w:eastAsia="仿宋_GB2312" w:cs="仿宋_GB2312"/>
                <w:color w:val="auto"/>
                <w:sz w:val="26"/>
                <w:szCs w:val="26"/>
                <w:vertAlign w:val="baseline"/>
                <w:lang w:val="en-US" w:eastAsia="zh-CN"/>
              </w:rPr>
            </w:pPr>
          </w:p>
          <w:p w14:paraId="72F15FF9">
            <w:pPr>
              <w:ind w:firstLine="260" w:firstLineChars="100"/>
              <w:rPr>
                <w:rFonts w:hint="eastAsia" w:ascii="仿宋_GB2312" w:hAnsi="仿宋_GB2312" w:eastAsia="仿宋_GB2312" w:cs="仿宋_GB2312"/>
                <w:color w:val="auto"/>
                <w:sz w:val="26"/>
                <w:szCs w:val="26"/>
                <w:vertAlign w:val="baseline"/>
                <w:lang w:val="en-US" w:eastAsia="zh-CN"/>
              </w:rPr>
            </w:pPr>
          </w:p>
          <w:p w14:paraId="3F79BCCB">
            <w:pPr>
              <w:ind w:firstLine="260" w:firstLineChars="100"/>
              <w:rPr>
                <w:rFonts w:hint="eastAsia" w:ascii="仿宋_GB2312" w:hAnsi="仿宋_GB2312" w:eastAsia="仿宋_GB2312" w:cs="仿宋_GB2312"/>
                <w:color w:val="auto"/>
                <w:sz w:val="26"/>
                <w:szCs w:val="26"/>
                <w:vertAlign w:val="baseline"/>
                <w:lang w:val="en-US" w:eastAsia="zh-CN"/>
              </w:rPr>
            </w:pPr>
            <w:r>
              <w:rPr>
                <w:rFonts w:hint="eastAsia" w:ascii="仿宋_GB2312" w:hAnsi="仿宋_GB2312" w:eastAsia="仿宋_GB2312" w:cs="仿宋_GB2312"/>
                <w:color w:val="auto"/>
                <w:sz w:val="26"/>
                <w:szCs w:val="26"/>
                <w:vertAlign w:val="baseline"/>
                <w:lang w:val="en-US" w:eastAsia="zh-CN"/>
              </w:rPr>
              <w:t>重要</w:t>
            </w:r>
          </w:p>
        </w:tc>
        <w:tc>
          <w:tcPr>
            <w:tcW w:w="1533" w:type="dxa"/>
            <w:vAlign w:val="top"/>
          </w:tcPr>
          <w:p w14:paraId="327E05D9">
            <w:pPr>
              <w:rPr>
                <w:rFonts w:hint="eastAsia" w:ascii="仿宋_GB2312" w:hAnsi="仿宋_GB2312" w:eastAsia="仿宋_GB2312" w:cs="仿宋_GB2312"/>
                <w:color w:val="auto"/>
                <w:sz w:val="26"/>
                <w:szCs w:val="26"/>
                <w:vertAlign w:val="baseline"/>
                <w:lang w:val="en-US" w:eastAsia="zh-CN"/>
              </w:rPr>
            </w:pPr>
          </w:p>
          <w:p w14:paraId="5F672F53">
            <w:pPr>
              <w:rPr>
                <w:rFonts w:hint="eastAsia" w:ascii="仿宋_GB2312" w:hAnsi="仿宋_GB2312" w:eastAsia="仿宋_GB2312" w:cs="仿宋_GB2312"/>
                <w:color w:val="auto"/>
                <w:sz w:val="26"/>
                <w:szCs w:val="26"/>
                <w:vertAlign w:val="baseline"/>
                <w:lang w:val="en-US" w:eastAsia="zh-CN"/>
              </w:rPr>
            </w:pPr>
          </w:p>
          <w:p w14:paraId="25131418">
            <w:pPr>
              <w:rPr>
                <w:rFonts w:hint="eastAsia" w:ascii="仿宋_GB2312" w:hAnsi="仿宋_GB2312" w:eastAsia="仿宋_GB2312" w:cs="仿宋_GB2312"/>
                <w:color w:val="auto"/>
                <w:sz w:val="26"/>
                <w:szCs w:val="26"/>
                <w:vertAlign w:val="baseline"/>
                <w:lang w:val="en-US" w:eastAsia="zh-CN"/>
              </w:rPr>
            </w:pPr>
            <w:r>
              <w:rPr>
                <w:rFonts w:hint="eastAsia" w:ascii="仿宋_GB2312" w:hAnsi="仿宋_GB2312" w:eastAsia="仿宋_GB2312" w:cs="仿宋_GB2312"/>
                <w:color w:val="auto"/>
                <w:sz w:val="26"/>
                <w:szCs w:val="26"/>
                <w:vertAlign w:val="baseline"/>
                <w:lang w:val="en-US" w:eastAsia="zh-CN"/>
              </w:rPr>
              <w:t>重点监管</w:t>
            </w:r>
          </w:p>
        </w:tc>
      </w:tr>
      <w:tr w14:paraId="6621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15" w:type="dxa"/>
            <w:vAlign w:val="top"/>
          </w:tcPr>
          <w:p w14:paraId="752A726F">
            <w:pPr>
              <w:rPr>
                <w:rFonts w:hint="eastAsia" w:ascii="仿宋_GB2312" w:hAnsi="仿宋_GB2312" w:eastAsia="仿宋_GB2312" w:cs="仿宋_GB2312"/>
                <w:color w:val="auto"/>
                <w:sz w:val="28"/>
                <w:szCs w:val="28"/>
                <w:vertAlign w:val="baseline"/>
                <w:lang w:val="en-US" w:eastAsia="zh-CN"/>
              </w:rPr>
            </w:pPr>
          </w:p>
          <w:p w14:paraId="0F6668DC">
            <w:pPr>
              <w:rPr>
                <w:rFonts w:hint="eastAsia" w:ascii="仿宋_GB2312" w:hAnsi="仿宋_GB2312" w:eastAsia="仿宋_GB2312" w:cs="仿宋_GB2312"/>
                <w:color w:val="auto"/>
                <w:sz w:val="28"/>
                <w:szCs w:val="28"/>
                <w:vertAlign w:val="baseline"/>
                <w:lang w:val="en-US" w:eastAsia="zh-CN"/>
              </w:rPr>
            </w:pPr>
          </w:p>
          <w:p w14:paraId="0D69E838">
            <w:pPr>
              <w:ind w:firstLine="280" w:firstLineChars="1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7147" w:type="dxa"/>
            <w:vAlign w:val="top"/>
          </w:tcPr>
          <w:p w14:paraId="4C7143F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（一）违法公布统计资料的； </w:t>
            </w:r>
          </w:p>
          <w:p w14:paraId="5490D83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（二）泄露或者向他人非法提供统计调查对象的商业秘密、个人隐私、个人信息的； </w:t>
            </w:r>
          </w:p>
          <w:p w14:paraId="6B284719">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（三）对外提供、泄露在统计调查中获得的能够识别或者推断单个统计调查对象身份的资料的； </w:t>
            </w:r>
          </w:p>
          <w:p w14:paraId="4AA4139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（四）违反国家有关规定，造成统计资料毁损、灭失的。</w:t>
            </w:r>
          </w:p>
          <w:p w14:paraId="430C1B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p>
        </w:tc>
        <w:tc>
          <w:tcPr>
            <w:tcW w:w="2190" w:type="dxa"/>
            <w:vAlign w:val="center"/>
          </w:tcPr>
          <w:p w14:paraId="2E262EC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县级以上人民政府统计机构或者有关部门</w:t>
            </w:r>
          </w:p>
        </w:tc>
        <w:tc>
          <w:tcPr>
            <w:tcW w:w="1600" w:type="dxa"/>
            <w:vAlign w:val="center"/>
          </w:tcPr>
          <w:p w14:paraId="449D447F">
            <w:pPr>
              <w:keepNext w:val="0"/>
              <w:keepLines w:val="0"/>
              <w:widowControl/>
              <w:suppressLineNumbers w:val="0"/>
              <w:jc w:val="both"/>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《中华人民共和国统计法》第四十二条</w:t>
            </w:r>
          </w:p>
        </w:tc>
        <w:tc>
          <w:tcPr>
            <w:tcW w:w="1360" w:type="dxa"/>
            <w:vAlign w:val="top"/>
          </w:tcPr>
          <w:p w14:paraId="73538AC7">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01F56E44">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72C7EBFC">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重要</w:t>
            </w:r>
          </w:p>
        </w:tc>
        <w:tc>
          <w:tcPr>
            <w:tcW w:w="1533" w:type="dxa"/>
            <w:vAlign w:val="top"/>
          </w:tcPr>
          <w:p w14:paraId="2E7C7215">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7962114C">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338AE31C">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重点监管</w:t>
            </w:r>
          </w:p>
        </w:tc>
      </w:tr>
      <w:tr w14:paraId="558D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815" w:type="dxa"/>
            <w:vAlign w:val="top"/>
          </w:tcPr>
          <w:p w14:paraId="4E5162BA">
            <w:pPr>
              <w:rPr>
                <w:rFonts w:hint="eastAsia" w:ascii="仿宋_GB2312" w:hAnsi="仿宋_GB2312" w:eastAsia="仿宋_GB2312" w:cs="仿宋_GB2312"/>
                <w:color w:val="auto"/>
                <w:sz w:val="28"/>
                <w:szCs w:val="28"/>
                <w:vertAlign w:val="baseline"/>
                <w:lang w:val="en-US" w:eastAsia="zh-CN"/>
              </w:rPr>
            </w:pPr>
          </w:p>
          <w:p w14:paraId="0CBBB54C">
            <w:pPr>
              <w:rPr>
                <w:rFonts w:hint="eastAsia" w:ascii="仿宋_GB2312" w:hAnsi="仿宋_GB2312" w:eastAsia="仿宋_GB2312" w:cs="仿宋_GB2312"/>
                <w:color w:val="auto"/>
                <w:sz w:val="28"/>
                <w:szCs w:val="28"/>
                <w:vertAlign w:val="baseline"/>
                <w:lang w:val="en-US" w:eastAsia="zh-CN"/>
              </w:rPr>
            </w:pPr>
          </w:p>
          <w:p w14:paraId="64DC02B1">
            <w:pPr>
              <w:rPr>
                <w:rFonts w:hint="eastAsia" w:ascii="仿宋_GB2312" w:hAnsi="仿宋_GB2312" w:eastAsia="仿宋_GB2312" w:cs="仿宋_GB2312"/>
                <w:color w:val="auto"/>
                <w:sz w:val="28"/>
                <w:szCs w:val="28"/>
                <w:vertAlign w:val="baseline"/>
                <w:lang w:val="en-US" w:eastAsia="zh-CN"/>
              </w:rPr>
            </w:pPr>
          </w:p>
          <w:p w14:paraId="51A68D5A">
            <w:pPr>
              <w:rPr>
                <w:rFonts w:hint="eastAsia" w:ascii="仿宋_GB2312" w:hAnsi="仿宋_GB2312" w:eastAsia="仿宋_GB2312" w:cs="仿宋_GB2312"/>
                <w:color w:val="auto"/>
                <w:sz w:val="28"/>
                <w:szCs w:val="28"/>
                <w:vertAlign w:val="baseline"/>
                <w:lang w:val="en-US" w:eastAsia="zh-CN"/>
              </w:rPr>
            </w:pPr>
          </w:p>
          <w:p w14:paraId="2DE8F839">
            <w:pPr>
              <w:ind w:firstLine="280" w:firstLineChars="1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7147" w:type="dxa"/>
            <w:vAlign w:val="top"/>
          </w:tcPr>
          <w:p w14:paraId="220CB1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（一）拒绝提供统计资料或者经催报后仍未按时提供统计资料的； </w:t>
            </w:r>
          </w:p>
          <w:p w14:paraId="70421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（二）提供不真实或者不完整的统计资料的； </w:t>
            </w:r>
          </w:p>
          <w:p w14:paraId="3CEF79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（三）拒绝答复或者不如实答复统计检查查询书的； </w:t>
            </w:r>
          </w:p>
          <w:p w14:paraId="0D7E41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（四）拒绝、阻碍统计调查、统计检查的； </w:t>
            </w:r>
          </w:p>
          <w:p w14:paraId="4DCB03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（五）转移、隐匿、篡改、毁弃或者拒绝提供原始记录和凭证、统计台账、统计调查表及其他相关证明和资料的。</w:t>
            </w:r>
          </w:p>
          <w:p w14:paraId="42973C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vertAlign w:val="baseline"/>
                <w:lang w:eastAsia="zh-CN"/>
              </w:rPr>
            </w:pPr>
          </w:p>
        </w:tc>
        <w:tc>
          <w:tcPr>
            <w:tcW w:w="2190" w:type="dxa"/>
            <w:vAlign w:val="center"/>
          </w:tcPr>
          <w:p w14:paraId="095D8BB0">
            <w:pPr>
              <w:keepNext w:val="0"/>
              <w:keepLines w:val="0"/>
              <w:widowControl/>
              <w:suppressLineNumbers w:val="0"/>
              <w:jc w:val="both"/>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作为统计调查对象的国家机关、企业事业单位或者其他组织</w:t>
            </w:r>
          </w:p>
        </w:tc>
        <w:tc>
          <w:tcPr>
            <w:tcW w:w="1600" w:type="dxa"/>
            <w:vAlign w:val="center"/>
          </w:tcPr>
          <w:p w14:paraId="4A3992B3">
            <w:pPr>
              <w:keepNext w:val="0"/>
              <w:keepLines w:val="0"/>
              <w:widowControl/>
              <w:suppressLineNumbers w:val="0"/>
              <w:jc w:val="both"/>
              <w:rPr>
                <w:rFonts w:hint="eastAsia" w:ascii="仿宋_GB2312" w:hAnsi="仿宋_GB2312" w:eastAsia="仿宋_GB2312" w:cs="仿宋_GB2312"/>
                <w:color w:val="auto"/>
                <w:sz w:val="26"/>
                <w:szCs w:val="26"/>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《中华人民共和国统计法》第四十四条</w:t>
            </w:r>
          </w:p>
          <w:p w14:paraId="6F6F3B6C">
            <w:pPr>
              <w:jc w:val="both"/>
              <w:rPr>
                <w:rFonts w:hint="eastAsia" w:ascii="仿宋_GB2312" w:hAnsi="仿宋_GB2312" w:eastAsia="仿宋_GB2312" w:cs="仿宋_GB2312"/>
                <w:color w:val="auto"/>
                <w:sz w:val="26"/>
                <w:szCs w:val="26"/>
                <w:vertAlign w:val="baseline"/>
                <w:lang w:eastAsia="zh-CN"/>
              </w:rPr>
            </w:pPr>
          </w:p>
        </w:tc>
        <w:tc>
          <w:tcPr>
            <w:tcW w:w="1360" w:type="dxa"/>
            <w:vAlign w:val="top"/>
          </w:tcPr>
          <w:p w14:paraId="4AE83AAB">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2883BDBE">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0A298CF8">
            <w:pPr>
              <w:keepNext w:val="0"/>
              <w:keepLines w:val="0"/>
              <w:widowControl/>
              <w:suppressLineNumbers w:val="0"/>
              <w:ind w:firstLine="260" w:firstLineChars="10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重要</w:t>
            </w:r>
          </w:p>
        </w:tc>
        <w:tc>
          <w:tcPr>
            <w:tcW w:w="1533" w:type="dxa"/>
            <w:vAlign w:val="top"/>
          </w:tcPr>
          <w:p w14:paraId="30819A68">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673C2EDA">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p>
          <w:p w14:paraId="4A079E3A">
            <w:pPr>
              <w:keepNext w:val="0"/>
              <w:keepLines w:val="0"/>
              <w:widowControl/>
              <w:suppressLineNumbers w:val="0"/>
              <w:jc w:val="left"/>
              <w:rPr>
                <w:rFonts w:hint="eastAsia" w:ascii="仿宋_GB2312" w:hAnsi="仿宋_GB2312" w:eastAsia="仿宋_GB2312" w:cs="仿宋_GB2312"/>
                <w:i w:val="0"/>
                <w:caps w:val="0"/>
                <w:color w:val="auto"/>
                <w:spacing w:val="0"/>
                <w:kern w:val="0"/>
                <w:sz w:val="26"/>
                <w:szCs w:val="26"/>
                <w:shd w:val="clear" w:fill="FFFFFF"/>
                <w:lang w:val="en-US" w:eastAsia="zh-CN" w:bidi="ar"/>
              </w:rPr>
            </w:pPr>
            <w:r>
              <w:rPr>
                <w:rFonts w:hint="eastAsia" w:ascii="仿宋_GB2312" w:hAnsi="仿宋_GB2312" w:eastAsia="仿宋_GB2312" w:cs="仿宋_GB2312"/>
                <w:i w:val="0"/>
                <w:caps w:val="0"/>
                <w:color w:val="auto"/>
                <w:spacing w:val="0"/>
                <w:kern w:val="0"/>
                <w:sz w:val="26"/>
                <w:szCs w:val="26"/>
                <w:shd w:val="clear" w:fill="FFFFFF"/>
                <w:lang w:val="en-US" w:eastAsia="zh-CN" w:bidi="ar"/>
              </w:rPr>
              <w:t>重点监管</w:t>
            </w:r>
          </w:p>
        </w:tc>
      </w:tr>
      <w:tr w14:paraId="3C4A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5" w:type="dxa"/>
            <w:vAlign w:val="top"/>
          </w:tcPr>
          <w:p w14:paraId="17440099">
            <w:pPr>
              <w:rPr>
                <w:rFonts w:hint="eastAsia" w:ascii="仿宋_GB2312" w:hAnsi="仿宋_GB2312" w:eastAsia="仿宋_GB2312" w:cs="仿宋_GB2312"/>
                <w:color w:val="auto"/>
                <w:sz w:val="28"/>
                <w:szCs w:val="28"/>
                <w:vertAlign w:val="baseline"/>
                <w:lang w:val="en-US" w:eastAsia="zh-CN"/>
              </w:rPr>
            </w:pPr>
          </w:p>
          <w:p w14:paraId="7822D28F">
            <w:pPr>
              <w:rPr>
                <w:rFonts w:hint="eastAsia" w:ascii="仿宋_GB2312" w:hAnsi="仿宋_GB2312" w:eastAsia="仿宋_GB2312" w:cs="仿宋_GB2312"/>
                <w:color w:val="auto"/>
                <w:sz w:val="28"/>
                <w:szCs w:val="28"/>
                <w:vertAlign w:val="baseline"/>
                <w:lang w:val="en-US" w:eastAsia="zh-CN"/>
              </w:rPr>
            </w:pPr>
          </w:p>
          <w:p w14:paraId="56134423">
            <w:pPr>
              <w:ind w:firstLine="280" w:firstLineChars="1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7147" w:type="dxa"/>
            <w:vAlign w:val="center"/>
          </w:tcPr>
          <w:p w14:paraId="1BE5C228">
            <w:pPr>
              <w:keepNext w:val="0"/>
              <w:keepLines w:val="0"/>
              <w:widowControl/>
              <w:suppressLineNumbers w:val="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i w:val="0"/>
                <w:caps w:val="0"/>
                <w:color w:val="auto"/>
                <w:spacing w:val="0"/>
                <w:kern w:val="0"/>
                <w:sz w:val="28"/>
                <w:szCs w:val="28"/>
                <w:shd w:val="clear" w:fill="FFFFFF"/>
                <w:lang w:val="en-US" w:eastAsia="zh-CN" w:bidi="ar"/>
              </w:rPr>
              <w:t>迟报统计资料，或者未按照国家有关规定设置原始记录、统计台账的。</w:t>
            </w:r>
          </w:p>
        </w:tc>
        <w:tc>
          <w:tcPr>
            <w:tcW w:w="2190" w:type="dxa"/>
            <w:vAlign w:val="center"/>
          </w:tcPr>
          <w:p w14:paraId="0D5DD02A">
            <w:pPr>
              <w:keepNext w:val="0"/>
              <w:keepLines w:val="0"/>
              <w:widowControl/>
              <w:suppressLineNumbers w:val="0"/>
              <w:jc w:val="both"/>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color w:val="auto"/>
                <w:sz w:val="26"/>
                <w:szCs w:val="26"/>
                <w:vertAlign w:val="baseline"/>
                <w:lang w:val="en-US" w:eastAsia="zh-CN"/>
              </w:rPr>
              <w:t>作为统计调查对象的国家机关、企业事业单位或</w:t>
            </w:r>
            <w:r>
              <w:rPr>
                <w:rFonts w:hint="eastAsia" w:ascii="仿宋_GB2312" w:hAnsi="仿宋_GB2312" w:eastAsia="仿宋_GB2312" w:cs="仿宋_GB2312"/>
                <w:i w:val="0"/>
                <w:caps w:val="0"/>
                <w:color w:val="auto"/>
                <w:spacing w:val="0"/>
                <w:kern w:val="0"/>
                <w:sz w:val="26"/>
                <w:szCs w:val="26"/>
                <w:shd w:val="clear" w:fill="FFFFFF"/>
                <w:lang w:val="en-US" w:eastAsia="zh-CN" w:bidi="ar"/>
              </w:rPr>
              <w:t>者其他组织</w:t>
            </w:r>
          </w:p>
        </w:tc>
        <w:tc>
          <w:tcPr>
            <w:tcW w:w="1600" w:type="dxa"/>
            <w:vAlign w:val="center"/>
          </w:tcPr>
          <w:p w14:paraId="63AA73D8">
            <w:pPr>
              <w:jc w:val="both"/>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color w:val="auto"/>
                <w:sz w:val="26"/>
                <w:szCs w:val="26"/>
                <w:vertAlign w:val="baseline"/>
                <w:lang w:eastAsia="zh-CN"/>
              </w:rPr>
              <w:t>《中华人民共和国统计法》第四十五条</w:t>
            </w:r>
          </w:p>
        </w:tc>
        <w:tc>
          <w:tcPr>
            <w:tcW w:w="1360" w:type="dxa"/>
            <w:vAlign w:val="top"/>
          </w:tcPr>
          <w:p w14:paraId="16AEB74D">
            <w:pPr>
              <w:rPr>
                <w:rFonts w:hint="eastAsia" w:ascii="仿宋_GB2312" w:hAnsi="仿宋_GB2312" w:eastAsia="仿宋_GB2312" w:cs="仿宋_GB2312"/>
                <w:color w:val="auto"/>
                <w:sz w:val="26"/>
                <w:szCs w:val="26"/>
                <w:vertAlign w:val="baseline"/>
                <w:lang w:eastAsia="zh-CN"/>
              </w:rPr>
            </w:pPr>
          </w:p>
          <w:p w14:paraId="7107E17B">
            <w:pPr>
              <w:rPr>
                <w:rFonts w:hint="eastAsia" w:ascii="仿宋_GB2312" w:hAnsi="仿宋_GB2312" w:eastAsia="仿宋_GB2312" w:cs="仿宋_GB2312"/>
                <w:color w:val="auto"/>
                <w:sz w:val="26"/>
                <w:szCs w:val="26"/>
                <w:vertAlign w:val="baseline"/>
                <w:lang w:eastAsia="zh-CN"/>
              </w:rPr>
            </w:pPr>
          </w:p>
          <w:p w14:paraId="419B888D">
            <w:pPr>
              <w:ind w:firstLine="260" w:firstLineChars="100"/>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color w:val="auto"/>
                <w:sz w:val="26"/>
                <w:szCs w:val="26"/>
                <w:vertAlign w:val="baseline"/>
                <w:lang w:eastAsia="zh-CN"/>
              </w:rPr>
              <w:t>一般</w:t>
            </w:r>
          </w:p>
        </w:tc>
        <w:tc>
          <w:tcPr>
            <w:tcW w:w="1533" w:type="dxa"/>
            <w:vAlign w:val="top"/>
          </w:tcPr>
          <w:p w14:paraId="6733C44F">
            <w:pPr>
              <w:rPr>
                <w:rFonts w:hint="eastAsia" w:ascii="仿宋_GB2312" w:hAnsi="仿宋_GB2312" w:eastAsia="仿宋_GB2312" w:cs="仿宋_GB2312"/>
                <w:color w:val="auto"/>
                <w:sz w:val="26"/>
                <w:szCs w:val="26"/>
                <w:vertAlign w:val="baseline"/>
                <w:lang w:eastAsia="zh-CN"/>
              </w:rPr>
            </w:pPr>
          </w:p>
          <w:p w14:paraId="1768B062">
            <w:pPr>
              <w:rPr>
                <w:rFonts w:hint="eastAsia" w:ascii="仿宋_GB2312" w:hAnsi="仿宋_GB2312" w:eastAsia="仿宋_GB2312" w:cs="仿宋_GB2312"/>
                <w:color w:val="auto"/>
                <w:sz w:val="26"/>
                <w:szCs w:val="26"/>
                <w:vertAlign w:val="baseline"/>
                <w:lang w:eastAsia="zh-CN"/>
              </w:rPr>
            </w:pPr>
          </w:p>
          <w:p w14:paraId="5FE91A0A">
            <w:pPr>
              <w:rPr>
                <w:rFonts w:hint="eastAsia" w:ascii="仿宋_GB2312" w:hAnsi="仿宋_GB2312" w:eastAsia="仿宋_GB2312" w:cs="仿宋_GB2312"/>
                <w:color w:val="auto"/>
                <w:sz w:val="26"/>
                <w:szCs w:val="26"/>
                <w:vertAlign w:val="baseline"/>
                <w:lang w:eastAsia="zh-CN"/>
              </w:rPr>
            </w:pPr>
            <w:r>
              <w:rPr>
                <w:rFonts w:hint="eastAsia" w:ascii="仿宋_GB2312" w:hAnsi="仿宋_GB2312" w:eastAsia="仿宋_GB2312" w:cs="仿宋_GB2312"/>
                <w:color w:val="auto"/>
                <w:sz w:val="26"/>
                <w:szCs w:val="26"/>
                <w:vertAlign w:val="baseline"/>
                <w:lang w:eastAsia="zh-CN"/>
              </w:rPr>
              <w:t>随机监管</w:t>
            </w:r>
          </w:p>
        </w:tc>
      </w:tr>
    </w:tbl>
    <w:p w14:paraId="3E5AA8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pPr>
    </w:p>
    <w:p w14:paraId="2C0B3A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pP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t>（二）</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t>广元市利州区统计局不予和免予处罚事项清单</w:t>
      </w:r>
    </w:p>
    <w:tbl>
      <w:tblPr>
        <w:tblStyle w:val="6"/>
        <w:tblW w:w="140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2987"/>
        <w:gridCol w:w="6244"/>
        <w:gridCol w:w="3963"/>
      </w:tblGrid>
      <w:tr w14:paraId="6409D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center"/>
          </w:tcPr>
          <w:p w14:paraId="65DDD002">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序号</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14:paraId="19B99E91">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default" w:ascii="方正仿宋_GBK" w:hAnsi="方正仿宋_GBK" w:eastAsia="方正仿宋_GBK" w:cs="方正仿宋_GBK"/>
                <w:b w:val="0"/>
                <w:bCs w:val="0"/>
                <w:i w:val="0"/>
                <w:caps w:val="0"/>
                <w:color w:val="auto"/>
                <w:spacing w:val="0"/>
                <w:kern w:val="0"/>
                <w:sz w:val="28"/>
                <w:szCs w:val="28"/>
                <w:lang w:val="en-US" w:eastAsia="zh-CN" w:bidi="ar"/>
              </w:rPr>
              <w:t>处罚事项</w:t>
            </w: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14:paraId="4DCF3ADE">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具体</w:t>
            </w:r>
            <w:r>
              <w:rPr>
                <w:rFonts w:hint="default" w:ascii="方正仿宋_GBK" w:hAnsi="方正仿宋_GBK" w:eastAsia="方正仿宋_GBK" w:cs="方正仿宋_GBK"/>
                <w:b w:val="0"/>
                <w:bCs w:val="0"/>
                <w:i w:val="0"/>
                <w:caps w:val="0"/>
                <w:color w:val="auto"/>
                <w:spacing w:val="0"/>
                <w:kern w:val="0"/>
                <w:sz w:val="28"/>
                <w:szCs w:val="28"/>
                <w:lang w:val="en-US" w:eastAsia="zh-CN" w:bidi="ar"/>
              </w:rPr>
              <w:t>情形</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center"/>
          </w:tcPr>
          <w:p w14:paraId="6C9F420A">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default" w:ascii="方正仿宋_GBK" w:hAnsi="方正仿宋_GBK" w:eastAsia="方正仿宋_GBK" w:cs="方正仿宋_GBK"/>
                <w:b w:val="0"/>
                <w:bCs w:val="0"/>
                <w:i w:val="0"/>
                <w:caps w:val="0"/>
                <w:color w:val="auto"/>
                <w:spacing w:val="0"/>
                <w:kern w:val="0"/>
                <w:sz w:val="28"/>
                <w:szCs w:val="28"/>
                <w:lang w:val="en-US" w:eastAsia="zh-CN" w:bidi="ar"/>
              </w:rPr>
              <w:t>依据</w:t>
            </w:r>
          </w:p>
        </w:tc>
      </w:tr>
      <w:tr w14:paraId="2188E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2" w:hRule="atLeast"/>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top"/>
          </w:tcPr>
          <w:p w14:paraId="02EC2A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14:paraId="09EFF6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14:paraId="1DB9B6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14:paraId="5FF356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8"/>
                <w:szCs w:val="28"/>
                <w:lang w:eastAsia="zh-CN"/>
              </w:rPr>
            </w:pPr>
            <w:r>
              <w:rPr>
                <w:rFonts w:hint="eastAsia" w:ascii="仿宋_GB2312" w:eastAsia="仿宋_GB2312" w:cs="仿宋_GB2312"/>
                <w:sz w:val="28"/>
                <w:szCs w:val="28"/>
                <w:lang w:val="en-US" w:eastAsia="zh-CN"/>
              </w:rPr>
              <w:t>1</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14:paraId="341599AE">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p w14:paraId="591E6F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14:paraId="622C8A8D">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8"/>
                <w:szCs w:val="28"/>
              </w:rPr>
            </w:pPr>
            <w:r>
              <w:rPr>
                <w:rFonts w:hint="default" w:ascii="仿宋_GB2312" w:eastAsia="仿宋_GB2312" w:cs="仿宋_GB2312"/>
                <w:sz w:val="28"/>
                <w:szCs w:val="28"/>
              </w:rPr>
              <w:t>企业事业单位或者其他组织及相关人员、个体工商户提供不真实或者不完整的统计资料，该违法行为实施完毕后二年内未被发现的，不予行政处罚。</w:t>
            </w:r>
          </w:p>
          <w:p w14:paraId="26764115">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8"/>
                <w:szCs w:val="28"/>
              </w:rPr>
            </w:pPr>
            <w:r>
              <w:rPr>
                <w:rFonts w:hint="default" w:ascii="仿宋_GB2312" w:eastAsia="仿宋_GB2312" w:cs="仿宋_GB2312"/>
                <w:sz w:val="28"/>
                <w:szCs w:val="28"/>
              </w:rPr>
              <w:t>国家机关以外的组织或者个人擅自进行依法应当由国家机关实施的统计调查，该统计调查项目实施完毕后二年内未被发现的，不予行政处罚。</w:t>
            </w:r>
          </w:p>
          <w:p w14:paraId="48C2ECFC">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8"/>
                <w:szCs w:val="28"/>
              </w:rPr>
            </w:pPr>
            <w:r>
              <w:rPr>
                <w:rFonts w:hint="default" w:ascii="仿宋_GB2312" w:eastAsia="仿宋_GB2312" w:cs="仿宋_GB2312" w:hAnsiTheme="minorHAnsi"/>
                <w:kern w:val="0"/>
                <w:sz w:val="28"/>
                <w:szCs w:val="28"/>
                <w:lang w:val="en-US" w:eastAsia="zh-CN" w:bidi="ar"/>
              </w:rPr>
              <w:t>统计违法行为轻微并及时纠正，没有造成危害后果</w:t>
            </w:r>
            <w:r>
              <w:rPr>
                <w:rFonts w:hint="eastAsia" w:ascii="仿宋_GB2312" w:eastAsia="仿宋_GB2312" w:cs="仿宋_GB2312"/>
                <w:kern w:val="0"/>
                <w:sz w:val="28"/>
                <w:szCs w:val="28"/>
                <w:lang w:val="en-US" w:eastAsia="zh-CN" w:bidi="ar"/>
              </w:rPr>
              <w:t>。</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top"/>
          </w:tcPr>
          <w:p w14:paraId="488023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eastAsia="仿宋_GB2312"/>
                <w:sz w:val="28"/>
                <w:szCs w:val="28"/>
                <w:lang w:eastAsia="zh-CN"/>
              </w:rPr>
            </w:pPr>
            <w:r>
              <w:rPr>
                <w:rFonts w:hint="eastAsia" w:ascii="仿宋_GB2312" w:eastAsia="仿宋_GB2312" w:cs="仿宋_GB2312"/>
                <w:sz w:val="28"/>
                <w:szCs w:val="28"/>
                <w:lang w:val="en-US" w:eastAsia="zh-CN"/>
              </w:rPr>
              <w:t>1.</w:t>
            </w:r>
            <w:r>
              <w:rPr>
                <w:rFonts w:hint="default" w:ascii="仿宋_GB2312" w:eastAsia="仿宋_GB2312" w:cs="仿宋_GB2312"/>
                <w:sz w:val="28"/>
                <w:szCs w:val="28"/>
              </w:rPr>
              <w:t>《中华人民共和国统计法》</w:t>
            </w:r>
            <w:r>
              <w:rPr>
                <w:rFonts w:hint="eastAsia" w:ascii="仿宋_GB2312" w:eastAsia="仿宋_GB2312" w:cs="仿宋_GB2312"/>
                <w:sz w:val="28"/>
                <w:szCs w:val="28"/>
                <w:lang w:eastAsia="zh-CN"/>
              </w:rPr>
              <w:t>第四十四条</w:t>
            </w:r>
          </w:p>
          <w:p w14:paraId="37E5B1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2.</w:t>
            </w:r>
            <w:r>
              <w:rPr>
                <w:rFonts w:hint="default" w:ascii="仿宋_GB2312" w:eastAsia="仿宋_GB2312" w:cs="仿宋_GB2312"/>
                <w:sz w:val="28"/>
                <w:szCs w:val="28"/>
              </w:rPr>
              <w:t>《中华人民共和国行政处罚法》</w:t>
            </w:r>
            <w:r>
              <w:rPr>
                <w:rFonts w:hint="eastAsia" w:ascii="仿宋_GB2312" w:eastAsia="仿宋_GB2312" w:cs="仿宋_GB2312"/>
                <w:sz w:val="28"/>
                <w:szCs w:val="28"/>
                <w:lang w:eastAsia="zh-CN"/>
              </w:rPr>
              <w:t>第三十三条、第三十六条</w:t>
            </w:r>
          </w:p>
          <w:p w14:paraId="4758EA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eastAsiaTheme="minorEastAsia"/>
                <w:sz w:val="28"/>
                <w:szCs w:val="28"/>
                <w:lang w:val="en-US" w:eastAsia="zh-CN"/>
              </w:rPr>
            </w:pPr>
            <w:r>
              <w:rPr>
                <w:rFonts w:hint="eastAsia" w:ascii="仿宋_GB2312" w:eastAsia="仿宋_GB2312" w:cs="仿宋_GB2312"/>
                <w:sz w:val="28"/>
                <w:szCs w:val="28"/>
                <w:lang w:val="en-US" w:eastAsia="zh-CN"/>
              </w:rPr>
              <w:t>3.</w:t>
            </w:r>
            <w:r>
              <w:rPr>
                <w:rFonts w:hint="default" w:ascii="仿宋_GB2312" w:eastAsia="仿宋_GB2312" w:cs="仿宋_GB2312"/>
                <w:sz w:val="28"/>
                <w:szCs w:val="28"/>
              </w:rPr>
              <w:t>《四川省统计管理条例》</w:t>
            </w:r>
            <w:r>
              <w:rPr>
                <w:rFonts w:hint="eastAsia" w:ascii="仿宋_GB2312" w:eastAsia="仿宋_GB2312" w:cs="仿宋_GB2312"/>
                <w:sz w:val="28"/>
                <w:szCs w:val="28"/>
                <w:lang w:eastAsia="zh-CN"/>
              </w:rPr>
              <w:t>第三十八条</w:t>
            </w:r>
          </w:p>
        </w:tc>
      </w:tr>
    </w:tbl>
    <w:p w14:paraId="30BE17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pPr>
    </w:p>
    <w:p w14:paraId="1FB22C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pP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t>（三）</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t>广元市</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t>利州</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t>区统计局从轻和减轻处罚事项清单</w:t>
      </w:r>
    </w:p>
    <w:tbl>
      <w:tblPr>
        <w:tblStyle w:val="6"/>
        <w:tblW w:w="135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7"/>
        <w:gridCol w:w="2430"/>
        <w:gridCol w:w="7260"/>
        <w:gridCol w:w="3080"/>
      </w:tblGrid>
      <w:tr w14:paraId="4D676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4" w:hRule="atLeast"/>
          <w:jc w:val="center"/>
        </w:trPr>
        <w:tc>
          <w:tcPr>
            <w:tcW w:w="827" w:type="dxa"/>
            <w:tcBorders>
              <w:top w:val="outset" w:color="auto" w:sz="6" w:space="0"/>
              <w:left w:val="outset" w:color="auto" w:sz="6" w:space="0"/>
              <w:bottom w:val="outset" w:color="auto" w:sz="6" w:space="0"/>
              <w:right w:val="outset" w:color="auto" w:sz="6" w:space="0"/>
            </w:tcBorders>
            <w:shd w:val="clear" w:color="auto" w:fill="auto"/>
            <w:vAlign w:val="center"/>
          </w:tcPr>
          <w:p w14:paraId="61EFBD3E">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default" w:ascii="方正仿宋_GBK" w:hAnsi="方正仿宋_GBK" w:eastAsia="方正仿宋_GBK" w:cs="方正仿宋_GBK"/>
                <w:b w:val="0"/>
                <w:bCs w:val="0"/>
                <w:i w:val="0"/>
                <w:caps w:val="0"/>
                <w:color w:val="auto"/>
                <w:spacing w:val="0"/>
                <w:kern w:val="0"/>
                <w:sz w:val="28"/>
                <w:szCs w:val="28"/>
                <w:lang w:val="en-US" w:eastAsia="zh-CN" w:bidi="ar"/>
              </w:rPr>
              <w:t>序号</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27507D34">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default" w:ascii="方正仿宋_GBK" w:hAnsi="方正仿宋_GBK" w:eastAsia="方正仿宋_GBK" w:cs="方正仿宋_GBK"/>
                <w:b w:val="0"/>
                <w:bCs w:val="0"/>
                <w:i w:val="0"/>
                <w:caps w:val="0"/>
                <w:color w:val="auto"/>
                <w:spacing w:val="0"/>
                <w:kern w:val="0"/>
                <w:sz w:val="28"/>
                <w:szCs w:val="28"/>
                <w:lang w:val="en-US" w:eastAsia="zh-CN" w:bidi="ar"/>
              </w:rPr>
              <w:t>处罚事项</w:t>
            </w:r>
          </w:p>
        </w:tc>
        <w:tc>
          <w:tcPr>
            <w:tcW w:w="7260" w:type="dxa"/>
            <w:tcBorders>
              <w:top w:val="outset" w:color="auto" w:sz="6" w:space="0"/>
              <w:left w:val="outset" w:color="auto" w:sz="6" w:space="0"/>
              <w:bottom w:val="outset" w:color="auto" w:sz="6" w:space="0"/>
              <w:right w:val="outset" w:color="auto" w:sz="6" w:space="0"/>
            </w:tcBorders>
            <w:shd w:val="clear" w:color="auto" w:fill="auto"/>
            <w:vAlign w:val="center"/>
          </w:tcPr>
          <w:p w14:paraId="2957E190">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具体</w:t>
            </w:r>
            <w:r>
              <w:rPr>
                <w:rFonts w:hint="default" w:ascii="方正仿宋_GBK" w:hAnsi="方正仿宋_GBK" w:eastAsia="方正仿宋_GBK" w:cs="方正仿宋_GBK"/>
                <w:b w:val="0"/>
                <w:bCs w:val="0"/>
                <w:i w:val="0"/>
                <w:caps w:val="0"/>
                <w:color w:val="auto"/>
                <w:spacing w:val="0"/>
                <w:kern w:val="0"/>
                <w:sz w:val="28"/>
                <w:szCs w:val="28"/>
                <w:lang w:val="en-US" w:eastAsia="zh-CN" w:bidi="ar"/>
              </w:rPr>
              <w:t>情形</w:t>
            </w:r>
          </w:p>
        </w:tc>
        <w:tc>
          <w:tcPr>
            <w:tcW w:w="3080" w:type="dxa"/>
            <w:tcBorders>
              <w:top w:val="outset" w:color="auto" w:sz="6" w:space="0"/>
              <w:left w:val="outset" w:color="auto" w:sz="6" w:space="0"/>
              <w:bottom w:val="outset" w:color="auto" w:sz="6" w:space="0"/>
              <w:right w:val="outset" w:color="auto" w:sz="6" w:space="0"/>
            </w:tcBorders>
            <w:shd w:val="clear" w:color="auto" w:fill="auto"/>
            <w:vAlign w:val="center"/>
          </w:tcPr>
          <w:p w14:paraId="302D9A00">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kern w:val="0"/>
                <w:sz w:val="28"/>
                <w:szCs w:val="28"/>
                <w:lang w:val="en-US" w:eastAsia="zh-CN" w:bidi="ar"/>
              </w:rPr>
            </w:pPr>
            <w:r>
              <w:rPr>
                <w:rFonts w:hint="default" w:ascii="方正仿宋_GBK" w:hAnsi="方正仿宋_GBK" w:eastAsia="方正仿宋_GBK" w:cs="方正仿宋_GBK"/>
                <w:b w:val="0"/>
                <w:bCs w:val="0"/>
                <w:i w:val="0"/>
                <w:caps w:val="0"/>
                <w:color w:val="auto"/>
                <w:spacing w:val="0"/>
                <w:kern w:val="0"/>
                <w:sz w:val="28"/>
                <w:szCs w:val="28"/>
                <w:lang w:val="en-US" w:eastAsia="zh-CN" w:bidi="ar"/>
              </w:rPr>
              <w:t>依据</w:t>
            </w:r>
          </w:p>
        </w:tc>
      </w:tr>
      <w:tr w14:paraId="41A311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6" w:hRule="atLeast"/>
          <w:jc w:val="center"/>
        </w:trPr>
        <w:tc>
          <w:tcPr>
            <w:tcW w:w="827" w:type="dxa"/>
            <w:tcBorders>
              <w:top w:val="outset" w:color="auto" w:sz="6" w:space="0"/>
              <w:left w:val="outset" w:color="auto" w:sz="6" w:space="0"/>
              <w:bottom w:val="outset" w:color="auto" w:sz="6" w:space="0"/>
              <w:right w:val="outset" w:color="auto" w:sz="6" w:space="0"/>
            </w:tcBorders>
            <w:shd w:val="clear" w:color="auto" w:fill="auto"/>
            <w:vAlign w:val="center"/>
          </w:tcPr>
          <w:p w14:paraId="1C0356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8"/>
                <w:szCs w:val="28"/>
              </w:rPr>
            </w:pPr>
            <w:r>
              <w:rPr>
                <w:rFonts w:hint="default" w:ascii="仿宋_GB2312" w:eastAsia="仿宋_GB2312" w:cs="仿宋_GB2312"/>
                <w:sz w:val="28"/>
                <w:szCs w:val="28"/>
              </w:rPr>
              <w:t>1</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3CB9C20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tc>
        <w:tc>
          <w:tcPr>
            <w:tcW w:w="7260" w:type="dxa"/>
            <w:tcBorders>
              <w:top w:val="outset" w:color="auto" w:sz="6" w:space="0"/>
              <w:left w:val="outset" w:color="auto" w:sz="6" w:space="0"/>
              <w:bottom w:val="outset" w:color="auto" w:sz="6" w:space="0"/>
              <w:right w:val="outset" w:color="auto" w:sz="6" w:space="0"/>
            </w:tcBorders>
            <w:shd w:val="clear" w:color="auto" w:fill="auto"/>
            <w:vAlign w:val="top"/>
          </w:tcPr>
          <w:p w14:paraId="6842B11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1.有证据证明受干预或者胁迫提供不真实或者不完整的统计资料的，可以减轻处罚。</w:t>
            </w:r>
          </w:p>
          <w:p w14:paraId="2B9EF2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2.主动消除或者减轻统计违法行为危害后果。</w:t>
            </w:r>
          </w:p>
          <w:p w14:paraId="16041A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3.主动供述行政机关尚未掌握的统计违法行为的。</w:t>
            </w:r>
          </w:p>
        </w:tc>
        <w:tc>
          <w:tcPr>
            <w:tcW w:w="3080" w:type="dxa"/>
            <w:tcBorders>
              <w:top w:val="outset" w:color="auto" w:sz="6" w:space="0"/>
              <w:left w:val="outset" w:color="auto" w:sz="6" w:space="0"/>
              <w:bottom w:val="outset" w:color="auto" w:sz="6" w:space="0"/>
              <w:right w:val="outset" w:color="auto" w:sz="6" w:space="0"/>
            </w:tcBorders>
            <w:shd w:val="clear" w:color="auto" w:fill="auto"/>
            <w:vAlign w:val="top"/>
          </w:tcPr>
          <w:p w14:paraId="6B7A67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1.</w:t>
            </w:r>
            <w:r>
              <w:rPr>
                <w:rFonts w:hint="default" w:ascii="仿宋_GB2312" w:eastAsia="仿宋_GB2312" w:cs="仿宋_GB2312" w:hAnsiTheme="minorHAnsi"/>
                <w:kern w:val="0"/>
                <w:sz w:val="28"/>
                <w:szCs w:val="28"/>
                <w:lang w:val="en-US" w:eastAsia="zh-CN" w:bidi="ar"/>
              </w:rPr>
              <w:t>《中华人民共和国统计法》</w:t>
            </w:r>
            <w:r>
              <w:rPr>
                <w:rFonts w:hint="eastAsia" w:ascii="仿宋_GB2312" w:eastAsia="仿宋_GB2312" w:cs="仿宋_GB2312" w:hAnsiTheme="minorHAnsi"/>
                <w:kern w:val="0"/>
                <w:sz w:val="28"/>
                <w:szCs w:val="28"/>
                <w:lang w:val="en-US" w:eastAsia="zh-CN" w:bidi="ar"/>
              </w:rPr>
              <w:t>第四十</w:t>
            </w:r>
            <w:r>
              <w:rPr>
                <w:rFonts w:hint="eastAsia" w:ascii="仿宋_GB2312" w:eastAsia="仿宋_GB2312" w:cs="仿宋_GB2312"/>
                <w:kern w:val="0"/>
                <w:sz w:val="28"/>
                <w:szCs w:val="28"/>
                <w:lang w:val="en-US" w:eastAsia="zh-CN" w:bidi="ar"/>
              </w:rPr>
              <w:t>四</w:t>
            </w:r>
            <w:r>
              <w:rPr>
                <w:rFonts w:hint="eastAsia" w:ascii="仿宋_GB2312" w:eastAsia="仿宋_GB2312" w:cs="仿宋_GB2312" w:hAnsiTheme="minorHAnsi"/>
                <w:kern w:val="0"/>
                <w:sz w:val="28"/>
                <w:szCs w:val="28"/>
                <w:lang w:val="en-US" w:eastAsia="zh-CN" w:bidi="ar"/>
              </w:rPr>
              <w:t>条</w:t>
            </w:r>
          </w:p>
          <w:p w14:paraId="2B0B5D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default"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2.</w:t>
            </w:r>
            <w:r>
              <w:rPr>
                <w:rFonts w:hint="default" w:ascii="仿宋_GB2312" w:eastAsia="仿宋_GB2312" w:cs="仿宋_GB2312" w:hAnsiTheme="minorHAnsi"/>
                <w:kern w:val="0"/>
                <w:sz w:val="28"/>
                <w:szCs w:val="28"/>
                <w:lang w:val="en-US" w:eastAsia="zh-CN" w:bidi="ar"/>
              </w:rPr>
              <w:t>《中华人民共和国行政处罚法》</w:t>
            </w:r>
            <w:r>
              <w:rPr>
                <w:rFonts w:hint="eastAsia" w:ascii="仿宋_GB2312" w:eastAsia="仿宋_GB2312" w:cs="仿宋_GB2312" w:hAnsiTheme="minorHAnsi"/>
                <w:kern w:val="0"/>
                <w:sz w:val="28"/>
                <w:szCs w:val="28"/>
                <w:lang w:val="en-US" w:eastAsia="zh-CN" w:bidi="ar"/>
              </w:rPr>
              <w:t>第三十二条</w:t>
            </w:r>
          </w:p>
        </w:tc>
      </w:tr>
    </w:tbl>
    <w:p w14:paraId="574C7F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pP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t>（四）</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t>广元市</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lang w:eastAsia="zh-CN"/>
        </w:rPr>
        <w:t>利州</w:t>
      </w:r>
      <w:r>
        <w:rPr>
          <w:rFonts w:hint="eastAsia" w:ascii="方正小标宋简体" w:hAnsi="方正小标宋简体" w:eastAsia="方正小标宋简体" w:cs="方正小标宋简体"/>
          <w:i w:val="0"/>
          <w:iCs w:val="0"/>
          <w:caps w:val="0"/>
          <w:color w:val="000000"/>
          <w:spacing w:val="0"/>
          <w:sz w:val="40"/>
          <w:szCs w:val="40"/>
          <w:highlight w:val="none"/>
          <w:shd w:val="clear" w:fill="FFFFFF"/>
        </w:rPr>
        <w:t>区统计局从重处罚事项清单</w:t>
      </w:r>
    </w:p>
    <w:tbl>
      <w:tblPr>
        <w:tblStyle w:val="6"/>
        <w:tblW w:w="13590" w:type="dxa"/>
        <w:tblInd w:w="-37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80"/>
        <w:gridCol w:w="2439"/>
        <w:gridCol w:w="7221"/>
        <w:gridCol w:w="3150"/>
      </w:tblGrid>
      <w:tr w14:paraId="385DCB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4" w:hRule="atLeast"/>
        </w:trPr>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012F5FF2">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sz w:val="28"/>
                <w:szCs w:val="28"/>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序号</w:t>
            </w:r>
          </w:p>
        </w:tc>
        <w:tc>
          <w:tcPr>
            <w:tcW w:w="2439" w:type="dxa"/>
            <w:tcBorders>
              <w:top w:val="outset" w:color="auto" w:sz="6" w:space="0"/>
              <w:left w:val="outset" w:color="auto" w:sz="6" w:space="0"/>
              <w:bottom w:val="outset" w:color="auto" w:sz="6" w:space="0"/>
              <w:right w:val="outset" w:color="auto" w:sz="6" w:space="0"/>
            </w:tcBorders>
            <w:shd w:val="clear" w:color="auto" w:fill="auto"/>
            <w:vAlign w:val="center"/>
          </w:tcPr>
          <w:p w14:paraId="77C409AF">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sz w:val="28"/>
                <w:szCs w:val="28"/>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处罚事项</w:t>
            </w:r>
          </w:p>
        </w:tc>
        <w:tc>
          <w:tcPr>
            <w:tcW w:w="7221" w:type="dxa"/>
            <w:tcBorders>
              <w:top w:val="outset" w:color="auto" w:sz="6" w:space="0"/>
              <w:left w:val="outset" w:color="auto" w:sz="6" w:space="0"/>
              <w:bottom w:val="outset" w:color="auto" w:sz="6" w:space="0"/>
              <w:right w:val="outset" w:color="auto" w:sz="6" w:space="0"/>
            </w:tcBorders>
            <w:shd w:val="clear" w:color="auto" w:fill="auto"/>
            <w:vAlign w:val="center"/>
          </w:tcPr>
          <w:p w14:paraId="4E2C6971">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sz w:val="28"/>
                <w:szCs w:val="28"/>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具体情形</w:t>
            </w:r>
          </w:p>
        </w:tc>
        <w:tc>
          <w:tcPr>
            <w:tcW w:w="3150" w:type="dxa"/>
            <w:tcBorders>
              <w:top w:val="outset" w:color="auto" w:sz="6" w:space="0"/>
              <w:left w:val="outset" w:color="auto" w:sz="6" w:space="0"/>
              <w:bottom w:val="outset" w:color="auto" w:sz="6" w:space="0"/>
              <w:right w:val="outset" w:color="auto" w:sz="6" w:space="0"/>
            </w:tcBorders>
            <w:shd w:val="clear" w:color="auto" w:fill="auto"/>
            <w:vAlign w:val="center"/>
          </w:tcPr>
          <w:p w14:paraId="53AF0DB8">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sz w:val="28"/>
                <w:szCs w:val="28"/>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依据</w:t>
            </w:r>
          </w:p>
        </w:tc>
      </w:tr>
      <w:tr w14:paraId="14652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48" w:hRule="atLeast"/>
        </w:trPr>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16900CE3">
            <w:pPr>
              <w:keepNext w:val="0"/>
              <w:keepLines w:val="0"/>
              <w:widowControl/>
              <w:suppressLineNumbers w:val="0"/>
              <w:ind w:firstLine="280" w:firstLineChars="100"/>
              <w:jc w:val="left"/>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1</w:t>
            </w:r>
          </w:p>
        </w:tc>
        <w:tc>
          <w:tcPr>
            <w:tcW w:w="2439" w:type="dxa"/>
            <w:tcBorders>
              <w:top w:val="outset" w:color="auto" w:sz="6" w:space="0"/>
              <w:left w:val="outset" w:color="auto" w:sz="6" w:space="0"/>
              <w:bottom w:val="outset" w:color="auto" w:sz="6" w:space="0"/>
              <w:right w:val="outset" w:color="auto" w:sz="6" w:space="0"/>
            </w:tcBorders>
            <w:shd w:val="clear" w:color="auto" w:fill="auto"/>
            <w:vAlign w:val="center"/>
          </w:tcPr>
          <w:p w14:paraId="5C23F69D">
            <w:pPr>
              <w:keepNext w:val="0"/>
              <w:keepLines w:val="0"/>
              <w:widowControl/>
              <w:suppressLineNumbers w:val="0"/>
              <w:jc w:val="left"/>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kern w:val="0"/>
                <w:sz w:val="28"/>
                <w:szCs w:val="28"/>
                <w:lang w:val="en-US" w:eastAsia="zh-CN" w:bidi="ar"/>
              </w:rPr>
              <w:t>统计相关法律法规规定的违法行为</w:t>
            </w:r>
          </w:p>
        </w:tc>
        <w:tc>
          <w:tcPr>
            <w:tcW w:w="7221" w:type="dxa"/>
            <w:tcBorders>
              <w:top w:val="outset" w:color="auto" w:sz="6" w:space="0"/>
              <w:left w:val="outset" w:color="auto" w:sz="6" w:space="0"/>
              <w:bottom w:val="outset" w:color="auto" w:sz="6" w:space="0"/>
              <w:right w:val="outset" w:color="auto" w:sz="6" w:space="0"/>
            </w:tcBorders>
            <w:shd w:val="clear" w:color="auto" w:fill="auto"/>
            <w:vAlign w:val="center"/>
          </w:tcPr>
          <w:p w14:paraId="005BE55E">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_GB2312" w:hAnsi="仿宋_GB2312" w:eastAsia="仿宋_GB2312" w:cs="仿宋_GB2312"/>
                <w:i w:val="0"/>
                <w:caps w:val="0"/>
                <w:color w:val="auto"/>
                <w:spacing w:val="0"/>
                <w:sz w:val="28"/>
                <w:szCs w:val="28"/>
                <w:lang w:val="en-US"/>
              </w:rPr>
            </w:pPr>
            <w:r>
              <w:rPr>
                <w:rFonts w:hint="eastAsia" w:ascii="仿宋_GB2312" w:hAnsi="仿宋_GB2312" w:eastAsia="仿宋_GB2312" w:cs="仿宋_GB2312"/>
                <w:i w:val="0"/>
                <w:caps w:val="0"/>
                <w:color w:val="auto"/>
                <w:spacing w:val="0"/>
                <w:sz w:val="28"/>
                <w:szCs w:val="28"/>
                <w:lang w:val="en-US"/>
              </w:rPr>
              <w:t>1.在统计执法检查期间，不收敛、不收手，仍然从事统计违纪违法活动的。</w:t>
            </w:r>
          </w:p>
          <w:p w14:paraId="35173F67">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_GB2312" w:hAnsi="仿宋_GB2312" w:eastAsia="仿宋_GB2312" w:cs="仿宋_GB2312"/>
                <w:i w:val="0"/>
                <w:caps w:val="0"/>
                <w:color w:val="auto"/>
                <w:spacing w:val="0"/>
                <w:sz w:val="28"/>
                <w:szCs w:val="28"/>
                <w:lang w:val="en-US"/>
              </w:rPr>
            </w:pPr>
            <w:r>
              <w:rPr>
                <w:rFonts w:hint="eastAsia" w:ascii="仿宋_GB2312" w:hAnsi="仿宋_GB2312" w:eastAsia="仿宋_GB2312" w:cs="仿宋_GB2312"/>
                <w:i w:val="0"/>
                <w:caps w:val="0"/>
                <w:color w:val="auto"/>
                <w:spacing w:val="0"/>
                <w:sz w:val="28"/>
                <w:szCs w:val="28"/>
                <w:lang w:val="en-US"/>
              </w:rPr>
              <w:t>2.有《中华人民共和国统计法》第四十条第一款所列违法行为之一，一年内被责令整改三次以上的。</w:t>
            </w:r>
          </w:p>
          <w:p w14:paraId="7424F101">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_GB2312" w:hAnsi="仿宋_GB2312" w:eastAsia="仿宋_GB2312" w:cs="仿宋_GB2312"/>
                <w:i w:val="0"/>
                <w:caps w:val="0"/>
                <w:color w:val="auto"/>
                <w:spacing w:val="0"/>
                <w:sz w:val="28"/>
                <w:szCs w:val="28"/>
                <w:lang w:val="en-US"/>
              </w:rPr>
            </w:pPr>
            <w:r>
              <w:rPr>
                <w:rFonts w:hint="eastAsia" w:ascii="仿宋_GB2312" w:hAnsi="仿宋_GB2312" w:eastAsia="仿宋_GB2312" w:cs="仿宋_GB2312"/>
                <w:i w:val="0"/>
                <w:caps w:val="0"/>
                <w:color w:val="auto"/>
                <w:spacing w:val="0"/>
                <w:sz w:val="28"/>
                <w:szCs w:val="28"/>
                <w:lang w:val="en-US"/>
              </w:rPr>
              <w:t>3.统计造假、弄虚作假行为造成严重社会影响的。</w:t>
            </w:r>
          </w:p>
          <w:p w14:paraId="239E0909">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_GB2312" w:hAnsi="仿宋_GB2312" w:eastAsia="仿宋_GB2312" w:cs="仿宋_GB2312"/>
                <w:i w:val="0"/>
                <w:caps w:val="0"/>
                <w:color w:val="auto"/>
                <w:spacing w:val="0"/>
                <w:sz w:val="28"/>
                <w:szCs w:val="28"/>
                <w:lang w:val="en-US"/>
              </w:rPr>
            </w:pPr>
            <w:r>
              <w:rPr>
                <w:rFonts w:hint="eastAsia" w:ascii="仿宋_GB2312" w:hAnsi="仿宋_GB2312" w:eastAsia="仿宋_GB2312" w:cs="仿宋_GB2312"/>
                <w:i w:val="0"/>
                <w:caps w:val="0"/>
                <w:color w:val="auto"/>
                <w:spacing w:val="0"/>
                <w:sz w:val="28"/>
                <w:szCs w:val="28"/>
                <w:lang w:val="en-US"/>
              </w:rPr>
              <w:t xml:space="preserve">4.多次实施违法行为，屡教不改的。 </w:t>
            </w:r>
          </w:p>
          <w:p w14:paraId="0F86A709">
            <w:pPr>
              <w:keepNext w:val="0"/>
              <w:keepLines w:val="0"/>
              <w:widowControl/>
              <w:suppressLineNumbers w:val="0"/>
              <w:ind w:left="0" w:firstLine="0"/>
              <w:jc w:val="left"/>
              <w:rPr>
                <w:rFonts w:hint="eastAsia" w:ascii="仿宋_GB2312" w:hAnsi="仿宋_GB2312" w:eastAsia="仿宋_GB2312" w:cs="仿宋_GB2312"/>
                <w:i w:val="0"/>
                <w:caps w:val="0"/>
                <w:color w:val="auto"/>
                <w:spacing w:val="0"/>
                <w:sz w:val="28"/>
                <w:szCs w:val="28"/>
                <w:lang w:val="en-US"/>
              </w:rPr>
            </w:pPr>
            <w:r>
              <w:rPr>
                <w:rFonts w:hint="eastAsia" w:ascii="仿宋_GB2312" w:hAnsi="仿宋_GB2312" w:eastAsia="仿宋_GB2312" w:cs="仿宋_GB2312"/>
                <w:i w:val="0"/>
                <w:caps w:val="0"/>
                <w:color w:val="auto"/>
                <w:spacing w:val="0"/>
                <w:sz w:val="28"/>
                <w:szCs w:val="28"/>
                <w:lang w:val="en-US"/>
              </w:rPr>
              <w:t>5.对举报人、证人打击报复的。</w:t>
            </w:r>
          </w:p>
        </w:tc>
        <w:tc>
          <w:tcPr>
            <w:tcW w:w="3150" w:type="dxa"/>
            <w:tcBorders>
              <w:top w:val="outset" w:color="auto" w:sz="6" w:space="0"/>
              <w:left w:val="outset" w:color="auto" w:sz="6" w:space="0"/>
              <w:bottom w:val="outset" w:color="auto" w:sz="6" w:space="0"/>
              <w:right w:val="outset" w:color="auto" w:sz="6" w:space="0"/>
            </w:tcBorders>
            <w:shd w:val="clear" w:color="auto" w:fill="auto"/>
            <w:vAlign w:val="center"/>
          </w:tcPr>
          <w:p w14:paraId="3E303D6E">
            <w:pPr>
              <w:keepNext w:val="0"/>
              <w:keepLines w:val="0"/>
              <w:widowControl/>
              <w:suppressLineNumbers w:val="0"/>
              <w:ind w:left="0" w:firstLine="0"/>
              <w:jc w:val="left"/>
              <w:rPr>
                <w:rFonts w:hint="eastAsia" w:ascii="仿宋_GB2312" w:hAnsi="仿宋_GB2312" w:eastAsia="仿宋_GB2312" w:cs="仿宋_GB2312"/>
                <w:i w:val="0"/>
                <w:caps w:val="0"/>
                <w:color w:val="auto"/>
                <w:spacing w:val="0"/>
                <w:kern w:val="0"/>
                <w:sz w:val="28"/>
                <w:szCs w:val="28"/>
                <w:lang w:val="en-US" w:eastAsia="zh-CN" w:bidi="ar"/>
              </w:rPr>
            </w:pPr>
            <w:r>
              <w:rPr>
                <w:rFonts w:hint="eastAsia" w:ascii="仿宋_GB2312" w:hAnsi="仿宋_GB2312" w:eastAsia="仿宋_GB2312" w:cs="仿宋_GB2312"/>
                <w:i w:val="0"/>
                <w:caps w:val="0"/>
                <w:color w:val="auto"/>
                <w:spacing w:val="0"/>
                <w:kern w:val="0"/>
                <w:sz w:val="28"/>
                <w:szCs w:val="28"/>
                <w:lang w:val="en-US" w:eastAsia="zh-CN" w:bidi="ar"/>
              </w:rPr>
              <w:t>1.《中华人民共和国行政处罚法》</w:t>
            </w:r>
          </w:p>
          <w:p w14:paraId="6514EB1C">
            <w:pPr>
              <w:keepNext w:val="0"/>
              <w:keepLines w:val="0"/>
              <w:widowControl/>
              <w:suppressLineNumbers w:val="0"/>
              <w:ind w:left="0" w:firstLine="0"/>
              <w:jc w:val="left"/>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2.《统计违纪违法责任人处分处理建议办法》</w:t>
            </w:r>
          </w:p>
        </w:tc>
      </w:tr>
    </w:tbl>
    <w:p w14:paraId="066DCD3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宋体" w:eastAsia="黑体" w:cs="黑体"/>
          <w:i w:val="0"/>
          <w:iCs w:val="0"/>
          <w:caps w:val="0"/>
          <w:color w:val="000000"/>
          <w:spacing w:val="0"/>
          <w:kern w:val="0"/>
          <w:sz w:val="32"/>
          <w:szCs w:val="32"/>
          <w:highlight w:val="none"/>
          <w:shd w:val="clear" w:fill="FFFFFF"/>
          <w:lang w:val="en-US" w:eastAsia="zh-CN" w:bidi="ar"/>
        </w:rPr>
      </w:pPr>
      <w:r>
        <w:rPr>
          <w:rFonts w:hint="eastAsia" w:ascii="黑体" w:hAnsi="宋体" w:eastAsia="黑体" w:cs="黑体"/>
          <w:i w:val="0"/>
          <w:iCs w:val="0"/>
          <w:caps w:val="0"/>
          <w:color w:val="000000"/>
          <w:spacing w:val="0"/>
          <w:kern w:val="0"/>
          <w:sz w:val="32"/>
          <w:szCs w:val="32"/>
          <w:highlight w:val="none"/>
          <w:shd w:val="clear" w:fill="FFFFFF"/>
          <w:lang w:val="en-US" w:eastAsia="zh-CN" w:bidi="ar"/>
        </w:rPr>
        <w:t>十二、利州区统计局行政执法事项目录</w:t>
      </w:r>
    </w:p>
    <w:p w14:paraId="541D210F">
      <w:pPr>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t>广元市利州区统计局行政执法事项目录</w:t>
      </w:r>
    </w:p>
    <w:tbl>
      <w:tblPr>
        <w:tblStyle w:val="6"/>
        <w:tblW w:w="139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54"/>
        <w:gridCol w:w="2329"/>
        <w:gridCol w:w="10909"/>
      </w:tblGrid>
      <w:tr w14:paraId="236818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54" w:type="dxa"/>
            <w:tcBorders>
              <w:top w:val="outset" w:color="auto" w:sz="6" w:space="0"/>
              <w:left w:val="outset" w:color="auto" w:sz="6" w:space="0"/>
              <w:bottom w:val="outset" w:color="auto" w:sz="6" w:space="0"/>
              <w:right w:val="outset" w:color="auto" w:sz="6" w:space="0"/>
            </w:tcBorders>
            <w:shd w:val="clear" w:color="auto" w:fill="auto"/>
            <w:vAlign w:val="center"/>
          </w:tcPr>
          <w:p w14:paraId="0C9F6004">
            <w:pPr>
              <w:keepNext w:val="0"/>
              <w:keepLines w:val="0"/>
              <w:widowControl/>
              <w:suppressLineNumbers w:val="0"/>
              <w:ind w:left="0" w:firstLine="0"/>
              <w:jc w:val="center"/>
              <w:rPr>
                <w:rFonts w:hint="eastAsia" w:ascii="方正仿宋_GBK" w:hAnsi="方正仿宋_GBK" w:eastAsia="方正仿宋_GBK" w:cs="方正仿宋_GBK"/>
                <w:b w:val="0"/>
                <w:bCs w:val="0"/>
                <w:i w:val="0"/>
                <w:caps w:val="0"/>
                <w:color w:val="auto"/>
                <w:spacing w:val="0"/>
                <w:sz w:val="28"/>
                <w:szCs w:val="28"/>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序号</w:t>
            </w:r>
          </w:p>
        </w:tc>
        <w:tc>
          <w:tcPr>
            <w:tcW w:w="2329" w:type="dxa"/>
            <w:tcBorders>
              <w:top w:val="outset" w:color="auto" w:sz="6" w:space="0"/>
              <w:left w:val="outset" w:color="auto" w:sz="6" w:space="0"/>
              <w:bottom w:val="outset" w:color="auto" w:sz="6" w:space="0"/>
              <w:right w:val="outset" w:color="auto" w:sz="6" w:space="0"/>
            </w:tcBorders>
            <w:shd w:val="clear" w:color="auto" w:fill="auto"/>
            <w:vAlign w:val="center"/>
          </w:tcPr>
          <w:p w14:paraId="66F31EC4">
            <w:pPr>
              <w:keepNext w:val="0"/>
              <w:keepLines w:val="0"/>
              <w:widowControl/>
              <w:suppressLineNumbers w:val="0"/>
              <w:ind w:left="0" w:firstLine="0"/>
              <w:jc w:val="center"/>
              <w:rPr>
                <w:rFonts w:hint="default" w:ascii="方正仿宋_GBK" w:hAnsi="方正仿宋_GBK" w:eastAsia="方正仿宋_GBK" w:cs="方正仿宋_GBK"/>
                <w:b w:val="0"/>
                <w:bCs w:val="0"/>
                <w:i w:val="0"/>
                <w:caps w:val="0"/>
                <w:color w:val="auto"/>
                <w:spacing w:val="0"/>
                <w:sz w:val="28"/>
                <w:szCs w:val="28"/>
                <w:lang w:val="en-US"/>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行政执法类型</w:t>
            </w:r>
          </w:p>
        </w:tc>
        <w:tc>
          <w:tcPr>
            <w:tcW w:w="10909" w:type="dxa"/>
            <w:tcBorders>
              <w:top w:val="outset" w:color="auto" w:sz="6" w:space="0"/>
              <w:left w:val="outset" w:color="auto" w:sz="6" w:space="0"/>
              <w:bottom w:val="outset" w:color="auto" w:sz="6" w:space="0"/>
              <w:right w:val="outset" w:color="auto" w:sz="6" w:space="0"/>
            </w:tcBorders>
            <w:shd w:val="clear" w:color="auto" w:fill="auto"/>
            <w:vAlign w:val="center"/>
          </w:tcPr>
          <w:p w14:paraId="013B1226">
            <w:pPr>
              <w:keepNext w:val="0"/>
              <w:keepLines w:val="0"/>
              <w:widowControl/>
              <w:suppressLineNumbers w:val="0"/>
              <w:ind w:left="0" w:firstLine="0"/>
              <w:jc w:val="center"/>
              <w:rPr>
                <w:rFonts w:hint="default" w:ascii="方正仿宋_GBK" w:hAnsi="方正仿宋_GBK" w:eastAsia="方正仿宋_GBK" w:cs="方正仿宋_GBK"/>
                <w:b w:val="0"/>
                <w:bCs w:val="0"/>
                <w:i w:val="0"/>
                <w:caps w:val="0"/>
                <w:color w:val="auto"/>
                <w:spacing w:val="0"/>
                <w:sz w:val="28"/>
                <w:szCs w:val="28"/>
                <w:lang w:val="en-US"/>
              </w:rPr>
            </w:pPr>
            <w:r>
              <w:rPr>
                <w:rFonts w:hint="eastAsia" w:ascii="方正仿宋_GBK" w:hAnsi="方正仿宋_GBK" w:eastAsia="方正仿宋_GBK" w:cs="方正仿宋_GBK"/>
                <w:b w:val="0"/>
                <w:bCs w:val="0"/>
                <w:i w:val="0"/>
                <w:caps w:val="0"/>
                <w:color w:val="auto"/>
                <w:spacing w:val="0"/>
                <w:kern w:val="0"/>
                <w:sz w:val="28"/>
                <w:szCs w:val="28"/>
                <w:lang w:val="en-US" w:eastAsia="zh-CN" w:bidi="ar"/>
              </w:rPr>
              <w:t>行政执法事项</w:t>
            </w:r>
          </w:p>
        </w:tc>
      </w:tr>
      <w:tr w14:paraId="2DC7D7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01" w:hRule="atLeast"/>
        </w:trPr>
        <w:tc>
          <w:tcPr>
            <w:tcW w:w="754" w:type="dxa"/>
            <w:tcBorders>
              <w:top w:val="outset" w:color="auto" w:sz="6" w:space="0"/>
              <w:left w:val="outset" w:color="auto" w:sz="6" w:space="0"/>
              <w:bottom w:val="outset" w:color="auto" w:sz="6" w:space="0"/>
              <w:right w:val="outset" w:color="auto" w:sz="6" w:space="0"/>
            </w:tcBorders>
            <w:shd w:val="clear" w:color="auto" w:fill="auto"/>
            <w:vAlign w:val="center"/>
          </w:tcPr>
          <w:p w14:paraId="19131BCF">
            <w:pPr>
              <w:keepNext w:val="0"/>
              <w:keepLines w:val="0"/>
              <w:widowControl/>
              <w:suppressLineNumbers w:val="0"/>
              <w:ind w:firstLine="280" w:firstLineChars="100"/>
              <w:jc w:val="left"/>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1</w:t>
            </w:r>
          </w:p>
        </w:tc>
        <w:tc>
          <w:tcPr>
            <w:tcW w:w="2329" w:type="dxa"/>
            <w:tcBorders>
              <w:top w:val="outset" w:color="auto" w:sz="6" w:space="0"/>
              <w:left w:val="outset" w:color="auto" w:sz="6" w:space="0"/>
              <w:bottom w:val="outset" w:color="auto" w:sz="6" w:space="0"/>
              <w:right w:val="outset" w:color="auto" w:sz="6" w:space="0"/>
            </w:tcBorders>
            <w:shd w:val="clear" w:color="auto" w:fill="auto"/>
            <w:vAlign w:val="center"/>
          </w:tcPr>
          <w:p w14:paraId="1A31796D">
            <w:pPr>
              <w:keepNext w:val="0"/>
              <w:keepLines w:val="0"/>
              <w:widowControl/>
              <w:suppressLineNumbers w:val="0"/>
              <w:ind w:left="0" w:firstLine="0"/>
              <w:jc w:val="center"/>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kern w:val="0"/>
                <w:sz w:val="28"/>
                <w:szCs w:val="28"/>
                <w:lang w:val="en-US" w:eastAsia="zh-CN" w:bidi="ar"/>
              </w:rPr>
              <w:t>行政处罚</w:t>
            </w:r>
          </w:p>
        </w:tc>
        <w:tc>
          <w:tcPr>
            <w:tcW w:w="10909" w:type="dxa"/>
            <w:tcBorders>
              <w:top w:val="outset" w:color="auto" w:sz="6" w:space="0"/>
              <w:left w:val="outset" w:color="auto" w:sz="6" w:space="0"/>
              <w:bottom w:val="outset" w:color="auto" w:sz="6" w:space="0"/>
              <w:right w:val="outset" w:color="auto" w:sz="6" w:space="0"/>
            </w:tcBorders>
            <w:shd w:val="clear" w:color="auto" w:fill="auto"/>
            <w:vAlign w:val="center"/>
          </w:tcPr>
          <w:p w14:paraId="076F8F1D">
            <w:pPr>
              <w:keepNext w:val="0"/>
              <w:keepLines w:val="0"/>
              <w:widowControl/>
              <w:suppressLineNumbers w:val="0"/>
              <w:ind w:left="0" w:firstLine="0"/>
              <w:jc w:val="left"/>
              <w:rPr>
                <w:rFonts w:hint="eastAsia" w:ascii="仿宋_GB2312" w:hAnsi="仿宋_GB2312" w:eastAsia="仿宋_GB2312" w:cs="仿宋_GB2312"/>
                <w:i w:val="0"/>
                <w:caps w:val="0"/>
                <w:color w:val="auto"/>
                <w:spacing w:val="0"/>
                <w:sz w:val="28"/>
                <w:szCs w:val="28"/>
                <w:lang w:val="en-US"/>
              </w:rPr>
            </w:pPr>
            <w:r>
              <w:rPr>
                <w:rFonts w:hint="eastAsia" w:ascii="仿宋_GB2312" w:hAnsi="仿宋_GB2312" w:eastAsia="仿宋_GB2312" w:cs="仿宋_GB2312"/>
                <w:kern w:val="0"/>
                <w:sz w:val="28"/>
                <w:szCs w:val="28"/>
                <w:lang w:val="en-US" w:eastAsia="zh-CN" w:bidi="ar"/>
              </w:rPr>
              <w:t>对国家机关、企业事业单位或者其他组织及相关人员、个体工商户拒绝提供统计资料或者经催报后仍未按时提供统计资料，提供不真实或者不完整的统计资料，拒绝答复或者不如实答复统计检查查询书，拒绝、阻碍统计调查、统计检查，转移、隐匿、篡改、毁弃或者拒绝提供原始记录和凭证、统计台账、统计调查表及其他相关证明和资料的行政处罚</w:t>
            </w:r>
          </w:p>
        </w:tc>
      </w:tr>
      <w:tr w14:paraId="36675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28" w:hRule="atLeast"/>
        </w:trPr>
        <w:tc>
          <w:tcPr>
            <w:tcW w:w="754" w:type="dxa"/>
            <w:tcBorders>
              <w:top w:val="outset" w:color="auto" w:sz="6" w:space="0"/>
              <w:left w:val="outset" w:color="auto" w:sz="6" w:space="0"/>
              <w:bottom w:val="outset" w:color="auto" w:sz="6" w:space="0"/>
              <w:right w:val="outset" w:color="auto" w:sz="6" w:space="0"/>
            </w:tcBorders>
            <w:shd w:val="clear" w:color="auto" w:fill="auto"/>
            <w:vAlign w:val="center"/>
          </w:tcPr>
          <w:p w14:paraId="62842F3A">
            <w:pPr>
              <w:keepNext w:val="0"/>
              <w:keepLines w:val="0"/>
              <w:widowControl/>
              <w:suppressLineNumbers w:val="0"/>
              <w:ind w:firstLine="280" w:firstLineChars="100"/>
              <w:jc w:val="left"/>
              <w:rPr>
                <w:rFonts w:hint="default" w:ascii="仿宋_GB2312" w:hAnsi="仿宋_GB2312" w:eastAsia="仿宋_GB2312" w:cs="仿宋_GB2312"/>
                <w:i w:val="0"/>
                <w:caps w:val="0"/>
                <w:color w:val="auto"/>
                <w:spacing w:val="0"/>
                <w:kern w:val="0"/>
                <w:sz w:val="28"/>
                <w:szCs w:val="28"/>
                <w:lang w:val="en-US" w:eastAsia="zh-CN" w:bidi="ar"/>
              </w:rPr>
            </w:pPr>
            <w:r>
              <w:rPr>
                <w:rFonts w:hint="eastAsia" w:ascii="仿宋_GB2312" w:hAnsi="仿宋_GB2312" w:eastAsia="仿宋_GB2312" w:cs="仿宋_GB2312"/>
                <w:i w:val="0"/>
                <w:caps w:val="0"/>
                <w:color w:val="auto"/>
                <w:spacing w:val="0"/>
                <w:kern w:val="0"/>
                <w:sz w:val="28"/>
                <w:szCs w:val="28"/>
                <w:lang w:val="en-US" w:eastAsia="zh-CN" w:bidi="ar"/>
              </w:rPr>
              <w:t>2</w:t>
            </w:r>
          </w:p>
        </w:tc>
        <w:tc>
          <w:tcPr>
            <w:tcW w:w="2329" w:type="dxa"/>
            <w:tcBorders>
              <w:top w:val="outset" w:color="auto" w:sz="6" w:space="0"/>
              <w:left w:val="outset" w:color="auto" w:sz="6" w:space="0"/>
              <w:bottom w:val="outset" w:color="auto" w:sz="6" w:space="0"/>
              <w:right w:val="outset" w:color="auto" w:sz="6" w:space="0"/>
            </w:tcBorders>
            <w:shd w:val="clear" w:color="auto" w:fill="auto"/>
            <w:vAlign w:val="center"/>
          </w:tcPr>
          <w:p w14:paraId="5684B6CA">
            <w:pPr>
              <w:keepNext w:val="0"/>
              <w:keepLines w:val="0"/>
              <w:widowControl/>
              <w:suppressLineNumbers w:val="0"/>
              <w:ind w:left="0" w:firstLine="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行政处罚</w:t>
            </w:r>
          </w:p>
        </w:tc>
        <w:tc>
          <w:tcPr>
            <w:tcW w:w="10909" w:type="dxa"/>
            <w:tcBorders>
              <w:top w:val="outset" w:color="auto" w:sz="6" w:space="0"/>
              <w:left w:val="outset" w:color="auto" w:sz="6" w:space="0"/>
              <w:bottom w:val="outset" w:color="auto" w:sz="6" w:space="0"/>
              <w:right w:val="outset" w:color="auto" w:sz="6" w:space="0"/>
            </w:tcBorders>
            <w:shd w:val="clear" w:color="auto" w:fill="auto"/>
            <w:vAlign w:val="center"/>
          </w:tcPr>
          <w:p w14:paraId="2FF70858">
            <w:pPr>
              <w:keepNext w:val="0"/>
              <w:keepLines w:val="0"/>
              <w:widowControl/>
              <w:suppressLineNumbers w:val="0"/>
              <w:ind w:left="0" w:firstLine="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对国家机关、企业事业单位、个体工商户或者其他组织及相关人员迟报统计资料，不按规定建立原始记录、统计台账，未按规定领取统计报表的行政处罚</w:t>
            </w:r>
          </w:p>
        </w:tc>
      </w:tr>
      <w:tr w14:paraId="567D69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93" w:hRule="atLeast"/>
        </w:trPr>
        <w:tc>
          <w:tcPr>
            <w:tcW w:w="754" w:type="dxa"/>
            <w:tcBorders>
              <w:top w:val="outset" w:color="auto" w:sz="6" w:space="0"/>
              <w:left w:val="outset" w:color="auto" w:sz="6" w:space="0"/>
              <w:bottom w:val="outset" w:color="auto" w:sz="6" w:space="0"/>
              <w:right w:val="outset" w:color="auto" w:sz="6" w:space="0"/>
            </w:tcBorders>
            <w:shd w:val="clear" w:color="auto" w:fill="auto"/>
            <w:vAlign w:val="center"/>
          </w:tcPr>
          <w:p w14:paraId="7D53FD75">
            <w:pPr>
              <w:keepNext w:val="0"/>
              <w:keepLines w:val="0"/>
              <w:widowControl/>
              <w:suppressLineNumbers w:val="0"/>
              <w:ind w:firstLine="280" w:firstLineChars="100"/>
              <w:jc w:val="left"/>
              <w:rPr>
                <w:rFonts w:hint="default" w:ascii="仿宋_GB2312" w:hAnsi="仿宋_GB2312" w:eastAsia="仿宋_GB2312" w:cs="仿宋_GB2312"/>
                <w:i w:val="0"/>
                <w:caps w:val="0"/>
                <w:color w:val="auto"/>
                <w:spacing w:val="0"/>
                <w:kern w:val="0"/>
                <w:sz w:val="28"/>
                <w:szCs w:val="28"/>
                <w:lang w:val="en-US" w:eastAsia="zh-CN" w:bidi="ar"/>
              </w:rPr>
            </w:pPr>
            <w:r>
              <w:rPr>
                <w:rFonts w:hint="eastAsia" w:ascii="仿宋_GB2312" w:hAnsi="仿宋_GB2312" w:eastAsia="仿宋_GB2312" w:cs="仿宋_GB2312"/>
                <w:i w:val="0"/>
                <w:caps w:val="0"/>
                <w:color w:val="auto"/>
                <w:spacing w:val="0"/>
                <w:kern w:val="0"/>
                <w:sz w:val="28"/>
                <w:szCs w:val="28"/>
                <w:lang w:val="en-US" w:eastAsia="zh-CN" w:bidi="ar"/>
              </w:rPr>
              <w:t>3</w:t>
            </w:r>
          </w:p>
        </w:tc>
        <w:tc>
          <w:tcPr>
            <w:tcW w:w="2329" w:type="dxa"/>
            <w:tcBorders>
              <w:top w:val="outset" w:color="auto" w:sz="6" w:space="0"/>
              <w:left w:val="outset" w:color="auto" w:sz="6" w:space="0"/>
              <w:bottom w:val="outset" w:color="auto" w:sz="6" w:space="0"/>
              <w:right w:val="outset" w:color="auto" w:sz="6" w:space="0"/>
            </w:tcBorders>
            <w:shd w:val="clear" w:color="auto" w:fill="auto"/>
            <w:vAlign w:val="center"/>
          </w:tcPr>
          <w:p w14:paraId="3202CF26">
            <w:pPr>
              <w:keepNext w:val="0"/>
              <w:keepLines w:val="0"/>
              <w:widowControl/>
              <w:suppressLineNumbers w:val="0"/>
              <w:ind w:left="0" w:firstLine="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行政处罚</w:t>
            </w:r>
          </w:p>
        </w:tc>
        <w:tc>
          <w:tcPr>
            <w:tcW w:w="10909" w:type="dxa"/>
            <w:tcBorders>
              <w:top w:val="outset" w:color="auto" w:sz="6" w:space="0"/>
              <w:left w:val="outset" w:color="auto" w:sz="6" w:space="0"/>
              <w:bottom w:val="outset" w:color="auto" w:sz="6" w:space="0"/>
              <w:right w:val="outset" w:color="auto" w:sz="6" w:space="0"/>
            </w:tcBorders>
            <w:shd w:val="clear" w:color="auto" w:fill="auto"/>
            <w:vAlign w:val="center"/>
          </w:tcPr>
          <w:p w14:paraId="03BB8C27">
            <w:pPr>
              <w:keepNext w:val="0"/>
              <w:keepLines w:val="0"/>
              <w:widowControl/>
              <w:suppressLineNumbers w:val="0"/>
              <w:ind w:left="0" w:firstLine="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对国家机关以外的组织或者个人擅自进行依法应当由国家机关实施的统计调查的行政处罚</w:t>
            </w:r>
          </w:p>
        </w:tc>
      </w:tr>
    </w:tbl>
    <w:p w14:paraId="35B926D2">
      <w:pPr>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pPr>
    </w:p>
    <w:p w14:paraId="1FFE2832"/>
    <w:sectPr>
      <w:pgSz w:w="16838" w:h="11906" w:orient="landscape"/>
      <w:pgMar w:top="1247" w:right="2098" w:bottom="1247" w:left="198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3E6C4A-B5AC-4CD8-AA82-4B21F7ECC8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21CAB0D-0702-4711-AB86-DBE9462DB7DF}"/>
  </w:font>
  <w:font w:name="方正小标宋简体">
    <w:panose1 w:val="03000509000000000000"/>
    <w:charset w:val="86"/>
    <w:family w:val="auto"/>
    <w:pitch w:val="default"/>
    <w:sig w:usb0="00000001" w:usb1="080E0000" w:usb2="00000000" w:usb3="00000000" w:csb0="00040000" w:csb1="00000000"/>
    <w:embedRegular r:id="rId3" w:fontKey="{97989D68-87CA-4813-A9F5-44D30B0AF7A0}"/>
  </w:font>
  <w:font w:name="楷体">
    <w:panose1 w:val="02010609060101010101"/>
    <w:charset w:val="86"/>
    <w:family w:val="auto"/>
    <w:pitch w:val="default"/>
    <w:sig w:usb0="800002BF" w:usb1="38CF7CFA" w:usb2="00000016" w:usb3="00000000" w:csb0="00040001" w:csb1="00000000"/>
    <w:embedRegular r:id="rId4" w:fontKey="{B4406244-DB8D-4878-8D85-F262D7CB1889}"/>
  </w:font>
  <w:font w:name="仿宋">
    <w:panose1 w:val="02010609060101010101"/>
    <w:charset w:val="86"/>
    <w:family w:val="auto"/>
    <w:pitch w:val="default"/>
    <w:sig w:usb0="800002BF" w:usb1="38CF7CFA" w:usb2="00000016" w:usb3="00000000" w:csb0="00040001" w:csb1="00000000"/>
    <w:embedRegular r:id="rId5" w:fontKey="{3ECFCBD0-6D06-4204-90D6-95E911F322AE}"/>
  </w:font>
  <w:font w:name="仿宋_GB2312">
    <w:altName w:val="仿宋"/>
    <w:panose1 w:val="02010609030101010101"/>
    <w:charset w:val="86"/>
    <w:family w:val="auto"/>
    <w:pitch w:val="default"/>
    <w:sig w:usb0="00000000" w:usb1="00000000" w:usb2="00000000" w:usb3="00000000" w:csb0="00040000" w:csb1="00000000"/>
    <w:embedRegular r:id="rId6" w:fontKey="{D29477CA-8239-4452-80B5-CC2A4018EDF5}"/>
  </w:font>
  <w:font w:name="方正黑体简体">
    <w:panose1 w:val="03000509000000000000"/>
    <w:charset w:val="86"/>
    <w:family w:val="auto"/>
    <w:pitch w:val="default"/>
    <w:sig w:usb0="00000001" w:usb1="080E0000" w:usb2="00000000" w:usb3="00000000" w:csb0="00040000" w:csb1="00000000"/>
    <w:embedRegular r:id="rId7" w:fontKey="{145E17B1-7E3F-4489-BA26-430160F3AB73}"/>
  </w:font>
  <w:font w:name="方正仿宋_GBK">
    <w:panose1 w:val="02000000000000000000"/>
    <w:charset w:val="86"/>
    <w:family w:val="auto"/>
    <w:pitch w:val="default"/>
    <w:sig w:usb0="A00002BF" w:usb1="38CF7CFA" w:usb2="00082016" w:usb3="00000000" w:csb0="00040001" w:csb1="00000000"/>
    <w:embedRegular r:id="rId8" w:fontKey="{33EEA4AD-66E5-43EA-837F-79B4CA7D2379}"/>
  </w:font>
  <w:font w:name="WPSEMBED1">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8A6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2D775">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A2D775">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41231"/>
    <w:multiLevelType w:val="singleLevel"/>
    <w:tmpl w:val="09C41231"/>
    <w:lvl w:ilvl="0" w:tentative="0">
      <w:start w:val="9"/>
      <w:numFmt w:val="chineseCounting"/>
      <w:suff w:val="nothing"/>
      <w:lvlText w:val="%1、"/>
      <w:lvlJc w:val="left"/>
      <w:rPr>
        <w:rFonts w:hint="eastAsia"/>
      </w:rPr>
    </w:lvl>
  </w:abstractNum>
  <w:abstractNum w:abstractNumId="1">
    <w:nsid w:val="211E3967"/>
    <w:multiLevelType w:val="singleLevel"/>
    <w:tmpl w:val="211E3967"/>
    <w:lvl w:ilvl="0" w:tentative="0">
      <w:start w:val="8"/>
      <w:numFmt w:val="chineseCounting"/>
      <w:suff w:val="nothing"/>
      <w:lvlText w:val="%1、"/>
      <w:lvlJc w:val="left"/>
      <w:rPr>
        <w:rFonts w:hint="eastAsia"/>
      </w:rPr>
    </w:lvl>
  </w:abstractNum>
  <w:abstractNum w:abstractNumId="2">
    <w:nsid w:val="3BFFDD4D"/>
    <w:multiLevelType w:val="singleLevel"/>
    <w:tmpl w:val="3BFFDD4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1492F"/>
    <w:rsid w:val="0299351D"/>
    <w:rsid w:val="07893F2F"/>
    <w:rsid w:val="29862302"/>
    <w:rsid w:val="30A32933"/>
    <w:rsid w:val="30A8397D"/>
    <w:rsid w:val="3FA02341"/>
    <w:rsid w:val="48452DCC"/>
    <w:rsid w:val="4E91492F"/>
    <w:rsid w:val="50A02441"/>
    <w:rsid w:val="72F9104D"/>
    <w:rsid w:val="7BF9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Chars="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1901</Words>
  <Characters>2170</Characters>
  <Lines>0</Lines>
  <Paragraphs>0</Paragraphs>
  <TotalTime>2</TotalTime>
  <ScaleCrop>false</ScaleCrop>
  <LinksUpToDate>false</LinksUpToDate>
  <CharactersWithSpaces>2184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2025-07-28T01:12:00Z</dcterms:created>
  <dc:creator>哆笙i</dc:creator>
  <cp:lastModifiedBy>希望</cp:lastModifiedBy>
  <dcterms:modified xsi:type="dcterms:W3CDTF">2025-08-18T08:42:01Z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004A33278C7F44BBABEA50F9754DBADA_13</vt:lpwstr>
  </property>
  <property fmtid="{D5CDD505-2E9C-101B-9397-08002B2CF9AE}" pid="4" name="KSOTemplateDocerSaveRecord">
    <vt:lpwstr>eyJoZGlkIjoiNDExZmMwN2IwNDI2NWE4ZDRlM2EwMmMxYTQ2NjQwMjAiLCJ1c2VySWQiOiIzNzAwNTU3NTQifQ==</vt:lpwstr>
  </property>
</Properties>
</file>