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76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88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zh-CN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zh-CN" w:eastAsia="zh-CN"/>
        </w:rPr>
        <w:t>年春防抗体监测试剂盒及非洲猪瘟监测试剂盒需求表</w:t>
      </w:r>
    </w:p>
    <w:p>
      <w:pPr>
        <w:rPr>
          <w:rFonts w:hint="default"/>
          <w:color w:val="auto"/>
          <w:lang w:val="en-US" w:eastAsia="zh-CN"/>
        </w:rPr>
      </w:pPr>
    </w:p>
    <w:tbl>
      <w:tblPr>
        <w:tblStyle w:val="4"/>
        <w:tblW w:w="138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7"/>
        <w:gridCol w:w="6530"/>
        <w:gridCol w:w="1248"/>
        <w:gridCol w:w="980"/>
        <w:gridCol w:w="844"/>
        <w:gridCol w:w="938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tblHeader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   称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技术参数及要求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采购数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(元)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总金额(元)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口蹄疫O型抗体检测试剂盒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1、可以用于检测猪、牛、羊血清中O型口蹄疫病毒抗体；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2、试验流程简单，反应板为预包被板；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3、试验结果阴阳性对照成立；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4、试剂酶标仪检测波长至少包括450nm或630nm；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5、各试剂足量，标签上注明稀释倍数、生产批号。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2*96孔/盒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猪瘟抗体检测试剂盒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1、用于检测猪血清或血浆中猪瘟病毒抗体；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2、试验结果阴阳性对照成立；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3、试剂酶标仪检测波长至少包括450nm或630nm。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96孔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禽流感H5亚型血凝抑制试验抗原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用于禽流感病毒H5亚型血凝抑制试验；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灭活抗原，血凝效价≥8log2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冻干试剂；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毒株：H5Re-13株或者H5Re-14株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禽流感H7亚型血凝抑制试验抗原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用于禽流感病毒H7亚型血凝抑制试验；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灭活抗原，血凝效价≥8log2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冻干试剂；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毒株：H7Re-4株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提供有效期内的农业农村部兽药批准文号复印件，加盖供应商鲜章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禽流感H5亚型血凝抑制试验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阳性血清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用于禽流感病毒H5亚型血凝抑制试验；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2、阳性对照，试验结果阴阳性对照成立；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禽流感H7亚型血凝抑制试验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阳性血清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用于禽流感病毒H7亚型血凝抑制试验；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2、阳性对照，试验结果阴阳性对照成立；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虎红试剂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用于牛、羊血清中布鲁氏菌病抗体检测；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非洲猪瘟监测试剂盒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1、用于非洲猪瘟病毒核酸的检测；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2、试验流程简单；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3、试验结果阴阳性对照成立；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4、提供有效期内产品批准文号批件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，加盖供应商鲜章。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50T/盒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一次性手套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便于实验操作。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100双/盒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布鲁氏菌病cELISA抗体检测试剂盒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1、用于检测牛、羊血清中布鲁氏菌抗体；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3、敏感性、特异性均达到95%以上；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4、稳定性：批内及批间差异≤5%；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5、试验孵育时间≤90分钟；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6、到货有效期≥9个月；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★7、提供有效期内的农业农村部兽药批准文号批件复印件，加盖供应商鲜章；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8、规格：96T/盒；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9、提供产品说明书复印件，加盖供应商鲜章。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96孔/盒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shd w:val="clear" w:color="auto" w:fill="auto"/>
                <w:lang w:eastAsia="zh-CN"/>
              </w:rPr>
              <w:t>布氏菌病虎红平板凝集试验阳性血清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1ml/瓶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color w:val="auto"/>
          <w:sz w:val="36"/>
          <w:szCs w:val="36"/>
        </w:rPr>
      </w:pPr>
    </w:p>
    <w:p/>
    <w:sectPr>
      <w:pgSz w:w="16783" w:h="23757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CC0AD8"/>
    <w:rsid w:val="39FF190D"/>
    <w:rsid w:val="DFCC0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2023-04-21T00:45:00Z</dcterms:created>
  <dc:creator>user</dc:creator>
  <cp:lastModifiedBy>user</cp:lastModifiedBy>
  <dcterms:modified xsi:type="dcterms:W3CDTF">2023-04-20T16:49:55Z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