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after="140" w:line="576" w:lineRule="exact"/>
        <w:ind w:left="0" w:leftChars="0" w:right="0" w:rightChars="0" w:firstLine="0" w:firstLineChars="0"/>
        <w:jc w:val="both"/>
        <w:textAlignment w:val="auto"/>
        <w:outlineLvl w:val="9"/>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val="0"/>
          <w:bCs w:val="0"/>
          <w:i w:val="0"/>
          <w:iCs w:val="0"/>
          <w:color w:val="000000"/>
          <w:kern w:val="0"/>
          <w:sz w:val="32"/>
          <w:szCs w:val="32"/>
          <w:u w:val="none"/>
          <w:lang w:val="en-US" w:eastAsia="zh-CN" w:bidi="ar"/>
        </w:rPr>
        <w:t>附件1：</w:t>
      </w:r>
    </w:p>
    <w:p>
      <w:pPr>
        <w:pStyle w:val="2"/>
        <w:keepNext w:val="0"/>
        <w:keepLines w:val="0"/>
        <w:pageBreakBefore w:val="0"/>
        <w:widowControl w:val="0"/>
        <w:kinsoku/>
        <w:wordWrap/>
        <w:overflowPunct/>
        <w:topLinePunct w:val="0"/>
        <w:autoSpaceDE/>
        <w:autoSpaceDN/>
        <w:bidi w:val="0"/>
        <w:adjustRightInd/>
        <w:snapToGrid/>
        <w:spacing w:before="0" w:after="140" w:line="576" w:lineRule="exact"/>
        <w:ind w:left="0" w:leftChars="0" w:right="0" w:rightChars="0" w:firstLine="640" w:firstLineChars="200"/>
        <w:jc w:val="both"/>
        <w:textAlignment w:val="auto"/>
        <w:outlineLvl w:val="9"/>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广元市利州区交通运输局部门预算项目支出绩效自评表（2024年度）</w:t>
      </w:r>
    </w:p>
    <w:tbl>
      <w:tblPr>
        <w:tblStyle w:val="6"/>
        <w:tblW w:w="84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529"/>
        <w:gridCol w:w="543"/>
        <w:gridCol w:w="698"/>
        <w:gridCol w:w="1390"/>
        <w:gridCol w:w="347"/>
        <w:gridCol w:w="1171"/>
        <w:gridCol w:w="759"/>
        <w:gridCol w:w="963"/>
        <w:gridCol w:w="407"/>
        <w:gridCol w:w="407"/>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51080224R000010981284-行政人员工资性支出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广元市利州区交通运输局部门</w:t>
            </w:r>
          </w:p>
        </w:tc>
        <w:tc>
          <w:tcPr>
            <w:tcW w:w="963" w:type="dxa"/>
            <w:tcBorders>
              <w:top w:val="nil"/>
              <w:left w:val="nil"/>
              <w:bottom w:val="nil"/>
              <w:right w:val="nil"/>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03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color w:val="000000"/>
                <w:sz w:val="18"/>
                <w:szCs w:val="18"/>
                <w:lang w:val="en-US" w:eastAsia="zh-CN"/>
              </w:rPr>
              <w:t>我中心</w:t>
            </w:r>
            <w:r>
              <w:rPr>
                <w:rFonts w:hint="default" w:ascii="Times New Roman" w:hAnsi="Times New Roman" w:eastAsia="宋体" w:cs="Times New Roman"/>
                <w:color w:val="000000"/>
                <w:sz w:val="18"/>
                <w:szCs w:val="18"/>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218.79</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218.79</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218.79</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218.79</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218.79</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218.79</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发放（缴纳）覆盖率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60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足额保障率（参保率）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30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40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5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项目负责人：王珏</w:t>
            </w:r>
          </w:p>
        </w:tc>
        <w:tc>
          <w:tcPr>
            <w:tcW w:w="492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财务负责人：兰霞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51080224R000010981714-单位缴费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广元市利州区交通运输局部门</w:t>
            </w:r>
          </w:p>
        </w:tc>
        <w:tc>
          <w:tcPr>
            <w:tcW w:w="963" w:type="dxa"/>
            <w:tcBorders>
              <w:top w:val="nil"/>
              <w:left w:val="nil"/>
              <w:bottom w:val="nil"/>
              <w:right w:val="nil"/>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03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color w:val="000000"/>
                <w:sz w:val="18"/>
                <w:szCs w:val="18"/>
                <w:lang w:val="en-US" w:eastAsia="zh-CN"/>
              </w:rPr>
              <w:t>我中心</w:t>
            </w:r>
            <w:r>
              <w:rPr>
                <w:rFonts w:hint="default" w:ascii="Times New Roman" w:hAnsi="Times New Roman" w:eastAsia="宋体" w:cs="Times New Roman"/>
                <w:color w:val="000000"/>
                <w:sz w:val="18"/>
                <w:szCs w:val="18"/>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101.12</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101.12</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101.12</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101.12</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101.12</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101.12</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发放（缴纳）覆盖率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60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足额保障率（参保率）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30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40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区交通运输事务中心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5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项目负责人：王珏</w:t>
            </w:r>
          </w:p>
        </w:tc>
        <w:tc>
          <w:tcPr>
            <w:tcW w:w="492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财务负责人：兰霞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51080224R000010982059-公务员基础绩效奖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广元市利州区交通运输局部门</w:t>
            </w:r>
          </w:p>
        </w:tc>
        <w:tc>
          <w:tcPr>
            <w:tcW w:w="963" w:type="dxa"/>
            <w:tcBorders>
              <w:top w:val="nil"/>
              <w:left w:val="nil"/>
              <w:bottom w:val="nil"/>
              <w:right w:val="nil"/>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03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color w:val="000000"/>
                <w:sz w:val="18"/>
                <w:szCs w:val="18"/>
                <w:lang w:val="en-US" w:eastAsia="zh-CN"/>
              </w:rPr>
              <w:t>我中心</w:t>
            </w:r>
            <w:r>
              <w:rPr>
                <w:rFonts w:hint="default" w:ascii="Times New Roman" w:hAnsi="Times New Roman" w:eastAsia="宋体" w:cs="Times New Roman"/>
                <w:color w:val="000000"/>
                <w:sz w:val="18"/>
                <w:szCs w:val="18"/>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70.25</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70.25</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70.25</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70.25</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70.25</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70.25</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发放（缴纳）覆盖率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足额保障率（参保率）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40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区交通运输事务中心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5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项目负责人：王珏</w:t>
            </w:r>
          </w:p>
        </w:tc>
        <w:tc>
          <w:tcPr>
            <w:tcW w:w="492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财务负责人：兰霞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51080224R000010982276-事业人员基础绩效奖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广元市利州区交通运输局部门</w:t>
            </w:r>
          </w:p>
        </w:tc>
        <w:tc>
          <w:tcPr>
            <w:tcW w:w="963" w:type="dxa"/>
            <w:tcBorders>
              <w:top w:val="nil"/>
              <w:left w:val="nil"/>
              <w:bottom w:val="nil"/>
              <w:right w:val="nil"/>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03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color w:val="000000"/>
                <w:sz w:val="18"/>
                <w:szCs w:val="18"/>
                <w:lang w:val="en-US" w:eastAsia="zh-CN"/>
              </w:rPr>
              <w:t>我中心</w:t>
            </w:r>
            <w:r>
              <w:rPr>
                <w:rFonts w:hint="default" w:ascii="Times New Roman" w:hAnsi="Times New Roman" w:eastAsia="宋体" w:cs="Times New Roman"/>
                <w:color w:val="000000"/>
                <w:sz w:val="18"/>
                <w:szCs w:val="18"/>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16.18</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16.18</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16.18</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16.18</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16.18</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16.18</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发放（缴纳）覆盖率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60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足额保障率（参保率）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30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40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区交通运输事务中心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5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项目负责人：王珏</w:t>
            </w:r>
          </w:p>
        </w:tc>
        <w:tc>
          <w:tcPr>
            <w:tcW w:w="492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财务负责人：兰霞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51080224R000010983316-退休人员生活补（助）贴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广元市利州区交通运输局部门</w:t>
            </w:r>
          </w:p>
        </w:tc>
        <w:tc>
          <w:tcPr>
            <w:tcW w:w="963" w:type="dxa"/>
            <w:tcBorders>
              <w:top w:val="nil"/>
              <w:left w:val="nil"/>
              <w:bottom w:val="nil"/>
              <w:right w:val="nil"/>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03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color w:val="000000"/>
                <w:sz w:val="18"/>
                <w:szCs w:val="18"/>
                <w:lang w:val="en-US" w:eastAsia="zh-CN"/>
              </w:rPr>
              <w:t>我中心</w:t>
            </w:r>
            <w:r>
              <w:rPr>
                <w:rFonts w:hint="default" w:ascii="Times New Roman" w:hAnsi="Times New Roman" w:eastAsia="宋体" w:cs="Times New Roman"/>
                <w:color w:val="000000"/>
                <w:sz w:val="18"/>
                <w:szCs w:val="18"/>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52.20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52.20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52.20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52.20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52.20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52.20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发放（缴纳）覆盖率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60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足额保障率（参保率）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30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40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区交通运输事务中心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5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项目负责人：王珏</w:t>
            </w:r>
          </w:p>
        </w:tc>
        <w:tc>
          <w:tcPr>
            <w:tcW w:w="492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财务负责人：兰霞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51080224R000010983517-遗属生活补助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广元市利州区交通运输局部门</w:t>
            </w:r>
          </w:p>
        </w:tc>
        <w:tc>
          <w:tcPr>
            <w:tcW w:w="963" w:type="dxa"/>
            <w:tcBorders>
              <w:top w:val="nil"/>
              <w:left w:val="nil"/>
              <w:bottom w:val="nil"/>
              <w:right w:val="nil"/>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03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color w:val="000000"/>
                <w:sz w:val="18"/>
                <w:szCs w:val="18"/>
                <w:lang w:val="en-US" w:eastAsia="zh-CN"/>
              </w:rPr>
              <w:t>我中心</w:t>
            </w:r>
            <w:r>
              <w:rPr>
                <w:rFonts w:hint="default" w:ascii="Times New Roman" w:hAnsi="Times New Roman" w:eastAsia="宋体" w:cs="Times New Roman"/>
                <w:color w:val="000000"/>
                <w:sz w:val="18"/>
                <w:szCs w:val="18"/>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2.22</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2.22</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2.22</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2.22</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2.22</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2.22</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发放（缴纳）覆盖率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60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足额保障率（参保率）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30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40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区交通运输事务中心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5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项目负责人：王珏</w:t>
            </w:r>
          </w:p>
        </w:tc>
        <w:tc>
          <w:tcPr>
            <w:tcW w:w="492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财务负责人：兰霞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51080224R000011132539-单位年度考核奖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广元市利州区交通运输局部门</w:t>
            </w:r>
          </w:p>
        </w:tc>
        <w:tc>
          <w:tcPr>
            <w:tcW w:w="963" w:type="dxa"/>
            <w:tcBorders>
              <w:top w:val="nil"/>
              <w:left w:val="nil"/>
              <w:bottom w:val="nil"/>
              <w:right w:val="nil"/>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03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color w:val="000000"/>
                <w:sz w:val="18"/>
                <w:szCs w:val="18"/>
                <w:lang w:val="en-US" w:eastAsia="zh-CN"/>
              </w:rPr>
              <w:t>我中心</w:t>
            </w:r>
            <w:r>
              <w:rPr>
                <w:rFonts w:hint="default" w:ascii="Times New Roman" w:hAnsi="Times New Roman" w:eastAsia="宋体" w:cs="Times New Roman"/>
                <w:color w:val="000000"/>
                <w:sz w:val="18"/>
                <w:szCs w:val="18"/>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11.20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11.20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11.20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11.20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11.20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11.20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发放（缴纳）覆盖率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60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足额保障率（参保率）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30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40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区交通运输事务中心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5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项目负责人：王珏</w:t>
            </w:r>
          </w:p>
        </w:tc>
        <w:tc>
          <w:tcPr>
            <w:tcW w:w="492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财务负责人：兰霞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51080224T000011508013-2024年临聘人员经费--区交通运输事务中心--临聘人员经费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广元市利州区交通运输局部门</w:t>
            </w:r>
          </w:p>
        </w:tc>
        <w:tc>
          <w:tcPr>
            <w:tcW w:w="963" w:type="dxa"/>
            <w:tcBorders>
              <w:top w:val="nil"/>
              <w:left w:val="nil"/>
              <w:bottom w:val="nil"/>
              <w:right w:val="nil"/>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03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临聘人员15人经费，每人3万元，总共45万元。</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sz w:val="18"/>
                <w:szCs w:val="18"/>
                <w:u w:val="none"/>
              </w:rPr>
              <w:t>工资及时、足额发放或社保及时、足额缴纳，无结余资金。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保障工资及时、足额发放和社保缴纳。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保障多少名人员</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名</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15</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20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人均保障金额多少元</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3万元</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20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对临聘人员的工作生活保障性</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有效保障</w:t>
            </w:r>
          </w:p>
        </w:tc>
        <w:tc>
          <w:tcPr>
            <w:tcW w:w="75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保障了临聘人员的工作和生活</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项目完成时间</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12月</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20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有助于树立政府交通部门的良好形象。</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75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微软雅黑" w:cs="Times New Roman"/>
                <w:i/>
                <w:iCs/>
                <w:color w:val="000000"/>
                <w:kern w:val="2"/>
                <w:sz w:val="16"/>
                <w:szCs w:val="16"/>
                <w:u w:val="none"/>
                <w:lang w:val="en-US" w:eastAsia="zh-CN" w:bidi="ar-SA"/>
              </w:rPr>
            </w:pPr>
            <w:r>
              <w:rPr>
                <w:rFonts w:hint="default" w:ascii="Times New Roman" w:hAnsi="Times New Roman" w:eastAsia="微软雅黑" w:cs="Times New Roman"/>
                <w:i/>
                <w:iCs/>
                <w:color w:val="000000"/>
                <w:kern w:val="0"/>
                <w:sz w:val="16"/>
                <w:szCs w:val="16"/>
                <w:u w:val="none"/>
                <w:lang w:val="en-US" w:eastAsia="zh-CN" w:bidi="ar"/>
              </w:rPr>
              <w:t>树立了政府交通部门的良好形象。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临聘人员对社会满意度</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95%</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40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cs="Times New Roman"/>
              </w:rPr>
              <w:t>保障工资及时、足额发放和社保缴纳。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5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项目负责人：王珏</w:t>
            </w:r>
          </w:p>
        </w:tc>
        <w:tc>
          <w:tcPr>
            <w:tcW w:w="492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财务负责人：兰霞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51080224T000011508064-2024年部门履职经费--区交通运输事务中心--交通运输安全应急及隐患排查、交通日常巡查监管、辖区内道路安保及清障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广元市利州区交通运输局部门</w:t>
            </w:r>
          </w:p>
        </w:tc>
        <w:tc>
          <w:tcPr>
            <w:tcW w:w="963" w:type="dxa"/>
            <w:tcBorders>
              <w:top w:val="nil"/>
              <w:left w:val="nil"/>
              <w:bottom w:val="nil"/>
              <w:right w:val="nil"/>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03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组织应急救援演练汛期国省干线道路安全隐患排查、整治、抢险、，道路安防安保工程设施维护，损坏修护及障碍物清理。</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sz w:val="18"/>
                <w:szCs w:val="18"/>
                <w:u w:val="none"/>
              </w:rPr>
              <w:t>全年组织应急救演练汛期国省干线道路安全隐患排查并按规定做出相应处置，严格实施公路巡查，出动巡查车450余台次，巡查人员1300余人次。损坏修护及障碍清理。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全年受理公路赔偿件12起、行政许可件11起，案件办结率100%。严格实施公路巡查，出动巡查车450余台次、巡查人员1300余人次，及时发现隐患并按规定做出相应处置，结合农村公路安防设施整治任务，全年更换及新增波形防护栏4854米、标志标牌139块、广角镜32套、道口桩109个，施划车行道边缘线340.665㎡、斑马线106.245㎡、减速震荡标线180.69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水路、江湖</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条</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9条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辖区内建成县级以上公路100%全覆盖，达标乡村道路≥80%</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条</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30条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20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全年公路畅通率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95%</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日常巡查覆盖范围</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巡查不少于正常工作日，保障道路、水路畅通</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w:t>
            </w:r>
          </w:p>
        </w:tc>
        <w:tc>
          <w:tcPr>
            <w:tcW w:w="75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全年</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促进我区交通运输业发展，增加企业和经营者收入渠道</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75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微软雅黑" w:cs="Times New Roman"/>
                <w:i/>
                <w:iCs/>
                <w:color w:val="000000"/>
                <w:kern w:val="2"/>
                <w:sz w:val="12"/>
                <w:szCs w:val="12"/>
                <w:u w:val="none"/>
                <w:lang w:val="en-US" w:eastAsia="zh-CN" w:bidi="ar-SA"/>
              </w:rPr>
            </w:pPr>
            <w:r>
              <w:rPr>
                <w:rFonts w:hint="default" w:ascii="Times New Roman" w:hAnsi="Times New Roman" w:eastAsia="微软雅黑" w:cs="Times New Roman"/>
                <w:i/>
                <w:iCs/>
                <w:color w:val="000000"/>
                <w:kern w:val="0"/>
                <w:sz w:val="12"/>
                <w:szCs w:val="12"/>
                <w:u w:val="none"/>
                <w:lang w:val="en-US" w:eastAsia="zh-CN" w:bidi="ar"/>
              </w:rPr>
              <w:t>促进我区交通运输业发展，增加企业和经营者收入渠道</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5</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运输行业对地方经济持续发展</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75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rPr>
              <w:t>促进地方经济持续发展</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优化产业结构，保障辖区交通安全</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75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rPr>
              <w:t>优化产业结构，保障辖区交通安全</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加强服务意识，提高群众满意度</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rPr>
              <w:t>加强服务意识，提高群众满意度</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5</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40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rPr>
              <w:t>确保辖区内道路，水路安全畅通，促进交通运输业发展，保障了人民安全出行。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rPr>
              <w:t>财政预算该项目资金，无法保障工作的有序开展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rPr>
              <w:t>建议财政根据工作实际情况，增加预算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5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项目负责人：王珏</w:t>
            </w:r>
          </w:p>
        </w:tc>
        <w:tc>
          <w:tcPr>
            <w:tcW w:w="492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财务负责人：兰霞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51080224T000011508073-2024年部门履职经费--区交通运输事务中心--证书工本制作费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广元市利州区交通运输局部门</w:t>
            </w:r>
          </w:p>
        </w:tc>
        <w:tc>
          <w:tcPr>
            <w:tcW w:w="963" w:type="dxa"/>
            <w:tcBorders>
              <w:top w:val="nil"/>
              <w:left w:val="nil"/>
              <w:bottom w:val="nil"/>
              <w:right w:val="nil"/>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03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道路运输经营许可证、道路运输证工本制作规范。</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sz w:val="18"/>
                <w:szCs w:val="18"/>
                <w:u w:val="none"/>
              </w:rPr>
              <w:t>规范道路运输经营许可证制作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完成有效推进“开办运输企业一件事”，办结发证608件；推动交通运输“放管服”改革措施落地落实，实现道路运输证照电子化100%。交通窗口全年办理业务13718件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新增道路经营许可证、道路运输证、客运班线证明书</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rPr>
              <w:t>13718</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20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证书印制规范工整</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75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rPr>
              <w:t>证书印制规范工整</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20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项目完成时间</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rPr>
              <w:t>12月底前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具备道路经营运输资格、增加就业率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规范交通行业运输秩序</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75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微软雅黑" w:cs="Times New Roman"/>
                <w:i/>
                <w:iCs/>
                <w:color w:val="000000"/>
                <w:kern w:val="2"/>
                <w:sz w:val="16"/>
                <w:szCs w:val="16"/>
                <w:u w:val="none"/>
                <w:lang w:val="en-US" w:eastAsia="zh-CN" w:bidi="ar-SA"/>
              </w:rPr>
            </w:pPr>
            <w:r>
              <w:rPr>
                <w:rFonts w:hint="default" w:ascii="Times New Roman" w:hAnsi="Times New Roman" w:eastAsia="微软雅黑" w:cs="Times New Roman"/>
                <w:i/>
                <w:iCs/>
                <w:color w:val="000000"/>
                <w:kern w:val="0"/>
                <w:sz w:val="16"/>
                <w:szCs w:val="16"/>
                <w:u w:val="none"/>
                <w:lang w:val="en-US" w:eastAsia="zh-CN" w:bidi="ar"/>
              </w:rPr>
              <w:t>规范交通行业运输秩序</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方便群众办事效率，树立交通行业形</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75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微软雅黑" w:cs="Times New Roman"/>
                <w:i/>
                <w:iCs/>
                <w:color w:val="000000"/>
                <w:kern w:val="2"/>
                <w:sz w:val="16"/>
                <w:szCs w:val="16"/>
                <w:u w:val="none"/>
                <w:lang w:val="en-US" w:eastAsia="zh-CN" w:bidi="ar-SA"/>
              </w:rPr>
            </w:pPr>
            <w:r>
              <w:rPr>
                <w:rFonts w:hint="default" w:ascii="Times New Roman" w:hAnsi="Times New Roman" w:eastAsia="微软雅黑" w:cs="Times New Roman"/>
                <w:i/>
                <w:iCs/>
                <w:color w:val="000000"/>
                <w:kern w:val="0"/>
                <w:sz w:val="16"/>
                <w:szCs w:val="16"/>
                <w:u w:val="none"/>
                <w:lang w:val="en-US" w:eastAsia="zh-CN" w:bidi="ar"/>
              </w:rPr>
              <w:t>方便群众办事效率，树立交通行业形</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群众对交通运输工作满意度明显好转，投诉率明显下降</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95%</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40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rPr>
              <w:t>交通窗口全年办理业务13718件，办结率100%，群众满意率100%，获评“服务之星”“明星窗口”称号。全年受理12345政务服务件2382件，对来访件及时调查处理，群众满意度99.8%。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5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项目负责人：王珏</w:t>
            </w:r>
          </w:p>
        </w:tc>
        <w:tc>
          <w:tcPr>
            <w:tcW w:w="492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财务负责人：兰霞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51080224T000011545557-2024年盘活存量资金-上级-区交通运输事务中心-国道108线K1860--K1866(利州界-工农镇段)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广元市利州区交通运输局部门</w:t>
            </w:r>
          </w:p>
        </w:tc>
        <w:tc>
          <w:tcPr>
            <w:tcW w:w="963" w:type="dxa"/>
            <w:tcBorders>
              <w:top w:val="nil"/>
              <w:left w:val="nil"/>
              <w:bottom w:val="nil"/>
              <w:right w:val="nil"/>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03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通过项目的实施，保障群众道路出行生命安全，维护道路交通安全稳定，确保全年无较大交通运办输安全责任事故发生。</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sz w:val="18"/>
                <w:szCs w:val="18"/>
                <w:u w:val="none"/>
              </w:rPr>
              <w:t>项目按进度实施，改善了农村地区道路通行条件，提升农村地区道路通行能力，增强地方居民出行意愿，促进地方经济的发展。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改善农村地区道路通行条件，提升农村地区道路通行能力，增强地方居民出意愿，促进地方经济发展。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完善基础设施数量</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处</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微软雅黑" w:cs="Times New Roman"/>
                <w:i/>
                <w:iCs/>
                <w:color w:val="000000"/>
                <w:kern w:val="2"/>
                <w:sz w:val="16"/>
                <w:szCs w:val="16"/>
                <w:u w:val="none"/>
                <w:lang w:val="en-US" w:eastAsia="zh-CN" w:bidi="ar-SA"/>
              </w:rPr>
            </w:pPr>
            <w:r>
              <w:rPr>
                <w:rFonts w:hint="default" w:ascii="Times New Roman" w:hAnsi="Times New Roman" w:eastAsia="微软雅黑" w:cs="Times New Roman"/>
                <w:i/>
                <w:iCs/>
                <w:color w:val="000000"/>
                <w:kern w:val="0"/>
                <w:sz w:val="16"/>
                <w:szCs w:val="16"/>
                <w:u w:val="none"/>
                <w:lang w:val="en-US" w:eastAsia="zh-CN" w:bidi="ar"/>
              </w:rPr>
              <w:t>10处</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20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达到标准</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省级国道以上标准</w:t>
            </w:r>
          </w:p>
        </w:tc>
        <w:tc>
          <w:tcPr>
            <w:tcW w:w="75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rPr>
              <w:t>省级国道以上标准</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项目完成时间</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1年</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提升群众道路出行安全的保障率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40%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道路安全对运输行业的发展影响</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极大保障运输车辆的安全，提升了运输行业的发展</w:t>
            </w:r>
          </w:p>
        </w:tc>
        <w:tc>
          <w:tcPr>
            <w:tcW w:w="75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rPr>
              <w:t>极大保障运输车辆的安全，提升了运输行业的发展</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道路安全性对人民生活的影响</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极大保障人民出行安全</w:t>
            </w:r>
          </w:p>
        </w:tc>
        <w:tc>
          <w:tcPr>
            <w:tcW w:w="75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rPr>
              <w:t>极大保障人民出行安全</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出行群众的满意率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80%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控制项目成本</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289.172678</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微软雅黑" w:cs="Times New Roman"/>
                <w:i/>
                <w:iCs/>
                <w:color w:val="000000"/>
                <w:kern w:val="2"/>
                <w:sz w:val="16"/>
                <w:szCs w:val="16"/>
                <w:u w:val="none"/>
                <w:lang w:val="en-US" w:eastAsia="zh-CN" w:bidi="ar-SA"/>
              </w:rPr>
            </w:pPr>
            <w:r>
              <w:rPr>
                <w:rFonts w:hint="default" w:ascii="Times New Roman" w:hAnsi="Times New Roman" w:eastAsia="微软雅黑" w:cs="Times New Roman"/>
                <w:i/>
                <w:iCs/>
                <w:color w:val="000000"/>
                <w:kern w:val="0"/>
                <w:sz w:val="16"/>
                <w:szCs w:val="16"/>
                <w:u w:val="none"/>
                <w:lang w:val="en-US" w:eastAsia="zh-CN" w:bidi="ar"/>
              </w:rPr>
              <w:t>289.17万元</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40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rPr>
              <w:t>加快道路基础设施建设，提升道路通行能力，助力地方经济发展。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5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项目负责人：王珏</w:t>
            </w:r>
          </w:p>
        </w:tc>
        <w:tc>
          <w:tcPr>
            <w:tcW w:w="492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财务负责人：兰霞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51080224T000011556052-2024年非税征收工作经费--区交通运输事务中心--解决交通工作经费缺口项目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广元市利州区交通运输局部门</w:t>
            </w:r>
          </w:p>
        </w:tc>
        <w:tc>
          <w:tcPr>
            <w:tcW w:w="963" w:type="dxa"/>
            <w:tcBorders>
              <w:top w:val="nil"/>
              <w:left w:val="nil"/>
              <w:bottom w:val="nil"/>
              <w:right w:val="nil"/>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03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该项目的实施保障了我单位行业从业人员稳定，提升了服务质量，也保障了各项工作持续有序推进。</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sz w:val="18"/>
                <w:szCs w:val="18"/>
                <w:u w:val="none"/>
              </w:rPr>
              <w:t>保障了我单位行业从业人员稳定，提升了服务质量，也保障了各项工作持续有序推进。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保障了我单位行业从业人员稳定，也保障了各项工作持续有序推进。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全区县级以上公路及辖区水域覆盖率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保障多少人员？</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名</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47名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全区县级以上服务对象质量提升率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30%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每天服务时长？</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小时</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24小时</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保障时长？</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w:t>
            </w:r>
          </w:p>
        </w:tc>
        <w:tc>
          <w:tcPr>
            <w:tcW w:w="75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全年</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保障了行业从业人员的稳定性是多少？</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各项工作推进有序率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群众服务满意率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95%</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5</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增强职工服务意识和服务质量</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非常满意</w:t>
            </w:r>
          </w:p>
        </w:tc>
        <w:tc>
          <w:tcPr>
            <w:tcW w:w="75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非常满意</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5</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全年经费保障金额是多少</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40万元</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40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rPr>
              <w:t>确保各项工作的顺利开展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5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项目负责人：王珏</w:t>
            </w:r>
          </w:p>
        </w:tc>
        <w:tc>
          <w:tcPr>
            <w:tcW w:w="492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财务负责人：兰霞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51080224T000011583857-2024年盘活存量资金-区本级-区交通运输事务中心-抚恤金丧葬费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广元市利州区交通运输局部门</w:t>
            </w:r>
          </w:p>
        </w:tc>
        <w:tc>
          <w:tcPr>
            <w:tcW w:w="963" w:type="dxa"/>
            <w:tcBorders>
              <w:top w:val="nil"/>
              <w:left w:val="nil"/>
              <w:bottom w:val="nil"/>
              <w:right w:val="nil"/>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03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确保 顺利开展民政抚恤业务，按时、准确发放退休人员死亡抚恤待遇</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sz w:val="18"/>
                <w:szCs w:val="18"/>
                <w:u w:val="none"/>
              </w:rPr>
              <w:t>确保顺利开展民政抚恤业务，按时、准确发放退休人员死亡抚恤待遇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确保顺利开展民政抚恤业务，按时、准确发放退休人员死亡抚恤待遇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按规定标准执行率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社会化发放率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确保退休死亡人员家属领取抚恤金补助</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及时领取</w:t>
            </w:r>
          </w:p>
        </w:tc>
        <w:tc>
          <w:tcPr>
            <w:tcW w:w="75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及时领取</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单位人员对政策知晓率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项目完成时间</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w:t>
            </w:r>
          </w:p>
        </w:tc>
        <w:tc>
          <w:tcPr>
            <w:tcW w:w="75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2024年</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维护社会稳定，促进社会和谐</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极大</w:t>
            </w:r>
          </w:p>
        </w:tc>
        <w:tc>
          <w:tcPr>
            <w:tcW w:w="75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微软雅黑" w:cs="Times New Roman"/>
                <w:i/>
                <w:iCs/>
                <w:color w:val="000000"/>
                <w:kern w:val="2"/>
                <w:sz w:val="16"/>
                <w:szCs w:val="16"/>
                <w:u w:val="none"/>
                <w:lang w:val="en-US" w:eastAsia="zh-CN" w:bidi="ar-SA"/>
              </w:rPr>
            </w:pPr>
            <w:r>
              <w:rPr>
                <w:rFonts w:hint="default" w:ascii="Times New Roman" w:hAnsi="Times New Roman" w:eastAsia="微软雅黑" w:cs="Times New Roman"/>
                <w:i/>
                <w:iCs/>
                <w:color w:val="000000"/>
                <w:kern w:val="0"/>
                <w:sz w:val="16"/>
                <w:szCs w:val="16"/>
                <w:u w:val="none"/>
                <w:lang w:val="en-US" w:eastAsia="zh-CN" w:bidi="ar"/>
              </w:rPr>
              <w:t>维护社会稳定，促进社会和谐</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20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退休死亡人员家属满意度</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90%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该项目总成本</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20.1987</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20.1987万元</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40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rPr>
              <w:t>确保顺利开展民政抚恤业务，按时、准确发放退休人员死亡抚恤待遇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5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项目负责人：王珏</w:t>
            </w:r>
          </w:p>
        </w:tc>
        <w:tc>
          <w:tcPr>
            <w:tcW w:w="492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财务负责人：兰霞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51080224T000011953329-2024年盘活存量资金-上级-区交通运输事务中心-平安渡运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广元市利州区交通运输局部门</w:t>
            </w:r>
          </w:p>
        </w:tc>
        <w:tc>
          <w:tcPr>
            <w:tcW w:w="963" w:type="dxa"/>
            <w:tcBorders>
              <w:top w:val="nil"/>
              <w:left w:val="nil"/>
              <w:bottom w:val="nil"/>
              <w:right w:val="nil"/>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03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平安渡运：根据金洞渡口的实际情况，升级改造金洞渡口候船厅、办公用房、码头道路，购置风力测报系统、地磅、水上应急设备，安装了各类安全制度公式牌及码头环保设备，新建了码头船舶充电装，购置了新能源客运船舶1艘，以达到四川省平安渡运工程试点示范工程的标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上石盘船舶安全停泊区：省补资金51万元，完成广元市上石盘船舶集中安全停泊区建设任务，广元市上石盘船舶集中安全停泊区建设项目主要工程内容共三项：一是船舶集中停泊区内中高低系泊桩40个，岸线长度约370米；二是停泊区港池疏浚平均厚度约1-2米，约21000立方疏浚；三是新建2套岸电系统，每套容量100kw，保证船舶应急期内使用。</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sz w:val="18"/>
                <w:szCs w:val="18"/>
                <w:u w:val="none"/>
              </w:rPr>
              <w:t>根据金洞渡口的实际情况，升级改造金洞渡口候船厅、办公用房、码头道路，购置风力测报系统、地磅、水上应急设备，安装了各类安全制度公式牌及码头环保设备，新建了码头船舶充电装，购置了新能源客运船舶1艘，以达到四川省平安渡运工程试点示范工程的标准。</w:t>
            </w:r>
          </w:p>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sz w:val="18"/>
                <w:szCs w:val="18"/>
                <w:u w:val="none"/>
              </w:rPr>
              <w:t>上石盘船舶安全停泊区：省补资金51万元，完成广元市上石盘船舶集中安全停泊区建设任务，广元市上石盘船舶集中安全停泊区建设项目主要工程内容共三项：一是船舶集中停泊区内中高低系泊桩40个，岸线长度约370米；二是停泊区港池疏浚平均厚度约1-2米，约21000立方疏浚；三是新建2套岸电系统，每套容量100kw，保证船舶应急期内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snapToGrid w:val="0"/>
              <w:ind w:firstLine="571" w:firstLineChars="0"/>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根据金洞渡口的实际情况，升级改造金洞渡口候船厅、办公用房、码头道路，购置风力测报系统、地磅、水上应急设备，安装了各类安全制度公式牌及码头环保设备，新建了码头船舶充电装，购置了新能源客运船舶1艘，以达到四川省平安渡运工程试点示范工程的标准。</w:t>
            </w:r>
          </w:p>
          <w:p>
            <w:pPr>
              <w:snapToGrid w:val="0"/>
              <w:ind w:firstLine="571" w:firstLineChars="0"/>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上石盘船舶安全停泊区：省补资金51万元，完成广元市上石盘船舶集中安全停泊区建设任务，广元市上石盘船舶集中安全停泊区建设项目主要工程内容共三项：一是船舶集中停泊区内中高低系泊桩40个，岸线长度约370米；二是停泊区港池疏浚平均厚度约1-2米，约21000立方疏浚；三是新建2套岸电系统，每套容量100kw，保证船舶应急期内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14.18</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14.18</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14.18</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14.18</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1个渡口改造，1个码头船舶充电桩，购置1艘新能源客运船舶，1个停泊区建设。</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10万元</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达到验收合格标准。</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10万元</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改善水上交通基础设施，提升人民群众出行条件</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优良差</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个（台、套、件、辆）</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微软雅黑" w:cs="Times New Roman"/>
                <w:i/>
                <w:iCs/>
                <w:color w:val="000000"/>
                <w:kern w:val="2"/>
                <w:sz w:val="12"/>
                <w:szCs w:val="12"/>
                <w:u w:val="none"/>
                <w:lang w:val="en-US" w:eastAsia="zh-CN" w:bidi="ar-SA"/>
              </w:rPr>
            </w:pPr>
            <w:r>
              <w:rPr>
                <w:rFonts w:hint="default" w:ascii="Times New Roman" w:hAnsi="Times New Roman" w:eastAsia="微软雅黑" w:cs="Times New Roman"/>
                <w:i/>
                <w:iCs/>
                <w:color w:val="000000"/>
                <w:kern w:val="0"/>
                <w:sz w:val="12"/>
                <w:szCs w:val="12"/>
                <w:u w:val="none"/>
                <w:lang w:val="en-US" w:eastAsia="zh-CN" w:bidi="ar"/>
              </w:rPr>
              <w:t>改善水上交通基础设施，提升人民群众出行条件</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12月前完工</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10万元</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渡运安全，关系民生渡口渡船点多、面广、线长，通航环境复杂、事故风险高等。</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优良差</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万人</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微软雅黑" w:cs="Times New Roman"/>
                <w:i/>
                <w:iCs/>
                <w:color w:val="000000"/>
                <w:kern w:val="2"/>
                <w:sz w:val="12"/>
                <w:szCs w:val="12"/>
                <w:u w:val="none"/>
                <w:lang w:val="en-US" w:eastAsia="zh-CN" w:bidi="ar-SA"/>
              </w:rPr>
            </w:pPr>
            <w:r>
              <w:rPr>
                <w:rFonts w:hint="default" w:ascii="Times New Roman" w:hAnsi="Times New Roman" w:eastAsia="微软雅黑" w:cs="Times New Roman"/>
                <w:i/>
                <w:iCs/>
                <w:color w:val="000000"/>
                <w:kern w:val="0"/>
                <w:sz w:val="12"/>
                <w:szCs w:val="12"/>
                <w:u w:val="none"/>
                <w:lang w:val="en-US" w:eastAsia="zh-CN" w:bidi="ar"/>
              </w:rPr>
              <w:t>渡运安全，关系民生渡口渡船点多、面广、线长，通航环境复杂、事故风险高等</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满足人民高的安全出行需求</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优良差</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万人次</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微软雅黑" w:cs="Times New Roman"/>
                <w:i/>
                <w:iCs/>
                <w:color w:val="000000"/>
                <w:kern w:val="2"/>
                <w:sz w:val="12"/>
                <w:szCs w:val="12"/>
                <w:u w:val="none"/>
                <w:lang w:val="en-US" w:eastAsia="zh-CN" w:bidi="ar-SA"/>
              </w:rPr>
            </w:pPr>
            <w:r>
              <w:rPr>
                <w:rFonts w:hint="default" w:ascii="Times New Roman" w:hAnsi="Times New Roman" w:eastAsia="微软雅黑" w:cs="Times New Roman"/>
                <w:i/>
                <w:iCs/>
                <w:color w:val="000000"/>
                <w:kern w:val="0"/>
                <w:sz w:val="12"/>
                <w:szCs w:val="12"/>
                <w:u w:val="none"/>
                <w:lang w:val="en-US" w:eastAsia="zh-CN" w:bidi="ar"/>
              </w:rPr>
              <w:t>满足人民高的安全出行需求</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发展和改善民生的重要举措。</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优良差</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万人</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微软雅黑" w:cs="Times New Roman"/>
                <w:i/>
                <w:iCs/>
                <w:color w:val="000000"/>
                <w:kern w:val="2"/>
                <w:sz w:val="12"/>
                <w:szCs w:val="12"/>
                <w:u w:val="none"/>
                <w:lang w:val="en-US" w:eastAsia="zh-CN" w:bidi="ar-SA"/>
              </w:rPr>
            </w:pPr>
            <w:r>
              <w:rPr>
                <w:rFonts w:hint="default" w:ascii="Times New Roman" w:hAnsi="Times New Roman" w:eastAsia="微软雅黑" w:cs="Times New Roman"/>
                <w:i/>
                <w:iCs/>
                <w:color w:val="000000"/>
                <w:kern w:val="0"/>
                <w:sz w:val="12"/>
                <w:szCs w:val="12"/>
                <w:u w:val="none"/>
                <w:lang w:val="en-US" w:eastAsia="zh-CN" w:bidi="ar"/>
              </w:rPr>
              <w:t>发展和改善民生的重要举措</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关系到当地社会和谐稳定，做好渡运工作是发展和改善民生的重要举措。</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优良差</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万户</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rPr>
              <w:t>关系到当地社会和谐稳定，做好渡运工作是发展和改善民生的重要举措</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5</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关系人民群众切身利益，群众满意度提高。</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优良差</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人/户</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rPr>
              <w:t>关系人民群众切身利益，群众满意度提高</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5</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平安渡运投入省补资金364万元，上石盘船舶安全停泊区投入省补资金51万元</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rPr>
              <w:t>平安渡运投入省补资金364万元，上石盘船舶安全停泊区投入省补资金51万元</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40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sz w:val="16"/>
                <w:szCs w:val="16"/>
                <w:u w:val="none"/>
              </w:rPr>
              <w:t>根据金洞渡口的实际情况，升级改造金洞渡口候船厅、办公用房、码头道路，购置风力测报系统、地磅、水上应急设备，安装了各类安全制度公式牌及码头环保设备，新建了码头船舶充电装，购置了新能源客运船舶1艘，以达到四川省平安渡运工程试点示范工程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5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项目负责人：王珏</w:t>
            </w:r>
          </w:p>
        </w:tc>
        <w:tc>
          <w:tcPr>
            <w:tcW w:w="492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财务负责人：兰霞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51080224Y000010983791-公用经费1（福利费、工会经费）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广元市利州区交通运输局部门</w:t>
            </w:r>
          </w:p>
        </w:tc>
        <w:tc>
          <w:tcPr>
            <w:tcW w:w="963" w:type="dxa"/>
            <w:tcBorders>
              <w:top w:val="nil"/>
              <w:left w:val="nil"/>
              <w:bottom w:val="nil"/>
              <w:right w:val="nil"/>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03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提高预算编制质量，严格执行预算，保障单位日常运转。</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我中心严格执行预算，保障单位日常运转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14.44</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14.44</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14.44</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14.44</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14.44</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14.44</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科目调整次数</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0次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20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预算编制准确率（计算方法为：∣（执行数-预算数）/预算数∣）</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30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“三公”经费控制率[计算方法为：（“三公”经费实际支出数/预算安排数]×100%）</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20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运转保障率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20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40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区交通运输事务中心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5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项目负责人：王珏</w:t>
            </w:r>
          </w:p>
        </w:tc>
        <w:tc>
          <w:tcPr>
            <w:tcW w:w="492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财务负责人：兰霞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51080224Y000010983973-公用经费2（公务用车改革补贴）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广元市利州区交通运输局部门</w:t>
            </w:r>
          </w:p>
        </w:tc>
        <w:tc>
          <w:tcPr>
            <w:tcW w:w="963" w:type="dxa"/>
            <w:tcBorders>
              <w:top w:val="nil"/>
              <w:left w:val="nil"/>
              <w:bottom w:val="nil"/>
              <w:right w:val="nil"/>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03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提高预算编制质量，严格执行预算，保障单位日常运转。</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lang w:val="en-US" w:eastAsia="zh-CN"/>
              </w:rPr>
              <w:t>我中心严格执行预算，保障单位日常运转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21.05</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21.05</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21.05</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21.05</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21.05</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21.05</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科目调整次数</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5次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20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预算编制准确率（计算方法为：∣（执行数-预算数）/预算数∣）</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5%</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30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“三公”经费控制率[计算方法为：（“三公”经费实际支出数/预算安排数]×100%）</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20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运转保障率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20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40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i w:val="0"/>
                <w:iCs w:val="0"/>
                <w:color w:val="000000"/>
                <w:sz w:val="18"/>
                <w:szCs w:val="18"/>
                <w:u w:val="none"/>
                <w:lang w:val="en-US" w:eastAsia="zh-CN"/>
              </w:rPr>
              <w:t>我中心严格执行预算，保障单位日常运转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5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项目负责人：王珏</w:t>
            </w:r>
          </w:p>
        </w:tc>
        <w:tc>
          <w:tcPr>
            <w:tcW w:w="492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财务负责人：兰霞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51080224Y000010984518-定额公用经费（行政）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广元市利州区交通运输局部门</w:t>
            </w:r>
          </w:p>
        </w:tc>
        <w:tc>
          <w:tcPr>
            <w:tcW w:w="963" w:type="dxa"/>
            <w:tcBorders>
              <w:top w:val="nil"/>
              <w:left w:val="nil"/>
              <w:bottom w:val="nil"/>
              <w:right w:val="nil"/>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03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提高预算编制质量，严格执行预算，保障单位日常运转。</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lang w:val="en-US" w:eastAsia="zh-CN"/>
              </w:rPr>
              <w:t>我中心严格执行预算，保障单位日常运转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33.60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33.60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33.60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33.60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33.60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33.60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科目调整次数</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0次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20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预算编制准确率（计算方法为：∣（执行数-预算数）/预算数∣）</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30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“三公”经费控制率[计算方法为：（“三公”经费实际支出数/预算安排数]×100%）</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20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运转保障率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20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40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5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项目负责人：王珏</w:t>
            </w:r>
          </w:p>
        </w:tc>
        <w:tc>
          <w:tcPr>
            <w:tcW w:w="492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财务负责人：兰霞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51080225T000012681838-交通运输事务中心-人员类政策性支出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广元市利州区交通运输局部门</w:t>
            </w:r>
          </w:p>
        </w:tc>
        <w:tc>
          <w:tcPr>
            <w:tcW w:w="963" w:type="dxa"/>
            <w:tcBorders>
              <w:top w:val="nil"/>
              <w:left w:val="nil"/>
              <w:bottom w:val="nil"/>
              <w:right w:val="nil"/>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03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kern w:val="0"/>
                <w:sz w:val="18"/>
                <w:szCs w:val="18"/>
                <w:u w:val="none"/>
                <w:lang w:val="en-US" w:eastAsia="zh-CN" w:bidi="ar"/>
              </w:rPr>
              <w:t>我中心</w:t>
            </w:r>
            <w:r>
              <w:rPr>
                <w:rFonts w:hint="default" w:ascii="Times New Roman" w:hAnsi="Times New Roman" w:eastAsia="宋体" w:cs="Times New Roman"/>
                <w:i w:val="0"/>
                <w:iCs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13.88</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13.88</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13.88</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13.88</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发放（缴纳）覆盖率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60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足额保障率（参保率）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30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40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5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项目负责人：王珏</w:t>
            </w:r>
          </w:p>
        </w:tc>
        <w:tc>
          <w:tcPr>
            <w:tcW w:w="492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财务负责人：兰霞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698"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39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34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171"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759"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963"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407"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c>
          <w:tcPr>
            <w:tcW w:w="1220" w:type="dxa"/>
            <w:tcBorders>
              <w:top w:val="nil"/>
              <w:left w:val="nil"/>
              <w:bottom w:val="nil"/>
              <w:right w:val="nil"/>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51080225T000013179810-2024年人员类政策性支出-区交通运输事务中心-2024年人员类政策性追加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0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广元市利州区交通运输局部门</w:t>
            </w:r>
          </w:p>
        </w:tc>
        <w:tc>
          <w:tcPr>
            <w:tcW w:w="963" w:type="dxa"/>
            <w:tcBorders>
              <w:top w:val="nil"/>
              <w:left w:val="nil"/>
              <w:bottom w:val="nil"/>
              <w:right w:val="nil"/>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03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广元市利州区交通运输事务中心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4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99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362" w:type="dxa"/>
            <w:gridSpan w:val="9"/>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我中心</w:t>
            </w:r>
            <w:r>
              <w:rPr>
                <w:rFonts w:hint="default" w:ascii="Times New Roman" w:hAnsi="Times New Roman" w:eastAsia="宋体" w:cs="Times New Roman"/>
                <w:i w:val="0"/>
                <w:iCs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36.98</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36.98</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36.98</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36.98</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发放（缴纳）覆盖率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60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足额保障率（参保率）</w:t>
            </w:r>
          </w:p>
        </w:tc>
        <w:tc>
          <w:tcPr>
            <w:tcW w:w="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30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40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07"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color w:val="000000"/>
                <w:kern w:val="0"/>
                <w:sz w:val="18"/>
                <w:szCs w:val="18"/>
                <w:lang w:bidi="ar"/>
              </w:rPr>
              <w:t>2024年</w:t>
            </w:r>
            <w:r>
              <w:rPr>
                <w:rFonts w:hint="default" w:ascii="Times New Roman" w:hAnsi="Times New Roman" w:eastAsia="宋体" w:cs="Times New Roman"/>
                <w:color w:val="000000"/>
                <w:kern w:val="0"/>
                <w:sz w:val="18"/>
                <w:szCs w:val="18"/>
                <w:lang w:val="en-US" w:eastAsia="zh-CN" w:bidi="ar"/>
              </w:rPr>
              <w:t>区交通事务中心</w:t>
            </w:r>
            <w:r>
              <w:rPr>
                <w:rFonts w:hint="default" w:ascii="Times New Roman" w:hAnsi="Times New Roman" w:eastAsia="宋体" w:cs="Times New Roman"/>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90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5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项目负责人：王珏</w:t>
            </w:r>
          </w:p>
        </w:tc>
        <w:tc>
          <w:tcPr>
            <w:tcW w:w="492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财务负责人：兰霞</w:t>
            </w:r>
          </w:p>
        </w:tc>
      </w:tr>
    </w:tbl>
    <w:tbl>
      <w:tblPr>
        <w:tblStyle w:val="6"/>
        <w:tblpPr w:leftFromText="180" w:rightFromText="180" w:vertAnchor="text" w:horzAnchor="margin" w:tblpXSpec="center" w:tblpY="135"/>
        <w:tblW w:w="9660" w:type="dxa"/>
        <w:tblInd w:w="0" w:type="dxa"/>
        <w:tblLayout w:type="fixed"/>
        <w:tblCellMar>
          <w:top w:w="0" w:type="dxa"/>
          <w:left w:w="108" w:type="dxa"/>
          <w:bottom w:w="0" w:type="dxa"/>
          <w:right w:w="108" w:type="dxa"/>
        </w:tblCellMar>
      </w:tblPr>
      <w:tblGrid>
        <w:gridCol w:w="688"/>
        <w:gridCol w:w="1213"/>
        <w:gridCol w:w="1067"/>
        <w:gridCol w:w="1413"/>
        <w:gridCol w:w="396"/>
        <w:gridCol w:w="887"/>
        <w:gridCol w:w="396"/>
        <w:gridCol w:w="931"/>
        <w:gridCol w:w="517"/>
        <w:gridCol w:w="576"/>
        <w:gridCol w:w="1576"/>
      </w:tblGrid>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51080224R000010981474-事业人员工资性支出</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ascii="Arial" w:hAnsi="Arial" w:cs="Arial"/>
                <w:color w:val="000000"/>
                <w:kern w:val="0"/>
                <w:sz w:val="18"/>
                <w:szCs w:val="18"/>
              </w:rPr>
            </w:pPr>
            <w:r>
              <w:rPr>
                <w:rFonts w:hint="eastAsia" w:ascii="Arial" w:hAnsi="Arial" w:cs="Arial"/>
                <w:color w:val="000000"/>
                <w:kern w:val="0"/>
                <w:sz w:val="18"/>
                <w:szCs w:val="18"/>
              </w:rPr>
              <w:t>实现工资及时，足额发放，预算科学合理，无结余资金</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552.69</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552.29</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552.29</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ascii="Arial" w:hAnsi="Arial" w:cs="Arial"/>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552.69</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552.29</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552.29</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100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100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30</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自评总分100分，完全执行预算数，实现预算执行全覆盖。</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继续保持，做好规划。</w:t>
            </w:r>
          </w:p>
        </w:tc>
      </w:tr>
      <w:tr>
        <w:tblPrEx>
          <w:tblLayout w:type="fixed"/>
          <w:tblCellMar>
            <w:top w:w="0" w:type="dxa"/>
            <w:left w:w="108" w:type="dxa"/>
            <w:bottom w:w="0" w:type="dxa"/>
            <w:right w:w="108" w:type="dxa"/>
          </w:tblCellMar>
        </w:tblPrEx>
        <w:trPr>
          <w:trHeight w:val="64"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val="en-US"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赵千秋</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51080224R000010981714-单位缴费</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color w:val="000000"/>
                <w:kern w:val="0"/>
                <w:sz w:val="18"/>
                <w:szCs w:val="18"/>
              </w:rPr>
            </w:pPr>
            <w:r>
              <w:rPr>
                <w:rFonts w:hint="eastAsia" w:ascii="Arial" w:hAnsi="Arial" w:cs="Arial"/>
                <w:color w:val="000000"/>
                <w:kern w:val="0"/>
                <w:sz w:val="18"/>
                <w:szCs w:val="18"/>
              </w:rPr>
              <w:t>按政策规定使用预算，预算完成百分之百，无结余</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263.66</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263.66</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263.66</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ascii="Arial" w:hAnsi="Arial" w:cs="Arial"/>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263.66</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263.66</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263.66</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100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100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自评100分。预算执行率100%，无结余。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优化预算编制，实现预算执行100%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赵千秋</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51080224R000010982276-事业人员基础绩效奖</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ascii="Arial" w:hAnsi="Arial" w:cs="Arial"/>
                <w:color w:val="000000"/>
                <w:kern w:val="0"/>
                <w:sz w:val="18"/>
                <w:szCs w:val="18"/>
              </w:rPr>
            </w:pPr>
            <w:r>
              <w:rPr>
                <w:rFonts w:hint="eastAsia" w:ascii="Arial" w:hAnsi="Arial" w:cs="Arial"/>
                <w:color w:val="000000"/>
                <w:kern w:val="0"/>
                <w:sz w:val="18"/>
                <w:szCs w:val="18"/>
              </w:rPr>
              <w:t>实现工资及时，足额发放，预算科学合理，无结余资金</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226.93</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215.84</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215.84</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ascii="Arial" w:hAnsi="Arial" w:cs="Arial"/>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226.93</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215.84</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215.84</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自评总分100分，完全执行预算数，实现预算执行全覆盖。</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优化预算编制。确保实现预算执行100%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赵千秋</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51080224R000010982604-其他对个人和家庭的补助</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ascii="Arial" w:hAnsi="Arial" w:cs="Arial"/>
                <w:color w:val="000000"/>
                <w:kern w:val="0"/>
                <w:sz w:val="18"/>
                <w:szCs w:val="18"/>
              </w:rPr>
            </w:pPr>
            <w:r>
              <w:rPr>
                <w:rFonts w:hint="eastAsia" w:ascii="Arial" w:hAnsi="Arial" w:cs="Arial"/>
                <w:color w:val="000000"/>
                <w:kern w:val="0"/>
                <w:sz w:val="18"/>
                <w:szCs w:val="18"/>
              </w:rPr>
              <w:t>按政策规定使用预算，预算完成百分之百，无结余</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ascii="Arial" w:hAnsi="Arial" w:cs="Arial"/>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100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自评100分。预算执行率100%，无结余。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优化预算编制。确保实现预算执行100%</w:t>
            </w:r>
          </w:p>
        </w:tc>
      </w:tr>
      <w:tr>
        <w:tblPrEx>
          <w:tblLayout w:type="fixed"/>
          <w:tblCellMar>
            <w:top w:w="0" w:type="dxa"/>
            <w:left w:w="108" w:type="dxa"/>
            <w:bottom w:w="0" w:type="dxa"/>
            <w:right w:w="108" w:type="dxa"/>
          </w:tblCellMar>
        </w:tblPrEx>
        <w:trPr>
          <w:trHeight w:val="64"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赵千秋</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51080224R000010983316-退休人员生活补（助）贴</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ascii="Arial" w:hAnsi="Arial" w:cs="Arial"/>
                <w:color w:val="000000"/>
                <w:kern w:val="0"/>
                <w:sz w:val="18"/>
                <w:szCs w:val="18"/>
              </w:rPr>
            </w:pPr>
            <w:r>
              <w:rPr>
                <w:rFonts w:hint="eastAsia" w:ascii="Arial" w:hAnsi="Arial" w:cs="Arial"/>
                <w:color w:val="000000"/>
                <w:kern w:val="0"/>
                <w:sz w:val="18"/>
                <w:szCs w:val="18"/>
              </w:rPr>
              <w:t>按政策规定使用预算，预算完成百分之百，无结余</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489.60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483.90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483.90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ascii="Arial" w:hAnsi="Arial" w:cs="Arial"/>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489.60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483.90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483.90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自评100分。预算执行率100%，无结余。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优化预算编制。确保实现预算执行100%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赵千秋</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51080224R000010983517-遗属生活补助</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ascii="Arial" w:hAnsi="Arial" w:cs="Arial"/>
                <w:color w:val="000000"/>
                <w:kern w:val="0"/>
                <w:sz w:val="18"/>
                <w:szCs w:val="18"/>
              </w:rPr>
            </w:pPr>
            <w:r>
              <w:rPr>
                <w:rFonts w:hint="eastAsia" w:ascii="Arial" w:hAnsi="Arial" w:cs="Arial"/>
                <w:color w:val="000000"/>
                <w:kern w:val="0"/>
                <w:sz w:val="18"/>
                <w:szCs w:val="18"/>
              </w:rPr>
              <w:t>按政策规定使用预算，预算完成百分之百，无结余</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55.83</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55.55</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55.55</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ascii="Arial" w:hAnsi="Arial" w:cs="Arial"/>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55.83</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55.55</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55.55</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自评100分。预算执行率100%，无结余。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优化预算编制。确保实现预算执行100%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赵千秋</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51080224R000011132539-单位年度考核奖</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ascii="Arial" w:hAnsi="Arial" w:cs="Arial"/>
                <w:color w:val="000000"/>
                <w:kern w:val="0"/>
                <w:sz w:val="18"/>
                <w:szCs w:val="18"/>
              </w:rPr>
            </w:pPr>
            <w:r>
              <w:rPr>
                <w:rFonts w:hint="eastAsia" w:ascii="Arial" w:hAnsi="Arial" w:cs="Arial"/>
                <w:color w:val="000000"/>
                <w:kern w:val="0"/>
                <w:sz w:val="18"/>
                <w:szCs w:val="18"/>
              </w:rPr>
              <w:t>按政策规定使用预算，预算完成百分之百，无结余</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30.80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30.80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30.80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ascii="Arial" w:hAnsi="Arial" w:cs="Arial"/>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30.80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30.80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30.80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自评100分。预算执行率100%，无结余。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优化预算编制。确保实现预算执行100%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赵千秋</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51080224T000011529690-2024年民生配套经费-公路养护段-2024年养护支出</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辖区内国、省、县、乡、村级公路、桥梁及隧道的管理养护。</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487.98</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487.98</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317.29</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65.02%</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6.5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ascii="Arial" w:hAnsi="Arial" w:cs="Arial"/>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487.98</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487.98</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317.29</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65.02%</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675"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普通国省公路路况检测计划完成率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100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普通国道日常养护覆盖率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675"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普通国省公路桥梁检测计划完成率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675"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农村公路路况自动化检测评定里程</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262</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公里</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262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交调设备正常运转率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100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675"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普通国省公路养护路面自动化采集覆盖率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81</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中等级以上农村公路占比</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83</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85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675"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普通国省公路总体路面使用性能指数PQI</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81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普通国道公路灾毁抢通率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675"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普通国省公路较重及以下灾情应急救援抢通时间</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小时</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22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675"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普通国省公路较重及以下灾情应急救援到达时间</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小时</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养护工程重大安全生产责任事故</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起</w:t>
            </w:r>
          </w:p>
        </w:tc>
        <w:tc>
          <w:tcPr>
            <w:tcW w:w="931" w:type="dxa"/>
            <w:tcBorders>
              <w:top w:val="nil"/>
              <w:left w:val="nil"/>
              <w:bottom w:val="single" w:color="000000" w:sz="4" w:space="0"/>
              <w:right w:val="single" w:color="000000" w:sz="4" w:space="0"/>
            </w:tcBorders>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降低村民出行时间</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53</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生态效益指标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废旧路面材料循环利用率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86</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农村公路列养率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农村公路主体责任</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67"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司乘人员满意度</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85</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89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公路路域环境满意度</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85</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bookmarkStart w:id="0" w:name="_GoBack"/>
            <w:bookmarkEnd w:id="0"/>
            <w:r>
              <w:rPr>
                <w:rFonts w:hint="eastAsia" w:ascii="宋体" w:hAnsi="宋体" w:cs="宋体"/>
                <w:color w:val="000000"/>
                <w:kern w:val="0"/>
                <w:sz w:val="18"/>
                <w:szCs w:val="18"/>
              </w:rPr>
              <w:t>6.5</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自评得分96.5分，整体完成率高，养护目标基本完成。</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存在较大量资金结余。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优化预算编制，合理配置资金，实现预算执行率100%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傅琳森</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51080224T000011529701-2024年民生配套经费-公路养护段-杨清工伤护理费</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完成杨清工伤护理费发放工作</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ascii="Arial" w:hAnsi="Arial" w:cs="Arial"/>
                <w:color w:val="000000"/>
                <w:kern w:val="0"/>
                <w:sz w:val="18"/>
                <w:szCs w:val="18"/>
              </w:rPr>
            </w:pPr>
            <w:r>
              <w:rPr>
                <w:rFonts w:hint="eastAsia" w:ascii="Arial" w:hAnsi="Arial" w:cs="Arial"/>
                <w:color w:val="000000"/>
                <w:kern w:val="0"/>
                <w:sz w:val="18"/>
                <w:szCs w:val="18"/>
              </w:rPr>
              <w:t>按政策规定使用预算，预算完成百分之百，无结余</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2.24</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2.24</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2.24</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ascii="Arial" w:hAnsi="Arial" w:cs="Arial"/>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2.24</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2.24</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2.24</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及时发放</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按季度及时发放</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按时</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足额</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92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100　</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自评100分。预算执行率100%，无结余。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优化预算编制。确保实现预算执行100%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赵千秋</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51080224T000011538207-2024年预留项目-养路段-市区同城改革移交公路养护补助资金</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市区同城改革移交公路养护</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ascii="Arial" w:hAnsi="Arial" w:cs="Arial"/>
                <w:color w:val="000000"/>
                <w:kern w:val="0"/>
                <w:sz w:val="18"/>
                <w:szCs w:val="18"/>
              </w:rPr>
            </w:pPr>
            <w:r>
              <w:rPr>
                <w:rFonts w:hint="eastAsia" w:ascii="Arial" w:hAnsi="Arial" w:cs="Arial"/>
                <w:color w:val="000000"/>
                <w:kern w:val="0"/>
                <w:sz w:val="18"/>
                <w:szCs w:val="18"/>
              </w:rPr>
              <w:t>按政策规定使用预算，预算完成百分之百，无结余</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ascii="Arial" w:hAnsi="Arial" w:cs="Arial"/>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普通国道公路灾毁抢通率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交调设备正常运转率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PQI</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82</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列养率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100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67"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公路路域环境满意度</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82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司乘人员满意度</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85</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87</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自评100分。预算执行率100%，无结余。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优化预算编制。确保实现预算执行100%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傅琳森</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51080224T000011552342-单位财政代管资金支出项目-公路养护段段-代管资金</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1.工程履约保证金、质量保证金、应付款等代管资金支出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2.井田大桥项目建设管理费</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3.赤白路道路改建工程项目、G542线大石镇李家沟至龙洞碥预防性养护工程、大石道班、紫兰道班提档升级工程项目代管资金支付</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color w:val="000000"/>
                <w:kern w:val="0"/>
                <w:sz w:val="18"/>
                <w:szCs w:val="18"/>
              </w:rPr>
            </w:pPr>
            <w:r>
              <w:rPr>
                <w:rFonts w:hint="eastAsia" w:ascii="Arial" w:hAnsi="Arial" w:cs="Arial"/>
                <w:color w:val="000000"/>
                <w:kern w:val="0"/>
                <w:sz w:val="18"/>
                <w:szCs w:val="18"/>
              </w:rPr>
              <w:t>工程相关资金执行到位</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585.92</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31.19</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5.32%</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1</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hint="eastAsia" w:ascii="Arial" w:hAnsi="Arial" w:cs="Arial"/>
                <w:i/>
                <w:iCs/>
                <w:color w:val="000000"/>
                <w:kern w:val="0"/>
                <w:sz w:val="18"/>
                <w:szCs w:val="18"/>
              </w:rPr>
            </w:pPr>
            <w:r>
              <w:rPr>
                <w:rFonts w:hint="eastAsia" w:ascii="Arial" w:hAnsi="Arial" w:cs="Arial"/>
                <w:i/>
                <w:iCs/>
                <w:color w:val="000000"/>
                <w:kern w:val="0"/>
                <w:sz w:val="18"/>
                <w:szCs w:val="18"/>
              </w:rPr>
              <w:t>年中调整预算数，预算执行时间短，执行率低</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585.92</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31.19</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5.32%</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桥梁</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座</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合同时限</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20</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完工率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守约、诚信</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100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合同金额</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20</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91</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自评得分91分，整体完成率高，资金使用目标基本完成。</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存在较大量资金结余。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优化预算编制，合理配置资金，实现预算执行率100%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傅琳森</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51080224T000011680138-2024年预留项目-养路段-G108线倒沟湾大桥、青岩子大桥、红洞坡大桥病害整治工程</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完成三座大桥病害整治</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color w:val="000000"/>
                <w:kern w:val="0"/>
                <w:sz w:val="18"/>
                <w:szCs w:val="18"/>
              </w:rPr>
            </w:pPr>
            <w:r>
              <w:rPr>
                <w:rFonts w:hint="eastAsia" w:ascii="Arial" w:hAnsi="Arial" w:cs="Arial"/>
                <w:color w:val="000000"/>
                <w:kern w:val="0"/>
                <w:sz w:val="18"/>
                <w:szCs w:val="18"/>
              </w:rPr>
              <w:t>病害治理完成</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129.96</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99.97%</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ascii="Arial" w:hAnsi="Arial" w:cs="Arial"/>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129.96</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99.97%</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三座大桥</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座</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30</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及时完成</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及时</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30</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改善通行条件</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改善</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改善通行</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促进经济发展</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促进发展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满意度高</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自评100分。预算执行率100%，无结余。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优化预算编制。确保实现预算执行100%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傅琳森</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51080224T000011680142-2024年民生配套经费-养路段-养护经费</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辖区内国、省、县、乡、村级公路、桥梁及隧道的管理养护。</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color w:val="000000"/>
                <w:kern w:val="0"/>
                <w:sz w:val="18"/>
                <w:szCs w:val="18"/>
              </w:rPr>
            </w:pPr>
            <w:r>
              <w:rPr>
                <w:rFonts w:hint="eastAsia" w:ascii="Arial" w:hAnsi="Arial" w:cs="Arial"/>
                <w:color w:val="000000"/>
                <w:kern w:val="0"/>
                <w:sz w:val="18"/>
                <w:szCs w:val="18"/>
              </w:rPr>
              <w:t>养护工作基本完成</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48.79</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48.79</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ascii="Arial" w:hAnsi="Arial" w:cs="Arial"/>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48.79</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48.79</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及时养护</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及时</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及时</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促进经济发展</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促进发展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改善出行条件</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改善</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改善出行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农村公路列养率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100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满意度高</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自评100分。预算执行率100%，无结余。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优化预算编制。确保实现预算执行100%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傅琳森</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51080224T000011690904-人员类政策性支出-养路段-年金做实</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完成职工年金做实</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ascii="Arial" w:hAnsi="Arial" w:cs="Arial"/>
                <w:color w:val="000000"/>
                <w:kern w:val="0"/>
                <w:sz w:val="18"/>
                <w:szCs w:val="18"/>
              </w:rPr>
            </w:pPr>
            <w:r>
              <w:rPr>
                <w:rFonts w:hint="eastAsia" w:ascii="Arial" w:hAnsi="Arial" w:cs="Arial"/>
                <w:color w:val="000000"/>
                <w:kern w:val="0"/>
                <w:sz w:val="18"/>
                <w:szCs w:val="18"/>
              </w:rPr>
              <w:t>按政策规定使用预算，预算完成百分之百，无结余</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36.73</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36.73</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ascii="Arial" w:hAnsi="Arial" w:cs="Arial"/>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36.73</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36.73</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及时</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及时</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及时</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足额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92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自评100分。预算执行率100%，无结余。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优化预算编制。确保实现预算执行100%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赵千秋</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51080224T000011719348-人员类政策性支出-养路段-丧葬抚恤金</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及时足额发放丧葬抚恤费</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ascii="Arial" w:hAnsi="Arial" w:cs="Arial"/>
                <w:color w:val="000000"/>
                <w:kern w:val="0"/>
                <w:sz w:val="18"/>
                <w:szCs w:val="18"/>
              </w:rPr>
            </w:pPr>
            <w:r>
              <w:rPr>
                <w:rFonts w:hint="eastAsia" w:ascii="Arial" w:hAnsi="Arial" w:cs="Arial"/>
                <w:color w:val="000000"/>
                <w:kern w:val="0"/>
                <w:sz w:val="18"/>
                <w:szCs w:val="18"/>
              </w:rPr>
              <w:t>按政策规定使用预算，预算完成百分之百，无结余</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43.44</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43.44</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ascii="Arial" w:hAnsi="Arial" w:cs="Arial"/>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43.44</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43.44</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足额发放</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发放人数</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职工家属满意</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83</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自评100分。预算执行率100%，无结余。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优化预算编制。确保实现预算执行100%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赵千秋</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51080224T000011719478-人员类政策性支出-养路段-中人一次性费用</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及时足额发放中人一次性费用</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ascii="Arial" w:hAnsi="Arial" w:cs="Arial"/>
                <w:color w:val="000000"/>
                <w:kern w:val="0"/>
                <w:sz w:val="18"/>
                <w:szCs w:val="18"/>
              </w:rPr>
            </w:pPr>
            <w:r>
              <w:rPr>
                <w:rFonts w:hint="eastAsia" w:ascii="Arial" w:hAnsi="Arial" w:cs="Arial"/>
                <w:color w:val="000000"/>
                <w:kern w:val="0"/>
                <w:sz w:val="18"/>
                <w:szCs w:val="18"/>
              </w:rPr>
              <w:t>按政策规定使用预算，预算完成百分之百，无结余</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10</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ascii="Arial" w:hAnsi="Arial" w:cs="Arial"/>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足额发放</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发放人数</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100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40</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职工满意度</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82</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自评100分。预算执行率100%，无结余。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优化预算编制。确保实现预算执行100%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赵千秋</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51080224T000011897653-转移性项目-公路养护段-2024年成品油税费改革转移支付资金</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保持公路及其附属设施处于良好状态。</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color w:val="000000"/>
                <w:kern w:val="0"/>
                <w:sz w:val="18"/>
                <w:szCs w:val="18"/>
              </w:rPr>
            </w:pPr>
            <w:r>
              <w:rPr>
                <w:rFonts w:hint="eastAsia" w:ascii="Arial" w:hAnsi="Arial" w:cs="Arial"/>
                <w:color w:val="000000"/>
                <w:kern w:val="0"/>
                <w:sz w:val="18"/>
                <w:szCs w:val="18"/>
              </w:rPr>
              <w:t>公路路面完好，附属设施正常使用</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135.00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48.99</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36.29%</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3</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hint="eastAsia" w:ascii="Arial" w:hAnsi="Arial" w:cs="Arial"/>
                <w:i/>
                <w:iCs/>
                <w:color w:val="000000"/>
                <w:kern w:val="0"/>
                <w:sz w:val="18"/>
                <w:szCs w:val="18"/>
              </w:rPr>
            </w:pPr>
            <w:r>
              <w:rPr>
                <w:rFonts w:hint="eastAsia" w:ascii="Arial" w:hAnsi="Arial" w:cs="Arial"/>
                <w:i/>
                <w:iCs/>
                <w:color w:val="000000"/>
                <w:kern w:val="0"/>
                <w:sz w:val="18"/>
                <w:szCs w:val="18"/>
              </w:rPr>
              <w:t>年中调整预算，预算执行时间短</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135.00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48.99</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36.29%</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项目完工合格率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40</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促进地方经济发展</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明显</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明显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改善地方道路通行条件</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明显</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明显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20</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提升服务对象满意度</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明显</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明显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自评得分97分，整体完成率高，资金使用目标基本完成。</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存在较大量资金结余。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优化预算编制，合理配置资金，实现预算执行率100%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傅琳森</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51080224T000012051404-转移性项目-区公路养护段-2024年农村公路日常养护预拨资金</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完成辖区内公路、桥梁维修养护任务，保障管养道路安全畅通。</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color w:val="000000"/>
                <w:kern w:val="0"/>
                <w:sz w:val="18"/>
                <w:szCs w:val="18"/>
              </w:rPr>
            </w:pPr>
            <w:r>
              <w:rPr>
                <w:rFonts w:hint="eastAsia" w:ascii="Arial" w:hAnsi="Arial" w:cs="Arial"/>
                <w:color w:val="000000"/>
                <w:kern w:val="0"/>
                <w:sz w:val="18"/>
                <w:szCs w:val="18"/>
              </w:rPr>
              <w:t>公路，桥梁维修养护完成，道路畅通</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423.60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21.60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hint="eastAsia" w:ascii="Arial" w:hAnsi="Arial" w:cs="Arial"/>
                <w:i/>
                <w:iCs/>
                <w:color w:val="000000"/>
                <w:kern w:val="0"/>
                <w:sz w:val="18"/>
                <w:szCs w:val="18"/>
              </w:rPr>
              <w:t>年中调整预算，预算执行时间短</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423.60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21.60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养护里程</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2809</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km</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2809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PQI</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81</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好路率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85</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86</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驾乘人员满意度</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96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按预算数执行，节约成本</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100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10</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91　</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自评得分91分，整体完成率高，资金使用目标基本完成。</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存在较大量资金结余。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优化预算编制，合理配置资金，实现预算执行率100%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王友军</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51080224Y000010983791-公用经费1（福利费、工会经费）</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ascii="Arial" w:hAnsi="Arial" w:cs="Arial"/>
                <w:color w:val="000000"/>
                <w:kern w:val="0"/>
                <w:sz w:val="18"/>
                <w:szCs w:val="18"/>
              </w:rPr>
            </w:pPr>
            <w:r>
              <w:rPr>
                <w:rFonts w:hint="eastAsia" w:ascii="Arial" w:hAnsi="Arial" w:cs="Arial"/>
                <w:color w:val="000000"/>
                <w:kern w:val="0"/>
                <w:sz w:val="18"/>
                <w:szCs w:val="18"/>
              </w:rPr>
              <w:t>按政策规定使用预算，预算完成百分之百，无结余</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69.13</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60.97</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60.97</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ascii="Arial" w:hAnsi="Arial" w:cs="Arial"/>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69.13</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60.97</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60.97</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31" w:type="dxa"/>
            <w:tcBorders>
              <w:top w:val="nil"/>
              <w:left w:val="nil"/>
              <w:bottom w:val="single" w:color="000000" w:sz="4" w:space="0"/>
              <w:right w:val="single" w:color="000000" w:sz="4" w:space="0"/>
            </w:tcBorders>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6</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20</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90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6</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1125"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“三公”</w:t>
            </w:r>
            <w:r>
              <w:rPr>
                <w:rFonts w:hint="eastAsia" w:ascii="宋体" w:hAnsi="宋体" w:cs="宋体"/>
                <w:color w:val="000000"/>
                <w:kern w:val="0"/>
                <w:sz w:val="18"/>
                <w:szCs w:val="18"/>
              </w:rPr>
              <w:t>经费控制率[计算方法为：（</w:t>
            </w:r>
            <w:r>
              <w:rPr>
                <w:rFonts w:hint="default" w:ascii="Times New Roman" w:hAnsi="Times New Roman" w:eastAsia="宋体" w:cs="Times New Roman"/>
                <w:i w:val="0"/>
                <w:iCs w:val="0"/>
                <w:color w:val="000000"/>
                <w:kern w:val="0"/>
                <w:sz w:val="18"/>
                <w:szCs w:val="18"/>
                <w:u w:val="none"/>
                <w:lang w:val="en-US" w:eastAsia="zh-CN" w:bidi="ar"/>
              </w:rPr>
              <w:t>“三公”</w:t>
            </w:r>
            <w:r>
              <w:rPr>
                <w:rFonts w:hint="eastAsia" w:ascii="宋体" w:hAnsi="宋体" w:cs="宋体"/>
                <w:color w:val="000000"/>
                <w:kern w:val="0"/>
                <w:sz w:val="18"/>
                <w:szCs w:val="18"/>
              </w:rPr>
              <w:t>经费实际支出数/预算安排数]×100%）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96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100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20</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自评100分。预算执行率100%，无结余。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优化预算编制。确保实现预算执行100%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赵千秋</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51080224Y000010984871-定额公用经费（事业）</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ascii="Arial" w:hAnsi="Arial" w:cs="Arial"/>
                <w:color w:val="000000"/>
                <w:kern w:val="0"/>
                <w:sz w:val="18"/>
                <w:szCs w:val="18"/>
              </w:rPr>
            </w:pPr>
            <w:r>
              <w:rPr>
                <w:rFonts w:hint="eastAsia" w:ascii="Arial" w:hAnsi="Arial" w:cs="Arial"/>
                <w:color w:val="000000"/>
                <w:kern w:val="0"/>
                <w:sz w:val="18"/>
                <w:szCs w:val="18"/>
              </w:rPr>
              <w:t>按政策规定使用预算，预算完成百分之百，无结余</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78.54</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78.16</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78.16</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ascii="Arial" w:hAnsi="Arial" w:cs="Arial"/>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78.54</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78.16</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78.16</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4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90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4</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1125"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“三公”</w:t>
            </w:r>
            <w:r>
              <w:rPr>
                <w:rFonts w:hint="eastAsia" w:ascii="宋体" w:hAnsi="宋体" w:cs="宋体"/>
                <w:color w:val="000000"/>
                <w:kern w:val="0"/>
                <w:sz w:val="18"/>
                <w:szCs w:val="18"/>
              </w:rPr>
              <w:t>经费控制率[计算方法为：（</w:t>
            </w:r>
            <w:r>
              <w:rPr>
                <w:rFonts w:hint="default" w:ascii="Times New Roman" w:hAnsi="Times New Roman" w:eastAsia="宋体" w:cs="Times New Roman"/>
                <w:i w:val="0"/>
                <w:iCs w:val="0"/>
                <w:color w:val="000000"/>
                <w:kern w:val="0"/>
                <w:sz w:val="18"/>
                <w:szCs w:val="18"/>
                <w:u w:val="none"/>
                <w:lang w:val="en-US" w:eastAsia="zh-CN" w:bidi="ar"/>
              </w:rPr>
              <w:t>“三公”</w:t>
            </w:r>
            <w:r>
              <w:rPr>
                <w:rFonts w:hint="eastAsia" w:ascii="宋体" w:hAnsi="宋体" w:cs="宋体"/>
                <w:color w:val="000000"/>
                <w:kern w:val="0"/>
                <w:sz w:val="18"/>
                <w:szCs w:val="18"/>
              </w:rPr>
              <w:t>经费实际支出数/预算安排数]×100%）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86</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100　</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自评100分。预算执行率100%，无结余。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优化预算编制。确保实现预算执行100%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李永强</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51080225T000012095430-2024年盘活存量资金-上级-2023年G108线、G212线、G542线大中修管理费用项目资金</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通过预防性养护，防止病害德进一步扩展，减缓路面使用性能的恶化速度。通过道路提升，优化路面，完善安全设施给群众带来便利。</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color w:val="000000"/>
                <w:kern w:val="0"/>
                <w:sz w:val="18"/>
                <w:szCs w:val="18"/>
              </w:rPr>
            </w:pPr>
            <w:r>
              <w:rPr>
                <w:rFonts w:hint="eastAsia" w:ascii="Arial" w:hAnsi="Arial" w:cs="Arial"/>
                <w:color w:val="000000"/>
                <w:kern w:val="0"/>
                <w:sz w:val="18"/>
                <w:szCs w:val="18"/>
              </w:rPr>
              <w:t>完善路面，保证群众日常出行</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29.27</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12.67</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43.28%</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hint="eastAsia" w:ascii="Arial" w:hAnsi="Arial" w:cs="Arial"/>
                <w:i/>
                <w:iCs/>
                <w:color w:val="000000"/>
                <w:kern w:val="0"/>
                <w:sz w:val="18"/>
                <w:szCs w:val="18"/>
              </w:rPr>
              <w:t>年中调整预算，预算执行时间短</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29.27</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12.67</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43.28%</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路肩宽</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7.5</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米</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7.5</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预防性养护里程</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公里</w:t>
            </w:r>
          </w:p>
        </w:tc>
        <w:tc>
          <w:tcPr>
            <w:tcW w:w="931" w:type="dxa"/>
            <w:tcBorders>
              <w:top w:val="nil"/>
              <w:left w:val="nil"/>
              <w:bottom w:val="single" w:color="000000" w:sz="4" w:space="0"/>
              <w:right w:val="single" w:color="000000" w:sz="4" w:space="0"/>
            </w:tcBorders>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4</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工程质量监管</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100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合同期限内完工</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100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100</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给群众生活带来便利</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优良</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通过养护及提升路面可持续使用</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92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10</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驾乘人员满意度</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优良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按合同金额实施</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自评得分94分，整体完成率高，资金使用目标基本完成。</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存在较大量资金结余。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优化预算编制，合理配置资金，实现预算执行率100%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傅琳森</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51080225T000012187200-转移性项目-公路养护段-2023年上级公路养护资金清算</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2023年上级农村养护资金清算</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ascii="Arial" w:hAnsi="Arial" w:cs="Arial"/>
                <w:color w:val="000000"/>
                <w:kern w:val="0"/>
                <w:sz w:val="18"/>
                <w:szCs w:val="18"/>
              </w:rPr>
            </w:pPr>
            <w:r>
              <w:rPr>
                <w:rFonts w:hint="eastAsia" w:ascii="Arial" w:hAnsi="Arial" w:cs="Arial"/>
                <w:color w:val="000000"/>
                <w:kern w:val="0"/>
                <w:sz w:val="18"/>
                <w:szCs w:val="18"/>
              </w:rPr>
              <w:t>按政策规定使用预算</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7.10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0</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hint="eastAsia" w:ascii="Arial" w:hAnsi="Arial" w:cs="Arial"/>
                <w:i/>
                <w:iCs/>
                <w:color w:val="000000"/>
                <w:kern w:val="0"/>
                <w:sz w:val="18"/>
                <w:szCs w:val="18"/>
              </w:rPr>
              <w:t>年中调整预算，预算执行时间短</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7.10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养护里程</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1583</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km</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1583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30</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PQI</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89</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20</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好路率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85</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89</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20</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驾乘人员满意度</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96</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养护过程中节约成本</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100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90</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自评得分90分，整体完成率高，资金使用目标基本完成。</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存在较大量资金结余。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优化预算编制，合理配置资金，实现预算执行率100%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王友军</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51080225T000012500401-转移性项目-公路养护段-2024年农村公路养护市级补助资金</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2024年农村公路养护市级补助资金</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color w:val="000000"/>
                <w:kern w:val="0"/>
                <w:sz w:val="18"/>
                <w:szCs w:val="18"/>
              </w:rPr>
            </w:pPr>
            <w:r>
              <w:rPr>
                <w:rFonts w:hint="eastAsia" w:ascii="Arial" w:hAnsi="Arial" w:cs="Arial"/>
                <w:color w:val="000000"/>
                <w:kern w:val="0"/>
                <w:sz w:val="18"/>
                <w:szCs w:val="18"/>
              </w:rPr>
              <w:t>完成日常公路养护</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282.00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ascii="Arial" w:hAnsi="Arial" w:cs="Arial"/>
                <w:i/>
                <w:iCs/>
                <w:color w:val="000000"/>
                <w:kern w:val="0"/>
                <w:sz w:val="18"/>
                <w:szCs w:val="18"/>
              </w:rPr>
              <w:t>1</w:t>
            </w:r>
            <w:r>
              <w:rPr>
                <w:rFonts w:hint="eastAsia" w:ascii="Arial" w:hAnsi="Arial" w:cs="Arial"/>
                <w:i/>
                <w:iCs/>
                <w:color w:val="000000"/>
                <w:kern w:val="0"/>
                <w:sz w:val="18"/>
                <w:szCs w:val="18"/>
              </w:rPr>
              <w:t>、年中调整预算，预算执行时间短</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282.00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养护工作质量率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100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促进地方经济发展</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优良中差</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优</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改善地方道路通行条件</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优良中差</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提升服务对象满意度</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92</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90</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自评得分90分，整体完成率高，资金使用目标基本完成。</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存在较大量资金结余。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优化预算编制，合理配置资金，实现预算执行率100%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王友军</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51080225T000013102997-2024年人员类政策性支出-养路段-考核绩效</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ascii="Arial" w:hAnsi="Arial" w:cs="Arial"/>
                <w:color w:val="000000"/>
                <w:kern w:val="0"/>
                <w:sz w:val="18"/>
                <w:szCs w:val="18"/>
              </w:rPr>
            </w:pPr>
            <w:r>
              <w:rPr>
                <w:rFonts w:hint="eastAsia" w:ascii="Arial" w:hAnsi="Arial" w:cs="Arial"/>
                <w:color w:val="000000"/>
                <w:kern w:val="0"/>
                <w:sz w:val="18"/>
                <w:szCs w:val="18"/>
              </w:rPr>
              <w:t>按政策规定使用预算，预算完成百分之百，无结余</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24.16</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24.16</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ascii="Arial" w:hAnsi="Arial" w:cs="Arial"/>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24.16</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24.16</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自评100分。预算执行率100%，无结余。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优化预算编制。确保实现预算执行100%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赵千秋</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Layout w:type="fixed"/>
          <w:tblCellMar>
            <w:top w:w="0" w:type="dxa"/>
            <w:left w:w="108" w:type="dxa"/>
            <w:bottom w:w="0" w:type="dxa"/>
            <w:right w:w="108" w:type="dxa"/>
          </w:tblCellMar>
        </w:tblPrEx>
        <w:trPr>
          <w:trHeight w:val="27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51080225T000013170677-人员类政策性支出-养路段-人员政策性清算追加</w:t>
            </w:r>
          </w:p>
        </w:tc>
      </w:tr>
      <w:tr>
        <w:tblPrEx>
          <w:tblLayout w:type="fixed"/>
          <w:tblCellMar>
            <w:top w:w="0" w:type="dxa"/>
            <w:left w:w="108" w:type="dxa"/>
            <w:bottom w:w="0" w:type="dxa"/>
            <w:right w:w="108" w:type="dxa"/>
          </w:tblCellMar>
        </w:tblPrEx>
        <w:trPr>
          <w:trHeight w:val="480" w:hRule="atLeast"/>
        </w:trPr>
        <w:tc>
          <w:tcPr>
            <w:tcW w:w="190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广元市利州区交通运输局部门</w:t>
            </w:r>
          </w:p>
        </w:tc>
        <w:tc>
          <w:tcPr>
            <w:tcW w:w="931" w:type="dxa"/>
            <w:tcBorders>
              <w:top w:val="nil"/>
              <w:left w:val="nil"/>
              <w:bottom w:val="nil"/>
              <w:right w:val="nil"/>
            </w:tcBorders>
            <w:vAlign w:val="center"/>
          </w:tcPr>
          <w:p>
            <w:pPr>
              <w:widowControl/>
              <w:jc w:val="left"/>
              <w:rPr>
                <w:rFonts w:ascii="Arial" w:hAnsi="Arial" w:cs="Arial"/>
                <w:color w:val="000000"/>
                <w:kern w:val="0"/>
                <w:sz w:val="18"/>
                <w:szCs w:val="18"/>
              </w:rPr>
            </w:pPr>
            <w:r>
              <w:rPr>
                <w:rFonts w:ascii="Arial" w:hAnsi="Arial" w:cs="Arial"/>
                <w:color w:val="000000"/>
                <w:kern w:val="0"/>
                <w:sz w:val="18"/>
                <w:szCs w:val="18"/>
              </w:rPr>
              <w:t>实施单位 （盖章）</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广元市利州区公路养护段</w:t>
            </w:r>
          </w:p>
        </w:tc>
      </w:tr>
      <w:tr>
        <w:tblPrEx>
          <w:tblLayout w:type="fixed"/>
          <w:tblCellMar>
            <w:top w:w="0" w:type="dxa"/>
            <w:left w:w="108" w:type="dxa"/>
            <w:bottom w:w="0" w:type="dxa"/>
            <w:right w:w="108" w:type="dxa"/>
          </w:tblCellMar>
        </w:tblPrEx>
        <w:trPr>
          <w:trHeight w:val="27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3"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15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年度目标完成情况</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4159"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600" w:type="dxa"/>
            <w:gridSpan w:val="4"/>
            <w:tcBorders>
              <w:top w:val="single" w:color="000000" w:sz="4" w:space="0"/>
              <w:left w:val="nil"/>
              <w:bottom w:val="single" w:color="000000" w:sz="4" w:space="0"/>
              <w:right w:val="single" w:color="000000" w:sz="4" w:space="0"/>
            </w:tcBorders>
            <w:vAlign w:val="center"/>
          </w:tcPr>
          <w:p>
            <w:pPr>
              <w:widowControl/>
              <w:jc w:val="left"/>
              <w:rPr>
                <w:rFonts w:ascii="Arial" w:hAnsi="Arial" w:cs="Arial"/>
                <w:color w:val="000000"/>
                <w:kern w:val="0"/>
                <w:sz w:val="18"/>
                <w:szCs w:val="18"/>
              </w:rPr>
            </w:pPr>
            <w:r>
              <w:rPr>
                <w:rFonts w:hint="eastAsia" w:ascii="Arial" w:hAnsi="Arial" w:cs="Arial"/>
                <w:color w:val="000000"/>
                <w:kern w:val="0"/>
                <w:sz w:val="18"/>
                <w:szCs w:val="18"/>
              </w:rPr>
              <w:t>按政策规定使用预算，预算完成百分之百，无结余</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759" w:type="dxa"/>
            <w:gridSpan w:val="9"/>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0.15</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0.15</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576" w:type="dxa"/>
            <w:vMerge w:val="restart"/>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r>
              <w:rPr>
                <w:rFonts w:ascii="Arial" w:hAnsi="Arial" w:cs="Arial"/>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0.15</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0.15</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45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67"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13"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79" w:type="dxa"/>
            <w:gridSpan w:val="3"/>
            <w:tcBorders>
              <w:top w:val="single" w:color="000000" w:sz="4" w:space="0"/>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Arial" w:hAnsi="Arial" w:cs="Arial"/>
                <w:i/>
                <w:iCs/>
                <w:color w:val="000000"/>
                <w:kern w:val="0"/>
                <w:sz w:val="18"/>
                <w:szCs w:val="18"/>
              </w:rPr>
            </w:pPr>
          </w:p>
        </w:tc>
      </w:tr>
      <w:tr>
        <w:tblPrEx>
          <w:tblLayout w:type="fixed"/>
          <w:tblCellMar>
            <w:top w:w="0" w:type="dxa"/>
            <w:left w:w="108" w:type="dxa"/>
            <w:bottom w:w="0" w:type="dxa"/>
            <w:right w:w="108" w:type="dxa"/>
          </w:tblCellMar>
        </w:tblPrEx>
        <w:trPr>
          <w:trHeight w:val="900" w:hRule="atLeast"/>
        </w:trPr>
        <w:tc>
          <w:tcPr>
            <w:tcW w:w="6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3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270" w:hRule="atLeast"/>
        </w:trPr>
        <w:tc>
          <w:tcPr>
            <w:tcW w:w="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6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1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31"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76" w:type="dxa"/>
            <w:tcBorders>
              <w:top w:val="nil"/>
              <w:left w:val="nil"/>
              <w:bottom w:val="single" w:color="000000" w:sz="4" w:space="0"/>
              <w:right w:val="single" w:color="000000" w:sz="4" w:space="0"/>
            </w:tcBorders>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699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1576"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自评100分。预算执行率100%，无结余。</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Layout w:type="fixed"/>
          <w:tblCellMar>
            <w:top w:w="0" w:type="dxa"/>
            <w:left w:w="108" w:type="dxa"/>
            <w:bottom w:w="0" w:type="dxa"/>
            <w:right w:w="108" w:type="dxa"/>
          </w:tblCellMar>
        </w:tblPrEx>
        <w:trPr>
          <w:trHeight w:val="450" w:hRule="atLeast"/>
        </w:trPr>
        <w:tc>
          <w:tcPr>
            <w:tcW w:w="68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972" w:type="dxa"/>
            <w:gridSpan w:val="10"/>
            <w:tcBorders>
              <w:top w:val="single" w:color="000000" w:sz="4" w:space="0"/>
              <w:left w:val="nil"/>
              <w:bottom w:val="single" w:color="000000" w:sz="4" w:space="0"/>
              <w:right w:val="single" w:color="000000" w:sz="4" w:space="0"/>
            </w:tcBorders>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优化预算编制。确保实现预算执行100%</w:t>
            </w:r>
          </w:p>
        </w:tc>
      </w:tr>
      <w:tr>
        <w:tblPrEx>
          <w:tblLayout w:type="fixed"/>
          <w:tblCellMar>
            <w:top w:w="0" w:type="dxa"/>
            <w:left w:w="108" w:type="dxa"/>
            <w:bottom w:w="0" w:type="dxa"/>
            <w:right w:w="108" w:type="dxa"/>
          </w:tblCellMar>
        </w:tblPrEx>
        <w:trPr>
          <w:trHeight w:val="270" w:hRule="atLeast"/>
        </w:trPr>
        <w:tc>
          <w:tcPr>
            <w:tcW w:w="477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项目负责人：</w:t>
            </w:r>
            <w:r>
              <w:rPr>
                <w:rFonts w:hint="eastAsia" w:ascii="Arial" w:hAnsi="Arial" w:cs="Arial"/>
                <w:color w:val="000000"/>
                <w:kern w:val="0"/>
                <w:sz w:val="18"/>
                <w:szCs w:val="18"/>
                <w:lang w:eastAsia="zh-CN"/>
              </w:rPr>
              <w:t>赵千秋</w:t>
            </w:r>
          </w:p>
        </w:tc>
        <w:tc>
          <w:tcPr>
            <w:tcW w:w="4883" w:type="dxa"/>
            <w:gridSpan w:val="6"/>
            <w:tcBorders>
              <w:top w:val="single" w:color="000000" w:sz="4" w:space="0"/>
              <w:left w:val="nil"/>
              <w:bottom w:val="single" w:color="000000" w:sz="4" w:space="0"/>
              <w:right w:val="single" w:color="000000" w:sz="4" w:space="0"/>
            </w:tcBorders>
            <w:vAlign w:val="center"/>
          </w:tcPr>
          <w:p>
            <w:pPr>
              <w:widowControl/>
              <w:jc w:val="left"/>
              <w:rPr>
                <w:rFonts w:hint="eastAsia" w:ascii="Arial" w:hAnsi="Arial" w:cs="Arial" w:eastAsiaTheme="minorEastAsia"/>
                <w:color w:val="000000"/>
                <w:kern w:val="0"/>
                <w:sz w:val="18"/>
                <w:szCs w:val="18"/>
                <w:lang w:eastAsia="zh-CN"/>
              </w:rPr>
            </w:pPr>
            <w:r>
              <w:rPr>
                <w:rFonts w:ascii="Arial" w:hAnsi="Arial" w:cs="Arial"/>
                <w:color w:val="000000"/>
                <w:kern w:val="0"/>
                <w:sz w:val="18"/>
                <w:szCs w:val="18"/>
              </w:rPr>
              <w:t>财务负责人：</w:t>
            </w:r>
            <w:r>
              <w:rPr>
                <w:rFonts w:hint="eastAsia" w:ascii="Arial" w:hAnsi="Arial" w:cs="Arial"/>
                <w:color w:val="000000"/>
                <w:kern w:val="0"/>
                <w:sz w:val="18"/>
                <w:szCs w:val="18"/>
                <w:lang w:eastAsia="zh-CN"/>
              </w:rPr>
              <w:t>王佳</w:t>
            </w:r>
          </w:p>
        </w:tc>
      </w:tr>
      <w:tr>
        <w:tblPrEx>
          <w:tblLayout w:type="fixed"/>
          <w:tblCellMar>
            <w:top w:w="0" w:type="dxa"/>
            <w:left w:w="108" w:type="dxa"/>
            <w:bottom w:w="0" w:type="dxa"/>
            <w:right w:w="108" w:type="dxa"/>
          </w:tblCellMar>
        </w:tblPrEx>
        <w:trPr>
          <w:trHeight w:val="270" w:hRule="atLeast"/>
        </w:trPr>
        <w:tc>
          <w:tcPr>
            <w:tcW w:w="688"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3"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1"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7"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6" w:type="dxa"/>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70" w:hRule="atLeast"/>
        </w:trPr>
        <w:tc>
          <w:tcPr>
            <w:tcW w:w="9660" w:type="dxa"/>
            <w:gridSpan w:val="11"/>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1、报表说明:该报表查询项目信息、绩效目标信息、预算及执行情况，用于预算单位查询导出开展项目自评。</w:t>
            </w:r>
          </w:p>
        </w:tc>
      </w:tr>
      <w:tr>
        <w:tblPrEx>
          <w:tblLayout w:type="fixed"/>
          <w:tblCellMar>
            <w:top w:w="0" w:type="dxa"/>
            <w:left w:w="108" w:type="dxa"/>
            <w:bottom w:w="0" w:type="dxa"/>
            <w:right w:w="108" w:type="dxa"/>
          </w:tblCellMar>
        </w:tblPrEx>
        <w:trPr>
          <w:trHeight w:val="270" w:hRule="atLeast"/>
        </w:trPr>
        <w:tc>
          <w:tcPr>
            <w:tcW w:w="9660" w:type="dxa"/>
            <w:gridSpan w:val="11"/>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2、取数口径：部门项目绩效目标表信息，包括年初预算、追加预算、结转预算和调整预算的绩效目标（以项目的最终绩效目标为准）。</w:t>
            </w:r>
          </w:p>
        </w:tc>
      </w:tr>
      <w:tr>
        <w:tblPrEx>
          <w:tblLayout w:type="fixed"/>
          <w:tblCellMar>
            <w:top w:w="0" w:type="dxa"/>
            <w:left w:w="108" w:type="dxa"/>
            <w:bottom w:w="0" w:type="dxa"/>
            <w:right w:w="108" w:type="dxa"/>
          </w:tblCellMar>
        </w:tblPrEx>
        <w:trPr>
          <w:trHeight w:val="270" w:hRule="atLeast"/>
        </w:trPr>
        <w:tc>
          <w:tcPr>
            <w:tcW w:w="9660" w:type="dxa"/>
            <w:gridSpan w:val="11"/>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适用地区：全省范围</w:t>
            </w:r>
          </w:p>
        </w:tc>
      </w:tr>
      <w:tr>
        <w:tblPrEx>
          <w:tblLayout w:type="fixed"/>
          <w:tblCellMar>
            <w:top w:w="0" w:type="dxa"/>
            <w:left w:w="108" w:type="dxa"/>
            <w:bottom w:w="0" w:type="dxa"/>
            <w:right w:w="108" w:type="dxa"/>
          </w:tblCellMar>
        </w:tblPrEx>
        <w:trPr>
          <w:trHeight w:val="270" w:hRule="atLeast"/>
        </w:trPr>
        <w:tc>
          <w:tcPr>
            <w:tcW w:w="9660" w:type="dxa"/>
            <w:gridSpan w:val="11"/>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适用用户：部门用户、单位用户</w:t>
            </w:r>
          </w:p>
        </w:tc>
      </w:tr>
    </w:tbl>
    <w:tbl>
      <w:tblPr>
        <w:tblStyle w:val="6"/>
        <w:tblpPr w:leftFromText="180" w:rightFromText="180" w:vertAnchor="text" w:horzAnchor="page" w:tblpX="1499" w:tblpY="-423"/>
        <w:tblOverlap w:val="neve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057"/>
        <w:gridCol w:w="936"/>
        <w:gridCol w:w="1206"/>
        <w:gridCol w:w="396"/>
        <w:gridCol w:w="767"/>
        <w:gridCol w:w="396"/>
        <w:gridCol w:w="846"/>
        <w:gridCol w:w="486"/>
        <w:gridCol w:w="486"/>
        <w:gridCol w:w="1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51080223T000009452808-转移性项目-区交通局-2023年第一批交通专项资金（政府还贷二级公路取消收费后补助资金）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转移性项目-区交通局-2023年第一批交通专项资金（政府还贷二级公路取消收费后补助资金）</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1,225.00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746.90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746.90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项目建设进度影响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1,225.00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746.90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746.90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国省干线养护工程实施里程</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62.264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62.264公路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交通建设符合环评审批要求</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新改建公路项目适应一定时期内交通需求</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改善通行服务水平群众满意度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项目建设按期完成。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天气因素影响项目建设。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根据实际情况合理制定建设进度。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51080224R000010981284-行政人员工资性支出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87.37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87.37</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87.37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87.37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87.37</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87.37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及时、足额按月发放工资及缴纳社保。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51080224R000010981474-事业人员工资性支出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191.75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191.74</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191.74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191.75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191.74</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191.74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及时、足额按月发放工资及缴纳社保。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51080224R000010981714-单位缴费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134.03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127.65</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127.65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134.03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127.65</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127.65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及时、足额按月发放工资及缴纳社保。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51080224R000010982059-公务员基础绩效奖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34.37</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34.37</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及时、足额按月发放工资及缴纳社保。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51080224R000010982276-事业人员基础绩效奖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86.96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86.96</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86.96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86.96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86.96</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86.96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及时、足额按月发放工资及缴纳社保。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51080224R000010983316-退休人员生活补（助）贴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及时、足额按月发放。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51080224R000011132539-单位年度考核奖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及时、足额按月发放工资及缴纳社保。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51080224T000010580665-转移性项目-区交通局-乡村振兴衔接第二批资金（市级）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转移性项目-区交通局-乡村振兴衔接第二批资金（市级）</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项目完工合格率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促进地方经济发展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改善地方出行条件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提升道路通行安全水平，保障人民出行安全。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51080224T000011265482-转移性项目-区交通局-2023年第三批交通专项资金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转移性项目-区交通局-2023年第三批交通专项资金</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1,177.16</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1,177.16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项目建设进度影响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1,177.16</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1,177.16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项目实际完成率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促进地方经济发展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改善地方出行条件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新改建公路项目适应未来一定时期内交通需求</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提高群众出行满意度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提升道路通行安全水平，保障人民出行安全。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51080224T000011302761-转移性项目-区交通局-2023年交通专项应急资金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转移性项目-区交通局-2023年交通专项应急资金</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项目建设进度影响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项目实际完成率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设计建设项目数量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促进地方经济发展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增强道路出行安全系数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完善道路基础设施，提升道路通行安全性，促进农村地区经济发展。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51080224T000011502564-2024年临聘人员经费-区交通局-临聘人员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2024年临聘人员经费-区交通局-临聘人员</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27.57</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27.57</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保障人员数量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合规</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人均保障金额</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资金使用时间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促进部门工作高效运转</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51080224T000011502597-2024年部门履职经费-区交通局-道路安全隐患排查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2024年部门履职经费-区交通局-道路安全隐患排查</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18.65</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18.65</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开展安全培训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召开安全列会</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减少道路安全事故发生</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促进道路安全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保障群众生命安全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开展道路安全隐患排查工作，提升道路通行安全性，保障出行安全。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51080224T000011502617-2024年部门履职经费-区交通局-寄递物流管理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2024年部门履职经费-区交通局-寄递物流管理</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因工作内容调整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召开行业管理培训会议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每月召开物流企业检查</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12月</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行业投诉率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促进物流行业发展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提升物流行业服务水平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促进了寄递物流行业健康发展。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需要进一步完善预算编制。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与相关部门，业务股室共同协商预算编制。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51080224T000011502702-2024年部门履职经费-区交通局-项目争取工作经费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2024年部门履职经费-区交通局-项目争取工作经费</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因工作内容调整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固定投资</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亿元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向上争取资金</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亿元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保障交通行业增强资金</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促进交通行业发展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较好完成项目争取工作，促进交通运输行业发展。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需要进一步完善预算编制。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与相关部门，业务股室共同协商预算编制。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51080224T000011502850-2024年3P项目付费-区交通局-2024年交通局广陕广巴大石高速互通连接线工程PPP项目付费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2024年3P项目付费-区交通局-2024年交通局广陕广巴大石高速互通连接线工程PPP项目付费</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涉及建设项目个数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受检项目交竣工验收质量合格情况</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促进地方经济发展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改善地方居民出行条件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施工减少对地方环境的破坏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改善了地方道路通行条件，提升地区道路通行能力，便捷地方居民出行，促进地方经济发展。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根据项目建设情况，合理纳入年初预算。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51080224T000011508537-2024年部门履职经费-区交通局-农村四好公路复核巩固提升工作经费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2024年部门履职经费=区交通局-农村四好公路复核巩固提升工作经费</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因工作内容调整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印制相关资料</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召开专题会议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12月</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路域环境进一步优化</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促进交通运输业长远发展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资料成本压缩</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改善了地方道路通行条件，便捷地方居民出行，促进地方经济发展。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需要进一步完善预算编制。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与相关部门，业务股室共同协商预算编制。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51080224T000011531225-2024年疫情防控资金-区交通局-疫情防控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2024年疫情防控资金-区交通局-疫情防控</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12月</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促进地方经济发展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改善人民生活水平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在一定程度上保障了人民生命安全，促进了地方经济健康发展。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51080224T000011566574-2024年盘活存量资金-上级-区交通局-交通项目上级专款存量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2024年盘活存量资金-上级-区交通局-交通项目上级专款存量</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1,007.60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1,007.60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1,007.60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1,007.60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资金使用时间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12月</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促进地方经济发展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改善地方交通条件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改善了地方道路通行条件，提升地区道路通行能力，便捷地方居民出行，促进地方经济发展。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51080224T000011665655-2024年预留项目-区交通局-2024年春节慰问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2024年预留项目-区交通局-2024年春节慰问</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使用时间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12月</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促进经济发展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激发工作热情，提高工作效率。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51080224T000011858227-市以上专项资金-区交通局-2024年财政衔接乡村振兴资金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2024年财政衔接乡村振兴资金</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491.51</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491.51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491.51</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491.51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涉及建设项目个数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促进地方经济发展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改善地方道路出行条件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提高群众出行满意度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改善农村地区道路通行条件，提升农村地区道路通行能力，便捷居民出行，促进地方经济发展。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51080224T000011937852-2024年3P项目付费-区交通局-四川省广元市利州区宝轮紫兰至三堆井田道路建设工程（陵宝快速延伸路宝轮段）PPP项目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四川省广元市利州区宝轮紫兰至三堆井田道路建设工程（陵宝快速延伸路宝轮段）PPP项目</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涉及项目数量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1处</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促进地方经济发展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改善地方通行条件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改善了地方道路通行条件，提升地区道路通行能力，便捷地方居民出行，促进地方经济发展。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51080224T000011950681-转移支付-区交通局-2024年农村综合改革转移支付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1.推进农村公益事业项目建设2.开展国家农村综合改革试点试验3.开展国家“五好两宜”和美乡村试点试验4.开展省级农村综合改革“三项试点”</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229.17</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因项目建设进度，影响预算执行率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229.17</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支持农村公益设施建设数量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农村综合改革事业建设工程验收合格率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农村人居环境</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有效改善</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有效改善</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农村公益事业滚动项目库</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基本建立</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基本建立</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项目区农民满意度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改善农村地区道路通行条件，提升农村地区道路通行能力，便捷居民出行，促进地方经济发展。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受项目建设进度影响，预算执行率较低。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加快项目建设进度，做好资金拨付申请工作。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51080224T000012014918-市以上专项资金-区交通局-2024年第一批市级衔接资金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完成广元市利州区白朝乡荞鱼村2024年通村道路修复项目建设，便捷地方出行。</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163.87</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163.87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163.87</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163.87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涉及交通建设项目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项目完工验收合规率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促进地方经济发展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改善农村地区道路通行条件，完善农村地区道路基础设施，便捷地方居民出行，促进地方经济发展。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51080224T000012050843-转移性项目-区交通局-2024年中央对地方成品油税费改革转移支付资金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转移性项目-区交通局-2024年中央对地方成品油税费改革转移支付资金</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按照计划进行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702.00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因项目建设进度，影响预算执行率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702.00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支持幸福美丽乡村路建设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11.6公路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交通建设符合环评审批要求</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改善通行服务水平满意度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完善道路基础设施，改善道路通行条件。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因项目建设进度影响，预算执行率较低。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加快项目建设，同时做好资金拨付申请工作。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51080224T000012052819-市以上专项资金-区交通局-2024年省预算内基本建设资金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市以上专项资金-区交通局-2024年省预算内基本建设资金</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按照计划进行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因工作内容调整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促进地方经济发展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改善道路通行条件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基本公共服务水平提升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完善预算编制工作流程，提升资金使用效益。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加强部门间沟通，做好预算编制工作。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51080224Y000010983791-公用经费1（福利费、工会经费）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13.77</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13.77</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51080224Y000010983973-公用经费2（公务用车改革补贴）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7.89</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7.89</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严格执行预算，及时、足额发放。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51080224Y000010984518-定额公用经费（行政）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51080224Y000010984871-定额公用经费（事业）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51080225T000012094950-2024年盘活存量资金-上级-区交通局-天曌山通林下经济节点路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天曌山通林下经济节点存量资金</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促进地方经济发展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公路安全水平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改善道路通行条件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改善了地区道路通行条件，便捷地方居民出行，促进地方经济发展。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51080225T000012118939-转移性项目-区交通局-2024年度交通运输固定资产投资计划（第二批）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完成“十四五”现代综合交通运输体系发展规划范围内的综合交通、公路、水运等年度建设任务。</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按照计划进行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因项目建设进度，影响预算执行率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危旧桥（危隧）改造项目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完工项目验收合规率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改善通行服务水平群众满意度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完善道路基础设施，改善道路通行条件。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预算编制需要进一步完善，预算执行需要进一步提升。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加强部门间沟通，做好预算编制工作，同时相关部门做好资金保障。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51080225T000012186483-2024年民生配套经费-区交通局-2024年区本级乡村振兴衔接资金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完成乡村振兴交通项目建设</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348.88</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216.70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62.11%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因项目建设进度，影响预算执行率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348.88</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216.70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62.11%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完成建设项目数量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促进农村地区经济发展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改善农村地区道路通行条件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改善农村地区道路通行条件，提升农村地区道路通行能力，便捷居民出行，促进地方经济发展。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受项目建设进度影响，资金拨付存在一定程度较缓。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加快项目建设，做好资金拨付申请工作。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51080225T000012187198-转移性项目-区交通局-2024年第一批专项资金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完成幸福美丽乡村路、2023年递三批公路灾毁应急抢险保通、2022年交通建设项目促投资稳增长激励。</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按照计划进行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1,693.10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因项目建设进度，影响预算执行率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1,693.10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交通建设符合环评审批要求</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新建公路项目适应未来一定时期内交通需求</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改善通行服务水平群众满意度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改善了地方道路通行条件，便捷地方居民出行，促进地方经济发展。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预算编制需要进一步完善，预算执行需要进一步提升。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加强部门间沟通，做好预算编制工作，同时相做好资金拨付申请工作。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51080225T000012236129-2024年盘活存量资金-上级-区交通局-交通运输项目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改善道路通行条件，提升道路通行能力</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866.79</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857.25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866.79</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857.25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涉及交通项目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10个</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促进地方经济发展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改善道路通行条件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改善了地方道路通行条件，提升地区道路通行能力，便捷地方居民出行，促进地方经济发展。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51080225T000012619263-市以上专项资金-区交通局-2024年第二批市级乡村振兴衔接资金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2024年第二批市级乡村振兴衔接资金</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319.33</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76.16%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因项目建设进度，影响预算执行率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319.33</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76.16%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促进地方经济发展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改善道路通行条件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改善农村地区道路通行条件，提升农村地区道路通行能力，便捷居民出行，促进地方经济发展。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受项目建设进度影响，资金拨付存在一定程度较缓。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加快项目建设，做好资金拨付申请工作。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51080225T000012623619-市以上专项资金-区交通局-2024年第二批中央和省级乡村振兴衔接资金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2024年第二批中央和省级乡村振兴衔接资金</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382.05</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382.05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因实际情况的需要，年中预算调整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382.05</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382.05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促进地方经济发展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改善道路通行条件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改善农村地区道路通行条件，提升农村地区道路通行能力，便捷居民出行，促进地方经济发展。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年初预算编制存在一定的不足。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相关部门加强沟通合作，做好年初预算编制工作。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51080225T000012743981-转移性项目-区交通局-2024年第二批省级交通专项资金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改善道路通行条件</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按照计划进行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因项目建设进度，影响预算执行率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示范（奖励）奖补（项）</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促进地方经济发展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改善道路通行条件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提高服务满意度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改善农村地区道路通行条件，提升农村地区道路通行能力，便捷居民出行，促进地方经济发展。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受项目建设进度影响，资金拨付存在一定程度较缓。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加快项目建设，做好资金拨付申请工作。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51080225T000012989672-转移性项目-区交通局-2024年第三批交通专项资金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2024年第三批交通专项资金</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按照计划进行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527.00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因项目建设进度，影响预算执行率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527.00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按期完成投资</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改善通行服务水平群众满意度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改善农村地区道路通行条件，提升农村地区道路通行能力，便捷居民出行，促进地方经济发展。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受项目建设进度影响，资金拨付存在一定程度较缓。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加快项目建设，做好资金拨付申请工作。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51080225T000013131132-2024年人员类政策性支出-区交通局-考核绩效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2023年考核绩效</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11.95</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11.95</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促进地方经济发展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保障工资及时、足额发放或社保及时、足额缴纳。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51080225T000013134597-转移性项目-区交通局-2024年第二批中央对地方成品油税费改革转移支付资金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利州区X142/Y028龙潭山地农公园路（龙潭乡金鼓村至红岩村段）美丽乡村路</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按照计划进行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924.00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因项目建设进度，影响预算执行率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924.00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项目完工合格率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促进地方经济的发展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提升地方道路通行能力</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改善农村地区道路通行条件，提升农村地区道路通行能力，便捷居民出行，促进地方经济发展。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受项目建设进度影响，资金拨付存在一定程度较缓。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加快项目建设，做好资金拨付申请工作。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51080225T000013217119-人员类政策性支出-区交通局-丧葬抚恤费及一次性抚恤金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丧葬抚恤金</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6.33</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6.33</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涉及人员数量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1人</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改善对象生活条件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51080225T000013231274-转移性项目-区交通局-2024年第三批交通专项（灾毁应急抢修保通）资金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2024年第三批交通专项（灾毁应急保修抢通）资金</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按照计划进行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因项目建设进度，影响预算执行率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改善通行服务水平群众满意度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改善农村地区道路通行条件，提升农村地区道路通行能力，便捷居民出行，促进地方经济发展。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受项目建设进度影响，资金拨付存在一定程度较缓。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加快项目建设，做好资金拨付申请工作。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51080225T000013265216-转移性项目-区交通局-2024年第四批交通专项资金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2024年第四批交通专项资金</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按照计划进行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5,677.00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5,677.00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项目完工合格率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促进地方经济发展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改善道路通行条件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改善农村地区道路通行条件，提升农村地区道路通行能力，便捷居民出行，促进地方经济发展。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受项目建设进度影响，资金拨付存在一定程度较缓。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加快项目建设，做好资金拨付申请工作。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51080225T000013690949-市以上专项资金-区交通局-拼经济比发展激励资金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拼经济比发展激励资金，激发工作热情，提升工作效率。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按照计划进行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因工作内容调整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57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提升服务对象满意度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一定程度上激发工作热情，提升工作效率。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工作内容调整，进而影响资金使用。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合理编制预算，提高资金使用效益。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项目负责人：李武</w:t>
            </w:r>
          </w:p>
        </w:tc>
        <w:tc>
          <w:tcPr>
            <w:tcW w:w="43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w:t>
            </w:r>
          </w:p>
        </w:tc>
      </w:tr>
    </w:tbl>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B09"/>
    <w:rsid w:val="00163099"/>
    <w:rsid w:val="004D5837"/>
    <w:rsid w:val="00D125DA"/>
    <w:rsid w:val="00D44B09"/>
    <w:rsid w:val="04156280"/>
    <w:rsid w:val="079254DA"/>
    <w:rsid w:val="126F6F6B"/>
    <w:rsid w:val="16E606FC"/>
    <w:rsid w:val="1C381D54"/>
    <w:rsid w:val="3882371C"/>
    <w:rsid w:val="487C2E3E"/>
    <w:rsid w:val="690425FA"/>
    <w:rsid w:val="695D5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Body Text Indent"/>
    <w:basedOn w:val="1"/>
    <w:qFormat/>
    <w:uiPriority w:val="0"/>
    <w:pPr>
      <w:spacing w:after="120"/>
      <w:ind w:leftChars="200"/>
    </w:pPr>
    <w:rPr>
      <w:rFonts w:ascii="仿宋_GB2312"/>
      <w:szCs w:val="32"/>
    </w:rPr>
  </w:style>
  <w:style w:type="paragraph" w:styleId="4">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99</Pages>
  <Words>15191</Words>
  <Characters>18196</Characters>
  <Lines>1</Lines>
  <Paragraphs>1</Paragraphs>
  <TotalTime>0</TotalTime>
  <ScaleCrop>false</ScaleCrop>
  <LinksUpToDate>false</LinksUpToDate>
  <CharactersWithSpaces>18271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2025-10-15T00:02:00Z</dcterms:created>
  <dc:creator>PC</dc:creator>
  <cp:lastModifiedBy>Administrator</cp:lastModifiedBy>
  <dcterms:modified xsi:type="dcterms:W3CDTF">2025-10-28T03:08:35Z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eyJoZGlkIjoiOTU5MDZkY2Y0MWIxMWJhZjRiNjQ5NzBkYjg5OWY2N2MiLCJ1c2VySWQiOiI0MTE5NDYzMzUifQ==</vt:lpwstr>
  </property>
  <property fmtid="{D5CDD505-2E9C-101B-9397-08002B2CF9AE}" pid="3" name="KSOProductBuildVer">
    <vt:lpwstr>2052-10.8.0.6206</vt:lpwstr>
  </property>
  <property fmtid="{D5CDD505-2E9C-101B-9397-08002B2CF9AE}" pid="4" name="ICV">
    <vt:lpwstr>26D546A8D9904BFCBBA650F00674DCC0_13</vt:lpwstr>
  </property>
</Properties>
</file>