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28A" w:rsidRPr="00F97FAD" w:rsidRDefault="00F97FAD">
      <w:pPr>
        <w:jc w:val="center"/>
        <w:rPr>
          <w:rFonts w:asciiTheme="majorEastAsia" w:eastAsiaTheme="majorEastAsia" w:hAnsiTheme="majorEastAsia"/>
          <w:b/>
          <w:bCs/>
          <w:sz w:val="40"/>
          <w:szCs w:val="40"/>
        </w:rPr>
      </w:pPr>
      <w:r w:rsidRPr="00F97FAD">
        <w:rPr>
          <w:rFonts w:asciiTheme="majorEastAsia" w:eastAsiaTheme="majorEastAsia" w:hAnsiTheme="majorEastAsia" w:hint="eastAsia"/>
          <w:b/>
          <w:bCs/>
          <w:sz w:val="40"/>
          <w:szCs w:val="40"/>
        </w:rPr>
        <w:t>广元市利州区扶贫开发局</w:t>
      </w:r>
    </w:p>
    <w:p w:rsidR="00B7028A" w:rsidRDefault="00F97FAD">
      <w:pPr>
        <w:jc w:val="center"/>
        <w:rPr>
          <w:rFonts w:asciiTheme="majorEastAsia" w:eastAsiaTheme="majorEastAsia" w:hAnsiTheme="majorEastAsia" w:hint="eastAsia"/>
          <w:b/>
          <w:bCs/>
          <w:sz w:val="40"/>
          <w:szCs w:val="40"/>
        </w:rPr>
      </w:pPr>
      <w:r w:rsidRPr="00F97FAD">
        <w:rPr>
          <w:rFonts w:asciiTheme="majorEastAsia" w:eastAsiaTheme="majorEastAsia" w:hAnsiTheme="majorEastAsia" w:hint="eastAsia"/>
          <w:b/>
          <w:bCs/>
          <w:sz w:val="40"/>
          <w:szCs w:val="40"/>
        </w:rPr>
        <w:t>2021年部门预算情况说明</w:t>
      </w:r>
    </w:p>
    <w:p w:rsidR="00C32431" w:rsidRPr="00F97FAD" w:rsidRDefault="00C32431">
      <w:pPr>
        <w:jc w:val="center"/>
        <w:rPr>
          <w:rFonts w:asciiTheme="majorEastAsia" w:eastAsiaTheme="majorEastAsia" w:hAnsiTheme="majorEastAsia"/>
          <w:b/>
          <w:sz w:val="40"/>
          <w:szCs w:val="40"/>
        </w:rPr>
      </w:pPr>
    </w:p>
    <w:p w:rsidR="00B7028A" w:rsidRDefault="00F97FAD">
      <w:pPr>
        <w:ind w:firstLineChars="200" w:firstLine="640"/>
        <w:rPr>
          <w:rFonts w:ascii="仿宋_GB2312" w:eastAsia="仿宋_GB2312" w:hint="eastAsia"/>
          <w:sz w:val="32"/>
          <w:szCs w:val="32"/>
        </w:rPr>
      </w:pPr>
      <w:r>
        <w:rPr>
          <w:rFonts w:ascii="仿宋_GB2312" w:eastAsia="仿宋_GB2312" w:hint="eastAsia"/>
          <w:sz w:val="32"/>
          <w:szCs w:val="32"/>
        </w:rPr>
        <w:t>广元市利州区扶贫开发局总编制27名，其中行政编制7名，事业编制18名，工勤编制2名。在职人员总数32人，其中行政人员11人，工勤人5人，事业人员16人，其他人员（遗嘱补助）3人；离退休人员18人。</w:t>
      </w:r>
      <w:bookmarkStart w:id="0" w:name="_GoBack"/>
      <w:bookmarkEnd w:id="0"/>
    </w:p>
    <w:p w:rsidR="00C32431" w:rsidRDefault="00C32431" w:rsidP="00C32431">
      <w:pPr>
        <w:spacing w:line="600" w:lineRule="exact"/>
        <w:rPr>
          <w:rFonts w:ascii="仿宋_GB2312" w:eastAsia="仿宋_GB2312" w:hAnsi="宋体"/>
          <w:b/>
          <w:color w:val="000000"/>
          <w:sz w:val="30"/>
          <w:szCs w:val="30"/>
        </w:rPr>
      </w:pPr>
      <w:r>
        <w:rPr>
          <w:rFonts w:ascii="仿宋_GB2312" w:eastAsia="仿宋_GB2312" w:hAnsi="宋体" w:hint="eastAsia"/>
          <w:b/>
          <w:color w:val="000000"/>
          <w:sz w:val="30"/>
          <w:szCs w:val="30"/>
        </w:rPr>
        <w:t>一、基本职能及主要工作</w:t>
      </w:r>
    </w:p>
    <w:p w:rsidR="00C32431" w:rsidRPr="00214400" w:rsidRDefault="00C32431" w:rsidP="00C32431">
      <w:pPr>
        <w:widowControl/>
        <w:jc w:val="left"/>
        <w:rPr>
          <w:rFonts w:ascii="仿宋_GB2312" w:eastAsia="仿宋_GB2312" w:hAnsi="仿宋" w:cs="宋体"/>
          <w:color w:val="000000" w:themeColor="text1"/>
          <w:kern w:val="0"/>
          <w:sz w:val="32"/>
          <w:szCs w:val="32"/>
        </w:rPr>
      </w:pPr>
      <w:r>
        <w:rPr>
          <w:rFonts w:ascii="仿宋_GB2312" w:eastAsia="仿宋_GB2312" w:hAnsi="仿宋" w:cs="宋体" w:hint="eastAsia"/>
          <w:kern w:val="0"/>
          <w:sz w:val="32"/>
          <w:szCs w:val="32"/>
        </w:rPr>
        <w:t xml:space="preserve"> </w:t>
      </w:r>
      <w:r w:rsidRPr="004A4AB9">
        <w:rPr>
          <w:rFonts w:ascii="仿宋_GB2312" w:eastAsia="仿宋_GB2312" w:hAnsi="仿宋" w:cs="宋体" w:hint="eastAsia"/>
          <w:color w:val="FF0000"/>
          <w:kern w:val="0"/>
          <w:sz w:val="32"/>
          <w:szCs w:val="32"/>
        </w:rPr>
        <w:t xml:space="preserve"> </w:t>
      </w:r>
      <w:r w:rsidRPr="00214400">
        <w:rPr>
          <w:rFonts w:ascii="仿宋_GB2312" w:eastAsia="仿宋_GB2312" w:hAnsi="仿宋" w:cs="宋体" w:hint="eastAsia"/>
          <w:color w:val="000000" w:themeColor="text1"/>
          <w:kern w:val="0"/>
          <w:sz w:val="32"/>
          <w:szCs w:val="32"/>
        </w:rPr>
        <w:t>（1）贯彻执行国家扶贫开发和大中型水利水电工程移民迁建安置、后期扶持的方针政策和法律、法规，拟订有关具体政策措施并实施。</w:t>
      </w:r>
    </w:p>
    <w:p w:rsidR="00C32431" w:rsidRPr="00214400" w:rsidRDefault="00C32431" w:rsidP="00C32431">
      <w:pPr>
        <w:widowControl/>
        <w:ind w:firstLineChars="150" w:firstLine="480"/>
        <w:jc w:val="left"/>
        <w:rPr>
          <w:rFonts w:ascii="仿宋_GB2312" w:eastAsia="仿宋_GB2312" w:hAnsi="仿宋" w:cs="宋体"/>
          <w:color w:val="000000" w:themeColor="text1"/>
          <w:kern w:val="0"/>
          <w:sz w:val="32"/>
          <w:szCs w:val="32"/>
        </w:rPr>
      </w:pPr>
      <w:r w:rsidRPr="00214400">
        <w:rPr>
          <w:rFonts w:ascii="仿宋_GB2312" w:eastAsia="仿宋_GB2312" w:hAnsi="仿宋" w:cs="宋体" w:hint="eastAsia"/>
          <w:color w:val="000000" w:themeColor="text1"/>
          <w:kern w:val="0"/>
          <w:sz w:val="32"/>
          <w:szCs w:val="32"/>
        </w:rPr>
        <w:t>（2）拟订全区扶贫开发中长期规划和年度计划，组织、协调和指导全区产业扶贫、科技扶贫、智力扶贫、特殊类区扶贫开发工作，组织和指导社会扶贫工作，负责联络区外机构或组织 在利州区定点扶贫与扶贫协作工作，组织扶贫开发对外交流与合作及外资外援扶贫项目的引进与实施。</w:t>
      </w:r>
    </w:p>
    <w:p w:rsidR="00C32431" w:rsidRPr="00214400" w:rsidRDefault="00C32431" w:rsidP="00C32431">
      <w:pPr>
        <w:widowControl/>
        <w:ind w:firstLineChars="150" w:firstLine="480"/>
        <w:jc w:val="left"/>
        <w:rPr>
          <w:rFonts w:ascii="仿宋_GB2312" w:eastAsia="仿宋_GB2312" w:hAnsi="仿宋" w:cs="宋体"/>
          <w:color w:val="000000" w:themeColor="text1"/>
          <w:kern w:val="0"/>
          <w:sz w:val="32"/>
          <w:szCs w:val="32"/>
        </w:rPr>
      </w:pPr>
      <w:r w:rsidRPr="00214400">
        <w:rPr>
          <w:rFonts w:ascii="仿宋_GB2312" w:eastAsia="仿宋_GB2312" w:hAnsi="仿宋" w:cs="宋体" w:hint="eastAsia"/>
          <w:color w:val="000000" w:themeColor="text1"/>
          <w:kern w:val="0"/>
          <w:sz w:val="32"/>
          <w:szCs w:val="32"/>
        </w:rPr>
        <w:t>（3）承担扶贫、移民资金管理责任。拟订全区扶贫开发和移民资金使用管理和项目管理办法，负责有关项目、资金、基金、物资的分配、管理、使用、稽查审计、绩效考评、统计监测等监督工作。</w:t>
      </w:r>
    </w:p>
    <w:p w:rsidR="00C32431" w:rsidRPr="00214400" w:rsidRDefault="00C32431" w:rsidP="00C32431">
      <w:pPr>
        <w:widowControl/>
        <w:ind w:firstLineChars="150" w:firstLine="480"/>
        <w:jc w:val="left"/>
        <w:rPr>
          <w:rFonts w:ascii="仿宋_GB2312" w:eastAsia="仿宋_GB2312" w:hAnsi="仿宋" w:cs="宋体"/>
          <w:color w:val="000000" w:themeColor="text1"/>
          <w:kern w:val="0"/>
          <w:sz w:val="32"/>
          <w:szCs w:val="32"/>
        </w:rPr>
      </w:pPr>
      <w:r w:rsidRPr="00214400">
        <w:rPr>
          <w:rFonts w:ascii="仿宋_GB2312" w:eastAsia="仿宋_GB2312" w:hAnsi="仿宋" w:cs="宋体" w:hint="eastAsia"/>
          <w:color w:val="000000" w:themeColor="text1"/>
          <w:kern w:val="0"/>
          <w:sz w:val="32"/>
          <w:szCs w:val="32"/>
        </w:rPr>
        <w:lastRenderedPageBreak/>
        <w:t>（4）负责扶贫开发和移民政策研究及信息工作，组织贫困移民群众生产技能和劳动力转移培训及扶贫移民工作人员培训。</w:t>
      </w:r>
    </w:p>
    <w:p w:rsidR="00C32431" w:rsidRPr="00214400" w:rsidRDefault="00C32431" w:rsidP="00C32431">
      <w:pPr>
        <w:widowControl/>
        <w:ind w:firstLineChars="150" w:firstLine="480"/>
        <w:jc w:val="left"/>
        <w:rPr>
          <w:rFonts w:ascii="仿宋_GB2312" w:eastAsia="仿宋_GB2312" w:hAnsi="仿宋" w:cs="宋体"/>
          <w:color w:val="000000" w:themeColor="text1"/>
          <w:kern w:val="0"/>
          <w:sz w:val="32"/>
          <w:szCs w:val="32"/>
        </w:rPr>
      </w:pPr>
      <w:r w:rsidRPr="00214400">
        <w:rPr>
          <w:rFonts w:ascii="仿宋_GB2312" w:eastAsia="仿宋_GB2312" w:hAnsi="仿宋" w:cs="宋体" w:hint="eastAsia"/>
          <w:color w:val="000000" w:themeColor="text1"/>
          <w:kern w:val="0"/>
          <w:sz w:val="32"/>
          <w:szCs w:val="32"/>
        </w:rPr>
        <w:t>（5)制订大中型水利水电工程移民工作年度计划，管理和</w:t>
      </w:r>
    </w:p>
    <w:p w:rsidR="00C32431" w:rsidRPr="00214400" w:rsidRDefault="00C32431" w:rsidP="00C32431">
      <w:pPr>
        <w:widowControl/>
        <w:jc w:val="left"/>
        <w:rPr>
          <w:rFonts w:ascii="仿宋_GB2312" w:eastAsia="仿宋_GB2312" w:hAnsi="仿宋" w:cs="宋体"/>
          <w:color w:val="000000" w:themeColor="text1"/>
          <w:kern w:val="0"/>
          <w:sz w:val="32"/>
          <w:szCs w:val="32"/>
        </w:rPr>
      </w:pPr>
      <w:r w:rsidRPr="00214400">
        <w:rPr>
          <w:rFonts w:ascii="仿宋_GB2312" w:eastAsia="仿宋_GB2312" w:hAnsi="仿宋" w:cs="宋体" w:hint="eastAsia"/>
          <w:color w:val="000000" w:themeColor="text1"/>
          <w:kern w:val="0"/>
          <w:sz w:val="32"/>
          <w:szCs w:val="32"/>
        </w:rPr>
        <w:t>监督全区大中型水利水电工程移民迁建安置实施工作，组织</w:t>
      </w:r>
    </w:p>
    <w:p w:rsidR="00C32431" w:rsidRPr="00214400" w:rsidRDefault="00C32431" w:rsidP="00C32431">
      <w:pPr>
        <w:widowControl/>
        <w:jc w:val="left"/>
        <w:rPr>
          <w:rFonts w:ascii="仿宋_GB2312" w:eastAsia="仿宋_GB2312" w:hAnsi="仿宋" w:cs="宋体"/>
          <w:color w:val="000000" w:themeColor="text1"/>
          <w:kern w:val="0"/>
          <w:sz w:val="32"/>
          <w:szCs w:val="32"/>
        </w:rPr>
      </w:pPr>
      <w:r w:rsidRPr="00214400">
        <w:rPr>
          <w:rFonts w:ascii="仿宋_GB2312" w:eastAsia="仿宋_GB2312" w:hAnsi="仿宋" w:cs="宋体" w:hint="eastAsia"/>
          <w:color w:val="000000" w:themeColor="text1"/>
          <w:kern w:val="0"/>
          <w:sz w:val="32"/>
          <w:szCs w:val="32"/>
        </w:rPr>
        <w:t>移民自查安置验收工作，后期扶持监督评估。</w:t>
      </w:r>
    </w:p>
    <w:p w:rsidR="00C32431" w:rsidRPr="00214400" w:rsidRDefault="00C32431" w:rsidP="00C32431">
      <w:pPr>
        <w:widowControl/>
        <w:ind w:firstLineChars="150" w:firstLine="480"/>
        <w:jc w:val="left"/>
        <w:rPr>
          <w:rFonts w:ascii="仿宋_GB2312" w:eastAsia="仿宋_GB2312" w:hAnsi="仿宋" w:cs="宋体"/>
          <w:color w:val="000000" w:themeColor="text1"/>
          <w:kern w:val="0"/>
          <w:sz w:val="32"/>
          <w:szCs w:val="32"/>
        </w:rPr>
      </w:pPr>
      <w:r w:rsidRPr="00214400">
        <w:rPr>
          <w:rFonts w:ascii="仿宋_GB2312" w:eastAsia="仿宋_GB2312" w:hAnsi="仿宋" w:cs="宋体" w:hint="eastAsia"/>
          <w:color w:val="000000" w:themeColor="text1"/>
          <w:kern w:val="0"/>
          <w:sz w:val="32"/>
          <w:szCs w:val="32"/>
        </w:rPr>
        <w:t>（6）负责扶贫开发和移民信访接待、处理、管理工作，协调、指导有关的社会稳定工作，负责扶贫开发和移民安置、后期扶持政策宣传工作。</w:t>
      </w:r>
    </w:p>
    <w:p w:rsidR="00C32431" w:rsidRPr="00214400" w:rsidRDefault="00C32431" w:rsidP="00C32431">
      <w:pPr>
        <w:widowControl/>
        <w:ind w:firstLineChars="150" w:firstLine="480"/>
        <w:jc w:val="left"/>
        <w:rPr>
          <w:rFonts w:ascii="仿宋_GB2312" w:eastAsia="仿宋_GB2312" w:hAnsi="仿宋" w:cs="宋体"/>
          <w:color w:val="000000" w:themeColor="text1"/>
          <w:kern w:val="0"/>
          <w:sz w:val="32"/>
          <w:szCs w:val="32"/>
        </w:rPr>
      </w:pPr>
      <w:r w:rsidRPr="00214400">
        <w:rPr>
          <w:rFonts w:ascii="仿宋_GB2312" w:eastAsia="仿宋_GB2312" w:hAnsi="仿宋" w:cs="宋体" w:hint="eastAsia"/>
          <w:color w:val="000000" w:themeColor="text1"/>
          <w:kern w:val="0"/>
          <w:sz w:val="32"/>
          <w:szCs w:val="32"/>
        </w:rPr>
        <w:t>（7）负责并协调区政府对外友好城市建立后的相关工作。</w:t>
      </w:r>
    </w:p>
    <w:p w:rsidR="00C32431" w:rsidRPr="00214400" w:rsidRDefault="00C32431" w:rsidP="00C32431">
      <w:pPr>
        <w:widowControl/>
        <w:ind w:firstLineChars="150" w:firstLine="480"/>
        <w:jc w:val="left"/>
        <w:rPr>
          <w:rFonts w:ascii="仿宋_GB2312" w:eastAsia="仿宋_GB2312" w:hAnsi="仿宋" w:cs="宋体"/>
          <w:color w:val="000000" w:themeColor="text1"/>
          <w:kern w:val="0"/>
          <w:sz w:val="32"/>
          <w:szCs w:val="32"/>
        </w:rPr>
      </w:pPr>
      <w:r w:rsidRPr="00214400">
        <w:rPr>
          <w:rFonts w:ascii="仿宋_GB2312" w:eastAsia="仿宋_GB2312" w:hAnsi="仿宋" w:cs="宋体" w:hint="eastAsia"/>
          <w:color w:val="000000" w:themeColor="text1"/>
          <w:kern w:val="0"/>
          <w:sz w:val="32"/>
          <w:szCs w:val="32"/>
        </w:rPr>
        <w:t>（8）承担区政府公布的有关行政审批事项。</w:t>
      </w:r>
    </w:p>
    <w:p w:rsidR="00C32431" w:rsidRPr="00214400" w:rsidRDefault="00C32431" w:rsidP="00C32431">
      <w:pPr>
        <w:widowControl/>
        <w:ind w:firstLineChars="150" w:firstLine="480"/>
        <w:jc w:val="left"/>
        <w:rPr>
          <w:rFonts w:ascii="仿宋_GB2312" w:eastAsia="仿宋_GB2312" w:hAnsi="仿宋" w:cs="宋体"/>
          <w:color w:val="000000" w:themeColor="text1"/>
          <w:kern w:val="0"/>
          <w:sz w:val="32"/>
          <w:szCs w:val="32"/>
        </w:rPr>
      </w:pPr>
      <w:r w:rsidRPr="00214400">
        <w:rPr>
          <w:rFonts w:ascii="仿宋_GB2312" w:eastAsia="仿宋_GB2312" w:hAnsi="仿宋" w:cs="宋体" w:hint="eastAsia"/>
          <w:color w:val="000000" w:themeColor="text1"/>
          <w:kern w:val="0"/>
          <w:sz w:val="32"/>
          <w:szCs w:val="32"/>
        </w:rPr>
        <w:t xml:space="preserve">（9）承担广元市利州区扶贫开发领导小组、广元市利州区移民工作领导小组的具体工作。 </w:t>
      </w:r>
    </w:p>
    <w:p w:rsidR="00C32431" w:rsidRDefault="00C32431" w:rsidP="00C32431">
      <w:pPr>
        <w:ind w:firstLineChars="200" w:firstLine="640"/>
        <w:rPr>
          <w:rFonts w:ascii="仿宋_GB2312" w:eastAsia="仿宋_GB2312"/>
          <w:sz w:val="32"/>
          <w:szCs w:val="32"/>
        </w:rPr>
      </w:pPr>
      <w:r w:rsidRPr="00214400">
        <w:rPr>
          <w:rFonts w:ascii="仿宋_GB2312" w:eastAsia="仿宋_GB2312" w:hAnsi="仿宋" w:cs="宋体" w:hint="eastAsia"/>
          <w:color w:val="000000" w:themeColor="text1"/>
          <w:kern w:val="0"/>
          <w:sz w:val="32"/>
          <w:szCs w:val="32"/>
        </w:rPr>
        <w:t>（10）承办区政府交办的其他事项。</w:t>
      </w:r>
    </w:p>
    <w:p w:rsidR="00B7028A" w:rsidRDefault="00F97FAD">
      <w:pPr>
        <w:ind w:firstLineChars="200" w:firstLine="640"/>
        <w:rPr>
          <w:rFonts w:ascii="仿宋_GB2312" w:eastAsia="仿宋_GB2312"/>
          <w:sz w:val="32"/>
          <w:szCs w:val="32"/>
        </w:rPr>
      </w:pPr>
      <w:r>
        <w:rPr>
          <w:rFonts w:ascii="仿宋_GB2312" w:eastAsia="仿宋_GB2312" w:hint="eastAsia"/>
          <w:sz w:val="32"/>
          <w:szCs w:val="32"/>
        </w:rPr>
        <w:t>广元市利州区扶贫开发局</w:t>
      </w:r>
      <w:r w:rsidR="005B67F9">
        <w:rPr>
          <w:rFonts w:ascii="仿宋_GB2312" w:eastAsia="仿宋_GB2312" w:hint="eastAsia"/>
          <w:sz w:val="32"/>
          <w:szCs w:val="32"/>
        </w:rPr>
        <w:t>2021年初</w:t>
      </w:r>
      <w:r>
        <w:rPr>
          <w:rFonts w:ascii="仿宋_GB2312" w:eastAsia="仿宋_GB2312" w:hint="eastAsia"/>
          <w:sz w:val="32"/>
          <w:szCs w:val="32"/>
        </w:rPr>
        <w:t>固定资产总额22.49万元。</w:t>
      </w:r>
    </w:p>
    <w:p w:rsidR="00C32431" w:rsidRDefault="00F97FAD">
      <w:pPr>
        <w:ind w:firstLineChars="200" w:firstLine="640"/>
        <w:rPr>
          <w:rFonts w:ascii="仿宋_GB2312" w:eastAsia="仿宋_GB2312" w:hint="eastAsia"/>
          <w:sz w:val="32"/>
          <w:szCs w:val="32"/>
        </w:rPr>
      </w:pPr>
      <w:r>
        <w:rPr>
          <w:rFonts w:ascii="仿宋_GB2312" w:eastAsia="仿宋_GB2312" w:hint="eastAsia"/>
          <w:sz w:val="32"/>
          <w:szCs w:val="32"/>
        </w:rPr>
        <w:t>广元市利州区扶贫开发局2021年部门预算收入总数456.57万元，较2020年部门预算收入总数487.8万元下降6.4%</w:t>
      </w:r>
      <w:r w:rsidR="001C3397">
        <w:rPr>
          <w:rFonts w:ascii="仿宋_GB2312" w:eastAsia="仿宋_GB2312" w:hint="eastAsia"/>
          <w:sz w:val="32"/>
          <w:szCs w:val="32"/>
        </w:rPr>
        <w:t>，原因人员减少。</w:t>
      </w:r>
      <w:r>
        <w:rPr>
          <w:rFonts w:ascii="仿宋_GB2312" w:eastAsia="仿宋_GB2312" w:hint="eastAsia"/>
          <w:sz w:val="32"/>
          <w:szCs w:val="32"/>
        </w:rPr>
        <w:t>2021年部门预算支出总数456.57万元，较2020年部门预算支出总数487.8万元下降6.4%</w:t>
      </w:r>
      <w:r w:rsidR="001C3397">
        <w:rPr>
          <w:rFonts w:ascii="仿宋_GB2312" w:eastAsia="仿宋_GB2312" w:hint="eastAsia"/>
          <w:sz w:val="32"/>
          <w:szCs w:val="32"/>
        </w:rPr>
        <w:t>，</w:t>
      </w:r>
      <w:r w:rsidR="00B96F1F">
        <w:rPr>
          <w:rFonts w:ascii="仿宋_GB2312" w:eastAsia="仿宋_GB2312" w:hint="eastAsia"/>
          <w:sz w:val="32"/>
          <w:szCs w:val="32"/>
        </w:rPr>
        <w:t>原因人员减少。</w:t>
      </w:r>
    </w:p>
    <w:p w:rsidR="00B7028A" w:rsidRDefault="00C32431" w:rsidP="002A5867">
      <w:pPr>
        <w:ind w:firstLineChars="200" w:firstLine="643"/>
        <w:rPr>
          <w:rFonts w:ascii="仿宋_GB2312" w:eastAsia="仿宋_GB2312"/>
          <w:sz w:val="32"/>
          <w:szCs w:val="32"/>
        </w:rPr>
      </w:pPr>
      <w:r>
        <w:rPr>
          <w:rStyle w:val="a5"/>
          <w:rFonts w:asciiTheme="minorEastAsia" w:eastAsiaTheme="minorEastAsia" w:hAnsiTheme="minorEastAsia" w:cstheme="minorEastAsia" w:hint="eastAsia"/>
          <w:sz w:val="32"/>
          <w:szCs w:val="32"/>
        </w:rPr>
        <w:t>（一）一般公共预算当年拨款规变化情况</w:t>
      </w:r>
      <w:r>
        <w:rPr>
          <w:rStyle w:val="a5"/>
          <w:rFonts w:asciiTheme="minorEastAsia" w:eastAsiaTheme="minorEastAsia" w:hAnsiTheme="minorEastAsia" w:cstheme="minorEastAsia" w:hint="eastAsia"/>
          <w:sz w:val="32"/>
          <w:szCs w:val="32"/>
        </w:rPr>
        <w:br/>
      </w:r>
      <w:r>
        <w:rPr>
          <w:rStyle w:val="a5"/>
          <w:rFonts w:asciiTheme="minorEastAsia" w:eastAsiaTheme="minorEastAsia" w:hAnsiTheme="minorEastAsia" w:cstheme="minorEastAsia" w:hint="eastAsia"/>
          <w:sz w:val="32"/>
          <w:szCs w:val="32"/>
        </w:rPr>
        <w:lastRenderedPageBreak/>
        <w:t xml:space="preserve">     </w:t>
      </w:r>
      <w:r>
        <w:rPr>
          <w:rFonts w:asciiTheme="minorEastAsia" w:eastAsiaTheme="minorEastAsia" w:hAnsiTheme="minorEastAsia" w:cstheme="minorEastAsia" w:hint="eastAsia"/>
          <w:sz w:val="32"/>
          <w:szCs w:val="32"/>
        </w:rPr>
        <w:t>2021年一般公共预算当年拨款456.57万元，比2020年预算数</w:t>
      </w:r>
      <w:r w:rsidR="0065035D">
        <w:rPr>
          <w:rFonts w:asciiTheme="minorEastAsia" w:eastAsiaTheme="minorEastAsia" w:hAnsiTheme="minorEastAsia" w:cstheme="minorEastAsia" w:hint="eastAsia"/>
          <w:sz w:val="32"/>
          <w:szCs w:val="32"/>
        </w:rPr>
        <w:t>487.8</w:t>
      </w:r>
      <w:r>
        <w:rPr>
          <w:rFonts w:asciiTheme="minorEastAsia" w:eastAsiaTheme="minorEastAsia" w:hAnsiTheme="minorEastAsia" w:cstheme="minorEastAsia" w:hint="eastAsia"/>
          <w:sz w:val="32"/>
          <w:szCs w:val="32"/>
        </w:rPr>
        <w:t>万元</w:t>
      </w:r>
      <w:r w:rsidR="0065035D">
        <w:rPr>
          <w:rFonts w:asciiTheme="minorEastAsia" w:eastAsiaTheme="minorEastAsia" w:hAnsiTheme="minorEastAsia" w:cstheme="minorEastAsia" w:hint="eastAsia"/>
          <w:sz w:val="32"/>
          <w:szCs w:val="32"/>
        </w:rPr>
        <w:t>下降6.4%</w:t>
      </w:r>
      <w:r>
        <w:rPr>
          <w:rFonts w:asciiTheme="minorEastAsia" w:eastAsiaTheme="minorEastAsia" w:hAnsiTheme="minorEastAsia" w:cstheme="minorEastAsia" w:hint="eastAsia"/>
          <w:sz w:val="32"/>
          <w:szCs w:val="32"/>
        </w:rPr>
        <w:t>，主要原因是</w:t>
      </w:r>
      <w:r w:rsidR="0065035D">
        <w:rPr>
          <w:rFonts w:asciiTheme="minorEastAsia" w:eastAsiaTheme="minorEastAsia" w:hAnsiTheme="minorEastAsia" w:cstheme="minorEastAsia" w:hint="eastAsia"/>
          <w:color w:val="000000" w:themeColor="text1"/>
          <w:sz w:val="32"/>
          <w:szCs w:val="32"/>
        </w:rPr>
        <w:t>2021年初人员经费减少</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br/>
        <w:t xml:space="preserve">　　</w:t>
      </w:r>
      <w:r>
        <w:rPr>
          <w:rStyle w:val="a5"/>
          <w:rFonts w:asciiTheme="minorEastAsia" w:eastAsiaTheme="minorEastAsia" w:hAnsiTheme="minorEastAsia" w:cstheme="minorEastAsia" w:hint="eastAsia"/>
          <w:sz w:val="32"/>
          <w:szCs w:val="32"/>
        </w:rPr>
        <w:t>（二）一般公共预算当年拨款结构情况</w:t>
      </w:r>
      <w:r>
        <w:rPr>
          <w:rStyle w:val="a5"/>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sidRPr="0065035D">
        <w:rPr>
          <w:rFonts w:ascii="仿宋_GB2312" w:eastAsia="仿宋_GB2312" w:hint="eastAsia"/>
          <w:sz w:val="32"/>
          <w:szCs w:val="32"/>
        </w:rPr>
        <w:t>社会保障和就业支出</w:t>
      </w:r>
      <w:r w:rsidR="0065035D">
        <w:rPr>
          <w:rFonts w:ascii="仿宋_GB2312" w:eastAsia="仿宋_GB2312" w:hint="eastAsia"/>
          <w:sz w:val="32"/>
          <w:szCs w:val="32"/>
        </w:rPr>
        <w:t>35.19</w:t>
      </w:r>
      <w:r w:rsidRPr="0065035D">
        <w:rPr>
          <w:rFonts w:ascii="仿宋_GB2312" w:eastAsia="仿宋_GB2312" w:hint="eastAsia"/>
          <w:sz w:val="32"/>
          <w:szCs w:val="32"/>
        </w:rPr>
        <w:t>万元，占</w:t>
      </w:r>
      <w:r w:rsidR="0065035D">
        <w:rPr>
          <w:rFonts w:ascii="仿宋_GB2312" w:eastAsia="仿宋_GB2312" w:hint="eastAsia"/>
          <w:sz w:val="32"/>
          <w:szCs w:val="32"/>
        </w:rPr>
        <w:t>7.7</w:t>
      </w:r>
      <w:r w:rsidRPr="0065035D">
        <w:rPr>
          <w:rFonts w:ascii="仿宋_GB2312" w:eastAsia="仿宋_GB2312" w:hint="eastAsia"/>
          <w:sz w:val="32"/>
          <w:szCs w:val="32"/>
        </w:rPr>
        <w:t>%；卫生健康支出</w:t>
      </w:r>
      <w:r w:rsidR="0065035D">
        <w:rPr>
          <w:rFonts w:ascii="仿宋_GB2312" w:eastAsia="仿宋_GB2312" w:hint="eastAsia"/>
          <w:sz w:val="32"/>
          <w:szCs w:val="32"/>
        </w:rPr>
        <w:t>17.60</w:t>
      </w:r>
      <w:r w:rsidRPr="0065035D">
        <w:rPr>
          <w:rFonts w:ascii="仿宋_GB2312" w:eastAsia="仿宋_GB2312" w:hint="eastAsia"/>
          <w:sz w:val="32"/>
          <w:szCs w:val="32"/>
        </w:rPr>
        <w:t>万元，占</w:t>
      </w:r>
      <w:r w:rsidR="0065035D">
        <w:rPr>
          <w:rFonts w:ascii="仿宋_GB2312" w:eastAsia="仿宋_GB2312" w:hint="eastAsia"/>
          <w:sz w:val="32"/>
          <w:szCs w:val="32"/>
        </w:rPr>
        <w:t>3.85</w:t>
      </w:r>
      <w:r w:rsidRPr="0065035D">
        <w:rPr>
          <w:rFonts w:ascii="仿宋_GB2312" w:eastAsia="仿宋_GB2312" w:hint="eastAsia"/>
          <w:sz w:val="32"/>
          <w:szCs w:val="32"/>
        </w:rPr>
        <w:t>%；住房保障支出</w:t>
      </w:r>
      <w:r w:rsidR="0065035D">
        <w:rPr>
          <w:rFonts w:ascii="仿宋_GB2312" w:eastAsia="仿宋_GB2312" w:hint="eastAsia"/>
          <w:sz w:val="32"/>
          <w:szCs w:val="32"/>
        </w:rPr>
        <w:t>25.71</w:t>
      </w:r>
      <w:r w:rsidRPr="0065035D">
        <w:rPr>
          <w:rFonts w:ascii="仿宋_GB2312" w:eastAsia="仿宋_GB2312" w:hint="eastAsia"/>
          <w:sz w:val="32"/>
          <w:szCs w:val="32"/>
        </w:rPr>
        <w:t>万元，占</w:t>
      </w:r>
      <w:r w:rsidR="0065035D">
        <w:rPr>
          <w:rFonts w:ascii="仿宋_GB2312" w:eastAsia="仿宋_GB2312" w:hint="eastAsia"/>
          <w:sz w:val="32"/>
          <w:szCs w:val="32"/>
        </w:rPr>
        <w:t>5.63</w:t>
      </w:r>
      <w:r w:rsidRPr="0065035D">
        <w:rPr>
          <w:rFonts w:ascii="仿宋_GB2312" w:eastAsia="仿宋_GB2312" w:hint="eastAsia"/>
          <w:sz w:val="32"/>
          <w:szCs w:val="32"/>
        </w:rPr>
        <w:t>%；农林水支出</w:t>
      </w:r>
      <w:r w:rsidR="0065035D">
        <w:rPr>
          <w:rFonts w:ascii="仿宋_GB2312" w:eastAsia="仿宋_GB2312" w:hint="eastAsia"/>
          <w:sz w:val="32"/>
          <w:szCs w:val="32"/>
        </w:rPr>
        <w:t>378.07</w:t>
      </w:r>
      <w:r w:rsidRPr="0065035D">
        <w:rPr>
          <w:rFonts w:ascii="仿宋_GB2312" w:eastAsia="仿宋_GB2312" w:hint="eastAsia"/>
          <w:sz w:val="32"/>
          <w:szCs w:val="32"/>
        </w:rPr>
        <w:t>万元，占</w:t>
      </w:r>
      <w:r w:rsidR="0065035D">
        <w:rPr>
          <w:rFonts w:ascii="仿宋_GB2312" w:eastAsia="仿宋_GB2312" w:hint="eastAsia"/>
          <w:sz w:val="32"/>
          <w:szCs w:val="32"/>
        </w:rPr>
        <w:t>8.28</w:t>
      </w:r>
      <w:r w:rsidRPr="0065035D">
        <w:rPr>
          <w:rFonts w:ascii="仿宋_GB2312" w:eastAsia="仿宋_GB2312" w:hint="eastAsia"/>
          <w:sz w:val="32"/>
          <w:szCs w:val="32"/>
        </w:rPr>
        <w:t>%。</w:t>
      </w:r>
    </w:p>
    <w:p w:rsidR="00B7028A" w:rsidRDefault="00F97FAD">
      <w:pPr>
        <w:ind w:firstLineChars="200" w:firstLine="640"/>
        <w:rPr>
          <w:rFonts w:ascii="仿宋_GB2312" w:eastAsia="仿宋_GB2312" w:hint="eastAsia"/>
          <w:sz w:val="32"/>
          <w:szCs w:val="32"/>
        </w:rPr>
      </w:pPr>
      <w:r>
        <w:rPr>
          <w:rFonts w:ascii="仿宋_GB2312" w:eastAsia="仿宋_GB2312" w:hint="eastAsia"/>
          <w:sz w:val="32"/>
          <w:szCs w:val="32"/>
        </w:rPr>
        <w:t>广元市利州区扶贫开发局2021年部门基本支出预算总数436.57万元，其中人员支出415.29万元，公用支出41.28万元。</w:t>
      </w:r>
    </w:p>
    <w:p w:rsidR="0065035D" w:rsidRPr="00FB088A" w:rsidRDefault="0065035D" w:rsidP="002A5867">
      <w:pPr>
        <w:adjustRightInd w:val="0"/>
        <w:ind w:firstLineChars="200" w:firstLine="643"/>
        <w:rPr>
          <w:rFonts w:asciiTheme="minorEastAsia" w:eastAsiaTheme="minorEastAsia" w:hAnsiTheme="minorEastAsia" w:cstheme="minorEastAsia"/>
          <w:b/>
          <w:sz w:val="32"/>
          <w:szCs w:val="32"/>
        </w:rPr>
      </w:pPr>
      <w:r>
        <w:rPr>
          <w:rStyle w:val="a5"/>
          <w:rFonts w:asciiTheme="minorEastAsia" w:eastAsiaTheme="minorEastAsia" w:hAnsiTheme="minorEastAsia" w:cstheme="minorEastAsia" w:hint="eastAsia"/>
          <w:sz w:val="32"/>
          <w:szCs w:val="32"/>
        </w:rPr>
        <w:t>三）一般公共预算当年拨款具体使用情况</w:t>
      </w:r>
      <w:r>
        <w:rPr>
          <w:rFonts w:asciiTheme="minorEastAsia" w:eastAsiaTheme="minorEastAsia" w:hAnsiTheme="minorEastAsia" w:cstheme="minorEastAsia" w:hint="eastAsia"/>
          <w:sz w:val="32"/>
          <w:szCs w:val="32"/>
        </w:rPr>
        <w:br/>
        <w:t xml:space="preserve">　  1. 社会保障和就业（类）行政事业单位离退休（款）未归口管理的行政单位离退休（项）2021年预算数为35.19万元，主要用于：保障局机关职工养老保险和其他社会保险缴费支出。</w:t>
      </w:r>
      <w:r>
        <w:rPr>
          <w:rFonts w:asciiTheme="minorEastAsia" w:eastAsiaTheme="minorEastAsia" w:hAnsiTheme="minorEastAsia" w:cstheme="minorEastAsia" w:hint="eastAsia"/>
          <w:sz w:val="32"/>
          <w:szCs w:val="32"/>
        </w:rPr>
        <w:br/>
        <w:t xml:space="preserve">　  2. 卫生健康支出（类）行政事业单位医疗（款）行政单位医疗（项）2021年预算数为17.60万元，主要用于：局机关单位基本医疗保险缴费支出。</w:t>
      </w:r>
      <w:r>
        <w:rPr>
          <w:rFonts w:asciiTheme="minorEastAsia" w:eastAsiaTheme="minorEastAsia" w:hAnsiTheme="minorEastAsia" w:cstheme="minorEastAsia" w:hint="eastAsia"/>
          <w:sz w:val="32"/>
          <w:szCs w:val="32"/>
        </w:rPr>
        <w:br/>
        <w:t xml:space="preserve">    3.住房保障（类）住房改革支出（款）住房公积金（项）2021年预算数为25.71万元，主要用于：部门按人力资源和社会保障部、财政部规定的基本工资和津贴补贴以及规定比例为职工缴纳的住房公积金支出。</w:t>
      </w:r>
    </w:p>
    <w:p w:rsidR="0065035D" w:rsidRDefault="0065035D" w:rsidP="0065035D">
      <w:pPr>
        <w:widowControl/>
        <w:spacing w:before="270" w:line="450" w:lineRule="atLeas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lastRenderedPageBreak/>
        <w:t>4.</w:t>
      </w:r>
      <w:r w:rsidRPr="00567E31">
        <w:rPr>
          <w:rFonts w:asciiTheme="minorEastAsia" w:eastAsiaTheme="minorEastAsia" w:hAnsiTheme="minorEastAsia" w:cstheme="minorEastAsia" w:hint="eastAsia"/>
          <w:sz w:val="32"/>
          <w:szCs w:val="32"/>
        </w:rPr>
        <w:t xml:space="preserve"> 农林水支出（类）扶贫（款）行政运行（项）:</w:t>
      </w:r>
      <w:r>
        <w:rPr>
          <w:rFonts w:asciiTheme="minorEastAsia" w:eastAsiaTheme="minorEastAsia" w:hAnsiTheme="minorEastAsia" w:cstheme="minorEastAsia" w:hint="eastAsia"/>
          <w:sz w:val="32"/>
          <w:szCs w:val="32"/>
        </w:rPr>
        <w:t>2021年预算数为378.07万元，主要用于：局机关单位职工基本工资、津贴补贴、基础绩效奖等人员经费。</w:t>
      </w:r>
    </w:p>
    <w:p w:rsidR="0065035D" w:rsidRDefault="0065035D" w:rsidP="0065035D">
      <w:pPr>
        <w:ind w:firstLineChars="200" w:firstLine="640"/>
        <w:rPr>
          <w:rFonts w:ascii="仿宋_GB2312" w:eastAsia="仿宋_GB2312"/>
          <w:sz w:val="32"/>
          <w:szCs w:val="32"/>
        </w:rPr>
      </w:pPr>
      <w:r>
        <w:rPr>
          <w:rFonts w:asciiTheme="minorEastAsia" w:eastAsiaTheme="minorEastAsia" w:hAnsiTheme="minorEastAsia" w:cstheme="minorEastAsia" w:hint="eastAsia"/>
          <w:sz w:val="32"/>
          <w:szCs w:val="32"/>
        </w:rPr>
        <w:t>5.</w:t>
      </w:r>
      <w:r w:rsidRPr="00A30509">
        <w:rPr>
          <w:rFonts w:asciiTheme="minorEastAsia" w:eastAsiaTheme="minorEastAsia" w:hAnsiTheme="minorEastAsia" w:cstheme="minorEastAsia" w:hint="eastAsia"/>
          <w:sz w:val="32"/>
          <w:szCs w:val="32"/>
        </w:rPr>
        <w:t xml:space="preserve"> </w:t>
      </w:r>
      <w:r w:rsidRPr="00567E31">
        <w:rPr>
          <w:rFonts w:asciiTheme="minorEastAsia" w:eastAsiaTheme="minorEastAsia" w:hAnsiTheme="minorEastAsia" w:cstheme="minorEastAsia" w:hint="eastAsia"/>
          <w:sz w:val="32"/>
          <w:szCs w:val="32"/>
        </w:rPr>
        <w:t>农林水支出（类）扶贫（款）行政运行（项）:</w:t>
      </w:r>
      <w:r>
        <w:rPr>
          <w:rFonts w:asciiTheme="minorEastAsia" w:eastAsiaTheme="minorEastAsia" w:hAnsiTheme="minorEastAsia" w:cstheme="minorEastAsia" w:hint="eastAsia"/>
          <w:sz w:val="32"/>
          <w:szCs w:val="32"/>
        </w:rPr>
        <w:t>2021年预算数为41.28万元，主要用于：局机关单位办公费、印刷费、水电费等日常公用经费，保障部门正常运转。</w:t>
      </w:r>
    </w:p>
    <w:p w:rsidR="00B7028A" w:rsidRDefault="00F97FAD">
      <w:pPr>
        <w:ind w:leftChars="100" w:left="210" w:firstLineChars="100" w:firstLine="320"/>
        <w:rPr>
          <w:rFonts w:ascii="仿宋_GB2312" w:eastAsia="仿宋_GB2312"/>
          <w:sz w:val="32"/>
          <w:szCs w:val="32"/>
        </w:rPr>
      </w:pPr>
      <w:r w:rsidRPr="001C3397">
        <w:rPr>
          <w:rFonts w:ascii="仿宋_GB2312" w:eastAsia="仿宋_GB2312" w:hint="eastAsia"/>
          <w:sz w:val="32"/>
          <w:szCs w:val="32"/>
        </w:rPr>
        <w:t>广元市利州区扶贫开发局2021年部门预算安排专项资</w:t>
      </w:r>
      <w:r>
        <w:rPr>
          <w:rFonts w:ascii="仿宋_GB2312" w:eastAsia="仿宋_GB2312" w:hint="eastAsia"/>
          <w:sz w:val="32"/>
          <w:szCs w:val="32"/>
        </w:rPr>
        <w:t>金20万元（明细项目见附表）。</w:t>
      </w:r>
    </w:p>
    <w:p w:rsidR="00B7028A" w:rsidRDefault="00F97FAD">
      <w:pPr>
        <w:ind w:firstLineChars="200" w:firstLine="640"/>
        <w:rPr>
          <w:rFonts w:ascii="仿宋_GB2312" w:eastAsia="仿宋_GB2312"/>
          <w:sz w:val="32"/>
          <w:szCs w:val="32"/>
        </w:rPr>
      </w:pPr>
      <w:r>
        <w:rPr>
          <w:rFonts w:ascii="仿宋_GB2312" w:eastAsia="仿宋_GB2312" w:hint="eastAsia"/>
          <w:sz w:val="32"/>
          <w:szCs w:val="32"/>
        </w:rPr>
        <w:t>广元市利州区扶贫开发局2021年财政拨款安排“三公”经费预算8万元，其中：2021年无因公出国（境）计划；公务接待费8万元；公务用车运行维护费0万元。</w:t>
      </w:r>
      <w:r w:rsidR="00B96F1F">
        <w:rPr>
          <w:rFonts w:ascii="仿宋_GB2312" w:eastAsia="仿宋_GB2312" w:hint="eastAsia"/>
          <w:sz w:val="32"/>
          <w:szCs w:val="32"/>
        </w:rPr>
        <w:t>较2020年</w:t>
      </w:r>
      <w:r w:rsidR="0065035D">
        <w:rPr>
          <w:rFonts w:ascii="仿宋_GB2312" w:eastAsia="仿宋_GB2312" w:hint="eastAsia"/>
          <w:sz w:val="32"/>
          <w:szCs w:val="32"/>
        </w:rPr>
        <w:t>预算</w:t>
      </w:r>
      <w:r w:rsidR="00B96F1F">
        <w:rPr>
          <w:rFonts w:ascii="仿宋_GB2312" w:eastAsia="仿宋_GB2312" w:hint="eastAsia"/>
          <w:sz w:val="32"/>
          <w:szCs w:val="32"/>
        </w:rPr>
        <w:t>无变化。</w:t>
      </w:r>
    </w:p>
    <w:p w:rsidR="00B96F1F" w:rsidRDefault="00F97FAD" w:rsidP="00B96F1F">
      <w:pPr>
        <w:adjustRightInd w:val="0"/>
        <w:ind w:firstLineChars="200" w:firstLine="640"/>
        <w:rPr>
          <w:rFonts w:asciiTheme="minorEastAsia" w:eastAsiaTheme="minorEastAsia" w:hAnsiTheme="minorEastAsia" w:cstheme="minorEastAsia"/>
          <w:sz w:val="32"/>
          <w:szCs w:val="32"/>
        </w:rPr>
      </w:pPr>
      <w:r>
        <w:rPr>
          <w:rFonts w:ascii="仿宋_GB2312" w:eastAsia="仿宋_GB2312" w:hint="eastAsia"/>
          <w:sz w:val="32"/>
          <w:szCs w:val="32"/>
        </w:rPr>
        <w:t>广元市利州区扶贫开发局2021年采购预算控制数0万元，基建计划控制数0万元。</w:t>
      </w:r>
      <w:r w:rsidR="00B96F1F">
        <w:rPr>
          <w:rFonts w:asciiTheme="minorEastAsia" w:eastAsiaTheme="minorEastAsia" w:hAnsiTheme="minorEastAsia" w:cstheme="minorEastAsia" w:hint="eastAsia"/>
          <w:sz w:val="32"/>
          <w:szCs w:val="32"/>
        </w:rPr>
        <w:t xml:space="preserve">　</w:t>
      </w:r>
    </w:p>
    <w:p w:rsidR="00B96F1F" w:rsidRPr="00B96F1F" w:rsidRDefault="00B96F1F" w:rsidP="002A5867">
      <w:pPr>
        <w:adjustRightInd w:val="0"/>
        <w:ind w:firstLineChars="200" w:firstLine="643"/>
        <w:rPr>
          <w:rFonts w:asciiTheme="minorEastAsia" w:eastAsiaTheme="minorEastAsia" w:hAnsiTheme="minorEastAsia" w:cstheme="minorEastAsia"/>
          <w:b/>
          <w:sz w:val="32"/>
          <w:szCs w:val="32"/>
        </w:rPr>
      </w:pPr>
      <w:r w:rsidRPr="00B96F1F">
        <w:rPr>
          <w:rFonts w:asciiTheme="minorEastAsia" w:eastAsiaTheme="minorEastAsia" w:hAnsiTheme="minorEastAsia" w:cstheme="minorEastAsia" w:hint="eastAsia"/>
          <w:b/>
          <w:sz w:val="32"/>
          <w:szCs w:val="32"/>
        </w:rPr>
        <w:t>名词解释</w:t>
      </w:r>
    </w:p>
    <w:p w:rsidR="00B96F1F" w:rsidRDefault="00B96F1F" w:rsidP="00B96F1F">
      <w:pPr>
        <w:adjustRightInd w:val="0"/>
        <w:ind w:firstLineChars="200" w:firstLine="640"/>
        <w:rPr>
          <w:rFonts w:asciiTheme="minorEastAsia" w:eastAsiaTheme="minorEastAsia" w:hAnsiTheme="minorEastAsia" w:cstheme="minorEastAsia"/>
          <w:sz w:val="32"/>
          <w:szCs w:val="32"/>
          <w:shd w:val="clear" w:color="auto" w:fill="FFFFFF"/>
        </w:rPr>
      </w:pPr>
      <w:r w:rsidRPr="00C32431">
        <w:rPr>
          <w:rFonts w:ascii="仿宋_GB2312" w:eastAsia="仿宋_GB2312" w:hint="eastAsia"/>
          <w:sz w:val="32"/>
          <w:szCs w:val="32"/>
        </w:rPr>
        <w:t>（一）一般公共预算拨款收入：指区级财政当年拨付的资金。</w:t>
      </w:r>
      <w:r w:rsidRPr="00C32431">
        <w:rPr>
          <w:rFonts w:ascii="仿宋_GB2312" w:eastAsia="仿宋_GB2312" w:hint="eastAsia"/>
          <w:sz w:val="32"/>
          <w:szCs w:val="32"/>
        </w:rPr>
        <w:br/>
        <w:t xml:space="preserve">　　（二）上年结转：指以前年度尚未完成，结转到本年仍按原规定用途继续使用的资金。</w:t>
      </w:r>
      <w:r w:rsidRPr="00C32431">
        <w:rPr>
          <w:rFonts w:ascii="仿宋_GB2312" w:eastAsia="仿宋_GB2312" w:hint="eastAsia"/>
          <w:sz w:val="32"/>
          <w:szCs w:val="32"/>
        </w:rPr>
        <w:br/>
        <w:t xml:space="preserve">　　（三）一般公共服务（类）财政事务（款）行政运行（项）：指局机关及参公管理事业单位用于保障机构正常运行、开展日常工作的基本支出。</w:t>
      </w:r>
      <w:r w:rsidRPr="00C32431">
        <w:rPr>
          <w:rFonts w:ascii="仿宋_GB2312" w:eastAsia="仿宋_GB2312" w:hint="eastAsia"/>
          <w:sz w:val="32"/>
          <w:szCs w:val="32"/>
        </w:rPr>
        <w:br/>
      </w:r>
      <w:r w:rsidRPr="00C32431">
        <w:rPr>
          <w:rFonts w:ascii="仿宋_GB2312" w:eastAsia="仿宋_GB2312" w:hint="eastAsia"/>
          <w:sz w:val="32"/>
          <w:szCs w:val="32"/>
        </w:rPr>
        <w:lastRenderedPageBreak/>
        <w:t xml:space="preserve">　　（四）社会保障和就业（类）行政事业单位离退休（款）未归口管理的行政单位离退休（项）：指局机关离退休人员的支出。</w:t>
      </w:r>
      <w:r w:rsidRPr="00C32431">
        <w:rPr>
          <w:rFonts w:ascii="仿宋_GB2312" w:eastAsia="仿宋_GB2312" w:hint="eastAsia"/>
          <w:sz w:val="32"/>
          <w:szCs w:val="32"/>
        </w:rPr>
        <w:br/>
        <w:t xml:space="preserve">　　（五）社会保障和就业（类）行政事业单位离退休（款）机关事业单位基本养老保险缴费支出（项）：指部门实施养老保险制度由单位缴纳的养老保险费的支出。</w:t>
      </w:r>
      <w:r w:rsidRPr="00C32431">
        <w:rPr>
          <w:rFonts w:ascii="仿宋_GB2312" w:eastAsia="仿宋_GB2312" w:hint="eastAsia"/>
          <w:sz w:val="32"/>
          <w:szCs w:val="32"/>
        </w:rPr>
        <w:br/>
        <w:t xml:space="preserve">　　（六）社会保障和就业（类）行政事业单位离退休（款）机关事业单位职业年金缴费支出（项）：指部门实施养老保险制度由单位缴纳的职业年金的支出。</w:t>
      </w:r>
      <w:r w:rsidRPr="00C32431">
        <w:rPr>
          <w:rFonts w:ascii="仿宋_GB2312" w:eastAsia="仿宋_GB2312" w:hint="eastAsia"/>
          <w:sz w:val="32"/>
          <w:szCs w:val="32"/>
        </w:rPr>
        <w:br/>
        <w:t xml:space="preserve">　　（七）卫生健康（类）行政事业单位医疗（款）行政单位医疗（项）：指局机关及参公管理事业单位用于缴纳单位基本医疗保险支出。</w:t>
      </w:r>
      <w:r w:rsidRPr="00C32431">
        <w:rPr>
          <w:rFonts w:ascii="仿宋_GB2312" w:eastAsia="仿宋_GB2312" w:hint="eastAsia"/>
          <w:sz w:val="32"/>
          <w:szCs w:val="32"/>
        </w:rPr>
        <w:br/>
        <w:t xml:space="preserve">　　（八）卫生健康（类）行政事业单位医疗（款）事业单位医疗（项）：指事业单位用于缴纳单位基本医疗保险支出。</w:t>
      </w:r>
      <w:r w:rsidRPr="00C32431">
        <w:rPr>
          <w:rFonts w:ascii="仿宋_GB2312" w:eastAsia="仿宋_GB2312" w:hint="eastAsia"/>
          <w:sz w:val="32"/>
          <w:szCs w:val="32"/>
        </w:rPr>
        <w:br/>
        <w:t xml:space="preserve">　　（九）住房保障（类）住房改革支出（款）住房公积金（项）：指按照《住房公积金管理条例》的规定，由单位及其在职职工缴存的长期住房储金。</w:t>
      </w:r>
      <w:r w:rsidRPr="00C32431">
        <w:rPr>
          <w:rFonts w:ascii="仿宋_GB2312" w:eastAsia="仿宋_GB2312" w:hint="eastAsia"/>
          <w:sz w:val="32"/>
          <w:szCs w:val="32"/>
        </w:rPr>
        <w:br/>
        <w:t xml:space="preserve">　　（十）基本支出：指为保证机构正常运转，完成日常工作任务而发生的人员支出和公用支出。</w:t>
      </w:r>
      <w:r w:rsidRPr="00C32431">
        <w:rPr>
          <w:rFonts w:ascii="仿宋_GB2312" w:eastAsia="仿宋_GB2312" w:hint="eastAsia"/>
          <w:sz w:val="32"/>
          <w:szCs w:val="32"/>
        </w:rPr>
        <w:br/>
        <w:t xml:space="preserve">　　（十一）项目支出：指在基本支出之外为完成特定行政任务和事业发展目标所发生的支出。</w:t>
      </w:r>
      <w:r w:rsidRPr="00C32431">
        <w:rPr>
          <w:rFonts w:ascii="仿宋_GB2312" w:eastAsia="仿宋_GB2312" w:hint="eastAsia"/>
          <w:sz w:val="32"/>
          <w:szCs w:val="32"/>
        </w:rPr>
        <w:br/>
        <w:t xml:space="preserve">　　（十二）“三公”经费：纳入xx局预算管理的“三公”</w:t>
      </w:r>
      <w:r w:rsidRPr="00C32431">
        <w:rPr>
          <w:rFonts w:ascii="仿宋_GB2312" w:eastAsia="仿宋_GB2312" w:hint="eastAsia"/>
          <w:sz w:val="32"/>
          <w:szCs w:val="32"/>
        </w:rPr>
        <w:lastRenderedPageBreak/>
        <w:t>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asciiTheme="minorEastAsia" w:eastAsiaTheme="minorEastAsia" w:hAnsiTheme="minorEastAsia" w:cstheme="minorEastAsia" w:hint="eastAsia"/>
          <w:sz w:val="32"/>
          <w:szCs w:val="32"/>
        </w:rPr>
        <w:br/>
      </w:r>
    </w:p>
    <w:p w:rsidR="00B7028A" w:rsidRDefault="00B7028A">
      <w:pPr>
        <w:ind w:firstLineChars="200" w:firstLine="640"/>
        <w:rPr>
          <w:rFonts w:ascii="仿宋_GB2312" w:eastAsia="仿宋_GB2312"/>
          <w:sz w:val="32"/>
          <w:szCs w:val="32"/>
        </w:rPr>
      </w:pPr>
    </w:p>
    <w:p w:rsidR="00B7028A" w:rsidRDefault="00B7028A">
      <w:pPr>
        <w:ind w:firstLineChars="200" w:firstLine="640"/>
        <w:rPr>
          <w:rFonts w:ascii="仿宋_GB2312" w:eastAsia="仿宋_GB2312"/>
          <w:sz w:val="32"/>
          <w:szCs w:val="32"/>
        </w:rPr>
      </w:pPr>
    </w:p>
    <w:sectPr w:rsidR="00B7028A" w:rsidSect="00B702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BBC" w:rsidRDefault="00312BBC" w:rsidP="00B96F1F">
      <w:r>
        <w:separator/>
      </w:r>
    </w:p>
  </w:endnote>
  <w:endnote w:type="continuationSeparator" w:id="0">
    <w:p w:rsidR="00312BBC" w:rsidRDefault="00312BBC" w:rsidP="00B96F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BBC" w:rsidRDefault="00312BBC" w:rsidP="00B96F1F">
      <w:r>
        <w:separator/>
      </w:r>
    </w:p>
  </w:footnote>
  <w:footnote w:type="continuationSeparator" w:id="0">
    <w:p w:rsidR="00312BBC" w:rsidRDefault="00312BBC" w:rsidP="00B96F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43A8"/>
    <w:rsid w:val="001C3397"/>
    <w:rsid w:val="002467CA"/>
    <w:rsid w:val="00295662"/>
    <w:rsid w:val="002A5867"/>
    <w:rsid w:val="00312BBC"/>
    <w:rsid w:val="003B0A91"/>
    <w:rsid w:val="005B67F9"/>
    <w:rsid w:val="005E00F8"/>
    <w:rsid w:val="0065035D"/>
    <w:rsid w:val="00667579"/>
    <w:rsid w:val="008D43A8"/>
    <w:rsid w:val="00921C1A"/>
    <w:rsid w:val="009B23DD"/>
    <w:rsid w:val="009D5BDA"/>
    <w:rsid w:val="00A1178F"/>
    <w:rsid w:val="00AE6966"/>
    <w:rsid w:val="00B7028A"/>
    <w:rsid w:val="00B96F1F"/>
    <w:rsid w:val="00BC51D1"/>
    <w:rsid w:val="00C32431"/>
    <w:rsid w:val="00DA534A"/>
    <w:rsid w:val="00E340FC"/>
    <w:rsid w:val="00ED5C1F"/>
    <w:rsid w:val="00F321DD"/>
    <w:rsid w:val="00F97FAD"/>
    <w:rsid w:val="00FF1AF7"/>
    <w:rsid w:val="06051166"/>
    <w:rsid w:val="061D1231"/>
    <w:rsid w:val="14A1330C"/>
    <w:rsid w:val="1D162139"/>
    <w:rsid w:val="21500EA9"/>
    <w:rsid w:val="34EA40BC"/>
    <w:rsid w:val="38893998"/>
    <w:rsid w:val="4098481F"/>
    <w:rsid w:val="4A21291C"/>
    <w:rsid w:val="607E3117"/>
    <w:rsid w:val="631363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02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B7028A"/>
    <w:pPr>
      <w:tabs>
        <w:tab w:val="center" w:pos="4153"/>
        <w:tab w:val="right" w:pos="8306"/>
      </w:tabs>
      <w:snapToGrid w:val="0"/>
      <w:jc w:val="left"/>
    </w:pPr>
    <w:rPr>
      <w:sz w:val="18"/>
      <w:szCs w:val="18"/>
    </w:rPr>
  </w:style>
  <w:style w:type="paragraph" w:styleId="a4">
    <w:name w:val="header"/>
    <w:basedOn w:val="a"/>
    <w:link w:val="Char0"/>
    <w:qFormat/>
    <w:rsid w:val="00B7028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B7028A"/>
    <w:rPr>
      <w:kern w:val="2"/>
      <w:sz w:val="18"/>
      <w:szCs w:val="18"/>
    </w:rPr>
  </w:style>
  <w:style w:type="character" w:customStyle="1" w:styleId="Char">
    <w:name w:val="页脚 Char"/>
    <w:basedOn w:val="a0"/>
    <w:link w:val="a3"/>
    <w:qFormat/>
    <w:rsid w:val="00B7028A"/>
    <w:rPr>
      <w:kern w:val="2"/>
      <w:sz w:val="18"/>
      <w:szCs w:val="18"/>
    </w:rPr>
  </w:style>
  <w:style w:type="paragraph" w:customStyle="1" w:styleId="CharCharChar1CharCharCharCharCharCharChar">
    <w:name w:val="Char Char Char1 Char Char Char Char Char Char Char"/>
    <w:basedOn w:val="a"/>
    <w:qFormat/>
    <w:rsid w:val="00B7028A"/>
    <w:pPr>
      <w:widowControl/>
      <w:spacing w:after="160" w:line="240" w:lineRule="exact"/>
      <w:jc w:val="left"/>
    </w:pPr>
  </w:style>
  <w:style w:type="character" w:styleId="a5">
    <w:name w:val="Strong"/>
    <w:basedOn w:val="a0"/>
    <w:qFormat/>
    <w:rsid w:val="00C32431"/>
    <w:rPr>
      <w:b/>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385</Words>
  <Characters>2195</Characters>
  <Application>Microsoft Office Word</Application>
  <DocSecurity>0</DocSecurity>
  <Lines>18</Lines>
  <Paragraphs>5</Paragraphs>
  <ScaleCrop>false</ScaleCrop>
  <Company>CMCC</Company>
  <LinksUpToDate>false</LinksUpToDate>
  <CharactersWithSpaces>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cp:lastModifiedBy>
  <cp:revision>3</cp:revision>
  <cp:lastPrinted>2020-05-27T09:42:00Z</cp:lastPrinted>
  <dcterms:created xsi:type="dcterms:W3CDTF">2022-06-20T08:59:00Z</dcterms:created>
  <dcterms:modified xsi:type="dcterms:W3CDTF">2022-06-20T09:00:00Z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