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广元市利州区卫生和计划生育监督执法大队</w:t>
      </w:r>
    </w:p>
    <w:p>
      <w:pPr>
        <w:spacing w:line="576" w:lineRule="exact"/>
        <w:ind w:firstLine="880" w:firstLineChars="200"/>
        <w:jc w:val="center"/>
        <w:rPr>
          <w:rFonts w:hint="eastAsia" w:ascii="方正小标宋简体" w:eastAsia="方正小标宋简体" w:hAnsiTheme="minorEastAsia" w:cstheme="minorEastAsia"/>
          <w:b/>
          <w:sz w:val="44"/>
          <w:szCs w:val="44"/>
        </w:rPr>
      </w:pPr>
      <w:r>
        <w:rPr>
          <w:rFonts w:hint="eastAsia" w:ascii="方正小标宋简体" w:eastAsia="方正小标宋简体" w:hAnsiTheme="minorEastAsia" w:cstheme="minorEastAsia"/>
          <w:bCs/>
          <w:sz w:val="44"/>
          <w:szCs w:val="44"/>
        </w:rPr>
        <w:t>202</w:t>
      </w:r>
      <w:r>
        <w:rPr>
          <w:rFonts w:hint="eastAsia" w:ascii="方正小标宋简体" w:eastAsia="方正小标宋简体" w:hAnsiTheme="minorEastAsia" w:cstheme="minorEastAsia"/>
          <w:bCs/>
          <w:sz w:val="44"/>
          <w:szCs w:val="44"/>
          <w:lang w:val="en-US" w:eastAsia="zh-CN"/>
        </w:rPr>
        <w:t>1</w:t>
      </w:r>
      <w:r>
        <w:rPr>
          <w:rFonts w:hint="eastAsia" w:ascii="方正小标宋简体" w:eastAsia="方正小标宋简体" w:hAnsiTheme="minorEastAsia" w:cstheme="minorEastAsia"/>
          <w:bCs/>
          <w:sz w:val="44"/>
          <w:szCs w:val="44"/>
        </w:rPr>
        <w:t>年部门预算情况说明</w:t>
      </w:r>
    </w:p>
    <w:p>
      <w:pPr>
        <w:spacing w:line="576" w:lineRule="exact"/>
        <w:ind w:firstLine="640" w:firstLineChars="200"/>
        <w:rPr>
          <w:rFonts w:hint="eastAsia" w:asciiTheme="minorEastAsia" w:hAnsiTheme="minorEastAsia" w:eastAsiaTheme="minorEastAsia" w:cstheme="minorEastAsia"/>
          <w:sz w:val="32"/>
          <w:szCs w:val="32"/>
        </w:rPr>
      </w:pPr>
    </w:p>
    <w:p>
      <w:pPr>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一、基本情况</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是参照公务员法管理事业单位，实行事业单位会计制度;大队总编制27名，其中参照公务员法管理的事业编制20名，其他事业编制7名。在职人员总数22人，其中参照公务员法管理的事业人员14人，其他事业人员8人;退休5人;长期临聘人员1人。</w:t>
      </w:r>
    </w:p>
    <w:p>
      <w:pPr>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二、主要职能职责</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一是依法负责广元市城区五小行业及城市规划区外的消毒产品、生活用水及饮用水卫生安全产品、公共场所、放射、学校卫生、传染病防治、医疗机构和采供血机构及其执业人员的执业活动等具体执法监督工作。</w:t>
      </w:r>
    </w:p>
    <w:p>
      <w:pPr>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二是为人民身体健康提供卫生执法监督。卫生许可证、医疗机构执业许可证审核、卫生许可现场审核、卫生法制宣传、卫生监督管理。</w:t>
      </w:r>
    </w:p>
    <w:p>
      <w:pPr>
        <w:tabs>
          <w:tab w:val="left" w:pos="972"/>
        </w:tabs>
        <w:spacing w:line="576"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三、预算收支情况说明</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广元市利州区卫生和计划生育监督执法大队2020年部门预算收入总数</w:t>
      </w:r>
      <w:r>
        <w:rPr>
          <w:rFonts w:hint="eastAsia" w:ascii="仿宋_GB2312" w:eastAsia="仿宋_GB2312" w:hAnsiTheme="minorEastAsia" w:cstheme="minorEastAsia"/>
          <w:sz w:val="32"/>
          <w:szCs w:val="32"/>
          <w:lang w:val="en-US" w:eastAsia="zh-CN"/>
        </w:rPr>
        <w:t>320.46</w:t>
      </w:r>
      <w:r>
        <w:rPr>
          <w:rFonts w:hint="eastAsia" w:ascii="仿宋_GB2312" w:eastAsia="仿宋_GB2312" w:hAnsiTheme="minorEastAsia" w:cstheme="minorEastAsia"/>
          <w:sz w:val="32"/>
          <w:szCs w:val="32"/>
        </w:rPr>
        <w:t>万元，较20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年部门预算收入总数</w:t>
      </w:r>
      <w:r>
        <w:rPr>
          <w:rFonts w:hint="eastAsia" w:ascii="仿宋_GB2312" w:eastAsia="仿宋_GB2312" w:hAnsiTheme="minorEastAsia" w:cstheme="minorEastAsia"/>
          <w:sz w:val="32"/>
          <w:szCs w:val="32"/>
          <w:lang w:val="en-US" w:eastAsia="zh-CN"/>
        </w:rPr>
        <w:t>310.38</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3.2</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年部门预算支出总数</w:t>
      </w:r>
      <w:r>
        <w:rPr>
          <w:rFonts w:hint="eastAsia" w:ascii="仿宋_GB2312" w:eastAsia="仿宋_GB2312" w:hAnsiTheme="minorEastAsia" w:cstheme="minorEastAsia"/>
          <w:sz w:val="32"/>
          <w:szCs w:val="32"/>
          <w:lang w:val="en-US" w:eastAsia="zh-CN"/>
        </w:rPr>
        <w:t>320.46</w:t>
      </w:r>
      <w:r>
        <w:rPr>
          <w:rFonts w:hint="eastAsia" w:ascii="仿宋_GB2312" w:eastAsia="仿宋_GB2312" w:hAnsiTheme="minorEastAsia" w:cstheme="minorEastAsia"/>
          <w:sz w:val="32"/>
          <w:szCs w:val="32"/>
        </w:rPr>
        <w:t>万元，较20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年部门预算支出总数</w:t>
      </w:r>
      <w:r>
        <w:rPr>
          <w:rFonts w:hint="eastAsia" w:ascii="仿宋_GB2312" w:eastAsia="仿宋_GB2312" w:hAnsiTheme="minorEastAsia" w:cstheme="minorEastAsia"/>
          <w:sz w:val="32"/>
          <w:szCs w:val="32"/>
          <w:lang w:val="en-US" w:eastAsia="zh-CN"/>
        </w:rPr>
        <w:t>310.38</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3.2</w:t>
      </w:r>
      <w:r>
        <w:rPr>
          <w:rFonts w:hint="eastAsia" w:ascii="仿宋_GB2312" w:eastAsia="仿宋_GB2312" w:hAnsiTheme="minorEastAsia" w:cstheme="minorEastAsia"/>
          <w:sz w:val="32"/>
          <w:szCs w:val="32"/>
        </w:rPr>
        <w:t>%。</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年部门基本支出预算总数</w:t>
      </w:r>
      <w:r>
        <w:rPr>
          <w:rFonts w:hint="eastAsia" w:ascii="仿宋_GB2312" w:eastAsia="仿宋_GB2312" w:hAnsiTheme="minorEastAsia" w:cstheme="minorEastAsia"/>
          <w:sz w:val="32"/>
          <w:szCs w:val="32"/>
          <w:lang w:val="en-US" w:eastAsia="zh-CN"/>
        </w:rPr>
        <w:t>286.71</w:t>
      </w:r>
      <w:r>
        <w:rPr>
          <w:rFonts w:hint="eastAsia" w:ascii="仿宋_GB2312" w:eastAsia="仿宋_GB2312" w:hAnsiTheme="minorEastAsia" w:cstheme="minorEastAsia"/>
          <w:sz w:val="32"/>
          <w:szCs w:val="32"/>
        </w:rPr>
        <w:t>万元，其中：人员支出</w:t>
      </w:r>
      <w:r>
        <w:rPr>
          <w:rFonts w:hint="eastAsia" w:ascii="仿宋_GB2312" w:eastAsia="仿宋_GB2312" w:hAnsiTheme="minorEastAsia" w:cstheme="minorEastAsia"/>
          <w:sz w:val="32"/>
          <w:szCs w:val="32"/>
          <w:lang w:val="en-US" w:eastAsia="zh-CN"/>
        </w:rPr>
        <w:t>250.77</w:t>
      </w:r>
      <w:r>
        <w:rPr>
          <w:rFonts w:hint="eastAsia" w:ascii="仿宋_GB2312" w:eastAsia="仿宋_GB2312" w:hAnsiTheme="minorEastAsia" w:cstheme="minorEastAsia"/>
          <w:sz w:val="32"/>
          <w:szCs w:val="32"/>
        </w:rPr>
        <w:t>万元，公用支出</w:t>
      </w:r>
      <w:r>
        <w:rPr>
          <w:rFonts w:hint="eastAsia" w:ascii="仿宋_GB2312" w:eastAsia="仿宋_GB2312" w:hAnsiTheme="minorEastAsia" w:cstheme="minorEastAsia"/>
          <w:sz w:val="32"/>
          <w:szCs w:val="32"/>
          <w:lang w:val="en-US" w:eastAsia="zh-CN"/>
        </w:rPr>
        <w:t>35.94</w:t>
      </w:r>
      <w:r>
        <w:rPr>
          <w:rFonts w:hint="eastAsia" w:ascii="仿宋_GB2312" w:eastAsia="仿宋_GB2312" w:hAnsiTheme="minorEastAsia" w:cstheme="minorEastAsia"/>
          <w:sz w:val="32"/>
          <w:szCs w:val="32"/>
        </w:rPr>
        <w:t>万元。</w:t>
      </w:r>
    </w:p>
    <w:p>
      <w:pPr>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年部门预算安排项目支出33.75万元（明细项目见附表）。</w:t>
      </w:r>
    </w:p>
    <w:p>
      <w:pPr>
        <w:overflowPunct w:val="0"/>
        <w:adjustRightInd w:val="0"/>
        <w:spacing w:line="576" w:lineRule="exact"/>
        <w:ind w:firstLine="640" w:firstLineChars="200"/>
        <w:rPr>
          <w:rFonts w:hint="eastAsia" w:ascii="黑体" w:hAnsi="黑体" w:eastAsia="黑体" w:cstheme="minorEastAsia"/>
          <w:sz w:val="32"/>
          <w:szCs w:val="32"/>
        </w:rPr>
      </w:pPr>
      <w:r>
        <w:rPr>
          <w:rFonts w:hint="eastAsia" w:ascii="黑体" w:hAnsi="黑体" w:eastAsia="黑体" w:cstheme="minorEastAsia"/>
          <w:sz w:val="32"/>
          <w:szCs w:val="32"/>
        </w:rPr>
        <w:t>四、财政拨款收支预算情况说明</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年部门预算财政拨款收入总数</w:t>
      </w:r>
      <w:r>
        <w:rPr>
          <w:rFonts w:hint="eastAsia" w:ascii="仿宋_GB2312" w:eastAsia="仿宋_GB2312" w:hAnsiTheme="minorEastAsia" w:cstheme="minorEastAsia"/>
          <w:sz w:val="32"/>
          <w:szCs w:val="32"/>
          <w:lang w:val="en-US" w:eastAsia="zh-CN"/>
        </w:rPr>
        <w:t>320.46</w:t>
      </w:r>
      <w:r>
        <w:rPr>
          <w:rFonts w:hint="eastAsia" w:ascii="仿宋_GB2312" w:eastAsia="仿宋_GB2312" w:hAnsiTheme="minorEastAsia" w:cstheme="minorEastAsia"/>
          <w:sz w:val="32"/>
          <w:szCs w:val="32"/>
        </w:rPr>
        <w:t>万元，较20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年部门预算财政拨款收入总数</w:t>
      </w:r>
      <w:r>
        <w:rPr>
          <w:rFonts w:hint="eastAsia" w:ascii="仿宋_GB2312" w:eastAsia="仿宋_GB2312" w:hAnsiTheme="minorEastAsia" w:cstheme="minorEastAsia"/>
          <w:sz w:val="32"/>
          <w:szCs w:val="32"/>
          <w:lang w:val="en-US" w:eastAsia="zh-CN"/>
        </w:rPr>
        <w:t>310.38</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3.2</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年部门预算财政拨款支出总数</w:t>
      </w:r>
      <w:r>
        <w:rPr>
          <w:rFonts w:hint="eastAsia" w:ascii="仿宋_GB2312" w:eastAsia="仿宋_GB2312" w:hAnsiTheme="minorEastAsia" w:cstheme="minorEastAsia"/>
          <w:sz w:val="32"/>
          <w:szCs w:val="32"/>
          <w:lang w:val="en-US" w:eastAsia="zh-CN"/>
        </w:rPr>
        <w:t>320.46</w:t>
      </w:r>
      <w:r>
        <w:rPr>
          <w:rFonts w:hint="eastAsia" w:ascii="仿宋_GB2312" w:eastAsia="仿宋_GB2312" w:hAnsiTheme="minorEastAsia" w:cstheme="minorEastAsia"/>
          <w:sz w:val="32"/>
          <w:szCs w:val="32"/>
        </w:rPr>
        <w:t>万元，较</w:t>
      </w:r>
      <w:r>
        <w:rPr>
          <w:rFonts w:hint="eastAsia" w:ascii="仿宋_GB2312" w:eastAsia="仿宋_GB2312" w:hAnsiTheme="minorEastAsia" w:cstheme="minorEastAsia"/>
          <w:sz w:val="32"/>
          <w:szCs w:val="32"/>
          <w:lang w:val="en-US" w:eastAsia="zh-CN"/>
        </w:rPr>
        <w:t>2020</w:t>
      </w:r>
      <w:r>
        <w:rPr>
          <w:rFonts w:hint="eastAsia" w:ascii="仿宋_GB2312" w:eastAsia="仿宋_GB2312" w:hAnsiTheme="minorEastAsia" w:cstheme="minorEastAsia"/>
          <w:sz w:val="32"/>
          <w:szCs w:val="32"/>
        </w:rPr>
        <w:t>年部门预算财政拨款支出总数</w:t>
      </w:r>
      <w:r>
        <w:rPr>
          <w:rFonts w:hint="eastAsia" w:ascii="仿宋_GB2312" w:eastAsia="仿宋_GB2312" w:hAnsiTheme="minorEastAsia" w:cstheme="minorEastAsia"/>
          <w:sz w:val="32"/>
          <w:szCs w:val="32"/>
          <w:lang w:val="en-US" w:eastAsia="zh-CN"/>
        </w:rPr>
        <w:t>310.38</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3.2</w:t>
      </w:r>
      <w:r>
        <w:rPr>
          <w:rFonts w:hint="eastAsia" w:ascii="仿宋_GB2312" w:eastAsia="仿宋_GB2312" w:hAnsiTheme="minorEastAsia" w:cstheme="minorEastAsia"/>
          <w:sz w:val="32"/>
          <w:szCs w:val="32"/>
        </w:rPr>
        <w:t>%。</w:t>
      </w:r>
    </w:p>
    <w:p>
      <w:pPr>
        <w:numPr>
          <w:ilvl w:val="0"/>
          <w:numId w:val="1"/>
        </w:numPr>
        <w:overflowPunct w:val="0"/>
        <w:adjustRightInd w:val="0"/>
        <w:spacing w:line="576" w:lineRule="exact"/>
        <w:ind w:firstLine="640" w:firstLineChars="200"/>
        <w:rPr>
          <w:rStyle w:val="7"/>
          <w:rFonts w:hint="eastAsia" w:ascii="楷体" w:hAnsi="楷体" w:eastAsia="楷体" w:cstheme="minorEastAsia"/>
          <w:b w:val="0"/>
          <w:sz w:val="32"/>
          <w:szCs w:val="32"/>
        </w:rPr>
      </w:pPr>
      <w:r>
        <w:rPr>
          <w:rFonts w:hint="eastAsia" w:ascii="黑体" w:hAnsi="黑体" w:eastAsia="黑体" w:cstheme="minorEastAsia"/>
          <w:sz w:val="32"/>
          <w:szCs w:val="32"/>
        </w:rPr>
        <w:t>一般公共预算当年拨款情况说明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（一）一般公共预算当年拨款规模变化情况。</w:t>
      </w:r>
    </w:p>
    <w:p>
      <w:pPr>
        <w:numPr>
          <w:ilvl w:val="0"/>
          <w:numId w:val="0"/>
        </w:numPr>
        <w:overflowPunct w:val="0"/>
        <w:adjustRightInd w:val="0"/>
        <w:spacing w:line="576" w:lineRule="exact"/>
        <w:ind w:firstLine="640" w:firstLineChars="200"/>
        <w:rPr>
          <w:rFonts w:hint="eastAsia" w:ascii="仿宋_GB2312" w:eastAsia="仿宋_GB2312" w:hAnsiTheme="minorEastAsia"/>
        </w:rPr>
      </w:pP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年一般公共预算当年拨款3</w:t>
      </w:r>
      <w:r>
        <w:rPr>
          <w:rFonts w:hint="eastAsia" w:ascii="仿宋_GB2312" w:eastAsia="仿宋_GB2312" w:hAnsiTheme="minorEastAsia" w:cstheme="minorEastAsia"/>
          <w:sz w:val="32"/>
          <w:szCs w:val="32"/>
          <w:lang w:val="en-US" w:eastAsia="zh-CN"/>
        </w:rPr>
        <w:t>20.46</w:t>
      </w:r>
      <w:r>
        <w:rPr>
          <w:rFonts w:hint="eastAsia" w:ascii="仿宋_GB2312" w:eastAsia="仿宋_GB2312" w:hAnsiTheme="minorEastAsia" w:cstheme="minorEastAsia"/>
          <w:sz w:val="32"/>
          <w:szCs w:val="32"/>
        </w:rPr>
        <w:t>万元，比20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年预算数增加</w:t>
      </w:r>
      <w:r>
        <w:rPr>
          <w:rFonts w:hint="eastAsia" w:ascii="仿宋_GB2312" w:eastAsia="仿宋_GB2312" w:hAnsiTheme="minorEastAsia" w:cstheme="minorEastAsia"/>
          <w:sz w:val="32"/>
          <w:szCs w:val="32"/>
          <w:lang w:val="en-US" w:eastAsia="zh-CN"/>
        </w:rPr>
        <w:t>10.08</w:t>
      </w:r>
      <w:r>
        <w:rPr>
          <w:rFonts w:hint="eastAsia" w:ascii="仿宋_GB2312" w:eastAsia="仿宋_GB2312" w:hAnsiTheme="minorEastAsia" w:cstheme="minorEastAsia"/>
          <w:sz w:val="32"/>
          <w:szCs w:val="32"/>
        </w:rPr>
        <w:t>万元，主要原因是调资后工资福利增加。</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（二）一般公共预算当年拨款结构情况</w:t>
      </w:r>
      <w:r>
        <w:rPr>
          <w:rFonts w:hint="eastAsia" w:ascii="仿宋_GB2312" w:eastAsia="仿宋_GB2312" w:hAnsiTheme="minorEastAsia"/>
        </w:rPr>
        <w:t>。</w:t>
      </w:r>
    </w:p>
    <w:p>
      <w:pPr>
        <w:numPr>
          <w:ilvl w:val="0"/>
          <w:numId w:val="0"/>
        </w:numPr>
        <w:overflowPunct w:val="0"/>
        <w:adjustRightInd w:val="0"/>
        <w:spacing w:line="576" w:lineRule="exact"/>
        <w:ind w:firstLine="640" w:firstLineChars="200"/>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社会保障和就业支出23.</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279.9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16.59</w:t>
      </w:r>
      <w:r>
        <w:rPr>
          <w:rFonts w:hint="eastAsia" w:ascii="仿宋_GB2312" w:hAnsi="仿宋_GB2312" w:eastAsia="仿宋_GB2312" w:cs="仿宋_GB2312"/>
          <w:sz w:val="32"/>
          <w:szCs w:val="32"/>
        </w:rPr>
        <w:t>万元，占5.2%。</w:t>
      </w:r>
      <w:r>
        <w:rPr>
          <w:rFonts w:hint="eastAsia" w:ascii="仿宋_GB2312" w:hAnsi="仿宋_GB2312" w:eastAsia="仿宋_GB2312" w:cs="仿宋_GB2312"/>
          <w:sz w:val="32"/>
          <w:szCs w:val="32"/>
        </w:rPr>
        <w:br w:type="textWrapping"/>
      </w:r>
      <w:r>
        <w:rPr>
          <w:rStyle w:val="7"/>
          <w:rFonts w:hint="eastAsia" w:ascii="仿宋_GB2312" w:hAnsi="仿宋_GB2312" w:eastAsia="仿宋_GB2312" w:cs="仿宋_GB2312"/>
          <w:b w:val="0"/>
          <w:sz w:val="32"/>
          <w:szCs w:val="32"/>
        </w:rPr>
        <w:t>　　（三）一般公共预算当年拨款具体使用情况</w:t>
      </w:r>
    </w:p>
    <w:p>
      <w:pPr>
        <w:widowControl/>
        <w:numPr>
          <w:ilvl w:val="0"/>
          <w:numId w:val="0"/>
        </w:numPr>
        <w:overflowPunct w:val="0"/>
        <w:spacing w:line="576" w:lineRule="exact"/>
        <w:ind w:left="125"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社会保障和就业（类）行政事业单位离退休（款）</w:t>
      </w:r>
      <w:r>
        <w:rPr>
          <w:rFonts w:hint="eastAsia" w:ascii="仿宋_GB2312" w:hAnsi="仿宋_GB2312" w:eastAsia="仿宋_GB2312" w:cs="仿宋_GB2312"/>
          <w:color w:val="auto"/>
          <w:sz w:val="30"/>
          <w:szCs w:val="30"/>
        </w:rPr>
        <w:t>机关事业单位基本养老保险缴费支出</w:t>
      </w:r>
      <w:r>
        <w:rPr>
          <w:rFonts w:hint="eastAsia" w:ascii="仿宋_GB2312" w:hAnsi="仿宋_GB2312" w:eastAsia="仿宋_GB2312" w:cs="仿宋_GB2312"/>
          <w:color w:val="auto"/>
          <w:sz w:val="30"/>
          <w:szCs w:val="30"/>
          <w:lang w:eastAsia="zh-CN"/>
        </w:rPr>
        <w:t>（项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22.98</w:t>
      </w:r>
      <w:r>
        <w:rPr>
          <w:rFonts w:hint="eastAsia" w:ascii="仿宋_GB2312" w:hAnsi="仿宋_GB2312" w:eastAsia="仿宋_GB2312" w:cs="仿宋_GB2312"/>
          <w:sz w:val="32"/>
          <w:szCs w:val="32"/>
        </w:rPr>
        <w:t>万元，主要用于：单位</w:t>
      </w:r>
      <w:r>
        <w:rPr>
          <w:rFonts w:hint="eastAsia" w:ascii="仿宋_GB2312" w:hAnsi="仿宋_GB2312" w:eastAsia="仿宋_GB2312" w:cs="仿宋_GB2312"/>
          <w:sz w:val="32"/>
          <w:szCs w:val="32"/>
          <w:lang w:eastAsia="zh-CN"/>
        </w:rPr>
        <w:t>养老保险</w:t>
      </w:r>
      <w:r>
        <w:rPr>
          <w:rFonts w:hint="eastAsia" w:ascii="仿宋_GB2312" w:hAnsi="仿宋_GB2312" w:eastAsia="仿宋_GB2312" w:cs="仿宋_GB2312"/>
          <w:sz w:val="32"/>
          <w:szCs w:val="32"/>
        </w:rPr>
        <w:t>经费支出。</w:t>
      </w:r>
      <w:r>
        <w:rPr>
          <w:rFonts w:hint="eastAsia" w:ascii="仿宋_GB2312" w:hAnsi="仿宋_GB2312" w:eastAsia="仿宋_GB2312" w:cs="仿宋_GB2312"/>
          <w:color w:val="auto"/>
          <w:sz w:val="30"/>
          <w:szCs w:val="30"/>
          <w:lang w:eastAsia="zh-CN"/>
        </w:rPr>
        <w:t>其他社会保障和就业支出（款）其他社会保障和就业支出（项）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0"/>
          <w:szCs w:val="30"/>
        </w:rPr>
        <w:t>主要用于：</w:t>
      </w:r>
      <w:r>
        <w:rPr>
          <w:rFonts w:hint="eastAsia" w:ascii="仿宋_GB2312" w:hAnsi="仿宋_GB2312" w:eastAsia="仿宋_GB2312" w:cs="仿宋_GB2312"/>
          <w:color w:val="auto"/>
          <w:sz w:val="30"/>
          <w:szCs w:val="30"/>
          <w:lang w:eastAsia="zh-CN"/>
        </w:rPr>
        <w:t>其他保险</w:t>
      </w:r>
      <w:r>
        <w:rPr>
          <w:rFonts w:hint="eastAsia" w:ascii="仿宋_GB2312" w:hAnsi="仿宋_GB2312" w:eastAsia="仿宋_GB2312" w:cs="仿宋_GB2312"/>
          <w:color w:val="auto"/>
          <w:sz w:val="30"/>
          <w:szCs w:val="30"/>
        </w:rPr>
        <w:t>经费支出。</w:t>
      </w:r>
      <w:r>
        <w:rPr>
          <w:rFonts w:hint="eastAsia" w:ascii="仿宋_GB2312" w:hAnsi="仿宋_GB2312" w:eastAsia="仿宋_GB2312" w:cs="仿宋_GB2312"/>
          <w:sz w:val="32"/>
          <w:szCs w:val="32"/>
        </w:rPr>
        <w:t>　</w:t>
      </w:r>
    </w:p>
    <w:p>
      <w:pPr>
        <w:numPr>
          <w:ilvl w:val="0"/>
          <w:numId w:val="0"/>
        </w:numPr>
        <w:adjustRightIn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2、卫生健康（类）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）卫生监督机构（</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234.6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本大队的人员经费、公用经费等支出指；一般行政管理事务（项）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33.75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监督执法方面的专项支出。</w:t>
      </w:r>
      <w:r>
        <w:rPr>
          <w:rFonts w:hint="eastAsia" w:ascii="仿宋_GB2312" w:hAnsi="仿宋_GB2312" w:eastAsia="仿宋_GB2312" w:cs="仿宋_GB2312"/>
          <w:sz w:val="32"/>
          <w:szCs w:val="32"/>
        </w:rPr>
        <w:t>行政事业单位医疗（款）事业单位医疗（项）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11.06</w:t>
      </w:r>
      <w:r>
        <w:rPr>
          <w:rFonts w:hint="eastAsia" w:ascii="仿宋_GB2312" w:hAnsi="仿宋_GB2312" w:eastAsia="仿宋_GB2312" w:cs="仿宋_GB2312"/>
          <w:sz w:val="32"/>
          <w:szCs w:val="32"/>
        </w:rPr>
        <w:t>万元，主要用于缴纳单位基本医疗保险支出。</w:t>
      </w:r>
    </w:p>
    <w:p>
      <w:pPr>
        <w:widowControl/>
        <w:numPr>
          <w:ilvl w:val="0"/>
          <w:numId w:val="0"/>
        </w:numPr>
        <w:overflowPunct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3、住房保障（类）住房改革支出（款）住房公积金（项）202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年预算数为16.</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万元，主要用于按规定比例为职工缴纳的住房公积金支出。</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年一般公共预算基本支出</w:t>
      </w:r>
      <w:r>
        <w:rPr>
          <w:rFonts w:hint="eastAsia" w:ascii="仿宋_GB2312" w:eastAsia="仿宋_GB2312" w:hAnsiTheme="minorEastAsia" w:cstheme="minorEastAsia"/>
          <w:sz w:val="32"/>
          <w:szCs w:val="32"/>
          <w:lang w:val="en-US" w:eastAsia="zh-CN"/>
        </w:rPr>
        <w:t>286.71</w:t>
      </w:r>
      <w:r>
        <w:rPr>
          <w:rFonts w:hint="eastAsia" w:ascii="仿宋_GB2312" w:eastAsia="仿宋_GB2312" w:hAnsiTheme="minorEastAsia" w:cstheme="minorEastAsia"/>
          <w:sz w:val="32"/>
          <w:szCs w:val="32"/>
        </w:rPr>
        <w:t>万元，其中：人员经费</w:t>
      </w:r>
      <w:r>
        <w:rPr>
          <w:rFonts w:hint="eastAsia" w:ascii="仿宋_GB2312" w:eastAsia="仿宋_GB2312" w:hAnsiTheme="minorEastAsia" w:cstheme="minorEastAsia"/>
          <w:sz w:val="32"/>
          <w:szCs w:val="32"/>
          <w:lang w:val="en-US" w:eastAsia="zh-CN"/>
        </w:rPr>
        <w:t>250.77</w:t>
      </w:r>
      <w:r>
        <w:rPr>
          <w:rFonts w:hint="eastAsia" w:ascii="仿宋_GB2312" w:eastAsia="仿宋_GB2312" w:hAnsiTheme="minorEastAsia" w:cstheme="minorEastAsia"/>
          <w:sz w:val="32"/>
          <w:szCs w:val="32"/>
        </w:rPr>
        <w:t>万元，主要包括：基本工资、津贴补贴、奖金、社会保险缴费等支出。公用经费</w:t>
      </w:r>
      <w:r>
        <w:rPr>
          <w:rFonts w:hint="eastAsia" w:ascii="仿宋_GB2312" w:eastAsia="仿宋_GB2312" w:hAnsiTheme="minorEastAsia" w:cstheme="minorEastAsia"/>
          <w:sz w:val="32"/>
          <w:szCs w:val="32"/>
          <w:lang w:val="en-US" w:eastAsia="zh-CN"/>
        </w:rPr>
        <w:t>35.94</w:t>
      </w:r>
      <w:r>
        <w:rPr>
          <w:rFonts w:hint="eastAsia" w:ascii="仿宋_GB2312" w:eastAsia="仿宋_GB2312" w:hAnsiTheme="minorEastAsia" w:cstheme="minorEastAsia"/>
          <w:sz w:val="32"/>
          <w:szCs w:val="32"/>
        </w:rPr>
        <w:t>万元，主要包括：办公费、水费、电费、邮电费、印刷费、差旅费、维修（护）费、物业管理费、劳务费等支出。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七、“三公”经费财政拨款预算安排情况说明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年财政拨款安排“三公”经费预算0.1</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万元，较20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年部门预算收入0.</w:t>
      </w:r>
      <w:r>
        <w:rPr>
          <w:rFonts w:hint="eastAsia" w:ascii="仿宋_GB2312" w:eastAsia="仿宋_GB2312" w:hAnsiTheme="minorEastAsia" w:cstheme="minorEastAsia"/>
          <w:sz w:val="32"/>
          <w:szCs w:val="32"/>
          <w:lang w:val="en-US" w:eastAsia="zh-CN"/>
        </w:rPr>
        <w:t>14</w:t>
      </w:r>
      <w:r>
        <w:rPr>
          <w:rFonts w:hint="eastAsia" w:ascii="仿宋_GB2312" w:eastAsia="仿宋_GB2312" w:hAnsiTheme="minorEastAsia" w:cstheme="minorEastAsia"/>
          <w:sz w:val="32"/>
          <w:szCs w:val="32"/>
        </w:rPr>
        <w:t>万元减少</w:t>
      </w:r>
      <w:r>
        <w:rPr>
          <w:rFonts w:hint="eastAsia" w:ascii="仿宋_GB2312" w:eastAsia="仿宋_GB2312" w:hAnsiTheme="minorEastAsia" w:cstheme="minorEastAsia"/>
          <w:sz w:val="32"/>
          <w:szCs w:val="32"/>
          <w:lang w:val="en-US" w:eastAsia="zh-CN"/>
        </w:rPr>
        <w:t>14</w:t>
      </w:r>
      <w:r>
        <w:rPr>
          <w:rFonts w:hint="eastAsia" w:ascii="仿宋_GB2312" w:eastAsia="仿宋_GB2312" w:hAnsiTheme="minorEastAsia" w:cstheme="minorEastAsia"/>
          <w:sz w:val="32"/>
          <w:szCs w:val="32"/>
        </w:rPr>
        <w:t>%。其中：202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年安排公务接待费预算0.1</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万元，安排公车购置及运行维护费0万元。</w:t>
      </w:r>
    </w:p>
    <w:p>
      <w:pPr>
        <w:overflowPunct w:val="0"/>
        <w:adjustRightInd w:val="0"/>
        <w:spacing w:line="576" w:lineRule="exact"/>
        <w:ind w:firstLine="640" w:firstLineChars="200"/>
        <w:rPr>
          <w:rFonts w:hint="eastAsia" w:ascii="楷体" w:hAnsi="楷体" w:eastAsia="楷体" w:cstheme="minorEastAsia"/>
          <w:sz w:val="32"/>
          <w:szCs w:val="32"/>
        </w:rPr>
      </w:pPr>
      <w:r>
        <w:rPr>
          <w:rFonts w:hint="eastAsia" w:ascii="楷体" w:hAnsi="楷体" w:eastAsia="楷体" w:cstheme="minorEastAsia"/>
          <w:sz w:val="32"/>
          <w:szCs w:val="32"/>
        </w:rPr>
        <w:t>（一）公务接待费较20</w:t>
      </w:r>
      <w:r>
        <w:rPr>
          <w:rFonts w:hint="eastAsia" w:ascii="楷体" w:hAnsi="楷体" w:eastAsia="楷体" w:cstheme="minorEastAsia"/>
          <w:sz w:val="32"/>
          <w:szCs w:val="32"/>
          <w:lang w:val="en-US" w:eastAsia="zh-CN"/>
        </w:rPr>
        <w:t>20</w:t>
      </w:r>
      <w:r>
        <w:rPr>
          <w:rFonts w:hint="eastAsia" w:ascii="楷体" w:hAnsi="楷体" w:eastAsia="楷体" w:cstheme="minorEastAsia"/>
          <w:sz w:val="32"/>
          <w:szCs w:val="32"/>
        </w:rPr>
        <w:t>年预算下降</w:t>
      </w:r>
      <w:r>
        <w:rPr>
          <w:rFonts w:hint="eastAsia" w:ascii="楷体" w:hAnsi="楷体" w:eastAsia="楷体" w:cstheme="minorEastAsia"/>
          <w:sz w:val="32"/>
          <w:szCs w:val="32"/>
          <w:lang w:val="en-US" w:eastAsia="zh-CN"/>
        </w:rPr>
        <w:t>14</w:t>
      </w:r>
      <w:r>
        <w:rPr>
          <w:rFonts w:hint="eastAsia" w:ascii="楷体" w:hAnsi="楷体" w:eastAsia="楷体" w:cstheme="minorEastAsia"/>
          <w:sz w:val="32"/>
          <w:szCs w:val="32"/>
        </w:rPr>
        <w:t>%。</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年公务接待费计划用于执行接待考察调研、检查指导等公务活动开支的交通费、住宿费、用餐费等。</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楷体" w:hAnsi="楷体" w:eastAsia="楷体" w:cstheme="minorEastAsia"/>
          <w:sz w:val="32"/>
          <w:szCs w:val="32"/>
        </w:rPr>
        <w:t>（二）广元市利州区卫生和计划生育监督执法大队无公务用车</w:t>
      </w:r>
    </w:p>
    <w:p>
      <w:pPr>
        <w:overflowPunct w:val="0"/>
        <w:adjustRightInd w:val="0"/>
        <w:spacing w:line="576" w:lineRule="exact"/>
        <w:ind w:firstLine="640" w:firstLineChars="200"/>
        <w:rPr>
          <w:rStyle w:val="7"/>
          <w:rFonts w:hint="eastAsia" w:ascii="仿宋_GB2312" w:eastAsia="仿宋_GB2312" w:hAnsiTheme="minorEastAsia" w:cstheme="minorEastAsia"/>
          <w:sz w:val="32"/>
          <w:szCs w:val="32"/>
        </w:rPr>
      </w:pPr>
      <w:r>
        <w:rPr>
          <w:rFonts w:hint="eastAsia" w:ascii="黑体" w:hAnsi="黑体" w:eastAsia="黑体" w:cstheme="minorEastAsia"/>
          <w:sz w:val="32"/>
          <w:szCs w:val="32"/>
        </w:rPr>
        <w:t>八、政府性基金预算支出情况说明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年没有使用政府性基金预算拨款安排的支出。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九、国有资本经营预算支出情况说明</w:t>
      </w:r>
      <w:r>
        <w:rPr>
          <w:rFonts w:hint="eastAsia" w:ascii="黑体" w:hAnsi="黑体" w:eastAsia="黑体" w:cstheme="minorEastAsia"/>
          <w:sz w:val="32"/>
          <w:szCs w:val="32"/>
        </w:rPr>
        <w:br w:type="textWrapping"/>
      </w:r>
      <w:r>
        <w:rPr>
          <w:rFonts w:hint="eastAsia" w:ascii="仿宋_GB2312" w:eastAsia="仿宋_GB2312" w:hAnsiTheme="minorEastAsia" w:cstheme="minorEastAsia"/>
          <w:sz w:val="32"/>
          <w:szCs w:val="32"/>
        </w:rPr>
        <w:t>　　广元市利州区卫生和计划生育监督执法大队202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年没有使用国有资本经营预算拨款安排的支出。</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　十、其他重要事项的情况说明</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Style w:val="7"/>
          <w:rFonts w:hint="eastAsia" w:ascii="楷体" w:hAnsi="楷体" w:eastAsia="楷体" w:cstheme="minorEastAsia"/>
          <w:b w:val="0"/>
          <w:sz w:val="32"/>
          <w:szCs w:val="32"/>
        </w:rPr>
        <w:t>（一）机关运行经费。</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年广元市利州区卫生和计划生育监督执法大队机关运行经费财政拨款预算为3</w:t>
      </w:r>
      <w:r>
        <w:rPr>
          <w:rFonts w:hint="eastAsia" w:ascii="仿宋_GB2312" w:eastAsia="仿宋_GB2312" w:hAnsiTheme="minorEastAsia" w:cstheme="minorEastAsia"/>
          <w:sz w:val="32"/>
          <w:szCs w:val="32"/>
          <w:lang w:val="en-US" w:eastAsia="zh-CN"/>
        </w:rPr>
        <w:t>5.94</w:t>
      </w:r>
      <w:r>
        <w:rPr>
          <w:rFonts w:hint="eastAsia" w:ascii="仿宋_GB2312" w:eastAsia="仿宋_GB2312" w:hAnsiTheme="minorEastAsia" w:cstheme="minorEastAsia"/>
          <w:sz w:val="32"/>
          <w:szCs w:val="32"/>
        </w:rPr>
        <w:t>万元，比20</w:t>
      </w:r>
      <w:r>
        <w:rPr>
          <w:rFonts w:hint="eastAsia" w:ascii="仿宋_GB2312" w:eastAsia="仿宋_GB2312" w:hAnsiTheme="minorEastAsia" w:cstheme="minorEastAsia"/>
          <w:sz w:val="32"/>
          <w:szCs w:val="32"/>
          <w:lang w:val="en-US" w:eastAsia="zh-CN"/>
        </w:rPr>
        <w:t>20</w:t>
      </w:r>
      <w:r>
        <w:rPr>
          <w:rFonts w:hint="eastAsia" w:ascii="仿宋_GB2312" w:eastAsia="仿宋_GB2312" w:hAnsiTheme="minorEastAsia" w:cstheme="minorEastAsia"/>
          <w:sz w:val="32"/>
          <w:szCs w:val="32"/>
        </w:rPr>
        <w:t>年预算</w:t>
      </w:r>
      <w:r>
        <w:rPr>
          <w:rFonts w:hint="eastAsia" w:ascii="仿宋_GB2312" w:eastAsia="仿宋_GB2312" w:hAnsiTheme="minorEastAsia" w:cstheme="minorEastAsia"/>
          <w:sz w:val="32"/>
          <w:szCs w:val="32"/>
          <w:lang w:eastAsia="zh-CN"/>
        </w:rPr>
        <w:t>增长</w:t>
      </w:r>
      <w:r>
        <w:rPr>
          <w:rFonts w:hint="eastAsia" w:ascii="仿宋_GB2312" w:eastAsia="仿宋_GB2312" w:hAnsiTheme="minorEastAsia" w:cstheme="minorEastAsia"/>
          <w:sz w:val="32"/>
          <w:szCs w:val="32"/>
          <w:lang w:val="en-US" w:eastAsia="zh-CN"/>
        </w:rPr>
        <w:t>12%</w:t>
      </w:r>
      <w:r>
        <w:rPr>
          <w:rFonts w:hint="eastAsia" w:ascii="仿宋_GB2312" w:eastAsia="仿宋_GB2312" w:hAnsiTheme="minorEastAsia" w:cstheme="minorEastAsia"/>
          <w:sz w:val="32"/>
          <w:szCs w:val="32"/>
        </w:rPr>
        <w:t>。</w:t>
      </w:r>
      <w:r>
        <w:rPr>
          <w:rStyle w:val="7"/>
          <w:rFonts w:hint="eastAsia" w:ascii="仿宋_GB2312" w:eastAsia="仿宋_GB2312" w:hAnsiTheme="minorEastAsia" w:cstheme="minorEastAsia"/>
          <w:sz w:val="32"/>
          <w:szCs w:val="32"/>
        </w:rPr>
        <w:t>　</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Style w:val="7"/>
          <w:rFonts w:hint="eastAsia" w:ascii="楷体" w:hAnsi="楷体" w:eastAsia="楷体" w:cstheme="minorEastAsia"/>
          <w:b w:val="0"/>
          <w:sz w:val="32"/>
          <w:szCs w:val="32"/>
        </w:rPr>
        <w:t>（二）政府采购情况。</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年，卫生和计划生育监督执法大队局安排政府采购预算</w:t>
      </w:r>
      <w:r>
        <w:rPr>
          <w:rFonts w:hint="eastAsia" w:ascii="仿宋_GB2312" w:eastAsia="仿宋_GB2312" w:hAnsiTheme="minorEastAsia" w:cstheme="minorEastAsia"/>
          <w:sz w:val="32"/>
          <w:szCs w:val="32"/>
          <w:lang w:val="en-US" w:eastAsia="zh-CN"/>
        </w:rPr>
        <w:t>3.3</w:t>
      </w:r>
      <w:r>
        <w:rPr>
          <w:rFonts w:hint="eastAsia" w:ascii="仿宋_GB2312" w:eastAsia="仿宋_GB2312" w:hAnsiTheme="minorEastAsia" w:cstheme="minorEastAsia"/>
          <w:sz w:val="32"/>
          <w:szCs w:val="32"/>
        </w:rPr>
        <w:t>万元，主要用于采购办公设备。</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楷体" w:hAnsi="楷体" w:eastAsia="楷体" w:cstheme="minorEastAsia"/>
          <w:sz w:val="32"/>
          <w:szCs w:val="32"/>
        </w:rPr>
        <w:t>　</w:t>
      </w:r>
      <w:r>
        <w:rPr>
          <w:rStyle w:val="7"/>
          <w:rFonts w:hint="eastAsia" w:ascii="楷体" w:hAnsi="楷体" w:eastAsia="楷体" w:cstheme="minorEastAsia"/>
          <w:b w:val="0"/>
          <w:sz w:val="32"/>
          <w:szCs w:val="32"/>
        </w:rPr>
        <w:t>（三）国有资产占有使用情况。</w:t>
      </w:r>
      <w:r>
        <w:rPr>
          <w:rFonts w:hint="eastAsia" w:ascii="仿宋_GB2312" w:eastAsia="仿宋_GB2312" w:hAnsiTheme="minorEastAsia" w:cstheme="minorEastAsia"/>
          <w:sz w:val="32"/>
          <w:szCs w:val="32"/>
        </w:rPr>
        <w:t>卫生和计划生育监督执法大队无国有资产占有使用情况　　</w:t>
      </w:r>
    </w:p>
    <w:p>
      <w:pPr>
        <w:overflowPunct w:val="0"/>
        <w:adjustRightInd w:val="0"/>
        <w:spacing w:line="576" w:lineRule="exact"/>
        <w:ind w:firstLine="640" w:firstLineChars="200"/>
        <w:rPr>
          <w:rFonts w:hint="eastAsia" w:ascii="仿宋_GB2312" w:eastAsia="仿宋_GB2312" w:hAnsiTheme="minorEastAsia" w:cstheme="minorEastAsia"/>
          <w:sz w:val="32"/>
          <w:szCs w:val="32"/>
        </w:rPr>
      </w:pPr>
      <w:r>
        <w:rPr>
          <w:rStyle w:val="7"/>
          <w:rFonts w:hint="eastAsia" w:ascii="楷体" w:hAnsi="楷体" w:eastAsia="楷体" w:cstheme="minorEastAsia"/>
          <w:b w:val="0"/>
          <w:sz w:val="32"/>
          <w:szCs w:val="32"/>
        </w:rPr>
        <w:t>（四）绩效目标设置情况</w:t>
      </w:r>
      <w:r>
        <w:rPr>
          <w:rStyle w:val="7"/>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rPr>
        <w:t>绩效目标是预算编制的前提和基础，按照“费随事定”的原则，202</w:t>
      </w:r>
      <w:r>
        <w:rPr>
          <w:rFonts w:hint="eastAsia" w:ascii="仿宋_GB2312" w:eastAsia="仿宋_GB2312" w:hAnsiTheme="minorEastAsia" w:cstheme="minorEastAsia"/>
          <w:sz w:val="32"/>
          <w:szCs w:val="32"/>
          <w:lang w:val="en-US" w:eastAsia="zh-CN"/>
        </w:rPr>
        <w:t>1</w:t>
      </w:r>
      <w:bookmarkStart w:id="0" w:name="_GoBack"/>
      <w:bookmarkEnd w:id="0"/>
      <w:r>
        <w:rPr>
          <w:rFonts w:hint="eastAsia" w:ascii="仿宋_GB2312" w:eastAsia="仿宋_GB2312" w:hAnsiTheme="minorEastAsia" w:cstheme="minorEastAsia"/>
          <w:sz w:val="32"/>
          <w:szCs w:val="32"/>
        </w:rPr>
        <w:t>年广元市利州区卫生和计划生育监督执法大队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_GB2312" w:eastAsia="仿宋_GB2312" w:hAnsiTheme="minorEastAsia" w:cstheme="minorEastAsia"/>
          <w:sz w:val="32"/>
          <w:szCs w:val="32"/>
        </w:rPr>
        <w:br w:type="textWrapping"/>
      </w:r>
      <w:r>
        <w:rPr>
          <w:rFonts w:hint="eastAsia" w:ascii="仿宋_GB2312" w:eastAsia="仿宋_GB2312" w:hAnsiTheme="minorEastAsia" w:cstheme="minorEastAsia"/>
          <w:sz w:val="32"/>
          <w:szCs w:val="32"/>
        </w:rPr>
        <w:t>　</w:t>
      </w:r>
      <w:r>
        <w:rPr>
          <w:rFonts w:hint="eastAsia" w:ascii="黑体" w:hAnsi="黑体" w:eastAsia="黑体" w:cstheme="minorEastAsia"/>
          <w:sz w:val="32"/>
          <w:szCs w:val="32"/>
        </w:rPr>
        <w:t>　十一、名词解释</w:t>
      </w:r>
    </w:p>
    <w:p>
      <w:pPr>
        <w:numPr>
          <w:ilvl w:val="0"/>
          <w:numId w:val="0"/>
        </w:numPr>
        <w:adjustRightInd w:val="0"/>
        <w:ind w:firstLine="640" w:firstLineChars="200"/>
        <w:rPr>
          <w:rFonts w:hint="eastAsia" w:ascii="仿宋_GB2312" w:hAnsi="仿宋_GB2312" w:eastAsia="仿宋_GB2312" w:cs="仿宋_GB2312"/>
          <w:sz w:val="32"/>
          <w:szCs w:val="32"/>
        </w:rPr>
      </w:pPr>
      <w:r>
        <w:rPr>
          <w:rFonts w:hint="eastAsia" w:ascii="楷体" w:hAnsi="楷体" w:eastAsia="楷体" w:cstheme="minorEastAsia"/>
          <w:sz w:val="32"/>
          <w:szCs w:val="32"/>
        </w:rPr>
        <w:t>（一）一般公共预算拨款收入：指区级财政当年拨付的资金。</w:t>
      </w:r>
      <w:r>
        <w:rPr>
          <w:rFonts w:hint="eastAsia" w:ascii="楷体" w:hAnsi="楷体" w:eastAsia="楷体" w:cstheme="minorEastAsia"/>
          <w:sz w:val="32"/>
          <w:szCs w:val="32"/>
        </w:rPr>
        <w:br w:type="textWrapping"/>
      </w:r>
      <w:r>
        <w:rPr>
          <w:rFonts w:hint="eastAsia" w:ascii="楷体" w:hAnsi="楷体" w:eastAsia="楷体" w:cstheme="minorEastAsia"/>
          <w:sz w:val="32"/>
          <w:szCs w:val="32"/>
        </w:rPr>
        <w:t>　　（二）上年结转：指以前年度尚未完成，结转到本年仍按原规定用途继续使用的资金。</w:t>
      </w:r>
      <w:r>
        <w:rPr>
          <w:rFonts w:hint="eastAsia" w:ascii="楷体" w:hAnsi="楷体" w:eastAsia="楷体" w:cstheme="minorEastAsia"/>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）社会保障和就业（类）行政事业单位离退休（款）机关事业单位基本养老保险缴费支出（项）：指由单位缴纳的养老保险费的支出。</w:t>
      </w:r>
      <w:r>
        <w:rPr>
          <w:rFonts w:hint="eastAsia" w:ascii="仿宋_GB2312" w:hAnsi="仿宋_GB2312" w:eastAsia="仿宋_GB2312" w:cs="仿宋_GB2312"/>
          <w:color w:val="auto"/>
          <w:sz w:val="30"/>
          <w:szCs w:val="30"/>
          <w:lang w:eastAsia="zh-CN"/>
        </w:rPr>
        <w:t>其他社会保障和就业支出（款）其他社会保障和就业支出（项）</w:t>
      </w:r>
      <w:r>
        <w:rPr>
          <w:rFonts w:hint="eastAsia" w:ascii="仿宋_GB2312" w:hAnsi="仿宋_GB2312" w:eastAsia="仿宋_GB2312" w:cs="仿宋_GB2312"/>
          <w:sz w:val="30"/>
          <w:szCs w:val="30"/>
        </w:rPr>
        <w:t>指单位缴纳的</w:t>
      </w:r>
      <w:r>
        <w:rPr>
          <w:rFonts w:hint="eastAsia" w:ascii="仿宋_GB2312" w:hAnsi="仿宋_GB2312" w:eastAsia="仿宋_GB2312" w:cs="仿宋_GB2312"/>
          <w:sz w:val="30"/>
          <w:szCs w:val="30"/>
          <w:lang w:eastAsia="zh-CN"/>
        </w:rPr>
        <w:t>其他社会</w:t>
      </w:r>
      <w:r>
        <w:rPr>
          <w:rFonts w:hint="eastAsia" w:ascii="仿宋_GB2312" w:hAnsi="仿宋_GB2312" w:eastAsia="仿宋_GB2312" w:cs="仿宋_GB2312"/>
          <w:sz w:val="30"/>
          <w:szCs w:val="30"/>
        </w:rPr>
        <w:t>保险费的支出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卫生健康（类）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）卫生监督机构（</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）指本大队的人员经费、公用经费等支出；一般行政管理事务（项）指用于监督执法方面的专项支出；</w:t>
      </w:r>
      <w:r>
        <w:rPr>
          <w:rFonts w:hint="eastAsia" w:ascii="仿宋_GB2312" w:hAnsi="仿宋_GB2312" w:eastAsia="仿宋_GB2312" w:cs="仿宋_GB2312"/>
          <w:sz w:val="32"/>
          <w:szCs w:val="32"/>
        </w:rPr>
        <w:t>行政事业单位医疗（11款）事业单位医疗（02项）：指用于缴纳单位基本医疗保险支出。</w:t>
      </w:r>
    </w:p>
    <w:p>
      <w:pPr>
        <w:overflowPunct w:val="0"/>
        <w:adjustRightInd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）住房保障（类）住房改革支出（款）住房公积金（项）：指按照《住房公积金管理条例》的规定，由单位</w:t>
      </w:r>
      <w:r>
        <w:rPr>
          <w:rFonts w:hint="eastAsia" w:ascii="仿宋_GB2312" w:hAnsi="仿宋_GB2312" w:eastAsia="仿宋_GB2312" w:cs="仿宋_GB2312"/>
          <w:sz w:val="32"/>
          <w:szCs w:val="32"/>
          <w:lang w:eastAsia="zh-CN"/>
        </w:rPr>
        <w:t>缴纳的住房公积金。</w:t>
      </w:r>
    </w:p>
    <w:p>
      <w:pPr>
        <w:overflowPunct w:val="0"/>
        <w:adjustRightInd w:val="0"/>
        <w:spacing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）“三公”经费：纳入</w:t>
      </w:r>
      <w:r>
        <w:rPr>
          <w:rFonts w:hint="eastAsia" w:ascii="仿宋_GB2312" w:hAnsi="仿宋_GB2312" w:eastAsia="仿宋_GB2312" w:cs="仿宋_GB2312"/>
          <w:sz w:val="32"/>
          <w:szCs w:val="32"/>
          <w:lang w:eastAsia="zh-CN"/>
        </w:rPr>
        <w:t>本大队</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05A37"/>
    <w:multiLevelType w:val="singleLevel"/>
    <w:tmpl w:val="C0105A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157B8F"/>
    <w:rsid w:val="0019321F"/>
    <w:rsid w:val="0022790D"/>
    <w:rsid w:val="0024385F"/>
    <w:rsid w:val="0026122B"/>
    <w:rsid w:val="003F084C"/>
    <w:rsid w:val="00410474"/>
    <w:rsid w:val="004C01BC"/>
    <w:rsid w:val="004F514A"/>
    <w:rsid w:val="007539AD"/>
    <w:rsid w:val="007D2FDC"/>
    <w:rsid w:val="007E0D7C"/>
    <w:rsid w:val="009073AE"/>
    <w:rsid w:val="00A565DC"/>
    <w:rsid w:val="00C06BFD"/>
    <w:rsid w:val="00CD4B04"/>
    <w:rsid w:val="00E14578"/>
    <w:rsid w:val="00FD2341"/>
    <w:rsid w:val="012E766D"/>
    <w:rsid w:val="02ED114B"/>
    <w:rsid w:val="044F5BC4"/>
    <w:rsid w:val="099A6EBD"/>
    <w:rsid w:val="09AA5889"/>
    <w:rsid w:val="0B974E68"/>
    <w:rsid w:val="0E1168EA"/>
    <w:rsid w:val="0ED54B8C"/>
    <w:rsid w:val="160776AB"/>
    <w:rsid w:val="1A4B3E10"/>
    <w:rsid w:val="1ED53AE3"/>
    <w:rsid w:val="237F1682"/>
    <w:rsid w:val="24C90A2A"/>
    <w:rsid w:val="25C96B17"/>
    <w:rsid w:val="260A4F3C"/>
    <w:rsid w:val="2DBA1E53"/>
    <w:rsid w:val="30806273"/>
    <w:rsid w:val="3D793A64"/>
    <w:rsid w:val="43644D8C"/>
    <w:rsid w:val="45BE2AED"/>
    <w:rsid w:val="49AC1D8D"/>
    <w:rsid w:val="55860D15"/>
    <w:rsid w:val="578919DC"/>
    <w:rsid w:val="5D4E5438"/>
    <w:rsid w:val="5EAC2217"/>
    <w:rsid w:val="600105C9"/>
    <w:rsid w:val="679160A7"/>
    <w:rsid w:val="67D245BF"/>
    <w:rsid w:val="68967F1E"/>
    <w:rsid w:val="6B5F5A4D"/>
    <w:rsid w:val="6B783B89"/>
    <w:rsid w:val="6DDA426B"/>
    <w:rsid w:val="74AB75CC"/>
    <w:rsid w:val="76721C21"/>
    <w:rsid w:val="785F0829"/>
    <w:rsid w:val="78F43ABB"/>
    <w:rsid w:val="7991412F"/>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443</Words>
  <Characters>2529</Characters>
  <Lines>21</Lines>
  <Paragraphs>5</Paragraphs>
  <TotalTime>51</TotalTime>
  <ScaleCrop>false</ScaleCrop>
  <LinksUpToDate>false</LinksUpToDate>
  <CharactersWithSpaces>2967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七彩人生</cp:lastModifiedBy>
  <cp:lastPrinted>2019-07-23T02:42:00Z</cp:lastPrinted>
  <dcterms:modified xsi:type="dcterms:W3CDTF">2021-03-10T02:12:19Z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