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napToGrid/>
        <w:spacing w:line="576" w:lineRule="exact"/>
        <w:jc w:val="center"/>
        <w:textAlignment w:val="auto"/>
        <w:rPr>
          <w:rFonts w:hint="eastAsia" w:asciiTheme="majorEastAsia" w:hAnsiTheme="majorEastAsia" w:eastAsiaTheme="majorEastAsia" w:cstheme="majorEastAsia"/>
          <w:bCs/>
          <w:sz w:val="44"/>
          <w:szCs w:val="44"/>
          <w:lang w:val="en-US" w:eastAsia="zh-CN"/>
        </w:rPr>
      </w:pPr>
      <w:r>
        <w:rPr>
          <w:rFonts w:hint="eastAsia" w:asciiTheme="majorEastAsia" w:hAnsiTheme="majorEastAsia" w:eastAsiaTheme="majorEastAsia" w:cstheme="majorEastAsia"/>
          <w:bCs/>
          <w:sz w:val="44"/>
          <w:szCs w:val="44"/>
        </w:rPr>
        <w:t>广元市利州区</w:t>
      </w:r>
      <w:r>
        <w:rPr>
          <w:rFonts w:hint="eastAsia" w:asciiTheme="majorEastAsia" w:hAnsiTheme="majorEastAsia" w:eastAsiaTheme="majorEastAsia" w:cstheme="majorEastAsia"/>
          <w:bCs/>
          <w:sz w:val="44"/>
          <w:szCs w:val="44"/>
          <w:lang w:eastAsia="zh-CN"/>
        </w:rPr>
        <w:t>大石镇人民政府</w:t>
      </w:r>
    </w:p>
    <w:p>
      <w:pPr>
        <w:keepNext w:val="0"/>
        <w:keepLines w:val="0"/>
        <w:pageBreakBefore w:val="0"/>
        <w:kinsoku/>
        <w:wordWrap/>
        <w:overflowPunct/>
        <w:topLinePunct w:val="0"/>
        <w:autoSpaceDE/>
        <w:autoSpaceDN/>
        <w:bidi w:val="0"/>
        <w:snapToGrid/>
        <w:spacing w:line="576" w:lineRule="exact"/>
        <w:jc w:val="center"/>
        <w:textAlignment w:val="auto"/>
        <w:rPr>
          <w:rFonts w:hint="eastAsia" w:asciiTheme="majorEastAsia" w:hAnsiTheme="majorEastAsia" w:eastAsiaTheme="majorEastAsia" w:cstheme="majorEastAsia"/>
          <w:b/>
          <w:sz w:val="44"/>
          <w:szCs w:val="44"/>
          <w:lang w:val="en-US" w:eastAsia="zh-CN"/>
        </w:rPr>
      </w:pPr>
      <w:r>
        <w:rPr>
          <w:rFonts w:hint="eastAsia" w:asciiTheme="majorEastAsia" w:hAnsiTheme="majorEastAsia" w:eastAsiaTheme="majorEastAsia" w:cstheme="majorEastAsia"/>
          <w:bCs/>
          <w:sz w:val="44"/>
          <w:szCs w:val="44"/>
        </w:rPr>
        <w:t>20</w:t>
      </w:r>
      <w:r>
        <w:rPr>
          <w:rFonts w:hint="eastAsia" w:asciiTheme="majorEastAsia" w:hAnsiTheme="majorEastAsia" w:eastAsiaTheme="majorEastAsia" w:cstheme="majorEastAsia"/>
          <w:bCs/>
          <w:sz w:val="44"/>
          <w:szCs w:val="44"/>
          <w:lang w:val="en-US" w:eastAsia="zh-CN"/>
        </w:rPr>
        <w:t>21</w:t>
      </w:r>
      <w:r>
        <w:rPr>
          <w:rFonts w:hint="eastAsia" w:asciiTheme="majorEastAsia" w:hAnsiTheme="majorEastAsia" w:eastAsiaTheme="majorEastAsia" w:cstheme="majorEastAsia"/>
          <w:bCs/>
          <w:sz w:val="44"/>
          <w:szCs w:val="44"/>
        </w:rPr>
        <w:t>年部门预算情况说明</w:t>
      </w:r>
    </w:p>
    <w:p>
      <w:pPr>
        <w:numPr>
          <w:ilvl w:val="0"/>
          <w:numId w:val="1"/>
        </w:num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基本情况</w:t>
      </w:r>
    </w:p>
    <w:p>
      <w:pPr>
        <w:ind w:firstLine="640" w:firstLineChars="200"/>
        <w:rPr>
          <w:rFonts w:hint="eastAsia" w:asciiTheme="minorEastAsia" w:hAnsiTheme="minorEastAsia" w:eastAsiaTheme="minorEastAsia" w:cstheme="minorEastAsia"/>
          <w:sz w:val="32"/>
          <w:szCs w:val="32"/>
        </w:rPr>
      </w:pPr>
      <w:r>
        <w:rPr>
          <w:rFonts w:hint="eastAsia" w:ascii="仿宋_GB2312" w:eastAsia="仿宋_GB2312"/>
          <w:sz w:val="32"/>
          <w:szCs w:val="32"/>
        </w:rPr>
        <w:t>广元市利州区大石镇人民政府人员总编制</w:t>
      </w:r>
      <w:r>
        <w:rPr>
          <w:rFonts w:hint="eastAsia" w:ascii="仿宋_GB2312" w:eastAsia="仿宋_GB2312"/>
          <w:sz w:val="32"/>
          <w:szCs w:val="32"/>
          <w:lang w:val="en-US" w:eastAsia="zh-CN"/>
        </w:rPr>
        <w:t>59</w:t>
      </w:r>
      <w:r>
        <w:rPr>
          <w:rFonts w:hint="eastAsia" w:ascii="仿宋_GB2312" w:eastAsia="仿宋_GB2312"/>
          <w:sz w:val="32"/>
          <w:szCs w:val="32"/>
        </w:rPr>
        <w:t>名，其中行政编制</w:t>
      </w:r>
      <w:r>
        <w:rPr>
          <w:rFonts w:hint="eastAsia" w:ascii="仿宋_GB2312" w:eastAsia="仿宋_GB2312"/>
          <w:sz w:val="32"/>
          <w:szCs w:val="32"/>
          <w:lang w:val="en-US" w:eastAsia="zh-CN"/>
        </w:rPr>
        <w:t>29</w:t>
      </w:r>
      <w:r>
        <w:rPr>
          <w:rFonts w:hint="eastAsia" w:ascii="仿宋_GB2312" w:eastAsia="仿宋_GB2312"/>
          <w:sz w:val="32"/>
          <w:szCs w:val="32"/>
        </w:rPr>
        <w:t>名，其他事业编制</w:t>
      </w:r>
      <w:r>
        <w:rPr>
          <w:rFonts w:hint="eastAsia" w:ascii="仿宋_GB2312" w:eastAsia="仿宋_GB2312"/>
          <w:sz w:val="32"/>
          <w:szCs w:val="32"/>
          <w:lang w:val="en-US" w:eastAsia="zh-CN"/>
        </w:rPr>
        <w:t>30</w:t>
      </w:r>
      <w:r>
        <w:rPr>
          <w:rFonts w:hint="eastAsia" w:ascii="仿宋_GB2312" w:eastAsia="仿宋_GB2312"/>
          <w:sz w:val="32"/>
          <w:szCs w:val="32"/>
        </w:rPr>
        <w:t>名。在职职工</w:t>
      </w:r>
      <w:r>
        <w:rPr>
          <w:rFonts w:hint="eastAsia" w:ascii="仿宋_GB2312" w:eastAsia="仿宋_GB2312"/>
          <w:sz w:val="32"/>
          <w:szCs w:val="32"/>
          <w:lang w:val="en-US" w:eastAsia="zh-CN"/>
        </w:rPr>
        <w:t>58</w:t>
      </w:r>
      <w:r>
        <w:rPr>
          <w:rFonts w:hint="eastAsia" w:ascii="仿宋_GB2312" w:eastAsia="仿宋_GB2312"/>
          <w:sz w:val="32"/>
          <w:szCs w:val="32"/>
        </w:rPr>
        <w:t>人，其中:公务员</w:t>
      </w:r>
      <w:r>
        <w:rPr>
          <w:rFonts w:hint="eastAsia" w:ascii="仿宋_GB2312" w:eastAsia="仿宋_GB2312"/>
          <w:sz w:val="32"/>
          <w:szCs w:val="32"/>
          <w:lang w:val="en-US" w:eastAsia="zh-CN"/>
        </w:rPr>
        <w:t>24</w:t>
      </w:r>
      <w:r>
        <w:rPr>
          <w:rFonts w:hint="eastAsia" w:ascii="仿宋_GB2312" w:eastAsia="仿宋_GB2312"/>
          <w:sz w:val="32"/>
          <w:szCs w:val="32"/>
        </w:rPr>
        <w:t>人，事业人员</w:t>
      </w:r>
      <w:r>
        <w:rPr>
          <w:rFonts w:hint="eastAsia" w:ascii="仿宋_GB2312" w:eastAsia="仿宋_GB2312"/>
          <w:sz w:val="32"/>
          <w:szCs w:val="32"/>
          <w:lang w:val="en-US" w:eastAsia="zh-CN"/>
        </w:rPr>
        <w:t>32</w:t>
      </w:r>
      <w:r>
        <w:rPr>
          <w:rFonts w:hint="eastAsia" w:ascii="仿宋_GB2312" w:eastAsia="仿宋_GB2312"/>
          <w:sz w:val="32"/>
          <w:szCs w:val="32"/>
        </w:rPr>
        <w:t>人，机关工人2人。</w:t>
      </w:r>
    </w:p>
    <w:p>
      <w:pPr>
        <w:numPr>
          <w:ilvl w:val="0"/>
          <w:numId w:val="1"/>
        </w:numPr>
        <w:ind w:left="0" w:leftChars="0"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主要职能职责</w:t>
      </w:r>
    </w:p>
    <w:p>
      <w:pPr>
        <w:keepNext w:val="0"/>
        <w:keepLines w:val="0"/>
        <w:pageBreakBefore w:val="0"/>
        <w:kinsoku/>
        <w:wordWrap/>
        <w:overflowPunct/>
        <w:topLinePunct w:val="0"/>
        <w:autoSpaceDE/>
        <w:autoSpaceDN/>
        <w:bidi w:val="0"/>
        <w:snapToGrid/>
        <w:spacing w:line="576"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1、执行上级国家行政机关的决定、命令和国家制定的法令、法规，接受同级党委的领导，执行本级人民代表大会的各项决议，并报告执行决议、决定和命令的情况。</w:t>
      </w:r>
    </w:p>
    <w:p>
      <w:pPr>
        <w:keepNext w:val="0"/>
        <w:keepLines w:val="0"/>
        <w:pageBreakBefore w:val="0"/>
        <w:kinsoku/>
        <w:wordWrap/>
        <w:overflowPunct/>
        <w:topLinePunct w:val="0"/>
        <w:autoSpaceDE/>
        <w:autoSpaceDN/>
        <w:bidi w:val="0"/>
        <w:snapToGrid/>
        <w:spacing w:line="576"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2、制定并落实本行政区域的经济计划和措施，促进产业结构调整及其他经济保持平衡协调发展，全面提高人民群众的生活水平和生活质量。</w:t>
      </w:r>
    </w:p>
    <w:p>
      <w:pPr>
        <w:keepNext w:val="0"/>
        <w:keepLines w:val="0"/>
        <w:pageBreakBefore w:val="0"/>
        <w:kinsoku/>
        <w:wordWrap/>
        <w:overflowPunct/>
        <w:topLinePunct w:val="0"/>
        <w:autoSpaceDE/>
        <w:autoSpaceDN/>
        <w:bidi w:val="0"/>
        <w:snapToGrid/>
        <w:spacing w:line="576"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3、承担国有资产、集体资产管理、监督及增值保值责任;保护公民私人所有合法财产，保障集体经济组织应有的自主权;监督企业和各种经济联合体、个体户认真执行国家的法律、法令和政策，履行经济合同。</w:t>
      </w:r>
    </w:p>
    <w:p>
      <w:pPr>
        <w:keepNext w:val="0"/>
        <w:keepLines w:val="0"/>
        <w:pageBreakBefore w:val="0"/>
        <w:kinsoku/>
        <w:wordWrap/>
        <w:overflowPunct/>
        <w:topLinePunct w:val="0"/>
        <w:autoSpaceDE/>
        <w:autoSpaceDN/>
        <w:bidi w:val="0"/>
        <w:snapToGrid/>
        <w:spacing w:line="576"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4、开展社会主义民-主和法制的宣传教育，保障公民的权利;制定社会治安综合治理工作规划并组织实施;加强社区管理工作，依法管理外来流动人口，处理人民来信来访，调解民间纠纷，打击违法犯罪，维护社会稳定。</w:t>
      </w:r>
    </w:p>
    <w:p>
      <w:pPr>
        <w:keepNext w:val="0"/>
        <w:keepLines w:val="0"/>
        <w:pageBreakBefore w:val="0"/>
        <w:kinsoku/>
        <w:wordWrap/>
        <w:overflowPunct/>
        <w:topLinePunct w:val="0"/>
        <w:autoSpaceDE/>
        <w:autoSpaceDN/>
        <w:bidi w:val="0"/>
        <w:snapToGrid/>
        <w:spacing w:line="576"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5、制定社会各项事业发展计划，发展教育、卫生、科技、民政、广播电视、文化、体育事业;组织实施义务教育和其他各类教育;加强计划生育工作;推进社会保障、社会福利事业和养老保险工作;做好劳动管理、科普、老龄及宗教、侨务等工作。</w:t>
      </w:r>
    </w:p>
    <w:p>
      <w:pPr>
        <w:keepNext w:val="0"/>
        <w:keepLines w:val="0"/>
        <w:pageBreakBefore w:val="0"/>
        <w:kinsoku/>
        <w:wordWrap/>
        <w:overflowPunct/>
        <w:topLinePunct w:val="0"/>
        <w:autoSpaceDE/>
        <w:autoSpaceDN/>
        <w:bidi w:val="0"/>
        <w:snapToGrid/>
        <w:spacing w:line="576"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6、加强镇级财政的监督和管理，按计划组织、管理镇财政收入和支出，执行国家有关财经纪律和政策，保证国家财政收入的完成;做好统计工作。</w:t>
      </w:r>
    </w:p>
    <w:p>
      <w:pPr>
        <w:keepNext w:val="0"/>
        <w:keepLines w:val="0"/>
        <w:pageBreakBefore w:val="0"/>
        <w:kinsoku/>
        <w:wordWrap/>
        <w:overflowPunct/>
        <w:topLinePunct w:val="0"/>
        <w:autoSpaceDE/>
        <w:autoSpaceDN/>
        <w:bidi w:val="0"/>
        <w:snapToGrid/>
        <w:spacing w:line="576"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7、指导、支持、帮助村(居)民委员会的组织制度建设和业务建设，促进村(居)民委员会民主自治。</w:t>
      </w:r>
    </w:p>
    <w:p>
      <w:pPr>
        <w:keepNext w:val="0"/>
        <w:keepLines w:val="0"/>
        <w:pageBreakBefore w:val="0"/>
        <w:kinsoku/>
        <w:wordWrap/>
        <w:overflowPunct/>
        <w:topLinePunct w:val="0"/>
        <w:autoSpaceDE/>
        <w:autoSpaceDN/>
        <w:bidi w:val="0"/>
        <w:snapToGrid/>
        <w:spacing w:line="576"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8、制定和组织实施镇村建设规划;加强公用、市政设施、水利建设和管理以及房屋土地管理和环境综合整治工作，保护和改善生活环境和生态环境。</w:t>
      </w:r>
    </w:p>
    <w:p>
      <w:pPr>
        <w:keepNext w:val="0"/>
        <w:keepLines w:val="0"/>
        <w:pageBreakBefore w:val="0"/>
        <w:kinsoku/>
        <w:wordWrap/>
        <w:overflowPunct/>
        <w:topLinePunct w:val="0"/>
        <w:autoSpaceDE/>
        <w:autoSpaceDN/>
        <w:bidi w:val="0"/>
        <w:snapToGrid/>
        <w:spacing w:line="576"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9、协助和支持设置在本行政区域内不隶属于镇的国家机关和企事业单位工作，监督其遵守和执行国家的法律、法规和政策。</w:t>
      </w:r>
    </w:p>
    <w:p>
      <w:pPr>
        <w:keepNext w:val="0"/>
        <w:keepLines w:val="0"/>
        <w:pageBreakBefore w:val="0"/>
        <w:kinsoku/>
        <w:wordWrap/>
        <w:overflowPunct/>
        <w:topLinePunct w:val="0"/>
        <w:autoSpaceDE/>
        <w:autoSpaceDN/>
        <w:bidi w:val="0"/>
        <w:snapToGrid/>
        <w:spacing w:line="576" w:lineRule="exact"/>
        <w:ind w:firstLine="640" w:firstLineChars="200"/>
        <w:textAlignment w:val="auto"/>
        <w:rPr>
          <w:rFonts w:hint="eastAsia" w:asciiTheme="minorEastAsia" w:hAnsiTheme="minorEastAsia" w:eastAsiaTheme="minorEastAsia" w:cstheme="minorEastAsia"/>
          <w:sz w:val="32"/>
          <w:szCs w:val="32"/>
        </w:rPr>
      </w:pPr>
      <w:r>
        <w:rPr>
          <w:rFonts w:hint="eastAsia" w:ascii="仿宋_GB2312" w:eastAsia="仿宋_GB2312"/>
          <w:sz w:val="32"/>
          <w:szCs w:val="32"/>
        </w:rPr>
        <w:t>10、承办区人民政府交办的其它事项。</w:t>
      </w:r>
    </w:p>
    <w:p>
      <w:pPr>
        <w:numPr>
          <w:ilvl w:val="0"/>
          <w:numId w:val="1"/>
        </w:numPr>
        <w:ind w:left="0" w:leftChars="0" w:firstLine="640" w:firstLineChars="200"/>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rPr>
        <w:t>预算</w:t>
      </w:r>
      <w:r>
        <w:rPr>
          <w:rFonts w:hint="eastAsia" w:asciiTheme="minorEastAsia" w:hAnsiTheme="minorEastAsia" w:eastAsiaTheme="minorEastAsia" w:cstheme="minorEastAsia"/>
          <w:sz w:val="32"/>
          <w:szCs w:val="32"/>
          <w:lang w:eastAsia="zh-CN"/>
        </w:rPr>
        <w:t>收支</w:t>
      </w:r>
      <w:r>
        <w:rPr>
          <w:rFonts w:hint="eastAsia" w:asciiTheme="minorEastAsia" w:hAnsiTheme="minorEastAsia" w:eastAsiaTheme="minorEastAsia" w:cstheme="minorEastAsia"/>
          <w:sz w:val="32"/>
          <w:szCs w:val="32"/>
        </w:rPr>
        <w:t>情况</w:t>
      </w:r>
      <w:r>
        <w:rPr>
          <w:rFonts w:hint="eastAsia" w:asciiTheme="minorEastAsia" w:hAnsiTheme="minorEastAsia" w:eastAsiaTheme="minorEastAsia" w:cstheme="minorEastAsia"/>
          <w:sz w:val="32"/>
          <w:szCs w:val="32"/>
          <w:lang w:eastAsia="zh-CN"/>
        </w:rPr>
        <w:t>说明</w:t>
      </w:r>
    </w:p>
    <w:p>
      <w:pPr>
        <w:ind w:firstLine="640" w:firstLineChars="200"/>
        <w:rPr>
          <w:rFonts w:hint="eastAsia" w:ascii="仿宋_GB2312" w:eastAsia="仿宋_GB2312"/>
          <w:sz w:val="32"/>
          <w:szCs w:val="32"/>
        </w:rPr>
      </w:pPr>
      <w:r>
        <w:rPr>
          <w:rFonts w:hint="eastAsia" w:ascii="仿宋_GB2312" w:eastAsia="仿宋_GB2312"/>
          <w:sz w:val="32"/>
          <w:szCs w:val="32"/>
        </w:rPr>
        <w:t>广元市利州区大石镇人民政府</w:t>
      </w:r>
      <w:r>
        <w:rPr>
          <w:rFonts w:hint="eastAsia" w:ascii="仿宋_GB2312" w:eastAsia="仿宋_GB2312"/>
          <w:sz w:val="32"/>
          <w:szCs w:val="32"/>
          <w:lang w:eastAsia="zh-CN"/>
        </w:rPr>
        <w:t>2021</w:t>
      </w:r>
      <w:r>
        <w:rPr>
          <w:rFonts w:hint="eastAsia" w:ascii="仿宋_GB2312" w:eastAsia="仿宋_GB2312"/>
          <w:sz w:val="32"/>
          <w:szCs w:val="32"/>
        </w:rPr>
        <w:t>年部门预算收入总数</w:t>
      </w:r>
      <w:r>
        <w:rPr>
          <w:rFonts w:hint="eastAsia" w:ascii="仿宋_GB2312" w:eastAsia="仿宋_GB2312"/>
          <w:sz w:val="32"/>
          <w:szCs w:val="32"/>
          <w:lang w:val="en-US" w:eastAsia="zh-CN"/>
        </w:rPr>
        <w:t>1241.9</w:t>
      </w:r>
      <w:r>
        <w:rPr>
          <w:rFonts w:hint="eastAsia" w:ascii="仿宋_GB2312" w:eastAsia="仿宋_GB2312"/>
          <w:sz w:val="32"/>
          <w:szCs w:val="32"/>
        </w:rPr>
        <w:t>万元，较</w:t>
      </w:r>
      <w:r>
        <w:rPr>
          <w:rFonts w:hint="eastAsia" w:ascii="仿宋_GB2312" w:eastAsia="仿宋_GB2312"/>
          <w:sz w:val="32"/>
          <w:szCs w:val="32"/>
          <w:lang w:eastAsia="zh-CN"/>
        </w:rPr>
        <w:t>20</w:t>
      </w:r>
      <w:r>
        <w:rPr>
          <w:rFonts w:hint="eastAsia" w:ascii="仿宋_GB2312" w:eastAsia="仿宋_GB2312"/>
          <w:sz w:val="32"/>
          <w:szCs w:val="32"/>
          <w:lang w:val="en-US" w:eastAsia="zh-CN"/>
        </w:rPr>
        <w:t>20</w:t>
      </w:r>
      <w:r>
        <w:rPr>
          <w:rFonts w:hint="eastAsia" w:ascii="仿宋_GB2312" w:eastAsia="仿宋_GB2312"/>
          <w:sz w:val="32"/>
          <w:szCs w:val="32"/>
        </w:rPr>
        <w:t>年部门预算收入总数</w:t>
      </w:r>
      <w:r>
        <w:rPr>
          <w:rFonts w:hint="eastAsia" w:ascii="仿宋_GB2312" w:eastAsia="仿宋_GB2312"/>
          <w:sz w:val="32"/>
          <w:szCs w:val="32"/>
          <w:lang w:val="en-US" w:eastAsia="zh-CN"/>
        </w:rPr>
        <w:t>1198.23</w:t>
      </w:r>
      <w:r>
        <w:rPr>
          <w:rFonts w:hint="eastAsia" w:ascii="仿宋_GB2312" w:eastAsia="仿宋_GB2312"/>
          <w:sz w:val="32"/>
          <w:szCs w:val="32"/>
        </w:rPr>
        <w:t>万元,增加</w:t>
      </w:r>
      <w:r>
        <w:rPr>
          <w:rFonts w:hint="eastAsia" w:ascii="仿宋_GB2312" w:eastAsia="仿宋_GB2312"/>
          <w:sz w:val="32"/>
          <w:szCs w:val="32"/>
          <w:lang w:val="en-US" w:eastAsia="zh-CN"/>
        </w:rPr>
        <w:t>3.65</w:t>
      </w:r>
      <w:r>
        <w:rPr>
          <w:rFonts w:hint="eastAsia" w:ascii="仿宋_GB2312" w:eastAsia="仿宋_GB2312"/>
          <w:sz w:val="32"/>
          <w:szCs w:val="32"/>
        </w:rPr>
        <w:t>%；</w:t>
      </w:r>
      <w:r>
        <w:rPr>
          <w:rFonts w:hint="eastAsia" w:ascii="仿宋_GB2312" w:eastAsia="仿宋_GB2312"/>
          <w:sz w:val="32"/>
          <w:szCs w:val="32"/>
          <w:lang w:eastAsia="zh-CN"/>
        </w:rPr>
        <w:t>2021</w:t>
      </w:r>
      <w:r>
        <w:rPr>
          <w:rFonts w:hint="eastAsia" w:ascii="仿宋_GB2312" w:eastAsia="仿宋_GB2312"/>
          <w:sz w:val="32"/>
          <w:szCs w:val="32"/>
        </w:rPr>
        <w:t>年部门预算支出总数</w:t>
      </w:r>
      <w:r>
        <w:rPr>
          <w:rFonts w:hint="eastAsia" w:ascii="仿宋_GB2312" w:eastAsia="仿宋_GB2312"/>
          <w:sz w:val="32"/>
          <w:szCs w:val="32"/>
          <w:lang w:val="en-US" w:eastAsia="zh-CN"/>
        </w:rPr>
        <w:t>1241.9</w:t>
      </w:r>
      <w:r>
        <w:rPr>
          <w:rFonts w:hint="eastAsia" w:ascii="仿宋_GB2312" w:eastAsia="仿宋_GB2312"/>
          <w:sz w:val="32"/>
          <w:szCs w:val="32"/>
        </w:rPr>
        <w:t>万元，较</w:t>
      </w:r>
      <w:r>
        <w:rPr>
          <w:rFonts w:hint="eastAsia" w:ascii="仿宋_GB2312" w:eastAsia="仿宋_GB2312"/>
          <w:sz w:val="32"/>
          <w:szCs w:val="32"/>
          <w:lang w:eastAsia="zh-CN"/>
        </w:rPr>
        <w:t>20</w:t>
      </w:r>
      <w:r>
        <w:rPr>
          <w:rFonts w:hint="eastAsia" w:ascii="仿宋_GB2312" w:eastAsia="仿宋_GB2312"/>
          <w:sz w:val="32"/>
          <w:szCs w:val="32"/>
          <w:lang w:val="en-US" w:eastAsia="zh-CN"/>
        </w:rPr>
        <w:t>20</w:t>
      </w:r>
      <w:r>
        <w:rPr>
          <w:rFonts w:hint="eastAsia" w:ascii="仿宋_GB2312" w:eastAsia="仿宋_GB2312"/>
          <w:sz w:val="32"/>
          <w:szCs w:val="32"/>
        </w:rPr>
        <w:t>年部门预算支出总数</w:t>
      </w:r>
      <w:r>
        <w:rPr>
          <w:rFonts w:hint="eastAsia" w:ascii="仿宋_GB2312" w:eastAsia="仿宋_GB2312"/>
          <w:sz w:val="32"/>
          <w:szCs w:val="32"/>
          <w:lang w:val="en-US" w:eastAsia="zh-CN"/>
        </w:rPr>
        <w:t>1198.23</w:t>
      </w:r>
      <w:r>
        <w:rPr>
          <w:rFonts w:hint="eastAsia" w:ascii="仿宋_GB2312" w:eastAsia="仿宋_GB2312"/>
          <w:sz w:val="32"/>
          <w:szCs w:val="32"/>
        </w:rPr>
        <w:t>万元增加</w:t>
      </w:r>
      <w:r>
        <w:rPr>
          <w:rFonts w:hint="eastAsia" w:ascii="仿宋_GB2312" w:eastAsia="仿宋_GB2312"/>
          <w:sz w:val="32"/>
          <w:szCs w:val="32"/>
          <w:lang w:val="en-US" w:eastAsia="zh-CN"/>
        </w:rPr>
        <w:t>3.65</w:t>
      </w:r>
      <w:r>
        <w:rPr>
          <w:rFonts w:hint="eastAsia" w:ascii="仿宋_GB2312" w:eastAsia="仿宋_GB2312"/>
          <w:sz w:val="32"/>
          <w:szCs w:val="32"/>
        </w:rPr>
        <w:t>%。</w:t>
      </w:r>
    </w:p>
    <w:p>
      <w:r>
        <w:rPr>
          <w:rFonts w:hint="eastAsia" w:ascii="仿宋_GB2312" w:eastAsia="仿宋_GB2312"/>
          <w:sz w:val="32"/>
          <w:szCs w:val="32"/>
        </w:rPr>
        <w:t>广元市利州区大石镇人民政府</w:t>
      </w:r>
      <w:r>
        <w:rPr>
          <w:rFonts w:hint="eastAsia" w:ascii="仿宋_GB2312" w:eastAsia="仿宋_GB2312"/>
          <w:sz w:val="32"/>
          <w:szCs w:val="32"/>
          <w:lang w:eastAsia="zh-CN"/>
        </w:rPr>
        <w:t>2021</w:t>
      </w:r>
      <w:r>
        <w:rPr>
          <w:rFonts w:hint="eastAsia" w:ascii="仿宋_GB2312" w:eastAsia="仿宋_GB2312"/>
          <w:sz w:val="32"/>
          <w:szCs w:val="32"/>
        </w:rPr>
        <w:t>年部门预算基本支出1158.5万元，其中人员支出</w:t>
      </w:r>
      <w:r>
        <w:rPr>
          <w:rFonts w:hint="eastAsia" w:ascii="仿宋_GB2312" w:eastAsia="仿宋_GB2312"/>
          <w:sz w:val="32"/>
          <w:szCs w:val="32"/>
          <w:lang w:val="en-US" w:eastAsia="zh-CN"/>
        </w:rPr>
        <w:t>931.16</w:t>
      </w:r>
      <w:r>
        <w:rPr>
          <w:rFonts w:hint="eastAsia" w:ascii="仿宋_GB2312" w:eastAsia="仿宋_GB2312"/>
          <w:sz w:val="32"/>
          <w:szCs w:val="32"/>
        </w:rPr>
        <w:t>万元，公用支出</w:t>
      </w:r>
      <w:r>
        <w:rPr>
          <w:rFonts w:hint="eastAsia" w:ascii="仿宋_GB2312" w:eastAsia="仿宋_GB2312"/>
          <w:sz w:val="32"/>
          <w:szCs w:val="32"/>
          <w:lang w:val="en-US" w:eastAsia="zh-CN"/>
        </w:rPr>
        <w:t>227.34</w:t>
      </w:r>
      <w:r>
        <w:rPr>
          <w:rFonts w:hint="eastAsia" w:ascii="仿宋_GB2312" w:eastAsia="仿宋_GB2312"/>
          <w:sz w:val="32"/>
          <w:szCs w:val="32"/>
        </w:rPr>
        <w:t>万元</w:t>
      </w:r>
      <w:r>
        <w:rPr>
          <w:rFonts w:hint="eastAsia" w:ascii="仿宋_GB2312" w:eastAsia="仿宋_GB2312"/>
          <w:sz w:val="32"/>
          <w:szCs w:val="32"/>
          <w:lang w:eastAsia="zh-CN"/>
        </w:rPr>
        <w:t>；</w:t>
      </w:r>
      <w:r>
        <w:rPr>
          <w:rFonts w:hint="eastAsia" w:ascii="仿宋_GB2312" w:eastAsia="仿宋_GB2312"/>
          <w:sz w:val="32"/>
          <w:szCs w:val="32"/>
        </w:rPr>
        <w:t>人员支出</w:t>
      </w:r>
      <w:r>
        <w:rPr>
          <w:rFonts w:hint="eastAsia" w:ascii="仿宋_GB2312" w:eastAsia="仿宋_GB2312"/>
          <w:sz w:val="32"/>
          <w:szCs w:val="32"/>
          <w:lang w:val="en-US" w:eastAsia="zh-CN"/>
        </w:rPr>
        <w:t>639.71</w:t>
      </w:r>
      <w:r>
        <w:rPr>
          <w:rFonts w:hint="eastAsia" w:ascii="仿宋_GB2312" w:eastAsia="仿宋_GB2312"/>
          <w:sz w:val="32"/>
          <w:szCs w:val="32"/>
        </w:rPr>
        <w:t>万元</w:t>
      </w:r>
      <w:r>
        <w:rPr>
          <w:rFonts w:hint="eastAsia" w:ascii="仿宋_GB2312" w:eastAsia="仿宋_GB2312"/>
          <w:sz w:val="32"/>
          <w:szCs w:val="32"/>
          <w:lang w:eastAsia="zh-CN"/>
        </w:rPr>
        <w:t>；</w:t>
      </w:r>
      <w:r>
        <w:rPr>
          <w:rFonts w:hint="eastAsia" w:ascii="仿宋_GB2312" w:eastAsia="仿宋_GB2312"/>
          <w:sz w:val="32"/>
          <w:szCs w:val="32"/>
          <w:lang w:val="en-US" w:eastAsia="zh-CN"/>
        </w:rPr>
        <w:t>对个人和家庭的补助291.45万元。</w:t>
      </w:r>
    </w:p>
    <w:p>
      <w:pPr>
        <w:ind w:firstLine="640" w:firstLineChars="200"/>
        <w:rPr>
          <w:rFonts w:hint="eastAsia" w:ascii="仿宋_GB2312" w:eastAsia="仿宋_GB2312"/>
          <w:sz w:val="32"/>
          <w:szCs w:val="32"/>
        </w:rPr>
      </w:pPr>
    </w:p>
    <w:p>
      <w:pPr>
        <w:ind w:firstLine="640" w:firstLineChars="200"/>
        <w:rPr>
          <w:rFonts w:hint="eastAsia" w:eastAsia="仿宋_GB2312" w:asciiTheme="minorEastAsia" w:hAnsiTheme="minorEastAsia" w:cstheme="minorEastAsia"/>
          <w:sz w:val="32"/>
          <w:szCs w:val="32"/>
          <w:lang w:eastAsia="zh-CN"/>
        </w:rPr>
      </w:pPr>
      <w:r>
        <w:rPr>
          <w:rFonts w:hint="eastAsia" w:ascii="仿宋_GB2312" w:eastAsia="仿宋_GB2312"/>
          <w:sz w:val="32"/>
          <w:szCs w:val="32"/>
        </w:rPr>
        <w:t>广元市利州区大石镇人民政府</w:t>
      </w:r>
      <w:r>
        <w:rPr>
          <w:rFonts w:hint="eastAsia" w:ascii="仿宋_GB2312" w:eastAsia="仿宋_GB2312"/>
          <w:sz w:val="32"/>
          <w:szCs w:val="32"/>
          <w:lang w:eastAsia="zh-CN"/>
        </w:rPr>
        <w:t>2021</w:t>
      </w:r>
      <w:r>
        <w:rPr>
          <w:rFonts w:hint="eastAsia" w:ascii="仿宋_GB2312" w:eastAsia="仿宋_GB2312"/>
          <w:sz w:val="32"/>
          <w:szCs w:val="32"/>
        </w:rPr>
        <w:t>年部门预算安排专项资金</w:t>
      </w:r>
      <w:r>
        <w:rPr>
          <w:rFonts w:hint="eastAsia" w:ascii="仿宋_GB2312" w:eastAsia="仿宋_GB2312"/>
          <w:sz w:val="32"/>
          <w:szCs w:val="32"/>
          <w:lang w:val="en-US" w:eastAsia="zh-CN"/>
        </w:rPr>
        <w:t>83.4</w:t>
      </w:r>
      <w:r>
        <w:rPr>
          <w:rFonts w:hint="eastAsia" w:ascii="仿宋_GB2312" w:eastAsia="仿宋_GB2312"/>
          <w:sz w:val="32"/>
          <w:szCs w:val="32"/>
        </w:rPr>
        <w:t>万元（明细项目见附表）</w:t>
      </w:r>
      <w:r>
        <w:rPr>
          <w:rFonts w:hint="eastAsia" w:ascii="仿宋_GB2312" w:eastAsia="仿宋_GB2312"/>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val="0"/>
        <w:snapToGrid/>
        <w:ind w:left="0" w:leftChars="0"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财政拨款收支预算情况说明</w:t>
      </w:r>
    </w:p>
    <w:p>
      <w:pPr>
        <w:ind w:firstLine="640" w:firstLineChars="200"/>
        <w:rPr>
          <w:rFonts w:hint="eastAsia" w:ascii="仿宋_GB2312" w:eastAsia="仿宋_GB2312"/>
          <w:sz w:val="32"/>
          <w:szCs w:val="32"/>
        </w:rPr>
      </w:pPr>
      <w:r>
        <w:rPr>
          <w:rFonts w:hint="eastAsia" w:ascii="仿宋_GB2312" w:eastAsia="仿宋_GB2312"/>
          <w:sz w:val="32"/>
          <w:szCs w:val="32"/>
        </w:rPr>
        <w:t>广元市利州区大石镇人民政府</w:t>
      </w:r>
      <w:r>
        <w:rPr>
          <w:rFonts w:hint="eastAsia" w:ascii="仿宋_GB2312" w:eastAsia="仿宋_GB2312"/>
          <w:sz w:val="32"/>
          <w:szCs w:val="32"/>
          <w:lang w:eastAsia="zh-CN"/>
        </w:rPr>
        <w:t>2021</w:t>
      </w:r>
      <w:r>
        <w:rPr>
          <w:rFonts w:hint="eastAsia" w:ascii="仿宋_GB2312" w:eastAsia="仿宋_GB2312"/>
          <w:sz w:val="32"/>
          <w:szCs w:val="32"/>
        </w:rPr>
        <w:t>年部门预算收入总数</w:t>
      </w:r>
      <w:r>
        <w:rPr>
          <w:rFonts w:hint="eastAsia" w:ascii="仿宋_GB2312" w:eastAsia="仿宋_GB2312"/>
          <w:sz w:val="32"/>
          <w:szCs w:val="32"/>
          <w:lang w:val="en-US" w:eastAsia="zh-CN"/>
        </w:rPr>
        <w:t>1241.9</w:t>
      </w:r>
      <w:r>
        <w:rPr>
          <w:rFonts w:hint="eastAsia" w:ascii="仿宋_GB2312" w:eastAsia="仿宋_GB2312"/>
          <w:sz w:val="32"/>
          <w:szCs w:val="32"/>
        </w:rPr>
        <w:t>万元，较</w:t>
      </w:r>
      <w:r>
        <w:rPr>
          <w:rFonts w:hint="eastAsia" w:ascii="仿宋_GB2312" w:eastAsia="仿宋_GB2312"/>
          <w:sz w:val="32"/>
          <w:szCs w:val="32"/>
          <w:lang w:eastAsia="zh-CN"/>
        </w:rPr>
        <w:t>20</w:t>
      </w:r>
      <w:r>
        <w:rPr>
          <w:rFonts w:hint="eastAsia" w:ascii="仿宋_GB2312" w:eastAsia="仿宋_GB2312"/>
          <w:sz w:val="32"/>
          <w:szCs w:val="32"/>
          <w:lang w:val="en-US" w:eastAsia="zh-CN"/>
        </w:rPr>
        <w:t>20</w:t>
      </w:r>
      <w:r>
        <w:rPr>
          <w:rFonts w:hint="eastAsia" w:ascii="仿宋_GB2312" w:eastAsia="仿宋_GB2312"/>
          <w:sz w:val="32"/>
          <w:szCs w:val="32"/>
        </w:rPr>
        <w:t>年部门预算收入总数</w:t>
      </w:r>
      <w:r>
        <w:rPr>
          <w:rFonts w:hint="eastAsia" w:ascii="仿宋_GB2312" w:eastAsia="仿宋_GB2312"/>
          <w:sz w:val="32"/>
          <w:szCs w:val="32"/>
          <w:lang w:val="en-US" w:eastAsia="zh-CN"/>
        </w:rPr>
        <w:t>1198.23</w:t>
      </w:r>
      <w:r>
        <w:rPr>
          <w:rFonts w:hint="eastAsia" w:ascii="仿宋_GB2312" w:eastAsia="仿宋_GB2312"/>
          <w:sz w:val="32"/>
          <w:szCs w:val="32"/>
        </w:rPr>
        <w:t>万元,增加</w:t>
      </w:r>
      <w:r>
        <w:rPr>
          <w:rFonts w:hint="eastAsia" w:ascii="仿宋_GB2312" w:eastAsia="仿宋_GB2312"/>
          <w:sz w:val="32"/>
          <w:szCs w:val="32"/>
          <w:lang w:val="en-US" w:eastAsia="zh-CN"/>
        </w:rPr>
        <w:t>3.65</w:t>
      </w:r>
      <w:r>
        <w:rPr>
          <w:rFonts w:hint="eastAsia" w:ascii="仿宋_GB2312" w:eastAsia="仿宋_GB2312"/>
          <w:sz w:val="32"/>
          <w:szCs w:val="32"/>
        </w:rPr>
        <w:t>%；</w:t>
      </w:r>
      <w:r>
        <w:rPr>
          <w:rFonts w:hint="eastAsia" w:ascii="仿宋_GB2312" w:eastAsia="仿宋_GB2312"/>
          <w:sz w:val="32"/>
          <w:szCs w:val="32"/>
          <w:lang w:eastAsia="zh-CN"/>
        </w:rPr>
        <w:t>2021</w:t>
      </w:r>
      <w:r>
        <w:rPr>
          <w:rFonts w:hint="eastAsia" w:ascii="仿宋_GB2312" w:eastAsia="仿宋_GB2312"/>
          <w:sz w:val="32"/>
          <w:szCs w:val="32"/>
        </w:rPr>
        <w:t>年部门预算支出总数</w:t>
      </w:r>
      <w:r>
        <w:rPr>
          <w:rFonts w:hint="eastAsia" w:ascii="仿宋_GB2312" w:eastAsia="仿宋_GB2312"/>
          <w:sz w:val="32"/>
          <w:szCs w:val="32"/>
          <w:lang w:val="en-US" w:eastAsia="zh-CN"/>
        </w:rPr>
        <w:t>1241.9</w:t>
      </w:r>
      <w:r>
        <w:rPr>
          <w:rFonts w:hint="eastAsia" w:ascii="仿宋_GB2312" w:eastAsia="仿宋_GB2312"/>
          <w:sz w:val="32"/>
          <w:szCs w:val="32"/>
        </w:rPr>
        <w:t>万元，较</w:t>
      </w:r>
      <w:r>
        <w:rPr>
          <w:rFonts w:hint="eastAsia" w:ascii="仿宋_GB2312" w:eastAsia="仿宋_GB2312"/>
          <w:sz w:val="32"/>
          <w:szCs w:val="32"/>
          <w:lang w:eastAsia="zh-CN"/>
        </w:rPr>
        <w:t>20</w:t>
      </w:r>
      <w:r>
        <w:rPr>
          <w:rFonts w:hint="eastAsia" w:ascii="仿宋_GB2312" w:eastAsia="仿宋_GB2312"/>
          <w:sz w:val="32"/>
          <w:szCs w:val="32"/>
          <w:lang w:val="en-US" w:eastAsia="zh-CN"/>
        </w:rPr>
        <w:t>20</w:t>
      </w:r>
      <w:r>
        <w:rPr>
          <w:rFonts w:hint="eastAsia" w:ascii="仿宋_GB2312" w:eastAsia="仿宋_GB2312"/>
          <w:sz w:val="32"/>
          <w:szCs w:val="32"/>
        </w:rPr>
        <w:t>年部门预算支出总数</w:t>
      </w:r>
      <w:r>
        <w:rPr>
          <w:rFonts w:hint="eastAsia" w:ascii="仿宋_GB2312" w:eastAsia="仿宋_GB2312"/>
          <w:sz w:val="32"/>
          <w:szCs w:val="32"/>
          <w:lang w:val="en-US" w:eastAsia="zh-CN"/>
        </w:rPr>
        <w:t>1198.23</w:t>
      </w:r>
      <w:r>
        <w:rPr>
          <w:rFonts w:hint="eastAsia" w:ascii="仿宋_GB2312" w:eastAsia="仿宋_GB2312"/>
          <w:sz w:val="32"/>
          <w:szCs w:val="32"/>
        </w:rPr>
        <w:t>万元增加</w:t>
      </w:r>
      <w:r>
        <w:rPr>
          <w:rFonts w:hint="eastAsia" w:ascii="仿宋_GB2312" w:eastAsia="仿宋_GB2312"/>
          <w:sz w:val="32"/>
          <w:szCs w:val="32"/>
          <w:lang w:val="en-US" w:eastAsia="zh-CN"/>
        </w:rPr>
        <w:t>3.65</w:t>
      </w:r>
      <w:r>
        <w:rPr>
          <w:rFonts w:hint="eastAsia" w:ascii="仿宋_GB2312" w:eastAsia="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val="0"/>
        <w:snapToGrid/>
        <w:ind w:firstLine="640" w:firstLineChars="200"/>
        <w:textAlignment w:val="auto"/>
        <w:rPr>
          <w:rStyle w:val="7"/>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五、一般公共预算当年拨款情况说明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7"/>
          <w:rFonts w:hint="eastAsia" w:asciiTheme="minorEastAsia" w:hAnsiTheme="minorEastAsia" w:eastAsiaTheme="minorEastAsia" w:cstheme="minorEastAsia"/>
          <w:sz w:val="32"/>
          <w:szCs w:val="32"/>
        </w:rPr>
        <w:t>（一）一般公共预算当年拨款规模变化情况</w:t>
      </w:r>
      <w:r>
        <w:rPr>
          <w:rStyle w:val="7"/>
          <w:rFonts w:hint="eastAsia" w:asciiTheme="minorEastAsia" w:hAnsiTheme="minorEastAsia" w:eastAsiaTheme="minorEastAsia" w:cstheme="minorEastAsia"/>
          <w:sz w:val="32"/>
          <w:szCs w:val="32"/>
        </w:rPr>
        <w:br w:type="textWrapping"/>
      </w:r>
      <w:r>
        <w:rPr>
          <w:rFonts w:hint="eastAsia" w:ascii="仿宋_GB2312" w:eastAsia="仿宋_GB2312"/>
          <w:color w:val="000000" w:themeColor="text1"/>
          <w:sz w:val="32"/>
          <w:szCs w:val="32"/>
          <w:lang w:val="en-US" w:eastAsia="zh-CN"/>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20</w:t>
      </w:r>
      <w:r>
        <w:rPr>
          <w:rFonts w:hint="eastAsia" w:ascii="仿宋_GB2312" w:eastAsia="仿宋_GB2312"/>
          <w:color w:val="000000" w:themeColor="text1"/>
          <w:sz w:val="32"/>
          <w:szCs w:val="32"/>
          <w:lang w:val="en-US" w:eastAsia="zh-CN"/>
          <w14:textFill>
            <w14:solidFill>
              <w14:schemeClr w14:val="tx1"/>
            </w14:solidFill>
          </w14:textFill>
        </w:rPr>
        <w:t>21</w:t>
      </w:r>
      <w:r>
        <w:rPr>
          <w:rFonts w:hint="eastAsia" w:ascii="仿宋_GB2312" w:eastAsia="仿宋_GB2312"/>
          <w:color w:val="000000" w:themeColor="text1"/>
          <w:sz w:val="32"/>
          <w:szCs w:val="32"/>
          <w14:textFill>
            <w14:solidFill>
              <w14:schemeClr w14:val="tx1"/>
            </w14:solidFill>
          </w14:textFill>
        </w:rPr>
        <w:t>年一般公共预算当年拨款</w:t>
      </w:r>
      <w:r>
        <w:rPr>
          <w:rFonts w:hint="eastAsia" w:ascii="仿宋_GB2312" w:eastAsia="仿宋_GB2312"/>
          <w:color w:val="000000" w:themeColor="text1"/>
          <w:sz w:val="32"/>
          <w:szCs w:val="32"/>
          <w:lang w:val="en-US" w:eastAsia="zh-CN"/>
          <w14:textFill>
            <w14:solidFill>
              <w14:schemeClr w14:val="tx1"/>
            </w14:solidFill>
          </w14:textFill>
        </w:rPr>
        <w:t>1241.9</w:t>
      </w:r>
      <w:r>
        <w:rPr>
          <w:rFonts w:hint="eastAsia" w:ascii="仿宋_GB2312" w:eastAsia="仿宋_GB2312"/>
          <w:color w:val="000000" w:themeColor="text1"/>
          <w:sz w:val="32"/>
          <w:szCs w:val="32"/>
          <w14:textFill>
            <w14:solidFill>
              <w14:schemeClr w14:val="tx1"/>
            </w14:solidFill>
          </w14:textFill>
        </w:rPr>
        <w:t>万元，比20</w:t>
      </w:r>
      <w:r>
        <w:rPr>
          <w:rFonts w:hint="eastAsia" w:ascii="仿宋_GB2312" w:eastAsia="仿宋_GB2312"/>
          <w:color w:val="000000" w:themeColor="text1"/>
          <w:sz w:val="32"/>
          <w:szCs w:val="32"/>
          <w:lang w:val="en-US" w:eastAsia="zh-CN"/>
          <w14:textFill>
            <w14:solidFill>
              <w14:schemeClr w14:val="tx1"/>
            </w14:solidFill>
          </w14:textFill>
        </w:rPr>
        <w:t>20</w:t>
      </w:r>
      <w:r>
        <w:rPr>
          <w:rFonts w:hint="eastAsia" w:ascii="仿宋_GB2312" w:eastAsia="仿宋_GB2312"/>
          <w:color w:val="000000" w:themeColor="text1"/>
          <w:sz w:val="32"/>
          <w:szCs w:val="32"/>
          <w14:textFill>
            <w14:solidFill>
              <w14:schemeClr w14:val="tx1"/>
            </w14:solidFill>
          </w14:textFill>
        </w:rPr>
        <w:t>年预算数</w:t>
      </w:r>
      <w:r>
        <w:rPr>
          <w:rFonts w:hint="eastAsia" w:ascii="仿宋_GB2312" w:eastAsia="仿宋_GB2312"/>
          <w:color w:val="000000" w:themeColor="text1"/>
          <w:sz w:val="32"/>
          <w:szCs w:val="32"/>
          <w:lang w:eastAsia="zh-CN"/>
          <w14:textFill>
            <w14:solidFill>
              <w14:schemeClr w14:val="tx1"/>
            </w14:solidFill>
          </w14:textFill>
        </w:rPr>
        <w:t>增加</w:t>
      </w:r>
      <w:r>
        <w:rPr>
          <w:rFonts w:hint="eastAsia" w:ascii="仿宋_GB2312" w:eastAsia="仿宋_GB2312"/>
          <w:color w:val="000000" w:themeColor="text1"/>
          <w:sz w:val="32"/>
          <w:szCs w:val="32"/>
          <w:lang w:val="en-US" w:eastAsia="zh-CN"/>
          <w14:textFill>
            <w14:solidFill>
              <w14:schemeClr w14:val="tx1"/>
            </w14:solidFill>
          </w14:textFill>
        </w:rPr>
        <w:t>43.67</w:t>
      </w:r>
      <w:r>
        <w:rPr>
          <w:rFonts w:hint="eastAsia" w:ascii="仿宋_GB2312" w:eastAsia="仿宋_GB2312"/>
          <w:color w:val="000000" w:themeColor="text1"/>
          <w:sz w:val="32"/>
          <w:szCs w:val="32"/>
          <w14:textFill>
            <w14:solidFill>
              <w14:schemeClr w14:val="tx1"/>
            </w14:solidFill>
          </w14:textFill>
        </w:rPr>
        <w:t>万元，主要原因是</w:t>
      </w:r>
      <w:r>
        <w:rPr>
          <w:rFonts w:hint="eastAsia" w:ascii="仿宋_GB2312" w:eastAsia="仿宋_GB2312"/>
          <w:color w:val="000000" w:themeColor="text1"/>
          <w:sz w:val="32"/>
          <w:szCs w:val="32"/>
          <w:lang w:val="en-US" w:eastAsia="zh-CN"/>
          <w14:textFill>
            <w14:solidFill>
              <w14:schemeClr w14:val="tx1"/>
            </w14:solidFill>
          </w14:textFill>
        </w:rPr>
        <w:t>机构改革后人员较上年增加了12人，人员经费，办公费有所增加，专项资金安排减少。</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7"/>
          <w:rFonts w:hint="eastAsia" w:asciiTheme="minorEastAsia" w:hAnsiTheme="minorEastAsia" w:eastAsiaTheme="minorEastAsia" w:cstheme="minorEastAsia"/>
          <w:sz w:val="32"/>
          <w:szCs w:val="32"/>
        </w:rPr>
        <w:t>（二）一般公共预算当年拨款结构情况</w:t>
      </w:r>
      <w:r>
        <w:rPr>
          <w:rStyle w:val="7"/>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仿宋_GB2312" w:eastAsia="仿宋_GB2312"/>
          <w:color w:val="000000" w:themeColor="text1"/>
          <w:sz w:val="32"/>
          <w:szCs w:val="32"/>
          <w14:textFill>
            <w14:solidFill>
              <w14:schemeClr w14:val="tx1"/>
            </w14:solidFill>
          </w14:textFill>
        </w:rPr>
        <w:t>一般公共服务支出</w:t>
      </w:r>
      <w:r>
        <w:rPr>
          <w:rFonts w:hint="eastAsia" w:ascii="仿宋_GB2312" w:eastAsia="仿宋_GB2312"/>
          <w:color w:val="000000" w:themeColor="text1"/>
          <w:sz w:val="32"/>
          <w:szCs w:val="32"/>
          <w:lang w:val="en-US" w:eastAsia="zh-CN"/>
          <w14:textFill>
            <w14:solidFill>
              <w14:schemeClr w14:val="tx1"/>
            </w14:solidFill>
          </w14:textFill>
        </w:rPr>
        <w:t>528.44</w:t>
      </w:r>
      <w:r>
        <w:rPr>
          <w:rFonts w:hint="eastAsia" w:ascii="仿宋_GB2312" w:eastAsia="仿宋_GB2312"/>
          <w:color w:val="000000" w:themeColor="text1"/>
          <w:sz w:val="32"/>
          <w:szCs w:val="32"/>
          <w14:textFill>
            <w14:solidFill>
              <w14:schemeClr w14:val="tx1"/>
            </w14:solidFill>
          </w14:textFill>
        </w:rPr>
        <w:t>万元,占</w:t>
      </w:r>
      <w:r>
        <w:rPr>
          <w:rFonts w:hint="eastAsia" w:ascii="仿宋_GB2312" w:eastAsia="仿宋_GB2312"/>
          <w:color w:val="000000" w:themeColor="text1"/>
          <w:sz w:val="32"/>
          <w:szCs w:val="32"/>
          <w:lang w:val="en-US" w:eastAsia="zh-CN"/>
          <w14:textFill>
            <w14:solidFill>
              <w14:schemeClr w14:val="tx1"/>
            </w14:solidFill>
          </w14:textFill>
        </w:rPr>
        <w:t>42.55</w:t>
      </w:r>
      <w:r>
        <w:rPr>
          <w:rFonts w:hint="eastAsia"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lang w:eastAsia="zh-CN"/>
          <w14:textFill>
            <w14:solidFill>
              <w14:schemeClr w14:val="tx1"/>
            </w14:solidFill>
          </w14:textFill>
        </w:rPr>
        <w:t>文化体育与体育传媒支出</w:t>
      </w:r>
      <w:r>
        <w:rPr>
          <w:rFonts w:hint="eastAsia" w:ascii="仿宋_GB2312" w:eastAsia="仿宋_GB2312"/>
          <w:color w:val="000000" w:themeColor="text1"/>
          <w:sz w:val="32"/>
          <w:szCs w:val="32"/>
          <w:lang w:val="en-US" w:eastAsia="zh-CN"/>
          <w14:textFill>
            <w14:solidFill>
              <w14:schemeClr w14:val="tx1"/>
            </w14:solidFill>
          </w14:textFill>
        </w:rPr>
        <w:t>13.77</w:t>
      </w:r>
      <w:r>
        <w:rPr>
          <w:rFonts w:hint="eastAsia" w:ascii="仿宋_GB2312" w:eastAsia="仿宋_GB2312"/>
          <w:color w:val="000000" w:themeColor="text1"/>
          <w:sz w:val="32"/>
          <w:szCs w:val="32"/>
          <w14:textFill>
            <w14:solidFill>
              <w14:schemeClr w14:val="tx1"/>
            </w14:solidFill>
          </w14:textFill>
        </w:rPr>
        <w:t>万元，占</w:t>
      </w:r>
      <w:r>
        <w:rPr>
          <w:rFonts w:hint="eastAsia" w:ascii="仿宋_GB2312" w:eastAsia="仿宋_GB2312"/>
          <w:color w:val="000000" w:themeColor="text1"/>
          <w:sz w:val="32"/>
          <w:szCs w:val="32"/>
          <w:lang w:val="en-US" w:eastAsia="zh-CN"/>
          <w14:textFill>
            <w14:solidFill>
              <w14:schemeClr w14:val="tx1"/>
            </w14:solidFill>
          </w14:textFill>
        </w:rPr>
        <w:t>1.1</w:t>
      </w:r>
      <w:r>
        <w:rPr>
          <w:rFonts w:hint="eastAsia" w:ascii="仿宋_GB2312" w:eastAsia="仿宋_GB2312"/>
          <w:color w:val="000000" w:themeColor="text1"/>
          <w:sz w:val="32"/>
          <w:szCs w:val="32"/>
          <w14:textFill>
            <w14:solidFill>
              <w14:schemeClr w14:val="tx1"/>
            </w14:solidFill>
          </w14:textFill>
        </w:rPr>
        <w:t>%；社会保障和就业支出</w:t>
      </w:r>
      <w:r>
        <w:rPr>
          <w:rFonts w:hint="eastAsia" w:ascii="仿宋_GB2312" w:eastAsia="仿宋_GB2312"/>
          <w:color w:val="000000" w:themeColor="text1"/>
          <w:sz w:val="32"/>
          <w:szCs w:val="32"/>
          <w:lang w:val="en-US" w:eastAsia="zh-CN"/>
          <w14:textFill>
            <w14:solidFill>
              <w14:schemeClr w14:val="tx1"/>
            </w14:solidFill>
          </w14:textFill>
        </w:rPr>
        <w:t>116.99</w:t>
      </w:r>
      <w:r>
        <w:rPr>
          <w:rFonts w:hint="eastAsia" w:ascii="仿宋_GB2312" w:eastAsia="仿宋_GB2312"/>
          <w:color w:val="000000" w:themeColor="text1"/>
          <w:sz w:val="32"/>
          <w:szCs w:val="32"/>
          <w14:textFill>
            <w14:solidFill>
              <w14:schemeClr w14:val="tx1"/>
            </w14:solidFill>
          </w14:textFill>
        </w:rPr>
        <w:t>万元，占</w:t>
      </w:r>
      <w:r>
        <w:rPr>
          <w:rFonts w:hint="eastAsia" w:ascii="仿宋_GB2312" w:eastAsia="仿宋_GB2312"/>
          <w:color w:val="000000" w:themeColor="text1"/>
          <w:sz w:val="32"/>
          <w:szCs w:val="32"/>
          <w:lang w:val="en-US" w:eastAsia="zh-CN"/>
          <w14:textFill>
            <w14:solidFill>
              <w14:schemeClr w14:val="tx1"/>
            </w14:solidFill>
          </w14:textFill>
        </w:rPr>
        <w:t>9.42</w:t>
      </w:r>
      <w:r>
        <w:rPr>
          <w:rFonts w:hint="eastAsia" w:ascii="仿宋_GB2312" w:eastAsia="仿宋_GB2312"/>
          <w:color w:val="000000" w:themeColor="text1"/>
          <w:sz w:val="32"/>
          <w:szCs w:val="32"/>
          <w14:textFill>
            <w14:solidFill>
              <w14:schemeClr w14:val="tx1"/>
            </w14:solidFill>
          </w14:textFill>
        </w:rPr>
        <w:t>%；卫生健康支出</w:t>
      </w:r>
      <w:r>
        <w:rPr>
          <w:rFonts w:hint="eastAsia" w:ascii="仿宋_GB2312" w:eastAsia="仿宋_GB2312"/>
          <w:color w:val="000000" w:themeColor="text1"/>
          <w:sz w:val="32"/>
          <w:szCs w:val="32"/>
          <w:lang w:val="en-US" w:eastAsia="zh-CN"/>
          <w14:textFill>
            <w14:solidFill>
              <w14:schemeClr w14:val="tx1"/>
            </w14:solidFill>
          </w14:textFill>
        </w:rPr>
        <w:t>46.87</w:t>
      </w:r>
      <w:r>
        <w:rPr>
          <w:rFonts w:hint="eastAsia" w:ascii="仿宋_GB2312" w:eastAsia="仿宋_GB2312"/>
          <w:color w:val="000000" w:themeColor="text1"/>
          <w:sz w:val="32"/>
          <w:szCs w:val="32"/>
          <w14:textFill>
            <w14:solidFill>
              <w14:schemeClr w14:val="tx1"/>
            </w14:solidFill>
          </w14:textFill>
        </w:rPr>
        <w:t>万元，占</w:t>
      </w:r>
      <w:r>
        <w:rPr>
          <w:rFonts w:hint="eastAsia" w:ascii="仿宋_GB2312" w:eastAsia="仿宋_GB2312"/>
          <w:color w:val="000000" w:themeColor="text1"/>
          <w:sz w:val="32"/>
          <w:szCs w:val="32"/>
          <w:lang w:val="en-US" w:eastAsia="zh-CN"/>
          <w14:textFill>
            <w14:solidFill>
              <w14:schemeClr w14:val="tx1"/>
            </w14:solidFill>
          </w14:textFill>
        </w:rPr>
        <w:t>3.77</w:t>
      </w:r>
      <w:r>
        <w:rPr>
          <w:rFonts w:hint="eastAsia"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lang w:eastAsia="zh-CN"/>
          <w14:textFill>
            <w14:solidFill>
              <w14:schemeClr w14:val="tx1"/>
            </w14:solidFill>
          </w14:textFill>
        </w:rPr>
        <w:t>城乡社区支出</w:t>
      </w:r>
      <w:r>
        <w:rPr>
          <w:rFonts w:hint="eastAsia" w:ascii="仿宋_GB2312" w:eastAsia="仿宋_GB2312"/>
          <w:color w:val="000000" w:themeColor="text1"/>
          <w:sz w:val="32"/>
          <w:szCs w:val="32"/>
          <w:lang w:val="en-US" w:eastAsia="zh-CN"/>
          <w14:textFill>
            <w14:solidFill>
              <w14:schemeClr w14:val="tx1"/>
            </w14:solidFill>
          </w14:textFill>
        </w:rPr>
        <w:t>45.48万元</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占</w:t>
      </w:r>
      <w:r>
        <w:rPr>
          <w:rFonts w:hint="eastAsia" w:ascii="仿宋_GB2312" w:eastAsia="仿宋_GB2312"/>
          <w:color w:val="000000" w:themeColor="text1"/>
          <w:sz w:val="32"/>
          <w:szCs w:val="32"/>
          <w:lang w:val="en-US" w:eastAsia="zh-CN"/>
          <w14:textFill>
            <w14:solidFill>
              <w14:schemeClr w14:val="tx1"/>
            </w14:solidFill>
          </w14:textFill>
        </w:rPr>
        <w:t>3.66</w:t>
      </w:r>
      <w:r>
        <w:rPr>
          <w:rFonts w:hint="eastAsia"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lang w:eastAsia="zh-CN"/>
          <w14:textFill>
            <w14:solidFill>
              <w14:schemeClr w14:val="tx1"/>
            </w14:solidFill>
          </w14:textFill>
        </w:rPr>
        <w:t>；农林水支出</w:t>
      </w:r>
      <w:r>
        <w:rPr>
          <w:rFonts w:hint="eastAsia" w:ascii="仿宋_GB2312" w:eastAsia="仿宋_GB2312"/>
          <w:color w:val="000000" w:themeColor="text1"/>
          <w:sz w:val="32"/>
          <w:szCs w:val="32"/>
          <w:lang w:val="en-US" w:eastAsia="zh-CN"/>
          <w14:textFill>
            <w14:solidFill>
              <w14:schemeClr w14:val="tx1"/>
            </w14:solidFill>
          </w14:textFill>
        </w:rPr>
        <w:t>447.22</w:t>
      </w:r>
      <w:r>
        <w:rPr>
          <w:rFonts w:hint="eastAsia" w:ascii="仿宋_GB2312" w:eastAsia="仿宋_GB2312"/>
          <w:color w:val="000000" w:themeColor="text1"/>
          <w:sz w:val="32"/>
          <w:szCs w:val="32"/>
          <w:lang w:eastAsia="zh-CN"/>
          <w14:textFill>
            <w14:solidFill>
              <w14:schemeClr w14:val="tx1"/>
            </w14:solidFill>
          </w14:textFill>
        </w:rPr>
        <w:t>万元</w:t>
      </w:r>
      <w:r>
        <w:rPr>
          <w:rFonts w:hint="eastAsia" w:ascii="仿宋_GB2312" w:eastAsia="仿宋_GB2312"/>
          <w:color w:val="000000" w:themeColor="text1"/>
          <w:sz w:val="32"/>
          <w:szCs w:val="32"/>
          <w14:textFill>
            <w14:solidFill>
              <w14:schemeClr w14:val="tx1"/>
            </w14:solidFill>
          </w14:textFill>
        </w:rPr>
        <w:t>，占</w:t>
      </w:r>
      <w:r>
        <w:rPr>
          <w:rFonts w:hint="eastAsia" w:ascii="仿宋_GB2312" w:eastAsia="仿宋_GB2312"/>
          <w:color w:val="000000" w:themeColor="text1"/>
          <w:sz w:val="32"/>
          <w:szCs w:val="32"/>
          <w:lang w:val="en-US" w:eastAsia="zh-CN"/>
          <w14:textFill>
            <w14:solidFill>
              <w14:schemeClr w14:val="tx1"/>
            </w14:solidFill>
          </w14:textFill>
        </w:rPr>
        <w:t>36.01</w:t>
      </w:r>
      <w:r>
        <w:rPr>
          <w:rFonts w:hint="eastAsia"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住房保障支出</w:t>
      </w:r>
      <w:r>
        <w:rPr>
          <w:rFonts w:hint="eastAsia" w:ascii="仿宋_GB2312" w:eastAsia="仿宋_GB2312"/>
          <w:color w:val="000000" w:themeColor="text1"/>
          <w:sz w:val="32"/>
          <w:szCs w:val="32"/>
          <w:lang w:val="en-US" w:eastAsia="zh-CN"/>
          <w14:textFill>
            <w14:solidFill>
              <w14:schemeClr w14:val="tx1"/>
            </w14:solidFill>
          </w14:textFill>
        </w:rPr>
        <w:t>43.12</w:t>
      </w:r>
      <w:r>
        <w:rPr>
          <w:rFonts w:hint="eastAsia" w:ascii="仿宋_GB2312" w:eastAsia="仿宋_GB2312"/>
          <w:color w:val="000000" w:themeColor="text1"/>
          <w:sz w:val="32"/>
          <w:szCs w:val="32"/>
          <w14:textFill>
            <w14:solidFill>
              <w14:schemeClr w14:val="tx1"/>
            </w14:solidFill>
          </w14:textFill>
        </w:rPr>
        <w:t>万元，占</w:t>
      </w:r>
      <w:r>
        <w:rPr>
          <w:rFonts w:hint="eastAsia" w:ascii="仿宋_GB2312" w:eastAsia="仿宋_GB2312"/>
          <w:color w:val="000000" w:themeColor="text1"/>
          <w:sz w:val="32"/>
          <w:szCs w:val="32"/>
          <w:lang w:val="en-US" w:eastAsia="zh-CN"/>
          <w14:textFill>
            <w14:solidFill>
              <w14:schemeClr w14:val="tx1"/>
            </w14:solidFill>
          </w14:textFill>
        </w:rPr>
        <w:t>3.47</w:t>
      </w:r>
      <w:r>
        <w:rPr>
          <w:rFonts w:hint="eastAsia"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br w:type="textWrapping"/>
      </w:r>
      <w:r>
        <w:rPr>
          <w:rStyle w:val="7"/>
          <w:rFonts w:hint="eastAsia" w:asciiTheme="minorEastAsia" w:hAnsiTheme="minorEastAsia" w:eastAsiaTheme="minorEastAsia" w:cstheme="minorEastAsia"/>
          <w:sz w:val="32"/>
          <w:szCs w:val="32"/>
        </w:rPr>
        <w:t>　　（三）一般公共预算当年拨款具体使用情况</w:t>
      </w:r>
    </w:p>
    <w:p>
      <w:pPr>
        <w:keepNext w:val="0"/>
        <w:keepLines w:val="0"/>
        <w:pageBreakBefore w:val="0"/>
        <w:widowControl/>
        <w:suppressLineNumbers w:val="0"/>
        <w:kinsoku/>
        <w:wordWrap/>
        <w:overflowPunct/>
        <w:topLinePunct w:val="0"/>
        <w:autoSpaceDE/>
        <w:autoSpaceDN/>
        <w:bidi w:val="0"/>
        <w:snapToGrid/>
        <w:spacing w:before="270" w:beforeAutospacing="0" w:after="0" w:afterAutospacing="0" w:line="576" w:lineRule="exact"/>
        <w:ind w:right="0"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rPr>
        <w:t>1.一般公共服务（类）</w:t>
      </w:r>
      <w:r>
        <w:rPr>
          <w:rFonts w:hint="eastAsia" w:ascii="仿宋_GB2312" w:eastAsia="仿宋_GB2312"/>
          <w:sz w:val="32"/>
          <w:szCs w:val="32"/>
          <w:lang w:eastAsia="zh-CN"/>
        </w:rPr>
        <w:t>人大事务（</w:t>
      </w:r>
      <w:r>
        <w:rPr>
          <w:rFonts w:hint="eastAsia" w:ascii="仿宋_GB2312" w:eastAsia="仿宋_GB2312"/>
          <w:sz w:val="32"/>
          <w:szCs w:val="32"/>
        </w:rPr>
        <w:t>款）代表工作</w:t>
      </w:r>
      <w:r>
        <w:rPr>
          <w:rFonts w:hint="eastAsia" w:ascii="仿宋_GB2312" w:eastAsia="仿宋_GB2312"/>
          <w:sz w:val="32"/>
          <w:szCs w:val="32"/>
          <w:lang w:eastAsia="zh-CN"/>
        </w:rPr>
        <w:t>（</w:t>
      </w:r>
      <w:r>
        <w:rPr>
          <w:rFonts w:hint="eastAsia" w:ascii="仿宋_GB2312" w:eastAsia="仿宋_GB2312"/>
          <w:sz w:val="32"/>
          <w:szCs w:val="32"/>
        </w:rPr>
        <w:t>项）20</w:t>
      </w:r>
      <w:r>
        <w:rPr>
          <w:rFonts w:hint="eastAsia" w:ascii="仿宋_GB2312" w:eastAsia="仿宋_GB2312"/>
          <w:sz w:val="32"/>
          <w:szCs w:val="32"/>
          <w:lang w:val="en-US" w:eastAsia="zh-CN"/>
        </w:rPr>
        <w:t>21</w:t>
      </w:r>
      <w:r>
        <w:rPr>
          <w:rFonts w:hint="eastAsia" w:ascii="仿宋_GB2312" w:eastAsia="仿宋_GB2312"/>
          <w:sz w:val="32"/>
          <w:szCs w:val="32"/>
        </w:rPr>
        <w:t>年预算数为</w:t>
      </w:r>
      <w:r>
        <w:rPr>
          <w:rFonts w:hint="eastAsia" w:ascii="仿宋_GB2312" w:eastAsia="仿宋_GB2312"/>
          <w:sz w:val="32"/>
          <w:szCs w:val="32"/>
          <w:lang w:val="en-US" w:eastAsia="zh-CN"/>
        </w:rPr>
        <w:t>2.06</w:t>
      </w:r>
      <w:r>
        <w:rPr>
          <w:rFonts w:hint="eastAsia" w:ascii="仿宋_GB2312" w:eastAsia="仿宋_GB2312"/>
          <w:sz w:val="32"/>
          <w:szCs w:val="32"/>
        </w:rPr>
        <w:t>万元，主要用于：镇人大代表主席团和代表工作经费</w:t>
      </w:r>
      <w:r>
        <w:rPr>
          <w:rFonts w:hint="eastAsia" w:ascii="仿宋_GB2312" w:eastAsia="仿宋_GB2312"/>
          <w:sz w:val="32"/>
          <w:szCs w:val="32"/>
          <w:lang w:eastAsia="zh-CN"/>
        </w:rPr>
        <w:t>。</w:t>
      </w:r>
    </w:p>
    <w:p>
      <w:pPr>
        <w:keepNext w:val="0"/>
        <w:keepLines w:val="0"/>
        <w:pageBreakBefore w:val="0"/>
        <w:widowControl/>
        <w:suppressLineNumbers w:val="0"/>
        <w:kinsoku/>
        <w:wordWrap/>
        <w:overflowPunct/>
        <w:topLinePunct w:val="0"/>
        <w:autoSpaceDE/>
        <w:autoSpaceDN/>
        <w:bidi w:val="0"/>
        <w:snapToGrid/>
        <w:spacing w:before="270" w:beforeAutospacing="0" w:after="0" w:afterAutospacing="0" w:line="576" w:lineRule="exact"/>
        <w:ind w:right="0" w:firstLine="640" w:firstLineChars="200"/>
        <w:jc w:val="both"/>
        <w:textAlignment w:val="auto"/>
        <w:rPr>
          <w:rFonts w:hint="eastAsia"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一般公共服务（类）</w:t>
      </w:r>
      <w:r>
        <w:rPr>
          <w:rFonts w:hint="eastAsia" w:ascii="仿宋_GB2312" w:eastAsia="仿宋_GB2312"/>
          <w:sz w:val="32"/>
          <w:szCs w:val="32"/>
          <w:lang w:eastAsia="zh-CN"/>
        </w:rPr>
        <w:t>政府办公</w:t>
      </w:r>
      <w:r>
        <w:rPr>
          <w:rFonts w:hint="eastAsia" w:ascii="仿宋_GB2312" w:eastAsia="仿宋_GB2312"/>
          <w:sz w:val="32"/>
          <w:szCs w:val="32"/>
        </w:rPr>
        <w:t>（款）行政运行（项）20</w:t>
      </w:r>
      <w:r>
        <w:rPr>
          <w:rFonts w:hint="eastAsia" w:ascii="仿宋_GB2312" w:eastAsia="仿宋_GB2312"/>
          <w:sz w:val="32"/>
          <w:szCs w:val="32"/>
          <w:lang w:val="en-US" w:eastAsia="zh-CN"/>
        </w:rPr>
        <w:t>21</w:t>
      </w:r>
      <w:r>
        <w:rPr>
          <w:rFonts w:hint="eastAsia" w:ascii="仿宋_GB2312" w:eastAsia="仿宋_GB2312"/>
          <w:sz w:val="32"/>
          <w:szCs w:val="32"/>
        </w:rPr>
        <w:t>年预算数为</w:t>
      </w:r>
      <w:r>
        <w:rPr>
          <w:rFonts w:hint="eastAsia" w:ascii="仿宋_GB2312" w:eastAsia="仿宋_GB2312"/>
          <w:sz w:val="32"/>
          <w:szCs w:val="32"/>
          <w:lang w:val="en-US" w:eastAsia="zh-CN"/>
        </w:rPr>
        <w:t>406.125</w:t>
      </w:r>
      <w:r>
        <w:rPr>
          <w:rFonts w:hint="eastAsia" w:ascii="仿宋_GB2312" w:eastAsia="仿宋_GB2312"/>
          <w:sz w:val="32"/>
          <w:szCs w:val="32"/>
        </w:rPr>
        <w:t>万元，主要用于：机关正常运转的基本支出，包括基本工资、津贴补贴等人员经费以及办公费、印刷费、水电费等日常公用经费,保障部门正常运转。</w:t>
      </w:r>
    </w:p>
    <w:p>
      <w:pPr>
        <w:keepNext w:val="0"/>
        <w:keepLines w:val="0"/>
        <w:pageBreakBefore w:val="0"/>
        <w:widowControl/>
        <w:suppressLineNumbers w:val="0"/>
        <w:kinsoku/>
        <w:wordWrap/>
        <w:overflowPunct/>
        <w:topLinePunct w:val="0"/>
        <w:autoSpaceDE/>
        <w:autoSpaceDN/>
        <w:bidi w:val="0"/>
        <w:snapToGrid/>
        <w:spacing w:before="270" w:beforeAutospacing="0" w:after="0" w:afterAutospacing="0" w:line="576" w:lineRule="exact"/>
        <w:ind w:right="0" w:firstLine="640" w:firstLineChars="200"/>
        <w:jc w:val="both"/>
        <w:textAlignment w:val="auto"/>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一般公共服务（类）</w:t>
      </w:r>
      <w:r>
        <w:rPr>
          <w:rFonts w:hint="eastAsia" w:ascii="仿宋_GB2312" w:eastAsia="仿宋_GB2312"/>
          <w:sz w:val="32"/>
          <w:szCs w:val="32"/>
          <w:lang w:eastAsia="zh-CN"/>
        </w:rPr>
        <w:t>政府办公</w:t>
      </w:r>
      <w:r>
        <w:rPr>
          <w:rFonts w:hint="eastAsia" w:ascii="仿宋_GB2312" w:eastAsia="仿宋_GB2312"/>
          <w:sz w:val="32"/>
          <w:szCs w:val="32"/>
        </w:rPr>
        <w:t>（款）一般行政管理事务（项）20</w:t>
      </w:r>
      <w:r>
        <w:rPr>
          <w:rFonts w:hint="eastAsia" w:ascii="仿宋_GB2312" w:eastAsia="仿宋_GB2312"/>
          <w:sz w:val="32"/>
          <w:szCs w:val="32"/>
          <w:lang w:val="en-US" w:eastAsia="zh-CN"/>
        </w:rPr>
        <w:t>21</w:t>
      </w:r>
      <w:r>
        <w:rPr>
          <w:rFonts w:hint="eastAsia" w:ascii="仿宋_GB2312" w:eastAsia="仿宋_GB2312"/>
          <w:sz w:val="32"/>
          <w:szCs w:val="32"/>
        </w:rPr>
        <w:t>年预算数为</w:t>
      </w:r>
      <w:r>
        <w:rPr>
          <w:rFonts w:hint="eastAsia" w:ascii="仿宋_GB2312" w:eastAsia="仿宋_GB2312"/>
          <w:sz w:val="32"/>
          <w:szCs w:val="32"/>
          <w:lang w:val="en-US" w:eastAsia="zh-CN"/>
        </w:rPr>
        <w:t>11.96</w:t>
      </w:r>
      <w:r>
        <w:rPr>
          <w:rFonts w:hint="eastAsia" w:ascii="仿宋_GB2312" w:eastAsia="仿宋_GB2312"/>
          <w:sz w:val="32"/>
          <w:szCs w:val="32"/>
        </w:rPr>
        <w:t>万元，主要用于：</w:t>
      </w:r>
      <w:r>
        <w:rPr>
          <w:rFonts w:hint="eastAsia" w:ascii="仿宋_GB2312" w:eastAsia="仿宋_GB2312"/>
          <w:sz w:val="32"/>
          <w:szCs w:val="32"/>
          <w:lang w:eastAsia="zh-CN"/>
        </w:rPr>
        <w:t>机关会议费，视频会议系统建设，伙食团补助经费。</w:t>
      </w:r>
    </w:p>
    <w:p>
      <w:pPr>
        <w:keepNext w:val="0"/>
        <w:keepLines w:val="0"/>
        <w:pageBreakBefore w:val="0"/>
        <w:widowControl/>
        <w:suppressLineNumbers w:val="0"/>
        <w:kinsoku/>
        <w:wordWrap/>
        <w:overflowPunct/>
        <w:topLinePunct w:val="0"/>
        <w:autoSpaceDE/>
        <w:autoSpaceDN/>
        <w:bidi w:val="0"/>
        <w:snapToGrid/>
        <w:spacing w:before="270" w:beforeAutospacing="0" w:after="0" w:afterAutospacing="0" w:line="576" w:lineRule="exact"/>
        <w:ind w:right="0" w:firstLine="640" w:firstLineChars="200"/>
        <w:jc w:val="both"/>
        <w:textAlignment w:val="auto"/>
        <w:rPr>
          <w:rFonts w:hint="eastAsia"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.一般公共服务（类）财政事务（款）行政运行（项）20</w:t>
      </w:r>
      <w:r>
        <w:rPr>
          <w:rFonts w:hint="eastAsia" w:ascii="仿宋_GB2312" w:eastAsia="仿宋_GB2312"/>
          <w:sz w:val="32"/>
          <w:szCs w:val="32"/>
          <w:lang w:val="en-US" w:eastAsia="zh-CN"/>
        </w:rPr>
        <w:t>21</w:t>
      </w:r>
      <w:r>
        <w:rPr>
          <w:rFonts w:hint="eastAsia" w:ascii="仿宋_GB2312" w:eastAsia="仿宋_GB2312"/>
          <w:sz w:val="32"/>
          <w:szCs w:val="32"/>
        </w:rPr>
        <w:t>年预算数为</w:t>
      </w:r>
      <w:r>
        <w:rPr>
          <w:rFonts w:hint="eastAsia" w:ascii="仿宋_GB2312" w:eastAsia="仿宋_GB2312"/>
          <w:sz w:val="32"/>
          <w:szCs w:val="32"/>
          <w:lang w:val="en-US" w:eastAsia="zh-CN"/>
        </w:rPr>
        <w:t>35.90万</w:t>
      </w:r>
      <w:r>
        <w:rPr>
          <w:rFonts w:hint="eastAsia" w:ascii="仿宋_GB2312" w:eastAsia="仿宋_GB2312"/>
          <w:sz w:val="32"/>
          <w:szCs w:val="32"/>
        </w:rPr>
        <w:t>元，主要用于：机关正常运转的基本支出，包括基本工资、津贴补贴等人员经费以及办公费、印刷费、水电费等日常公用经费,保障部门正常运转。</w:t>
      </w:r>
    </w:p>
    <w:p>
      <w:pPr>
        <w:keepNext w:val="0"/>
        <w:keepLines w:val="0"/>
        <w:pageBreakBefore w:val="0"/>
        <w:widowControl/>
        <w:suppressLineNumbers w:val="0"/>
        <w:kinsoku/>
        <w:wordWrap/>
        <w:overflowPunct/>
        <w:topLinePunct w:val="0"/>
        <w:autoSpaceDE/>
        <w:autoSpaceDN/>
        <w:bidi w:val="0"/>
        <w:snapToGrid/>
        <w:spacing w:before="270" w:beforeAutospacing="0" w:after="0" w:afterAutospacing="0" w:line="576" w:lineRule="exact"/>
        <w:ind w:right="0"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5.</w:t>
      </w:r>
      <w:r>
        <w:rPr>
          <w:rFonts w:hint="eastAsia" w:ascii="仿宋_GB2312" w:eastAsia="仿宋_GB2312"/>
          <w:sz w:val="32"/>
          <w:szCs w:val="32"/>
        </w:rPr>
        <w:t>一般公共服务（类）</w:t>
      </w:r>
      <w:r>
        <w:rPr>
          <w:rFonts w:hint="eastAsia" w:ascii="仿宋_GB2312" w:eastAsia="仿宋_GB2312"/>
          <w:sz w:val="32"/>
          <w:szCs w:val="32"/>
          <w:lang w:eastAsia="zh-CN"/>
        </w:rPr>
        <w:t>共产党</w:t>
      </w:r>
      <w:r>
        <w:rPr>
          <w:rFonts w:hint="eastAsia" w:ascii="仿宋_GB2312" w:eastAsia="仿宋_GB2312"/>
          <w:sz w:val="32"/>
          <w:szCs w:val="32"/>
        </w:rPr>
        <w:t>事务（款）行政运行（项）20</w:t>
      </w:r>
      <w:r>
        <w:rPr>
          <w:rFonts w:hint="eastAsia" w:ascii="仿宋_GB2312" w:eastAsia="仿宋_GB2312"/>
          <w:sz w:val="32"/>
          <w:szCs w:val="32"/>
          <w:lang w:val="en-US" w:eastAsia="zh-CN"/>
        </w:rPr>
        <w:t>21</w:t>
      </w:r>
      <w:r>
        <w:rPr>
          <w:rFonts w:hint="eastAsia" w:ascii="仿宋_GB2312" w:eastAsia="仿宋_GB2312"/>
          <w:sz w:val="32"/>
          <w:szCs w:val="32"/>
        </w:rPr>
        <w:t>年预算数</w:t>
      </w:r>
      <w:r>
        <w:rPr>
          <w:rFonts w:hint="eastAsia" w:ascii="仿宋_GB2312" w:eastAsia="仿宋_GB2312"/>
          <w:sz w:val="32"/>
          <w:szCs w:val="32"/>
          <w:lang w:val="en-US" w:eastAsia="zh-CN"/>
        </w:rPr>
        <w:t>70.76</w:t>
      </w:r>
      <w:r>
        <w:rPr>
          <w:rFonts w:hint="eastAsia" w:ascii="仿宋_GB2312" w:eastAsia="仿宋_GB2312"/>
          <w:sz w:val="32"/>
          <w:szCs w:val="32"/>
        </w:rPr>
        <w:t>万元，主要用于：机关正常运转的基本支出，包括基本工资、津贴补贴等人员经费以及办公费、印刷费、水电费等日常公用经费,保障部门正常运转。</w:t>
      </w:r>
    </w:p>
    <w:p>
      <w:pPr>
        <w:keepNext w:val="0"/>
        <w:keepLines w:val="0"/>
        <w:pageBreakBefore w:val="0"/>
        <w:widowControl/>
        <w:suppressLineNumbers w:val="0"/>
        <w:kinsoku/>
        <w:wordWrap/>
        <w:overflowPunct/>
        <w:topLinePunct w:val="0"/>
        <w:autoSpaceDE/>
        <w:autoSpaceDN/>
        <w:bidi w:val="0"/>
        <w:snapToGrid/>
        <w:spacing w:before="270" w:beforeAutospacing="0" w:after="0" w:afterAutospacing="0" w:line="576" w:lineRule="exact"/>
        <w:ind w:right="0" w:firstLine="640" w:firstLineChars="200"/>
        <w:jc w:val="both"/>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6.</w:t>
      </w:r>
      <w:r>
        <w:rPr>
          <w:rFonts w:hint="eastAsia" w:ascii="仿宋_GB2312" w:eastAsia="仿宋_GB2312"/>
          <w:sz w:val="32"/>
          <w:szCs w:val="32"/>
        </w:rPr>
        <w:t>一般公共服务（类）</w:t>
      </w:r>
      <w:r>
        <w:rPr>
          <w:rFonts w:hint="eastAsia" w:ascii="仿宋_GB2312" w:eastAsia="仿宋_GB2312"/>
          <w:sz w:val="32"/>
          <w:szCs w:val="32"/>
          <w:lang w:eastAsia="zh-CN"/>
        </w:rPr>
        <w:t>共产党</w:t>
      </w:r>
      <w:r>
        <w:rPr>
          <w:rFonts w:hint="eastAsia" w:ascii="仿宋_GB2312" w:eastAsia="仿宋_GB2312"/>
          <w:sz w:val="32"/>
          <w:szCs w:val="32"/>
        </w:rPr>
        <w:t>事务（款）</w:t>
      </w:r>
      <w:r>
        <w:rPr>
          <w:rFonts w:hint="eastAsia" w:ascii="仿宋_GB2312" w:eastAsia="仿宋_GB2312"/>
          <w:sz w:val="32"/>
          <w:szCs w:val="32"/>
          <w:lang w:eastAsia="zh-CN"/>
        </w:rPr>
        <w:t>专项业务</w:t>
      </w:r>
      <w:r>
        <w:rPr>
          <w:rFonts w:hint="eastAsia" w:ascii="仿宋_GB2312" w:eastAsia="仿宋_GB2312"/>
          <w:sz w:val="32"/>
          <w:szCs w:val="32"/>
        </w:rPr>
        <w:t>（项）20</w:t>
      </w:r>
      <w:r>
        <w:rPr>
          <w:rFonts w:hint="eastAsia" w:ascii="仿宋_GB2312" w:eastAsia="仿宋_GB2312"/>
          <w:sz w:val="32"/>
          <w:szCs w:val="32"/>
          <w:lang w:val="en-US" w:eastAsia="zh-CN"/>
        </w:rPr>
        <w:t>21</w:t>
      </w:r>
      <w:r>
        <w:rPr>
          <w:rFonts w:hint="eastAsia" w:ascii="仿宋_GB2312" w:eastAsia="仿宋_GB2312"/>
          <w:sz w:val="32"/>
          <w:szCs w:val="32"/>
        </w:rPr>
        <w:t>年预算数</w:t>
      </w:r>
      <w:r>
        <w:rPr>
          <w:rFonts w:hint="eastAsia" w:ascii="仿宋_GB2312" w:eastAsia="仿宋_GB2312"/>
          <w:sz w:val="32"/>
          <w:szCs w:val="32"/>
          <w:lang w:val="en-US" w:eastAsia="zh-CN"/>
        </w:rPr>
        <w:t>1.63</w:t>
      </w:r>
      <w:r>
        <w:rPr>
          <w:rFonts w:hint="eastAsia" w:ascii="仿宋_GB2312" w:eastAsia="仿宋_GB2312"/>
          <w:sz w:val="32"/>
          <w:szCs w:val="32"/>
        </w:rPr>
        <w:t>万元，主要用于：</w:t>
      </w:r>
      <w:r>
        <w:rPr>
          <w:rFonts w:hint="eastAsia" w:ascii="仿宋_GB2312" w:eastAsia="仿宋_GB2312"/>
          <w:sz w:val="32"/>
          <w:szCs w:val="32"/>
          <w:lang w:eastAsia="zh-CN"/>
        </w:rPr>
        <w:t>镇</w:t>
      </w:r>
      <w:r>
        <w:rPr>
          <w:rFonts w:hint="eastAsia" w:ascii="仿宋_GB2312" w:eastAsia="仿宋_GB2312"/>
          <w:sz w:val="32"/>
          <w:szCs w:val="32"/>
          <w:lang w:val="en-US" w:eastAsia="zh-CN"/>
        </w:rPr>
        <w:t>80岁老党员补助和村社区远程教育经费。</w:t>
      </w:r>
    </w:p>
    <w:p>
      <w:pPr>
        <w:keepNext w:val="0"/>
        <w:keepLines w:val="0"/>
        <w:pageBreakBefore w:val="0"/>
        <w:widowControl/>
        <w:suppressLineNumbers w:val="0"/>
        <w:kinsoku/>
        <w:wordWrap/>
        <w:overflowPunct/>
        <w:topLinePunct w:val="0"/>
        <w:autoSpaceDE/>
        <w:autoSpaceDN/>
        <w:bidi w:val="0"/>
        <w:snapToGrid/>
        <w:spacing w:before="270" w:beforeAutospacing="0" w:after="0" w:afterAutospacing="0" w:line="576" w:lineRule="exact"/>
        <w:ind w:right="0" w:firstLine="640" w:firstLineChars="200"/>
        <w:jc w:val="both"/>
        <w:textAlignment w:val="auto"/>
        <w:rPr>
          <w:rFonts w:hint="eastAsia" w:ascii="仿宋_GB2312" w:eastAsia="仿宋_GB2312"/>
          <w:sz w:val="32"/>
          <w:szCs w:val="32"/>
        </w:rPr>
      </w:pPr>
      <w:r>
        <w:rPr>
          <w:rFonts w:hint="eastAsia" w:ascii="仿宋_GB2312" w:eastAsia="仿宋_GB2312"/>
          <w:sz w:val="32"/>
          <w:szCs w:val="32"/>
          <w:lang w:val="en-US" w:eastAsia="zh-CN"/>
        </w:rPr>
        <w:t>8</w:t>
      </w:r>
      <w:r>
        <w:rPr>
          <w:rFonts w:hint="eastAsia" w:ascii="仿宋_GB2312" w:eastAsia="仿宋_GB2312"/>
          <w:sz w:val="32"/>
          <w:szCs w:val="32"/>
        </w:rPr>
        <w:t>.文化体育与传媒</w:t>
      </w:r>
      <w:r>
        <w:rPr>
          <w:rFonts w:hint="eastAsia" w:ascii="仿宋_GB2312" w:eastAsia="仿宋_GB2312"/>
          <w:sz w:val="32"/>
          <w:szCs w:val="32"/>
          <w:lang w:eastAsia="zh-CN"/>
        </w:rPr>
        <w:t>（类）文化和旅游（款）行政运行（项）</w:t>
      </w:r>
      <w:r>
        <w:rPr>
          <w:rFonts w:hint="eastAsia" w:ascii="仿宋_GB2312" w:eastAsia="仿宋_GB2312"/>
          <w:sz w:val="32"/>
          <w:szCs w:val="32"/>
          <w:lang w:val="en-US" w:eastAsia="zh-CN"/>
        </w:rPr>
        <w:t>2021年预算数为13.77万元，主要用于</w:t>
      </w:r>
      <w:r>
        <w:rPr>
          <w:rFonts w:hint="eastAsia" w:ascii="仿宋_GB2312" w:eastAsia="仿宋_GB2312"/>
          <w:sz w:val="32"/>
          <w:szCs w:val="32"/>
        </w:rPr>
        <w:t>：机关正常运转的基本支出，包括基本工资、津贴补贴等人员经费以及办公费、印刷费、水电费等日常公用经费,保障部门正常运转。</w:t>
      </w:r>
    </w:p>
    <w:p>
      <w:pPr>
        <w:keepNext w:val="0"/>
        <w:keepLines w:val="0"/>
        <w:pageBreakBefore w:val="0"/>
        <w:widowControl/>
        <w:suppressLineNumbers w:val="0"/>
        <w:kinsoku/>
        <w:wordWrap/>
        <w:overflowPunct/>
        <w:topLinePunct w:val="0"/>
        <w:autoSpaceDE/>
        <w:autoSpaceDN/>
        <w:bidi w:val="0"/>
        <w:snapToGrid/>
        <w:spacing w:before="270" w:beforeAutospacing="0" w:after="0" w:afterAutospacing="0" w:line="576" w:lineRule="exact"/>
        <w:ind w:right="0" w:firstLine="640" w:firstLineChars="200"/>
        <w:jc w:val="both"/>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9.社会保障和就业支出（类）人力资源和社会保障管理事务（款）</w:t>
      </w:r>
      <w:r>
        <w:rPr>
          <w:rFonts w:hint="eastAsia" w:ascii="仿宋_GB2312" w:eastAsia="仿宋_GB2312"/>
          <w:sz w:val="32"/>
          <w:szCs w:val="32"/>
        </w:rPr>
        <w:t>行政运行（项）</w:t>
      </w:r>
      <w:r>
        <w:rPr>
          <w:rFonts w:hint="eastAsia" w:ascii="仿宋_GB2312" w:eastAsia="仿宋_GB2312"/>
          <w:sz w:val="32"/>
          <w:szCs w:val="32"/>
          <w:lang w:val="en-US" w:eastAsia="zh-CN"/>
        </w:rPr>
        <w:t>2021年预算数为30.24万元，主要用于：</w:t>
      </w:r>
      <w:r>
        <w:rPr>
          <w:rFonts w:hint="eastAsia" w:ascii="仿宋_GB2312" w:eastAsia="仿宋_GB2312"/>
          <w:sz w:val="32"/>
          <w:szCs w:val="32"/>
        </w:rPr>
        <w:t>机关正常运转的基本支出，包括基本工资、津贴补贴等人员经费以及办公费、印刷费、水电费等日常公用经费,保障部门正常运转。</w:t>
      </w:r>
    </w:p>
    <w:p>
      <w:pPr>
        <w:keepNext w:val="0"/>
        <w:keepLines w:val="0"/>
        <w:pageBreakBefore w:val="0"/>
        <w:widowControl/>
        <w:suppressLineNumbers w:val="0"/>
        <w:kinsoku/>
        <w:wordWrap/>
        <w:overflowPunct/>
        <w:topLinePunct w:val="0"/>
        <w:autoSpaceDE/>
        <w:autoSpaceDN/>
        <w:bidi w:val="0"/>
        <w:snapToGrid/>
        <w:spacing w:before="270" w:beforeAutospacing="0" w:after="0" w:afterAutospacing="0" w:line="576" w:lineRule="exact"/>
        <w:ind w:right="0"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10.社会保障和就业支出（类）财政对其他社会保险基金的补助（款）财政对失业保险基金的补助</w:t>
      </w:r>
      <w:r>
        <w:rPr>
          <w:rFonts w:hint="eastAsia" w:ascii="仿宋_GB2312" w:eastAsia="仿宋_GB2312"/>
          <w:sz w:val="32"/>
          <w:szCs w:val="32"/>
        </w:rPr>
        <w:t>20</w:t>
      </w:r>
      <w:r>
        <w:rPr>
          <w:rFonts w:hint="eastAsia" w:ascii="仿宋_GB2312" w:eastAsia="仿宋_GB2312"/>
          <w:sz w:val="32"/>
          <w:szCs w:val="32"/>
          <w:lang w:val="en-US" w:eastAsia="zh-CN"/>
        </w:rPr>
        <w:t>21</w:t>
      </w:r>
      <w:r>
        <w:rPr>
          <w:rFonts w:hint="eastAsia" w:ascii="仿宋_GB2312" w:eastAsia="仿宋_GB2312"/>
          <w:sz w:val="32"/>
          <w:szCs w:val="32"/>
        </w:rPr>
        <w:t>年预算数为</w:t>
      </w:r>
      <w:r>
        <w:rPr>
          <w:rFonts w:hint="eastAsia" w:ascii="仿宋_GB2312" w:eastAsia="仿宋_GB2312"/>
          <w:sz w:val="32"/>
          <w:szCs w:val="32"/>
          <w:lang w:val="en-US" w:eastAsia="zh-CN"/>
        </w:rPr>
        <w:t xml:space="preserve"> 1.258万元，主要用于：单位职工失业保险基金的补助。</w:t>
      </w:r>
    </w:p>
    <w:p>
      <w:pPr>
        <w:keepNext w:val="0"/>
        <w:keepLines w:val="0"/>
        <w:pageBreakBefore w:val="0"/>
        <w:widowControl/>
        <w:suppressLineNumbers w:val="0"/>
        <w:kinsoku/>
        <w:wordWrap/>
        <w:overflowPunct/>
        <w:topLinePunct w:val="0"/>
        <w:autoSpaceDE/>
        <w:autoSpaceDN/>
        <w:bidi w:val="0"/>
        <w:snapToGrid/>
        <w:spacing w:before="270" w:beforeAutospacing="0" w:after="0" w:afterAutospacing="0" w:line="576" w:lineRule="exact"/>
        <w:ind w:right="0"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11.社会保障和就业支出（类）财政对其他社会保险基金的补助（款）财政对工伤保险基金的补助</w:t>
      </w:r>
      <w:r>
        <w:rPr>
          <w:rFonts w:hint="eastAsia" w:ascii="仿宋_GB2312" w:eastAsia="仿宋_GB2312"/>
          <w:sz w:val="32"/>
          <w:szCs w:val="32"/>
        </w:rPr>
        <w:t>20</w:t>
      </w:r>
      <w:r>
        <w:rPr>
          <w:rFonts w:hint="eastAsia" w:ascii="仿宋_GB2312" w:eastAsia="仿宋_GB2312"/>
          <w:sz w:val="32"/>
          <w:szCs w:val="32"/>
          <w:lang w:val="en-US" w:eastAsia="zh-CN"/>
        </w:rPr>
        <w:t>21</w:t>
      </w:r>
      <w:r>
        <w:rPr>
          <w:rFonts w:hint="eastAsia" w:ascii="仿宋_GB2312" w:eastAsia="仿宋_GB2312"/>
          <w:sz w:val="32"/>
          <w:szCs w:val="32"/>
        </w:rPr>
        <w:t>年预算数为</w:t>
      </w:r>
      <w:r>
        <w:rPr>
          <w:rFonts w:hint="eastAsia" w:ascii="仿宋_GB2312" w:eastAsia="仿宋_GB2312"/>
          <w:sz w:val="32"/>
          <w:szCs w:val="32"/>
          <w:lang w:val="en-US" w:eastAsia="zh-CN"/>
        </w:rPr>
        <w:t>1.80万元，主要用于：单位职工工伤保险基金的补助。</w:t>
      </w:r>
    </w:p>
    <w:p>
      <w:pPr>
        <w:keepNext w:val="0"/>
        <w:keepLines w:val="0"/>
        <w:pageBreakBefore w:val="0"/>
        <w:widowControl/>
        <w:suppressLineNumbers w:val="0"/>
        <w:kinsoku/>
        <w:wordWrap/>
        <w:overflowPunct/>
        <w:topLinePunct w:val="0"/>
        <w:autoSpaceDE/>
        <w:autoSpaceDN/>
        <w:bidi w:val="0"/>
        <w:snapToGrid/>
        <w:spacing w:before="270" w:beforeAutospacing="0" w:after="0" w:afterAutospacing="0" w:line="576" w:lineRule="exact"/>
        <w:ind w:right="0" w:firstLine="640" w:firstLineChars="200"/>
        <w:jc w:val="both"/>
        <w:textAlignment w:val="auto"/>
        <w:rPr>
          <w:rFonts w:hint="eastAsia" w:ascii="仿宋_GB2312" w:eastAsia="仿宋_GB2312"/>
          <w:sz w:val="32"/>
          <w:szCs w:val="32"/>
        </w:rPr>
      </w:pPr>
      <w:r>
        <w:rPr>
          <w:rFonts w:hint="eastAsia" w:ascii="仿宋_GB2312" w:eastAsia="仿宋_GB2312"/>
          <w:sz w:val="32"/>
          <w:szCs w:val="32"/>
          <w:lang w:val="en-US" w:eastAsia="zh-CN"/>
        </w:rPr>
        <w:t>12.</w:t>
      </w:r>
      <w:r>
        <w:rPr>
          <w:rFonts w:hint="eastAsia" w:ascii="仿宋_GB2312" w:eastAsia="仿宋_GB2312"/>
          <w:sz w:val="32"/>
          <w:szCs w:val="32"/>
        </w:rPr>
        <w:t>社会保障和就业（类）行政事业单位离退休（款）机关事业单位基本养老保险缴费支出（项）20</w:t>
      </w:r>
      <w:r>
        <w:rPr>
          <w:rFonts w:hint="eastAsia" w:ascii="仿宋_GB2312" w:eastAsia="仿宋_GB2312"/>
          <w:sz w:val="32"/>
          <w:szCs w:val="32"/>
          <w:lang w:val="en-US" w:eastAsia="zh-CN"/>
        </w:rPr>
        <w:t>21</w:t>
      </w:r>
      <w:r>
        <w:rPr>
          <w:rFonts w:hint="eastAsia" w:ascii="仿宋_GB2312" w:eastAsia="仿宋_GB2312"/>
          <w:sz w:val="32"/>
          <w:szCs w:val="32"/>
        </w:rPr>
        <w:t>年预算数为</w:t>
      </w:r>
      <w:r>
        <w:rPr>
          <w:rFonts w:hint="eastAsia" w:ascii="仿宋_GB2312" w:eastAsia="仿宋_GB2312"/>
          <w:sz w:val="32"/>
          <w:szCs w:val="32"/>
          <w:lang w:val="en-US" w:eastAsia="zh-CN"/>
        </w:rPr>
        <w:t>58.75</w:t>
      </w:r>
      <w:r>
        <w:rPr>
          <w:rFonts w:hint="eastAsia" w:ascii="仿宋_GB2312" w:eastAsia="仿宋_GB2312"/>
          <w:sz w:val="32"/>
          <w:szCs w:val="32"/>
        </w:rPr>
        <w:t>万元</w:t>
      </w:r>
      <w:r>
        <w:rPr>
          <w:rFonts w:hint="eastAsia" w:ascii="仿宋_GB2312" w:eastAsia="仿宋_GB2312"/>
          <w:sz w:val="32"/>
          <w:szCs w:val="32"/>
          <w:lang w:eastAsia="zh-CN"/>
        </w:rPr>
        <w:t>，主要用于：</w:t>
      </w:r>
      <w:r>
        <w:rPr>
          <w:rFonts w:hint="eastAsia" w:ascii="仿宋_GB2312" w:eastAsia="仿宋_GB2312"/>
          <w:sz w:val="32"/>
          <w:szCs w:val="32"/>
        </w:rPr>
        <w:t>实施养老保险制度由单位缴纳的养老保险费的支出。</w:t>
      </w:r>
    </w:p>
    <w:p>
      <w:pPr>
        <w:keepNext w:val="0"/>
        <w:keepLines w:val="0"/>
        <w:pageBreakBefore w:val="0"/>
        <w:widowControl/>
        <w:suppressLineNumbers w:val="0"/>
        <w:kinsoku/>
        <w:wordWrap/>
        <w:overflowPunct/>
        <w:topLinePunct w:val="0"/>
        <w:autoSpaceDE/>
        <w:autoSpaceDN/>
        <w:bidi w:val="0"/>
        <w:snapToGrid/>
        <w:spacing w:before="270" w:beforeAutospacing="0" w:after="0" w:afterAutospacing="0" w:line="576" w:lineRule="exact"/>
        <w:ind w:right="0"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13.</w:t>
      </w:r>
      <w:r>
        <w:rPr>
          <w:rFonts w:hint="eastAsia" w:ascii="仿宋_GB2312" w:eastAsia="仿宋_GB2312"/>
          <w:sz w:val="32"/>
          <w:szCs w:val="32"/>
        </w:rPr>
        <w:t>社会保障和就业（类）</w:t>
      </w:r>
      <w:r>
        <w:rPr>
          <w:rFonts w:hint="eastAsia" w:ascii="仿宋_GB2312" w:eastAsia="仿宋_GB2312"/>
          <w:sz w:val="32"/>
          <w:szCs w:val="32"/>
          <w:lang w:eastAsia="zh-CN"/>
        </w:rPr>
        <w:t>抚恤</w:t>
      </w:r>
      <w:r>
        <w:rPr>
          <w:rFonts w:hint="eastAsia" w:ascii="仿宋_GB2312" w:eastAsia="仿宋_GB2312"/>
          <w:sz w:val="32"/>
          <w:szCs w:val="32"/>
        </w:rPr>
        <w:t>（款）</w:t>
      </w:r>
      <w:r>
        <w:rPr>
          <w:rFonts w:hint="eastAsia" w:ascii="仿宋_GB2312" w:eastAsia="仿宋_GB2312"/>
          <w:sz w:val="32"/>
          <w:szCs w:val="32"/>
          <w:lang w:eastAsia="zh-CN"/>
        </w:rPr>
        <w:t>义务兵优待（项）</w:t>
      </w:r>
      <w:r>
        <w:rPr>
          <w:rFonts w:hint="eastAsia" w:ascii="仿宋_GB2312" w:eastAsia="仿宋_GB2312"/>
          <w:sz w:val="32"/>
          <w:szCs w:val="32"/>
        </w:rPr>
        <w:t>20</w:t>
      </w:r>
      <w:r>
        <w:rPr>
          <w:rFonts w:hint="eastAsia" w:ascii="仿宋_GB2312" w:eastAsia="仿宋_GB2312"/>
          <w:sz w:val="32"/>
          <w:szCs w:val="32"/>
          <w:lang w:val="en-US" w:eastAsia="zh-CN"/>
        </w:rPr>
        <w:t>21</w:t>
      </w:r>
      <w:r>
        <w:rPr>
          <w:rFonts w:hint="eastAsia" w:ascii="仿宋_GB2312" w:eastAsia="仿宋_GB2312"/>
          <w:sz w:val="32"/>
          <w:szCs w:val="32"/>
        </w:rPr>
        <w:t>年预算数为24</w:t>
      </w:r>
      <w:r>
        <w:rPr>
          <w:rFonts w:hint="eastAsia" w:ascii="仿宋_GB2312" w:eastAsia="仿宋_GB2312"/>
          <w:sz w:val="32"/>
          <w:szCs w:val="32"/>
          <w:lang w:val="en-US" w:eastAsia="zh-CN"/>
        </w:rPr>
        <w:t>.</w:t>
      </w:r>
      <w:r>
        <w:rPr>
          <w:rFonts w:hint="eastAsia" w:ascii="仿宋_GB2312" w:eastAsia="仿宋_GB2312"/>
          <w:sz w:val="32"/>
          <w:szCs w:val="32"/>
        </w:rPr>
        <w:t>9</w:t>
      </w:r>
      <w:r>
        <w:rPr>
          <w:rFonts w:hint="eastAsia" w:ascii="仿宋_GB2312" w:eastAsia="仿宋_GB2312"/>
          <w:sz w:val="32"/>
          <w:szCs w:val="32"/>
          <w:lang w:val="en-US" w:eastAsia="zh-CN"/>
        </w:rPr>
        <w:t>5</w:t>
      </w:r>
      <w:r>
        <w:rPr>
          <w:rFonts w:hint="eastAsia" w:ascii="仿宋_GB2312" w:eastAsia="仿宋_GB2312"/>
          <w:sz w:val="32"/>
          <w:szCs w:val="32"/>
        </w:rPr>
        <w:t>万元</w:t>
      </w:r>
      <w:r>
        <w:rPr>
          <w:rFonts w:hint="eastAsia" w:ascii="仿宋_GB2312" w:eastAsia="仿宋_GB2312"/>
          <w:sz w:val="32"/>
          <w:szCs w:val="32"/>
          <w:lang w:eastAsia="zh-CN"/>
        </w:rPr>
        <w:t>，主要用于：辖区内农村义务兵优待金支出。</w:t>
      </w:r>
    </w:p>
    <w:p>
      <w:pPr>
        <w:keepNext w:val="0"/>
        <w:keepLines w:val="0"/>
        <w:pageBreakBefore w:val="0"/>
        <w:widowControl/>
        <w:suppressLineNumbers w:val="0"/>
        <w:kinsoku/>
        <w:wordWrap/>
        <w:overflowPunct/>
        <w:topLinePunct w:val="0"/>
        <w:autoSpaceDE/>
        <w:autoSpaceDN/>
        <w:bidi w:val="0"/>
        <w:snapToGrid/>
        <w:spacing w:before="270" w:beforeAutospacing="0" w:after="0" w:afterAutospacing="0" w:line="576" w:lineRule="exact"/>
        <w:ind w:right="0" w:firstLine="640" w:firstLineChars="200"/>
        <w:jc w:val="both"/>
        <w:textAlignment w:val="auto"/>
        <w:rPr>
          <w:rFonts w:hint="eastAsia" w:ascii="仿宋_GB2312" w:eastAsia="仿宋_GB2312"/>
          <w:sz w:val="32"/>
          <w:szCs w:val="32"/>
        </w:rPr>
      </w:pPr>
      <w:r>
        <w:rPr>
          <w:rFonts w:hint="eastAsia" w:ascii="仿宋_GB2312" w:eastAsia="仿宋_GB2312"/>
          <w:sz w:val="32"/>
          <w:szCs w:val="32"/>
          <w:lang w:val="en-US" w:eastAsia="zh-CN"/>
        </w:rPr>
        <w:t>14.</w:t>
      </w:r>
      <w:r>
        <w:rPr>
          <w:rFonts w:hint="eastAsia" w:ascii="仿宋_GB2312" w:eastAsia="仿宋_GB2312"/>
          <w:sz w:val="32"/>
          <w:szCs w:val="32"/>
        </w:rPr>
        <w:t>卫生健康支出（类）</w:t>
      </w:r>
      <w:r>
        <w:rPr>
          <w:rFonts w:hint="eastAsia" w:ascii="仿宋_GB2312" w:eastAsia="仿宋_GB2312"/>
          <w:sz w:val="32"/>
          <w:szCs w:val="32"/>
          <w:lang w:eastAsia="zh-CN"/>
        </w:rPr>
        <w:t>计划生育事务</w:t>
      </w:r>
      <w:r>
        <w:rPr>
          <w:rFonts w:hint="eastAsia" w:ascii="仿宋_GB2312" w:eastAsia="仿宋_GB2312"/>
          <w:sz w:val="32"/>
          <w:szCs w:val="32"/>
        </w:rPr>
        <w:t>（款）</w:t>
      </w:r>
      <w:r>
        <w:rPr>
          <w:rFonts w:hint="eastAsia" w:ascii="仿宋_GB2312" w:eastAsia="仿宋_GB2312"/>
          <w:sz w:val="32"/>
          <w:szCs w:val="32"/>
          <w:lang w:eastAsia="zh-CN"/>
        </w:rPr>
        <w:t>计划生育机构</w:t>
      </w:r>
      <w:r>
        <w:rPr>
          <w:rFonts w:hint="eastAsia" w:ascii="仿宋_GB2312" w:eastAsia="仿宋_GB2312"/>
          <w:sz w:val="32"/>
          <w:szCs w:val="32"/>
        </w:rPr>
        <w:t>（项）20</w:t>
      </w:r>
      <w:r>
        <w:rPr>
          <w:rFonts w:hint="eastAsia" w:ascii="仿宋_GB2312" w:eastAsia="仿宋_GB2312"/>
          <w:sz w:val="32"/>
          <w:szCs w:val="32"/>
          <w:lang w:val="en-US" w:eastAsia="zh-CN"/>
        </w:rPr>
        <w:t>21</w:t>
      </w:r>
      <w:r>
        <w:rPr>
          <w:rFonts w:hint="eastAsia" w:ascii="仿宋_GB2312" w:eastAsia="仿宋_GB2312"/>
          <w:sz w:val="32"/>
          <w:szCs w:val="32"/>
        </w:rPr>
        <w:t>年预算数为</w:t>
      </w:r>
      <w:r>
        <w:rPr>
          <w:rFonts w:hint="eastAsia" w:ascii="仿宋_GB2312" w:eastAsia="仿宋_GB2312"/>
          <w:sz w:val="32"/>
          <w:szCs w:val="32"/>
          <w:lang w:val="en-US" w:eastAsia="zh-CN"/>
        </w:rPr>
        <w:t>13.61</w:t>
      </w:r>
      <w:r>
        <w:rPr>
          <w:rFonts w:hint="eastAsia" w:ascii="仿宋_GB2312" w:eastAsia="仿宋_GB2312"/>
          <w:sz w:val="32"/>
          <w:szCs w:val="32"/>
        </w:rPr>
        <w:t>万元，主要用于：机关正常运转的基本支出，包括基本工资、津贴补贴等人员经费以及办公费、印刷费、水电费等日常公用经费,保障部门正常运转。</w:t>
      </w:r>
    </w:p>
    <w:p>
      <w:pPr>
        <w:keepNext w:val="0"/>
        <w:keepLines w:val="0"/>
        <w:pageBreakBefore w:val="0"/>
        <w:widowControl/>
        <w:suppressLineNumbers w:val="0"/>
        <w:kinsoku/>
        <w:wordWrap/>
        <w:overflowPunct/>
        <w:topLinePunct w:val="0"/>
        <w:autoSpaceDE/>
        <w:autoSpaceDN/>
        <w:bidi w:val="0"/>
        <w:snapToGrid/>
        <w:spacing w:before="270" w:beforeAutospacing="0" w:after="0" w:afterAutospacing="0" w:line="576" w:lineRule="exact"/>
        <w:ind w:right="0" w:firstLine="640" w:firstLineChars="200"/>
        <w:jc w:val="both"/>
        <w:textAlignment w:val="auto"/>
        <w:rPr>
          <w:rFonts w:hint="eastAsia" w:ascii="仿宋_GB2312" w:eastAsia="仿宋_GB2312"/>
          <w:sz w:val="32"/>
          <w:szCs w:val="32"/>
        </w:rPr>
      </w:pPr>
      <w:r>
        <w:rPr>
          <w:rFonts w:hint="eastAsia" w:ascii="仿宋_GB2312" w:eastAsia="仿宋_GB2312"/>
          <w:sz w:val="32"/>
          <w:szCs w:val="32"/>
          <w:lang w:val="en-US" w:eastAsia="zh-CN"/>
        </w:rPr>
        <w:t>15.</w:t>
      </w:r>
      <w:r>
        <w:rPr>
          <w:rFonts w:hint="eastAsia" w:ascii="仿宋_GB2312" w:eastAsia="仿宋_GB2312"/>
          <w:sz w:val="32"/>
          <w:szCs w:val="32"/>
        </w:rPr>
        <w:t>卫生健康支出（类）</w:t>
      </w:r>
      <w:r>
        <w:rPr>
          <w:rFonts w:hint="eastAsia" w:ascii="仿宋_GB2312" w:eastAsia="仿宋_GB2312"/>
          <w:sz w:val="32"/>
          <w:szCs w:val="32"/>
          <w:lang w:eastAsia="zh-CN"/>
        </w:rPr>
        <w:t>计划生育事务</w:t>
      </w:r>
      <w:r>
        <w:rPr>
          <w:rFonts w:hint="eastAsia" w:ascii="仿宋_GB2312" w:eastAsia="仿宋_GB2312"/>
          <w:sz w:val="32"/>
          <w:szCs w:val="32"/>
        </w:rPr>
        <w:t>（款）</w:t>
      </w:r>
      <w:r>
        <w:rPr>
          <w:rFonts w:hint="eastAsia" w:ascii="仿宋_GB2312" w:eastAsia="仿宋_GB2312"/>
          <w:sz w:val="32"/>
          <w:szCs w:val="32"/>
          <w:lang w:eastAsia="zh-CN"/>
        </w:rPr>
        <w:t>计划生育服务</w:t>
      </w:r>
      <w:r>
        <w:rPr>
          <w:rFonts w:hint="eastAsia" w:ascii="仿宋_GB2312" w:eastAsia="仿宋_GB2312"/>
          <w:sz w:val="32"/>
          <w:szCs w:val="32"/>
        </w:rPr>
        <w:t>（项）20</w:t>
      </w:r>
      <w:r>
        <w:rPr>
          <w:rFonts w:hint="eastAsia" w:ascii="仿宋_GB2312" w:eastAsia="仿宋_GB2312"/>
          <w:sz w:val="32"/>
          <w:szCs w:val="32"/>
          <w:lang w:val="en-US" w:eastAsia="zh-CN"/>
        </w:rPr>
        <w:t>21</w:t>
      </w:r>
      <w:r>
        <w:rPr>
          <w:rFonts w:hint="eastAsia" w:ascii="仿宋_GB2312" w:eastAsia="仿宋_GB2312"/>
          <w:sz w:val="32"/>
          <w:szCs w:val="32"/>
        </w:rPr>
        <w:t>年预算数为</w:t>
      </w:r>
      <w:r>
        <w:rPr>
          <w:rFonts w:hint="eastAsia" w:ascii="仿宋_GB2312" w:eastAsia="仿宋_GB2312"/>
          <w:sz w:val="32"/>
          <w:szCs w:val="32"/>
          <w:lang w:val="en-US" w:eastAsia="zh-CN"/>
        </w:rPr>
        <w:t>1.97</w:t>
      </w:r>
      <w:r>
        <w:rPr>
          <w:rFonts w:hint="eastAsia" w:ascii="仿宋_GB2312" w:eastAsia="仿宋_GB2312"/>
          <w:sz w:val="32"/>
          <w:szCs w:val="32"/>
        </w:rPr>
        <w:t>万元，主要用于：计划生育宣传及免费服务办公费</w:t>
      </w:r>
      <w:r>
        <w:rPr>
          <w:rFonts w:hint="eastAsia" w:ascii="仿宋_GB2312" w:eastAsia="仿宋_GB2312"/>
          <w:sz w:val="32"/>
          <w:szCs w:val="32"/>
          <w:lang w:eastAsia="zh-CN"/>
        </w:rPr>
        <w:t>。</w:t>
      </w:r>
      <w:r>
        <w:rPr>
          <w:rFonts w:hint="eastAsia" w:ascii="仿宋_GB2312" w:eastAsia="仿宋_GB2312"/>
          <w:sz w:val="32"/>
          <w:szCs w:val="32"/>
        </w:rPr>
        <w:br w:type="textWrapping"/>
      </w:r>
      <w:r>
        <w:rPr>
          <w:rFonts w:hint="eastAsia" w:ascii="仿宋_GB2312" w:eastAsia="仿宋_GB2312"/>
          <w:sz w:val="32"/>
          <w:szCs w:val="32"/>
        </w:rPr>
        <w:t>　</w:t>
      </w:r>
      <w:r>
        <w:rPr>
          <w:rFonts w:hint="eastAsia" w:ascii="仿宋_GB2312" w:eastAsia="仿宋_GB2312"/>
          <w:sz w:val="32"/>
          <w:szCs w:val="32"/>
          <w:lang w:val="en-US" w:eastAsia="zh-CN"/>
        </w:rPr>
        <w:t xml:space="preserve">  16</w:t>
      </w:r>
      <w:r>
        <w:rPr>
          <w:rFonts w:hint="eastAsia" w:ascii="仿宋_GB2312" w:eastAsia="仿宋_GB2312"/>
          <w:sz w:val="32"/>
          <w:szCs w:val="32"/>
        </w:rPr>
        <w:t>.卫生健康支出（类）行政事业单位医疗（款）行政单位医疗（项）20</w:t>
      </w:r>
      <w:r>
        <w:rPr>
          <w:rFonts w:hint="eastAsia" w:ascii="仿宋_GB2312" w:eastAsia="仿宋_GB2312"/>
          <w:sz w:val="32"/>
          <w:szCs w:val="32"/>
          <w:lang w:val="en-US" w:eastAsia="zh-CN"/>
        </w:rPr>
        <w:t>21</w:t>
      </w:r>
      <w:r>
        <w:rPr>
          <w:rFonts w:hint="eastAsia" w:ascii="仿宋_GB2312" w:eastAsia="仿宋_GB2312"/>
          <w:sz w:val="32"/>
          <w:szCs w:val="32"/>
        </w:rPr>
        <w:t>年预算数为31</w:t>
      </w:r>
      <w:r>
        <w:rPr>
          <w:rFonts w:hint="eastAsia" w:ascii="仿宋_GB2312" w:eastAsia="仿宋_GB2312"/>
          <w:sz w:val="32"/>
          <w:szCs w:val="32"/>
          <w:lang w:val="en-US" w:eastAsia="zh-CN"/>
        </w:rPr>
        <w:t>.</w:t>
      </w:r>
      <w:r>
        <w:rPr>
          <w:rFonts w:hint="eastAsia" w:ascii="仿宋_GB2312" w:eastAsia="仿宋_GB2312"/>
          <w:sz w:val="32"/>
          <w:szCs w:val="32"/>
        </w:rPr>
        <w:t>29万元，主要用于：</w:t>
      </w:r>
      <w:r>
        <w:rPr>
          <w:rFonts w:hint="eastAsia" w:ascii="仿宋_GB2312" w:eastAsia="仿宋_GB2312"/>
          <w:sz w:val="32"/>
          <w:szCs w:val="32"/>
          <w:lang w:eastAsia="zh-CN"/>
        </w:rPr>
        <w:t>镇</w:t>
      </w:r>
      <w:r>
        <w:rPr>
          <w:rFonts w:hint="eastAsia" w:ascii="仿宋_GB2312" w:eastAsia="仿宋_GB2312"/>
          <w:sz w:val="32"/>
          <w:szCs w:val="32"/>
        </w:rPr>
        <w:t>机关</w:t>
      </w:r>
      <w:r>
        <w:rPr>
          <w:rFonts w:hint="eastAsia" w:ascii="仿宋_GB2312" w:eastAsia="仿宋_GB2312"/>
          <w:sz w:val="32"/>
          <w:szCs w:val="32"/>
          <w:lang w:eastAsia="zh-CN"/>
        </w:rPr>
        <w:t>职工</w:t>
      </w:r>
      <w:r>
        <w:rPr>
          <w:rFonts w:hint="eastAsia" w:ascii="仿宋_GB2312" w:eastAsia="仿宋_GB2312"/>
          <w:sz w:val="32"/>
          <w:szCs w:val="32"/>
        </w:rPr>
        <w:t>基本医疗保险缴费支出。</w:t>
      </w:r>
    </w:p>
    <w:p>
      <w:pPr>
        <w:keepNext w:val="0"/>
        <w:keepLines w:val="0"/>
        <w:pageBreakBefore w:val="0"/>
        <w:widowControl/>
        <w:suppressLineNumbers w:val="0"/>
        <w:kinsoku/>
        <w:wordWrap/>
        <w:overflowPunct/>
        <w:topLinePunct w:val="0"/>
        <w:autoSpaceDE/>
        <w:autoSpaceDN/>
        <w:bidi w:val="0"/>
        <w:snapToGrid/>
        <w:spacing w:before="270" w:beforeAutospacing="0" w:after="0" w:afterAutospacing="0" w:line="576" w:lineRule="exact"/>
        <w:ind w:right="0" w:firstLine="640" w:firstLineChars="200"/>
        <w:jc w:val="both"/>
        <w:textAlignment w:val="auto"/>
        <w:rPr>
          <w:rFonts w:hint="eastAsia" w:ascii="仿宋_GB2312" w:eastAsia="仿宋_GB2312"/>
          <w:sz w:val="32"/>
          <w:szCs w:val="32"/>
        </w:rPr>
      </w:pPr>
      <w:r>
        <w:rPr>
          <w:rFonts w:hint="eastAsia" w:ascii="仿宋_GB2312" w:eastAsia="仿宋_GB2312"/>
          <w:sz w:val="32"/>
          <w:szCs w:val="32"/>
          <w:lang w:val="en-US" w:eastAsia="zh-CN"/>
        </w:rPr>
        <w:t>17.城乡社区支出（类）城乡社区管理事务（款）行政运行（项）2021年预算数为6.64万元，主要用于：</w:t>
      </w:r>
      <w:r>
        <w:rPr>
          <w:rFonts w:hint="eastAsia" w:ascii="仿宋_GB2312" w:eastAsia="仿宋_GB2312"/>
          <w:sz w:val="32"/>
          <w:szCs w:val="32"/>
        </w:rPr>
        <w:t>机关正常运转的基本支出，包括基本工资、津贴补贴等人员经费以及办公费、印刷费、水电费等日常公用经费,保障部门正常运转。</w:t>
      </w:r>
    </w:p>
    <w:p>
      <w:pPr>
        <w:keepNext w:val="0"/>
        <w:keepLines w:val="0"/>
        <w:pageBreakBefore w:val="0"/>
        <w:widowControl/>
        <w:suppressLineNumbers w:val="0"/>
        <w:kinsoku/>
        <w:wordWrap/>
        <w:overflowPunct/>
        <w:topLinePunct w:val="0"/>
        <w:autoSpaceDE/>
        <w:autoSpaceDN/>
        <w:bidi w:val="0"/>
        <w:snapToGrid/>
        <w:spacing w:before="270" w:beforeAutospacing="0" w:after="0" w:afterAutospacing="0" w:line="576" w:lineRule="exact"/>
        <w:ind w:right="0" w:firstLine="640" w:firstLineChars="200"/>
        <w:jc w:val="both"/>
        <w:textAlignment w:val="auto"/>
        <w:rPr>
          <w:rFonts w:hint="eastAsia" w:ascii="仿宋_GB2312" w:eastAsia="仿宋_GB2312"/>
          <w:sz w:val="32"/>
          <w:szCs w:val="32"/>
        </w:rPr>
      </w:pPr>
      <w:r>
        <w:rPr>
          <w:rFonts w:hint="eastAsia" w:ascii="仿宋_GB2312" w:eastAsia="仿宋_GB2312"/>
          <w:sz w:val="32"/>
          <w:szCs w:val="32"/>
          <w:lang w:val="en-US" w:eastAsia="zh-CN"/>
        </w:rPr>
        <w:t>18.城乡社区支出（类）城乡社区管理事务（款）一般行政管理事务（项）2021年预算数为38.84万元，主要用于：</w:t>
      </w:r>
      <w:r>
        <w:rPr>
          <w:rFonts w:hint="eastAsia" w:ascii="仿宋_GB2312" w:eastAsia="仿宋_GB2312"/>
          <w:sz w:val="32"/>
          <w:szCs w:val="32"/>
        </w:rPr>
        <w:t>场镇基础设施建设和环卫车运行</w:t>
      </w:r>
      <w:r>
        <w:rPr>
          <w:rFonts w:hint="eastAsia" w:ascii="仿宋_GB2312" w:eastAsia="仿宋_GB2312"/>
          <w:sz w:val="32"/>
          <w:szCs w:val="32"/>
          <w:lang w:eastAsia="zh-CN"/>
        </w:rPr>
        <w:t>，场镇路灯电费，农房重建贷款清收，大调解及维稳工作经费</w:t>
      </w:r>
      <w:r>
        <w:rPr>
          <w:rFonts w:hint="eastAsia" w:ascii="仿宋_GB2312" w:eastAsia="仿宋_GB2312"/>
          <w:sz w:val="32"/>
          <w:szCs w:val="32"/>
        </w:rPr>
        <w:t>。</w:t>
      </w:r>
    </w:p>
    <w:p>
      <w:pPr>
        <w:keepNext w:val="0"/>
        <w:keepLines w:val="0"/>
        <w:pageBreakBefore w:val="0"/>
        <w:widowControl/>
        <w:suppressLineNumbers w:val="0"/>
        <w:kinsoku/>
        <w:wordWrap/>
        <w:overflowPunct/>
        <w:topLinePunct w:val="0"/>
        <w:autoSpaceDE/>
        <w:autoSpaceDN/>
        <w:bidi w:val="0"/>
        <w:snapToGrid/>
        <w:spacing w:before="270" w:beforeAutospacing="0" w:after="0" w:afterAutospacing="0" w:line="576" w:lineRule="exact"/>
        <w:ind w:right="0" w:firstLine="640" w:firstLineChars="200"/>
        <w:jc w:val="both"/>
        <w:textAlignment w:val="auto"/>
        <w:rPr>
          <w:rFonts w:hint="eastAsia" w:ascii="仿宋_GB2312" w:eastAsia="仿宋_GB2312"/>
          <w:sz w:val="32"/>
          <w:szCs w:val="32"/>
        </w:rPr>
      </w:pPr>
      <w:r>
        <w:rPr>
          <w:rFonts w:hint="eastAsia" w:ascii="仿宋_GB2312" w:eastAsia="仿宋_GB2312"/>
          <w:sz w:val="32"/>
          <w:szCs w:val="32"/>
          <w:lang w:val="en-US" w:eastAsia="zh-CN"/>
        </w:rPr>
        <w:t>19.农林水支出（类）农业（款）行政运行（项）2021年预算数为51.19万元，主要用于：</w:t>
      </w:r>
      <w:r>
        <w:rPr>
          <w:rFonts w:hint="eastAsia" w:ascii="仿宋_GB2312" w:eastAsia="仿宋_GB2312"/>
          <w:sz w:val="32"/>
          <w:szCs w:val="32"/>
        </w:rPr>
        <w:t>机关正常运转的基本支出，包括基本工资、津贴补贴等人员经费以及办公费、印刷费、水电费等日常公用经费,保障部门正常运转。</w:t>
      </w:r>
    </w:p>
    <w:p>
      <w:pPr>
        <w:keepNext w:val="0"/>
        <w:keepLines w:val="0"/>
        <w:pageBreakBefore w:val="0"/>
        <w:widowControl/>
        <w:suppressLineNumbers w:val="0"/>
        <w:kinsoku/>
        <w:wordWrap/>
        <w:overflowPunct/>
        <w:topLinePunct w:val="0"/>
        <w:autoSpaceDE/>
        <w:autoSpaceDN/>
        <w:bidi w:val="0"/>
        <w:snapToGrid/>
        <w:spacing w:before="270" w:beforeAutospacing="0" w:after="0" w:afterAutospacing="0" w:line="576" w:lineRule="exact"/>
        <w:ind w:right="0" w:firstLine="640" w:firstLineChars="200"/>
        <w:jc w:val="both"/>
        <w:textAlignment w:val="auto"/>
        <w:rPr>
          <w:rFonts w:hint="eastAsia" w:ascii="仿宋_GB2312" w:eastAsia="仿宋_GB2312"/>
          <w:sz w:val="32"/>
          <w:szCs w:val="32"/>
        </w:rPr>
      </w:pPr>
      <w:r>
        <w:rPr>
          <w:rFonts w:hint="eastAsia" w:ascii="仿宋_GB2312" w:eastAsia="仿宋_GB2312"/>
          <w:sz w:val="32"/>
          <w:szCs w:val="32"/>
          <w:lang w:val="en-US" w:eastAsia="zh-CN"/>
        </w:rPr>
        <w:t>20.农林水支出（类）林业（款）防灾减灾（项）2021年预算数为2万元，主要用于：森林防火减灾经费。</w:t>
      </w:r>
    </w:p>
    <w:p>
      <w:pPr>
        <w:keepNext w:val="0"/>
        <w:keepLines w:val="0"/>
        <w:pageBreakBefore w:val="0"/>
        <w:widowControl/>
        <w:suppressLineNumbers w:val="0"/>
        <w:kinsoku/>
        <w:wordWrap/>
        <w:overflowPunct/>
        <w:topLinePunct w:val="0"/>
        <w:autoSpaceDE/>
        <w:autoSpaceDN/>
        <w:bidi w:val="0"/>
        <w:snapToGrid/>
        <w:spacing w:before="270" w:beforeAutospacing="0" w:after="0" w:afterAutospacing="0" w:line="576" w:lineRule="exact"/>
        <w:ind w:right="0" w:firstLine="640" w:firstLineChars="200"/>
        <w:jc w:val="both"/>
        <w:textAlignment w:val="auto"/>
        <w:rPr>
          <w:rFonts w:hint="eastAsia" w:ascii="仿宋_GB2312" w:eastAsia="仿宋_GB2312"/>
          <w:sz w:val="32"/>
          <w:szCs w:val="32"/>
        </w:rPr>
      </w:pPr>
      <w:r>
        <w:rPr>
          <w:rFonts w:hint="eastAsia" w:ascii="仿宋_GB2312" w:eastAsia="仿宋_GB2312"/>
          <w:sz w:val="32"/>
          <w:szCs w:val="32"/>
          <w:lang w:val="en-US" w:eastAsia="zh-CN"/>
        </w:rPr>
        <w:t>21.农林水支出（类）水利（款）行政运行（项）2021年预算数为6.67万元，主要用于：</w:t>
      </w:r>
      <w:r>
        <w:rPr>
          <w:rFonts w:hint="eastAsia" w:ascii="仿宋_GB2312" w:eastAsia="仿宋_GB2312"/>
          <w:sz w:val="32"/>
          <w:szCs w:val="32"/>
        </w:rPr>
        <w:t>机关正常运转的基本支出，包括基本工资、津贴补贴等人员经费以及办公费、印刷费、水电费等日常公用经费,保障部门正常运转。</w:t>
      </w:r>
    </w:p>
    <w:p>
      <w:pPr>
        <w:keepNext w:val="0"/>
        <w:keepLines w:val="0"/>
        <w:pageBreakBefore w:val="0"/>
        <w:widowControl/>
        <w:suppressLineNumbers w:val="0"/>
        <w:kinsoku/>
        <w:wordWrap/>
        <w:overflowPunct/>
        <w:topLinePunct w:val="0"/>
        <w:autoSpaceDE/>
        <w:autoSpaceDN/>
        <w:bidi w:val="0"/>
        <w:snapToGrid/>
        <w:spacing w:before="270" w:beforeAutospacing="0" w:after="0" w:afterAutospacing="0" w:line="576" w:lineRule="exact"/>
        <w:ind w:right="0" w:firstLine="640" w:firstLineChars="200"/>
        <w:jc w:val="both"/>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22.农林水支出（类）扶贫（款）其他扶贫支出（项）2021年预算数为10.5万元，主要用于第一书记工作经费。</w:t>
      </w:r>
    </w:p>
    <w:p>
      <w:pPr>
        <w:keepNext w:val="0"/>
        <w:keepLines w:val="0"/>
        <w:pageBreakBefore w:val="0"/>
        <w:widowControl/>
        <w:suppressLineNumbers w:val="0"/>
        <w:kinsoku/>
        <w:wordWrap/>
        <w:overflowPunct/>
        <w:topLinePunct w:val="0"/>
        <w:autoSpaceDE/>
        <w:autoSpaceDN/>
        <w:bidi w:val="0"/>
        <w:snapToGrid/>
        <w:spacing w:before="270" w:beforeAutospacing="0" w:after="0" w:afterAutospacing="0" w:line="576" w:lineRule="exact"/>
        <w:ind w:right="0" w:firstLine="640" w:firstLineChars="200"/>
        <w:jc w:val="both"/>
        <w:textAlignment w:val="auto"/>
        <w:rPr>
          <w:rFonts w:hint="eastAsia" w:ascii="仿宋_GB2312" w:eastAsia="仿宋_GB2312"/>
          <w:sz w:val="32"/>
          <w:szCs w:val="32"/>
        </w:rPr>
      </w:pPr>
      <w:r>
        <w:rPr>
          <w:rFonts w:hint="eastAsia" w:ascii="仿宋_GB2312" w:eastAsia="仿宋_GB2312"/>
          <w:sz w:val="32"/>
          <w:szCs w:val="32"/>
          <w:lang w:val="en-US" w:eastAsia="zh-CN"/>
        </w:rPr>
        <w:t>23.农林水支出（类）农村综合改革（款）对村民委员会和村党支部的补助（项）2021年预算数为376.853万元，主要用于：包括村（社区）干部补贴支出、养老保险补贴、医疗保险补贴等经费，村离（连）任干部补助，村组办公费保障村级正常运转。</w:t>
      </w:r>
      <w:r>
        <w:rPr>
          <w:rFonts w:hint="eastAsia" w:ascii="仿宋_GB2312" w:eastAsia="仿宋_GB2312"/>
          <w:sz w:val="32"/>
          <w:szCs w:val="32"/>
        </w:rPr>
        <w:br w:type="textWrapping"/>
      </w:r>
      <w:r>
        <w:rPr>
          <w:rFonts w:hint="eastAsia" w:ascii="仿宋_GB2312" w:eastAsia="仿宋_GB2312"/>
          <w:sz w:val="32"/>
          <w:szCs w:val="32"/>
          <w:lang w:val="en-US" w:eastAsia="zh-CN"/>
        </w:rPr>
        <w:t xml:space="preserve">   24.</w:t>
      </w:r>
      <w:r>
        <w:rPr>
          <w:rFonts w:hint="eastAsia" w:ascii="仿宋_GB2312" w:eastAsia="仿宋_GB2312"/>
          <w:sz w:val="32"/>
          <w:szCs w:val="32"/>
        </w:rPr>
        <w:t>住房保障（类）住房改革支出（款）住房公积金（项）20</w:t>
      </w:r>
      <w:r>
        <w:rPr>
          <w:rFonts w:hint="eastAsia" w:ascii="仿宋_GB2312" w:eastAsia="仿宋_GB2312"/>
          <w:sz w:val="32"/>
          <w:szCs w:val="32"/>
          <w:lang w:val="en-US" w:eastAsia="zh-CN"/>
        </w:rPr>
        <w:t>21</w:t>
      </w:r>
      <w:r>
        <w:rPr>
          <w:rFonts w:hint="eastAsia" w:ascii="仿宋_GB2312" w:eastAsia="仿宋_GB2312"/>
          <w:sz w:val="32"/>
          <w:szCs w:val="32"/>
        </w:rPr>
        <w:t>年预算数为</w:t>
      </w:r>
      <w:r>
        <w:rPr>
          <w:rFonts w:hint="eastAsia" w:ascii="仿宋_GB2312" w:eastAsia="仿宋_GB2312"/>
          <w:sz w:val="32"/>
          <w:szCs w:val="32"/>
          <w:lang w:val="en-US" w:eastAsia="zh-CN"/>
        </w:rPr>
        <w:t>43.12</w:t>
      </w:r>
      <w:r>
        <w:rPr>
          <w:rFonts w:hint="eastAsia" w:ascii="仿宋_GB2312" w:eastAsia="仿宋_GB2312"/>
          <w:sz w:val="32"/>
          <w:szCs w:val="32"/>
        </w:rPr>
        <w:t>万元，主要用于：</w:t>
      </w:r>
      <w:r>
        <w:rPr>
          <w:rFonts w:hint="eastAsia" w:ascii="仿宋_GB2312" w:eastAsia="仿宋_GB2312"/>
          <w:sz w:val="32"/>
          <w:szCs w:val="32"/>
          <w:lang w:eastAsia="zh-CN"/>
        </w:rPr>
        <w:t>单位机关</w:t>
      </w:r>
      <w:r>
        <w:rPr>
          <w:rFonts w:hint="eastAsia" w:ascii="仿宋_GB2312" w:eastAsia="仿宋_GB2312"/>
          <w:sz w:val="32"/>
          <w:szCs w:val="32"/>
        </w:rPr>
        <w:t>按人力资源和社会保障部、财政部规定的基本工资和津贴补贴以及规定比例为职工缴纳的住房公积金支出。</w:t>
      </w:r>
    </w:p>
    <w:p>
      <w:pPr>
        <w:keepNext w:val="0"/>
        <w:keepLines w:val="0"/>
        <w:pageBreakBefore w:val="0"/>
        <w:kinsoku/>
        <w:wordWrap/>
        <w:overflowPunct/>
        <w:topLinePunct w:val="0"/>
        <w:autoSpaceDE/>
        <w:autoSpaceDN/>
        <w:bidi w:val="0"/>
        <w:snapToGrid/>
        <w:spacing w:line="576" w:lineRule="exact"/>
        <w:ind w:firstLine="640" w:firstLineChars="200"/>
        <w:textAlignment w:val="auto"/>
        <w:rPr>
          <w:rFonts w:hint="eastAsia" w:ascii="仿宋_GB2312" w:eastAsia="仿宋_GB2312"/>
          <w:sz w:val="32"/>
          <w:szCs w:val="32"/>
        </w:rPr>
      </w:pPr>
      <w:r>
        <w:rPr>
          <w:rFonts w:hint="eastAsia" w:asciiTheme="minorEastAsia" w:hAnsiTheme="minorEastAsia" w:eastAsiaTheme="minorEastAsia" w:cstheme="minorEastAsia"/>
          <w:sz w:val="32"/>
          <w:szCs w:val="32"/>
          <w:lang w:eastAsia="zh-CN"/>
        </w:rPr>
        <w:t>六</w:t>
      </w:r>
      <w:r>
        <w:rPr>
          <w:rFonts w:hint="eastAsia" w:asciiTheme="minorEastAsia" w:hAnsiTheme="minorEastAsia" w:eastAsiaTheme="minorEastAsia" w:cstheme="minorEastAsia"/>
          <w:sz w:val="32"/>
          <w:szCs w:val="32"/>
        </w:rPr>
        <w:t>、一般公共预算基本支出情况说明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仿宋_GB2312" w:eastAsia="仿宋_GB2312"/>
          <w:sz w:val="32"/>
          <w:szCs w:val="32"/>
          <w:lang w:eastAsia="zh-CN"/>
        </w:rPr>
        <w:t>广元市利州区</w:t>
      </w:r>
      <w:r>
        <w:rPr>
          <w:rFonts w:hint="eastAsia" w:ascii="仿宋_GB2312" w:eastAsia="仿宋_GB2312"/>
          <w:sz w:val="32"/>
          <w:szCs w:val="32"/>
          <w:lang w:val="en-US" w:eastAsia="zh-CN"/>
        </w:rPr>
        <w:t>大石镇</w:t>
      </w:r>
      <w:r>
        <w:rPr>
          <w:rFonts w:hint="eastAsia" w:ascii="仿宋_GB2312" w:eastAsia="仿宋_GB2312"/>
          <w:sz w:val="32"/>
          <w:szCs w:val="32"/>
        </w:rPr>
        <w:t>20</w:t>
      </w:r>
      <w:r>
        <w:rPr>
          <w:rFonts w:hint="eastAsia" w:ascii="仿宋_GB2312" w:eastAsia="仿宋_GB2312"/>
          <w:sz w:val="32"/>
          <w:szCs w:val="32"/>
          <w:lang w:val="en-US" w:eastAsia="zh-CN"/>
        </w:rPr>
        <w:t>21</w:t>
      </w:r>
      <w:r>
        <w:rPr>
          <w:rFonts w:hint="eastAsia" w:ascii="仿宋_GB2312" w:eastAsia="仿宋_GB2312"/>
          <w:sz w:val="32"/>
          <w:szCs w:val="32"/>
        </w:rPr>
        <w:t>年一般公共预算基本支出1158.5万元</w:t>
      </w:r>
      <w:r>
        <w:rPr>
          <w:rFonts w:hint="eastAsia" w:ascii="仿宋_GB2312" w:eastAsia="仿宋_GB2312"/>
          <w:sz w:val="32"/>
          <w:szCs w:val="32"/>
          <w:lang w:eastAsia="zh-CN"/>
        </w:rPr>
        <w:t>。其中，</w:t>
      </w:r>
      <w:r>
        <w:rPr>
          <w:rFonts w:hint="eastAsia" w:ascii="仿宋_GB2312" w:eastAsia="仿宋_GB2312"/>
          <w:sz w:val="32"/>
          <w:szCs w:val="32"/>
        </w:rPr>
        <w:t>人员支出</w:t>
      </w:r>
      <w:r>
        <w:rPr>
          <w:rFonts w:hint="eastAsia" w:ascii="仿宋_GB2312" w:eastAsia="仿宋_GB2312"/>
          <w:sz w:val="32"/>
          <w:szCs w:val="32"/>
          <w:lang w:val="en-US" w:eastAsia="zh-CN"/>
        </w:rPr>
        <w:t>639.5</w:t>
      </w:r>
      <w:r>
        <w:rPr>
          <w:rFonts w:hint="eastAsia" w:ascii="仿宋_GB2312" w:eastAsia="仿宋_GB2312"/>
          <w:sz w:val="32"/>
          <w:szCs w:val="32"/>
        </w:rPr>
        <w:t>万元</w:t>
      </w:r>
      <w:r>
        <w:rPr>
          <w:rFonts w:hint="eastAsia" w:ascii="仿宋_GB2312" w:eastAsia="仿宋_GB2312"/>
          <w:sz w:val="32"/>
          <w:szCs w:val="32"/>
          <w:lang w:eastAsia="zh-CN"/>
        </w:rPr>
        <w:t>，</w:t>
      </w:r>
      <w:r>
        <w:rPr>
          <w:rFonts w:hint="eastAsia" w:ascii="仿宋_GB2312" w:eastAsia="仿宋_GB2312"/>
          <w:sz w:val="32"/>
          <w:szCs w:val="32"/>
        </w:rPr>
        <w:t>主要包括：基本工资、津贴补贴、奖金、社会保险缴费</w:t>
      </w:r>
      <w:r>
        <w:rPr>
          <w:rFonts w:hint="eastAsia" w:ascii="仿宋_GB2312" w:eastAsia="仿宋_GB2312"/>
          <w:sz w:val="32"/>
          <w:szCs w:val="32"/>
          <w:lang w:eastAsia="zh-CN"/>
        </w:rPr>
        <w:t>等。</w:t>
      </w:r>
      <w:r>
        <w:rPr>
          <w:rFonts w:hint="eastAsia" w:ascii="仿宋_GB2312" w:eastAsia="仿宋_GB2312"/>
          <w:sz w:val="32"/>
          <w:szCs w:val="32"/>
        </w:rPr>
        <w:t>公用经费</w:t>
      </w:r>
      <w:r>
        <w:rPr>
          <w:rFonts w:hint="eastAsia" w:ascii="仿宋_GB2312" w:eastAsia="仿宋_GB2312"/>
          <w:sz w:val="32"/>
          <w:szCs w:val="32"/>
          <w:lang w:val="en-US" w:eastAsia="zh-CN"/>
        </w:rPr>
        <w:t>227.34</w:t>
      </w:r>
      <w:r>
        <w:rPr>
          <w:rFonts w:hint="eastAsia" w:ascii="仿宋_GB2312" w:eastAsia="仿宋_GB2312"/>
          <w:sz w:val="32"/>
          <w:szCs w:val="32"/>
        </w:rPr>
        <w:t>万元，主要包括：</w:t>
      </w:r>
      <w:r>
        <w:rPr>
          <w:rFonts w:hint="eastAsia" w:ascii="仿宋_GB2312" w:eastAsia="仿宋_GB2312"/>
          <w:sz w:val="32"/>
          <w:szCs w:val="32"/>
          <w:lang w:eastAsia="zh-CN"/>
        </w:rPr>
        <w:t>机关</w:t>
      </w:r>
      <w:r>
        <w:rPr>
          <w:rFonts w:hint="eastAsia" w:ascii="仿宋_GB2312" w:eastAsia="仿宋_GB2312"/>
          <w:sz w:val="32"/>
          <w:szCs w:val="32"/>
        </w:rPr>
        <w:t>办公费、水费、电费、邮电费、印刷费、差旅费</w:t>
      </w:r>
      <w:r>
        <w:rPr>
          <w:rFonts w:hint="eastAsia" w:ascii="仿宋_GB2312" w:eastAsia="仿宋_GB2312"/>
          <w:sz w:val="32"/>
          <w:szCs w:val="32"/>
          <w:lang w:eastAsia="zh-CN"/>
        </w:rPr>
        <w:t>、公车运行维护</w:t>
      </w:r>
      <w:r>
        <w:rPr>
          <w:rFonts w:hint="eastAsia" w:ascii="仿宋_GB2312" w:eastAsia="仿宋_GB2312"/>
          <w:sz w:val="32"/>
          <w:szCs w:val="32"/>
        </w:rPr>
        <w:t>、</w:t>
      </w:r>
      <w:r>
        <w:rPr>
          <w:rFonts w:hint="eastAsia" w:ascii="仿宋_GB2312" w:eastAsia="仿宋_GB2312"/>
          <w:sz w:val="32"/>
          <w:szCs w:val="32"/>
          <w:lang w:eastAsia="zh-CN"/>
        </w:rPr>
        <w:t>公务接待、</w:t>
      </w:r>
      <w:r>
        <w:rPr>
          <w:rFonts w:hint="eastAsia" w:ascii="仿宋_GB2312" w:eastAsia="仿宋_GB2312"/>
          <w:sz w:val="32"/>
          <w:szCs w:val="32"/>
        </w:rPr>
        <w:t>维修（护）费等支出</w:t>
      </w:r>
      <w:r>
        <w:rPr>
          <w:rFonts w:hint="eastAsia" w:ascii="仿宋_GB2312" w:eastAsia="仿宋_GB2312"/>
          <w:sz w:val="32"/>
          <w:szCs w:val="32"/>
          <w:lang w:eastAsia="zh-CN"/>
        </w:rPr>
        <w:t>，村（社区）公共服务运行办公费。</w:t>
      </w:r>
      <w:r>
        <w:rPr>
          <w:rFonts w:hint="eastAsia" w:ascii="仿宋_GB2312" w:eastAsia="仿宋_GB2312"/>
          <w:sz w:val="32"/>
          <w:szCs w:val="32"/>
          <w:lang w:val="en-US" w:eastAsia="zh-CN"/>
        </w:rPr>
        <w:t>对个人和家庭的补助291.66万元，主要用于</w:t>
      </w:r>
      <w:r>
        <w:rPr>
          <w:rFonts w:hint="eastAsia" w:ascii="仿宋_GB2312" w:eastAsia="仿宋_GB2312"/>
          <w:sz w:val="32"/>
          <w:szCs w:val="32"/>
          <w:lang w:eastAsia="zh-CN"/>
        </w:rPr>
        <w:t>村社区干部报酬，遗属生活补助，第一书记工作经费和救济费等</w:t>
      </w:r>
      <w:r>
        <w:rPr>
          <w:rFonts w:hint="eastAsia" w:ascii="仿宋_GB2312" w:eastAsia="仿宋_GB2312"/>
          <w:sz w:val="32"/>
          <w:szCs w:val="32"/>
        </w:rPr>
        <w:t>。</w:t>
      </w:r>
    </w:p>
    <w:p>
      <w:pPr>
        <w:keepNext w:val="0"/>
        <w:keepLines w:val="0"/>
        <w:pageBreakBefore w:val="0"/>
        <w:kinsoku/>
        <w:wordWrap/>
        <w:overflowPunct/>
        <w:topLinePunct w:val="0"/>
        <w:autoSpaceDE/>
        <w:autoSpaceDN/>
        <w:bidi w:val="0"/>
        <w:adjustRightInd w:val="0"/>
        <w:snapToGrid/>
        <w:spacing w:line="576" w:lineRule="exact"/>
        <w:ind w:firstLine="960" w:firstLineChars="300"/>
        <w:textAlignment w:val="auto"/>
        <w:rPr>
          <w:rFonts w:hint="eastAsia" w:ascii="仿宋_GB2312" w:eastAsia="仿宋_GB2312"/>
          <w:sz w:val="32"/>
          <w:szCs w:val="32"/>
        </w:rPr>
      </w:pPr>
      <w:r>
        <w:rPr>
          <w:rFonts w:hint="eastAsia" w:asciiTheme="minorEastAsia" w:hAnsiTheme="minorEastAsia" w:eastAsiaTheme="minorEastAsia" w:cstheme="minorEastAsia"/>
          <w:sz w:val="32"/>
          <w:szCs w:val="32"/>
        </w:rPr>
        <w:t>　　七、“三公”经费财政拨款预算安排情况说明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val="en-US" w:eastAsia="zh-CN"/>
        </w:rPr>
        <w:t xml:space="preserve"> 2021年</w:t>
      </w:r>
      <w:r>
        <w:rPr>
          <w:rFonts w:hint="eastAsia" w:ascii="仿宋_GB2312" w:eastAsia="仿宋_GB2312"/>
          <w:sz w:val="32"/>
          <w:szCs w:val="32"/>
        </w:rPr>
        <w:t>财政拨款安排“三公”经费预算</w:t>
      </w:r>
      <w:r>
        <w:rPr>
          <w:rFonts w:hint="eastAsia" w:ascii="仿宋_GB2312" w:eastAsia="仿宋_GB2312"/>
          <w:sz w:val="32"/>
          <w:szCs w:val="32"/>
          <w:lang w:val="en-US" w:eastAsia="zh-CN"/>
        </w:rPr>
        <w:t>15.948</w:t>
      </w:r>
      <w:r>
        <w:rPr>
          <w:rFonts w:hint="eastAsia" w:ascii="仿宋_GB2312" w:eastAsia="仿宋_GB2312"/>
          <w:sz w:val="32"/>
          <w:szCs w:val="32"/>
        </w:rPr>
        <w:t>万元</w:t>
      </w:r>
      <w:r>
        <w:rPr>
          <w:rFonts w:hint="eastAsia" w:ascii="仿宋_GB2312" w:eastAsia="仿宋_GB2312"/>
          <w:sz w:val="32"/>
          <w:szCs w:val="32"/>
          <w:lang w:eastAsia="zh-CN"/>
        </w:rPr>
        <w:t>，</w:t>
      </w:r>
      <w:r>
        <w:rPr>
          <w:rFonts w:hint="eastAsia" w:ascii="仿宋_GB2312" w:eastAsia="仿宋_GB2312"/>
          <w:sz w:val="32"/>
          <w:szCs w:val="32"/>
        </w:rPr>
        <w:t>较20</w:t>
      </w:r>
      <w:r>
        <w:rPr>
          <w:rFonts w:hint="eastAsia" w:ascii="仿宋_GB2312" w:eastAsia="仿宋_GB2312"/>
          <w:sz w:val="32"/>
          <w:szCs w:val="32"/>
          <w:lang w:val="en-US" w:eastAsia="zh-CN"/>
        </w:rPr>
        <w:t>20</w:t>
      </w:r>
      <w:r>
        <w:rPr>
          <w:rFonts w:hint="eastAsia" w:ascii="仿宋_GB2312" w:eastAsia="仿宋_GB2312"/>
          <w:sz w:val="32"/>
          <w:szCs w:val="32"/>
        </w:rPr>
        <w:t>年部门预算收入</w:t>
      </w:r>
      <w:r>
        <w:rPr>
          <w:rFonts w:hint="eastAsia" w:ascii="仿宋_GB2312" w:eastAsia="仿宋_GB2312"/>
          <w:sz w:val="32"/>
          <w:szCs w:val="32"/>
          <w:lang w:val="en-US" w:eastAsia="zh-CN"/>
        </w:rPr>
        <w:t>15.948</w:t>
      </w:r>
      <w:r>
        <w:rPr>
          <w:rFonts w:hint="eastAsia" w:ascii="仿宋_GB2312" w:eastAsia="仿宋_GB2312"/>
          <w:sz w:val="32"/>
          <w:szCs w:val="32"/>
        </w:rPr>
        <w:t>万元</w:t>
      </w:r>
      <w:r>
        <w:rPr>
          <w:rFonts w:hint="eastAsia" w:ascii="仿宋_GB2312" w:eastAsia="仿宋_GB2312"/>
          <w:sz w:val="32"/>
          <w:szCs w:val="32"/>
          <w:lang w:eastAsia="zh-CN"/>
        </w:rPr>
        <w:t>持平</w:t>
      </w:r>
      <w:r>
        <w:rPr>
          <w:rFonts w:hint="eastAsia" w:ascii="仿宋_GB2312" w:eastAsia="仿宋_GB2312"/>
          <w:sz w:val="32"/>
          <w:szCs w:val="32"/>
        </w:rPr>
        <w:t>。其中：20</w:t>
      </w:r>
      <w:r>
        <w:rPr>
          <w:rFonts w:hint="eastAsia" w:ascii="仿宋_GB2312" w:eastAsia="仿宋_GB2312"/>
          <w:sz w:val="32"/>
          <w:szCs w:val="32"/>
          <w:lang w:val="en-US" w:eastAsia="zh-CN"/>
        </w:rPr>
        <w:t>21</w:t>
      </w:r>
      <w:r>
        <w:rPr>
          <w:rFonts w:hint="eastAsia" w:ascii="仿宋_GB2312" w:eastAsia="仿宋_GB2312"/>
          <w:sz w:val="32"/>
          <w:szCs w:val="32"/>
        </w:rPr>
        <w:t>年安排公务接待费预算9</w:t>
      </w:r>
      <w:r>
        <w:rPr>
          <w:rFonts w:hint="eastAsia" w:ascii="仿宋_GB2312" w:eastAsia="仿宋_GB2312"/>
          <w:sz w:val="32"/>
          <w:szCs w:val="32"/>
          <w:lang w:val="en-US" w:eastAsia="zh-CN"/>
        </w:rPr>
        <w:t>.</w:t>
      </w:r>
      <w:r>
        <w:rPr>
          <w:rFonts w:hint="eastAsia" w:ascii="仿宋_GB2312" w:eastAsia="仿宋_GB2312"/>
          <w:sz w:val="32"/>
          <w:szCs w:val="32"/>
        </w:rPr>
        <w:t>949万元，安排公车购置及运行维护费</w:t>
      </w:r>
      <w:r>
        <w:rPr>
          <w:rFonts w:hint="eastAsia" w:ascii="仿宋_GB2312" w:eastAsia="仿宋_GB2312"/>
          <w:sz w:val="32"/>
          <w:szCs w:val="32"/>
          <w:lang w:val="en-US" w:eastAsia="zh-CN"/>
        </w:rPr>
        <w:t>5.999</w:t>
      </w:r>
      <w:r>
        <w:rPr>
          <w:rFonts w:hint="eastAsia" w:ascii="仿宋_GB2312" w:eastAsia="仿宋_GB2312"/>
          <w:sz w:val="32"/>
          <w:szCs w:val="32"/>
        </w:rPr>
        <w:t>万元。</w:t>
      </w:r>
    </w:p>
    <w:p>
      <w:pPr>
        <w:keepNext w:val="0"/>
        <w:keepLines w:val="0"/>
        <w:pageBreakBefore w:val="0"/>
        <w:widowControl/>
        <w:suppressLineNumbers w:val="0"/>
        <w:kinsoku/>
        <w:wordWrap/>
        <w:overflowPunct/>
        <w:topLinePunct w:val="0"/>
        <w:autoSpaceDE/>
        <w:autoSpaceDN/>
        <w:bidi w:val="0"/>
        <w:snapToGrid/>
        <w:spacing w:before="270" w:beforeAutospacing="0" w:after="0" w:afterAutospacing="0" w:line="576" w:lineRule="exact"/>
        <w:ind w:right="0" w:firstLine="640" w:firstLineChars="200"/>
        <w:jc w:val="both"/>
        <w:textAlignment w:val="auto"/>
        <w:rPr>
          <w:rFonts w:hint="eastAsia" w:ascii="仿宋_GB2312" w:eastAsia="仿宋_GB2312"/>
          <w:sz w:val="32"/>
          <w:szCs w:val="32"/>
          <w:lang w:eastAsia="zh-CN"/>
        </w:rPr>
      </w:pPr>
      <w:r>
        <w:rPr>
          <w:rFonts w:hint="eastAsia" w:asciiTheme="minorEastAsia" w:hAnsiTheme="minorEastAsia" w:eastAsiaTheme="minorEastAsia" w:cstheme="minorEastAsia"/>
          <w:sz w:val="32"/>
          <w:szCs w:val="32"/>
        </w:rPr>
        <w:t>（一）公务接待费较20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年预算</w:t>
      </w:r>
      <w:r>
        <w:rPr>
          <w:rFonts w:hint="eastAsia" w:asciiTheme="minorEastAsia" w:hAnsiTheme="minorEastAsia" w:eastAsiaTheme="minorEastAsia" w:cstheme="minorEastAsia"/>
          <w:sz w:val="32"/>
          <w:szCs w:val="32"/>
          <w:lang w:eastAsia="zh-CN"/>
        </w:rPr>
        <w:t>持平</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w:t>
      </w:r>
      <w:r>
        <w:rPr>
          <w:rFonts w:hint="eastAsia" w:ascii="仿宋_GB2312" w:eastAsia="仿宋_GB2312"/>
          <w:sz w:val="32"/>
          <w:szCs w:val="32"/>
        </w:rPr>
        <w:t>0</w:t>
      </w:r>
      <w:r>
        <w:rPr>
          <w:rFonts w:hint="eastAsia" w:ascii="仿宋_GB2312" w:eastAsia="仿宋_GB2312"/>
          <w:sz w:val="32"/>
          <w:szCs w:val="32"/>
          <w:lang w:val="en-US" w:eastAsia="zh-CN"/>
        </w:rPr>
        <w:t>21</w:t>
      </w:r>
      <w:bookmarkStart w:id="0" w:name="_GoBack"/>
      <w:bookmarkEnd w:id="0"/>
      <w:r>
        <w:rPr>
          <w:rFonts w:hint="eastAsia" w:ascii="仿宋_GB2312" w:eastAsia="仿宋_GB2312"/>
          <w:sz w:val="32"/>
          <w:szCs w:val="32"/>
        </w:rPr>
        <w:t>年公务接待费计划用于执行接待考察调研、检查指导等公务活动开支的交通费、住宿费、用餐费等。</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二</w:t>
      </w:r>
      <w:r>
        <w:rPr>
          <w:rFonts w:hint="eastAsia" w:asciiTheme="minorEastAsia" w:hAnsiTheme="minorEastAsia" w:eastAsiaTheme="minorEastAsia" w:cstheme="minorEastAsia"/>
          <w:sz w:val="32"/>
          <w:szCs w:val="32"/>
        </w:rPr>
        <w:t>）公务用车购置及运行维护费持平。</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仿宋_GB2312" w:eastAsia="仿宋_GB2312"/>
          <w:sz w:val="32"/>
          <w:szCs w:val="32"/>
        </w:rPr>
        <w:t>单位现有公务用车</w:t>
      </w:r>
      <w:r>
        <w:rPr>
          <w:rFonts w:hint="eastAsia" w:ascii="仿宋_GB2312" w:eastAsia="仿宋_GB2312"/>
          <w:sz w:val="32"/>
          <w:szCs w:val="32"/>
          <w:lang w:val="en-US" w:eastAsia="zh-CN"/>
        </w:rPr>
        <w:t>1</w:t>
      </w:r>
      <w:r>
        <w:rPr>
          <w:rFonts w:hint="eastAsia" w:ascii="仿宋_GB2312" w:eastAsia="仿宋_GB2312"/>
          <w:sz w:val="32"/>
          <w:szCs w:val="32"/>
        </w:rPr>
        <w:t>辆，其中：越野车</w:t>
      </w:r>
      <w:r>
        <w:rPr>
          <w:rFonts w:hint="eastAsia" w:ascii="仿宋_GB2312" w:eastAsia="仿宋_GB2312"/>
          <w:sz w:val="32"/>
          <w:szCs w:val="32"/>
          <w:lang w:val="en-US" w:eastAsia="zh-CN"/>
        </w:rPr>
        <w:t>1</w:t>
      </w:r>
      <w:r>
        <w:rPr>
          <w:rFonts w:hint="eastAsia" w:ascii="仿宋_GB2312" w:eastAsia="仿宋_GB2312"/>
          <w:sz w:val="32"/>
          <w:szCs w:val="32"/>
        </w:rPr>
        <w:t>辆</w:t>
      </w:r>
      <w:r>
        <w:rPr>
          <w:rFonts w:hint="eastAsia" w:ascii="仿宋_GB2312" w:eastAsia="仿宋_GB2312"/>
          <w:sz w:val="32"/>
          <w:szCs w:val="32"/>
          <w:lang w:eastAsia="zh-CN"/>
        </w:rPr>
        <w:t>。</w:t>
      </w:r>
    </w:p>
    <w:p>
      <w:pPr>
        <w:adjustRightInd w:val="0"/>
        <w:ind w:firstLine="640" w:firstLineChars="200"/>
        <w:rPr>
          <w:rFonts w:hint="eastAsia" w:ascii="仿宋_GB2312" w:eastAsia="仿宋_GB2312"/>
          <w:sz w:val="32"/>
          <w:szCs w:val="32"/>
        </w:rPr>
      </w:pPr>
      <w:r>
        <w:rPr>
          <w:rFonts w:hint="eastAsia" w:ascii="仿宋_GB2312" w:eastAsia="仿宋_GB2312"/>
          <w:sz w:val="32"/>
          <w:szCs w:val="32"/>
        </w:rPr>
        <w:t>20</w:t>
      </w:r>
      <w:r>
        <w:rPr>
          <w:rFonts w:hint="eastAsia" w:ascii="仿宋_GB2312" w:eastAsia="仿宋_GB2312"/>
          <w:sz w:val="32"/>
          <w:szCs w:val="32"/>
          <w:lang w:val="en-US" w:eastAsia="zh-CN"/>
        </w:rPr>
        <w:t>20</w:t>
      </w:r>
      <w:r>
        <w:rPr>
          <w:rFonts w:hint="eastAsia" w:ascii="仿宋_GB2312" w:eastAsia="仿宋_GB2312"/>
          <w:sz w:val="32"/>
          <w:szCs w:val="32"/>
        </w:rPr>
        <w:t>年未安排公务用车购置费。</w:t>
      </w:r>
      <w:r>
        <w:rPr>
          <w:rFonts w:hint="eastAsia" w:ascii="仿宋_GB2312" w:eastAsia="仿宋_GB2312"/>
          <w:sz w:val="32"/>
          <w:szCs w:val="32"/>
        </w:rPr>
        <w:br w:type="textWrapping"/>
      </w:r>
      <w:r>
        <w:rPr>
          <w:rFonts w:hint="eastAsia" w:ascii="仿宋_GB2312" w:eastAsia="仿宋_GB2312"/>
          <w:sz w:val="32"/>
          <w:szCs w:val="32"/>
        </w:rPr>
        <w:t>　　20</w:t>
      </w:r>
      <w:r>
        <w:rPr>
          <w:rFonts w:hint="eastAsia" w:ascii="仿宋_GB2312" w:eastAsia="仿宋_GB2312"/>
          <w:sz w:val="32"/>
          <w:szCs w:val="32"/>
          <w:lang w:val="en-US" w:eastAsia="zh-CN"/>
        </w:rPr>
        <w:t>20</w:t>
      </w:r>
      <w:r>
        <w:rPr>
          <w:rFonts w:hint="eastAsia" w:ascii="仿宋_GB2312" w:eastAsia="仿宋_GB2312"/>
          <w:sz w:val="32"/>
          <w:szCs w:val="32"/>
        </w:rPr>
        <w:t>年安排公务用车运行维护费</w:t>
      </w:r>
      <w:r>
        <w:rPr>
          <w:rFonts w:hint="eastAsia" w:ascii="仿宋_GB2312" w:eastAsia="仿宋_GB2312"/>
          <w:sz w:val="32"/>
          <w:szCs w:val="32"/>
          <w:lang w:val="en-US" w:eastAsia="zh-CN"/>
        </w:rPr>
        <w:t>5.999</w:t>
      </w:r>
      <w:r>
        <w:rPr>
          <w:rFonts w:hint="eastAsia" w:ascii="仿宋_GB2312" w:eastAsia="仿宋_GB2312"/>
          <w:sz w:val="32"/>
          <w:szCs w:val="32"/>
        </w:rPr>
        <w:t>万元，用于</w:t>
      </w:r>
      <w:r>
        <w:rPr>
          <w:rFonts w:hint="eastAsia" w:ascii="仿宋_GB2312" w:eastAsia="仿宋_GB2312"/>
          <w:sz w:val="32"/>
          <w:szCs w:val="32"/>
          <w:lang w:val="en-US" w:eastAsia="zh-CN"/>
        </w:rPr>
        <w:t>1</w:t>
      </w:r>
      <w:r>
        <w:rPr>
          <w:rFonts w:hint="eastAsia" w:ascii="仿宋_GB2312" w:eastAsia="仿宋_GB2312"/>
          <w:sz w:val="32"/>
          <w:szCs w:val="32"/>
        </w:rPr>
        <w:t>辆公务用车燃油、过路（桥）</w:t>
      </w:r>
      <w:r>
        <w:rPr>
          <w:rFonts w:hint="eastAsia" w:ascii="仿宋_GB2312" w:eastAsia="仿宋_GB2312"/>
          <w:sz w:val="32"/>
          <w:szCs w:val="32"/>
          <w:lang w:eastAsia="zh-CN"/>
        </w:rPr>
        <w:t>费</w:t>
      </w:r>
      <w:r>
        <w:rPr>
          <w:rFonts w:hint="eastAsia" w:ascii="仿宋_GB2312" w:eastAsia="仿宋_GB2312"/>
          <w:sz w:val="32"/>
          <w:szCs w:val="32"/>
        </w:rPr>
        <w:t>、维修</w:t>
      </w:r>
      <w:r>
        <w:rPr>
          <w:rFonts w:hint="eastAsia" w:ascii="仿宋_GB2312" w:eastAsia="仿宋_GB2312"/>
          <w:sz w:val="32"/>
          <w:szCs w:val="32"/>
          <w:lang w:eastAsia="zh-CN"/>
        </w:rPr>
        <w:t>费</w:t>
      </w:r>
      <w:r>
        <w:rPr>
          <w:rFonts w:hint="eastAsia" w:ascii="仿宋_GB2312" w:eastAsia="仿宋_GB2312"/>
          <w:sz w:val="32"/>
          <w:szCs w:val="32"/>
        </w:rPr>
        <w:t>、保险等方面支出，主要保障工作调研、脱贫攻坚、</w:t>
      </w:r>
      <w:r>
        <w:rPr>
          <w:rFonts w:hint="eastAsia" w:ascii="仿宋_GB2312" w:eastAsia="仿宋_GB2312"/>
          <w:sz w:val="32"/>
          <w:szCs w:val="32"/>
          <w:lang w:eastAsia="zh-CN"/>
        </w:rPr>
        <w:t>乡村振兴，非洲猪瘟防控，疫情防控，农村农业工作，防汛减灾森林防火，</w:t>
      </w:r>
      <w:r>
        <w:rPr>
          <w:rFonts w:hint="eastAsia" w:ascii="仿宋_GB2312" w:eastAsia="仿宋_GB2312"/>
          <w:sz w:val="32"/>
          <w:szCs w:val="32"/>
        </w:rPr>
        <w:t>监督检查</w:t>
      </w:r>
      <w:r>
        <w:rPr>
          <w:rFonts w:hint="eastAsia" w:ascii="仿宋_GB2312" w:eastAsia="仿宋_GB2312"/>
          <w:sz w:val="32"/>
          <w:szCs w:val="32"/>
          <w:lang w:eastAsia="zh-CN"/>
        </w:rPr>
        <w:t>、重点项目拆迁安置</w:t>
      </w:r>
      <w:r>
        <w:rPr>
          <w:rFonts w:hint="eastAsia" w:ascii="仿宋_GB2312" w:eastAsia="仿宋_GB2312"/>
          <w:sz w:val="32"/>
          <w:szCs w:val="32"/>
        </w:rPr>
        <w:t>等工作开展。</w:t>
      </w:r>
    </w:p>
    <w:p>
      <w:pPr>
        <w:numPr>
          <w:ilvl w:val="0"/>
          <w:numId w:val="2"/>
        </w:numPr>
        <w:adjustRightInd w:val="0"/>
        <w:ind w:left="640" w:leftChars="0" w:firstLine="0" w:firstLineChars="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政府性基金预算支出情况说明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val="en-US" w:eastAsia="zh-CN"/>
        </w:rPr>
        <w:t xml:space="preserve"> </w:t>
      </w:r>
      <w:r>
        <w:rPr>
          <w:rFonts w:hint="eastAsia" w:ascii="仿宋_GB2312" w:eastAsia="仿宋_GB2312"/>
          <w:sz w:val="32"/>
          <w:szCs w:val="32"/>
          <w:lang w:eastAsia="zh-CN"/>
        </w:rPr>
        <w:t>广元市利州区</w:t>
      </w:r>
      <w:r>
        <w:rPr>
          <w:rFonts w:hint="eastAsia" w:ascii="仿宋_GB2312" w:eastAsia="仿宋_GB2312"/>
          <w:sz w:val="32"/>
          <w:szCs w:val="32"/>
          <w:lang w:val="en-US" w:eastAsia="zh-CN"/>
        </w:rPr>
        <w:t>大石镇</w:t>
      </w:r>
      <w:r>
        <w:rPr>
          <w:rFonts w:hint="eastAsia" w:ascii="仿宋_GB2312" w:eastAsia="仿宋_GB2312"/>
          <w:sz w:val="32"/>
          <w:szCs w:val="32"/>
          <w:lang w:eastAsia="zh-CN"/>
        </w:rPr>
        <w:t>20</w:t>
      </w:r>
      <w:r>
        <w:rPr>
          <w:rFonts w:hint="eastAsia" w:ascii="仿宋_GB2312" w:eastAsia="仿宋_GB2312"/>
          <w:sz w:val="32"/>
          <w:szCs w:val="32"/>
          <w:lang w:val="en-US" w:eastAsia="zh-CN"/>
        </w:rPr>
        <w:t>21</w:t>
      </w:r>
      <w:r>
        <w:rPr>
          <w:rFonts w:hint="eastAsia" w:ascii="仿宋_GB2312" w:eastAsia="仿宋_GB2312"/>
          <w:sz w:val="32"/>
          <w:szCs w:val="32"/>
          <w:lang w:eastAsia="zh-CN"/>
        </w:rPr>
        <w:t>年没有使用政府性基金预算拨款安排的支出。</w:t>
      </w:r>
      <w:r>
        <w:rPr>
          <w:rFonts w:hint="eastAsia" w:ascii="仿宋_GB2312" w:eastAsia="仿宋_GB2312"/>
          <w:sz w:val="32"/>
          <w:szCs w:val="32"/>
          <w:lang w:eastAsia="zh-CN"/>
        </w:rPr>
        <w:br w:type="textWrapping"/>
      </w:r>
      <w:r>
        <w:rPr>
          <w:rFonts w:hint="eastAsia" w:asciiTheme="minorEastAsia" w:hAnsiTheme="minorEastAsia" w:eastAsiaTheme="minorEastAsia" w:cstheme="minorEastAsia"/>
          <w:sz w:val="32"/>
          <w:szCs w:val="32"/>
        </w:rPr>
        <w:t>　　九、国有资本经营预算支出情况说明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仿宋_GB2312" w:eastAsia="仿宋_GB2312"/>
          <w:sz w:val="32"/>
          <w:szCs w:val="32"/>
          <w:lang w:eastAsia="zh-CN"/>
        </w:rPr>
        <w:t>广元市利州区</w:t>
      </w:r>
      <w:r>
        <w:rPr>
          <w:rFonts w:hint="eastAsia" w:ascii="仿宋_GB2312" w:eastAsia="仿宋_GB2312"/>
          <w:sz w:val="32"/>
          <w:szCs w:val="32"/>
          <w:lang w:val="en-US" w:eastAsia="zh-CN"/>
        </w:rPr>
        <w:t>大石镇</w:t>
      </w:r>
      <w:r>
        <w:rPr>
          <w:rFonts w:hint="eastAsia" w:asciiTheme="minorEastAsia" w:hAnsiTheme="minorEastAsia" w:eastAsiaTheme="minorEastAsia" w:cstheme="minorEastAsia"/>
          <w:sz w:val="32"/>
          <w:szCs w:val="32"/>
        </w:rPr>
        <w:t>20</w:t>
      </w:r>
      <w:r>
        <w:rPr>
          <w:rFonts w:hint="eastAsia" w:ascii="仿宋_GB2312" w:eastAsia="仿宋_GB2312"/>
          <w:sz w:val="32"/>
          <w:szCs w:val="32"/>
          <w:lang w:val="en-US" w:eastAsia="zh-CN"/>
        </w:rPr>
        <w:t>21</w:t>
      </w:r>
      <w:r>
        <w:rPr>
          <w:rFonts w:hint="eastAsia" w:ascii="仿宋_GB2312" w:eastAsia="仿宋_GB2312"/>
          <w:sz w:val="32"/>
          <w:szCs w:val="32"/>
          <w:lang w:eastAsia="zh-CN"/>
        </w:rPr>
        <w:t>年没有使用国有资本经营预算拨款安排的支出。</w:t>
      </w:r>
      <w:r>
        <w:rPr>
          <w:rFonts w:hint="eastAsia" w:ascii="仿宋_GB2312" w:eastAsia="仿宋_GB2312"/>
          <w:sz w:val="32"/>
          <w:szCs w:val="32"/>
          <w:lang w:eastAsia="zh-CN"/>
        </w:rPr>
        <w:br w:type="textWrapping"/>
      </w:r>
      <w:r>
        <w:rPr>
          <w:rFonts w:hint="eastAsia" w:asciiTheme="minorEastAsia" w:hAnsiTheme="minorEastAsia" w:eastAsiaTheme="minorEastAsia" w:cstheme="minorEastAsia"/>
          <w:sz w:val="32"/>
          <w:szCs w:val="32"/>
        </w:rPr>
        <w:t>　　十、其他重要事项的情况说明</w:t>
      </w:r>
    </w:p>
    <w:p>
      <w:pPr>
        <w:numPr>
          <w:ilvl w:val="0"/>
          <w:numId w:val="0"/>
        </w:numPr>
        <w:adjustRightInd w:val="0"/>
        <w:ind w:firstLine="964" w:firstLineChars="300"/>
        <w:rPr>
          <w:rFonts w:hint="eastAsia" w:asciiTheme="minorEastAsia" w:hAnsiTheme="minorEastAsia" w:eastAsiaTheme="minorEastAsia" w:cstheme="minorEastAsia"/>
          <w:sz w:val="32"/>
          <w:szCs w:val="32"/>
        </w:rPr>
      </w:pPr>
      <w:r>
        <w:rPr>
          <w:rStyle w:val="7"/>
          <w:rFonts w:hint="eastAsia" w:asciiTheme="minorEastAsia" w:hAnsiTheme="minorEastAsia" w:eastAsiaTheme="minorEastAsia" w:cstheme="minorEastAsia"/>
          <w:sz w:val="32"/>
          <w:szCs w:val="32"/>
        </w:rPr>
        <w:t>（一）机关运行经费</w:t>
      </w:r>
    </w:p>
    <w:p>
      <w:pPr>
        <w:numPr>
          <w:ilvl w:val="0"/>
          <w:numId w:val="0"/>
        </w:numPr>
        <w:adjustRightInd w:val="0"/>
        <w:ind w:firstLine="960" w:firstLineChars="300"/>
        <w:rPr>
          <w:rStyle w:val="7"/>
          <w:rFonts w:hint="eastAsia" w:asciiTheme="minorEastAsia" w:hAnsiTheme="minorEastAsia" w:eastAsiaTheme="minorEastAsia" w:cstheme="minorEastAsia"/>
          <w:b w:val="0"/>
          <w:bCs/>
          <w:sz w:val="32"/>
          <w:szCs w:val="32"/>
          <w:highlight w:val="yellow"/>
        </w:rPr>
      </w:pPr>
      <w:r>
        <w:rPr>
          <w:rFonts w:hint="eastAsia" w:asciiTheme="minorEastAsia" w:hAnsiTheme="minorEastAsia" w:eastAsiaTheme="minorEastAsia" w:cstheme="minorEastAsia"/>
          <w:color w:val="0000FF"/>
          <w:sz w:val="32"/>
          <w:szCs w:val="32"/>
        </w:rPr>
        <w:t>　</w:t>
      </w:r>
      <w:r>
        <w:rPr>
          <w:rFonts w:hint="eastAsia" w:ascii="仿宋" w:hAnsi="仿宋" w:eastAsia="仿宋" w:cs="仿宋"/>
          <w:sz w:val="32"/>
          <w:szCs w:val="32"/>
        </w:rPr>
        <w:t>20</w:t>
      </w:r>
      <w:r>
        <w:rPr>
          <w:rFonts w:hint="eastAsia" w:ascii="仿宋" w:hAnsi="仿宋" w:eastAsia="仿宋" w:cs="仿宋"/>
          <w:sz w:val="32"/>
          <w:szCs w:val="32"/>
          <w:lang w:val="en-US" w:eastAsia="zh-CN"/>
        </w:rPr>
        <w:t>21</w:t>
      </w:r>
      <w:r>
        <w:rPr>
          <w:rFonts w:hint="eastAsia" w:ascii="仿宋" w:hAnsi="仿宋" w:eastAsia="仿宋" w:cs="仿宋"/>
          <w:sz w:val="32"/>
          <w:szCs w:val="32"/>
        </w:rPr>
        <w:t>年</w:t>
      </w:r>
      <w:r>
        <w:rPr>
          <w:rFonts w:hint="eastAsia" w:ascii="仿宋" w:hAnsi="仿宋" w:eastAsia="仿宋" w:cs="仿宋"/>
          <w:sz w:val="32"/>
          <w:szCs w:val="32"/>
          <w:lang w:eastAsia="zh-CN"/>
        </w:rPr>
        <w:t>广元市利州区</w:t>
      </w:r>
      <w:r>
        <w:rPr>
          <w:rFonts w:hint="eastAsia" w:ascii="仿宋" w:hAnsi="仿宋" w:eastAsia="仿宋" w:cs="仿宋"/>
          <w:sz w:val="32"/>
          <w:szCs w:val="32"/>
          <w:lang w:val="en-US" w:eastAsia="zh-CN"/>
        </w:rPr>
        <w:t>大石镇</w:t>
      </w:r>
      <w:r>
        <w:rPr>
          <w:rFonts w:hint="eastAsia" w:ascii="仿宋" w:hAnsi="仿宋" w:eastAsia="仿宋" w:cs="仿宋"/>
          <w:sz w:val="32"/>
          <w:szCs w:val="32"/>
        </w:rPr>
        <w:t>机关运行经费财政拨款预算为</w:t>
      </w:r>
      <w:r>
        <w:rPr>
          <w:rFonts w:hint="eastAsia" w:ascii="仿宋" w:hAnsi="仿宋" w:eastAsia="仿宋" w:cs="仿宋"/>
          <w:sz w:val="32"/>
          <w:szCs w:val="32"/>
          <w:lang w:val="en-US" w:eastAsia="zh-CN"/>
        </w:rPr>
        <w:t>94.34</w:t>
      </w:r>
      <w:r>
        <w:rPr>
          <w:rFonts w:hint="eastAsia" w:ascii="仿宋" w:hAnsi="仿宋" w:eastAsia="仿宋" w:cs="仿宋"/>
          <w:sz w:val="32"/>
          <w:szCs w:val="32"/>
        </w:rPr>
        <w:t>万元，比20</w:t>
      </w:r>
      <w:r>
        <w:rPr>
          <w:rFonts w:hint="eastAsia" w:ascii="仿宋" w:hAnsi="仿宋" w:eastAsia="仿宋" w:cs="仿宋"/>
          <w:sz w:val="32"/>
          <w:szCs w:val="32"/>
          <w:lang w:val="en-US" w:eastAsia="zh-CN"/>
        </w:rPr>
        <w:t>20</w:t>
      </w:r>
      <w:r>
        <w:rPr>
          <w:rFonts w:hint="eastAsia" w:ascii="仿宋" w:hAnsi="仿宋" w:eastAsia="仿宋" w:cs="仿宋"/>
          <w:sz w:val="32"/>
          <w:szCs w:val="32"/>
        </w:rPr>
        <w:t>年预算</w:t>
      </w:r>
      <w:r>
        <w:rPr>
          <w:rFonts w:hint="eastAsia" w:ascii="仿宋" w:hAnsi="仿宋" w:eastAsia="仿宋" w:cs="仿宋"/>
          <w:sz w:val="32"/>
          <w:szCs w:val="32"/>
          <w:lang w:val="en-US" w:eastAsia="zh-CN"/>
        </w:rPr>
        <w:t>78.99</w:t>
      </w:r>
      <w:r>
        <w:rPr>
          <w:rFonts w:hint="eastAsia" w:ascii="仿宋" w:hAnsi="仿宋" w:eastAsia="仿宋" w:cs="仿宋"/>
          <w:sz w:val="32"/>
          <w:szCs w:val="32"/>
        </w:rPr>
        <w:t>增</w:t>
      </w:r>
      <w:r>
        <w:rPr>
          <w:rFonts w:hint="eastAsia" w:ascii="仿宋" w:hAnsi="仿宋" w:eastAsia="仿宋" w:cs="仿宋"/>
          <w:sz w:val="32"/>
          <w:szCs w:val="32"/>
          <w:lang w:eastAsia="zh-CN"/>
        </w:rPr>
        <w:t>加</w:t>
      </w:r>
      <w:r>
        <w:rPr>
          <w:rFonts w:hint="eastAsia" w:ascii="仿宋" w:hAnsi="仿宋" w:eastAsia="仿宋" w:cs="仿宋"/>
          <w:sz w:val="32"/>
          <w:szCs w:val="32"/>
          <w:lang w:val="en-US" w:eastAsia="zh-CN"/>
        </w:rPr>
        <w:t>15.35</w:t>
      </w:r>
      <w:r>
        <w:rPr>
          <w:rFonts w:hint="eastAsia" w:ascii="仿宋" w:hAnsi="仿宋" w:eastAsia="仿宋" w:cs="仿宋"/>
          <w:sz w:val="32"/>
          <w:szCs w:val="32"/>
        </w:rPr>
        <w:t>万元，增长</w:t>
      </w:r>
      <w:r>
        <w:rPr>
          <w:rFonts w:hint="eastAsia" w:ascii="仿宋" w:hAnsi="仿宋" w:eastAsia="仿宋" w:cs="仿宋"/>
          <w:sz w:val="32"/>
          <w:szCs w:val="32"/>
          <w:lang w:val="en-US" w:eastAsia="zh-CN"/>
        </w:rPr>
        <w:t>16.27</w:t>
      </w:r>
      <w:r>
        <w:rPr>
          <w:rFonts w:hint="eastAsia" w:ascii="仿宋" w:hAnsi="仿宋" w:eastAsia="仿宋" w:cs="仿宋"/>
          <w:sz w:val="32"/>
          <w:szCs w:val="32"/>
        </w:rPr>
        <w:t>%。主要原因是人员增加</w:t>
      </w:r>
      <w:r>
        <w:rPr>
          <w:rFonts w:hint="eastAsia" w:ascii="仿宋" w:hAnsi="仿宋" w:eastAsia="仿宋" w:cs="仿宋"/>
          <w:sz w:val="32"/>
          <w:szCs w:val="32"/>
          <w:lang w:val="en-US" w:eastAsia="zh-CN"/>
        </w:rPr>
        <w:t>12人</w:t>
      </w:r>
      <w:r>
        <w:rPr>
          <w:rFonts w:hint="eastAsia" w:ascii="仿宋" w:hAnsi="仿宋" w:eastAsia="仿宋" w:cs="仿宋"/>
          <w:sz w:val="32"/>
          <w:szCs w:val="32"/>
          <w:lang w:eastAsia="zh-CN"/>
        </w:rPr>
        <w:t>，办公经费，工会经费，福利费等都有所增加。</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（二）政府采购情况</w:t>
      </w:r>
    </w:p>
    <w:p>
      <w:pPr>
        <w:numPr>
          <w:ilvl w:val="0"/>
          <w:numId w:val="0"/>
        </w:numPr>
        <w:adjustRightInd w:val="0"/>
        <w:ind w:firstLine="960" w:firstLineChars="300"/>
        <w:rPr>
          <w:rFonts w:hint="eastAsia" w:ascii="仿宋_GB2312" w:eastAsia="仿宋_GB2312"/>
          <w:sz w:val="32"/>
          <w:szCs w:val="32"/>
        </w:rPr>
      </w:pPr>
      <w:r>
        <w:rPr>
          <w:rFonts w:hint="eastAsia" w:ascii="仿宋_GB2312" w:eastAsia="仿宋_GB2312"/>
          <w:sz w:val="32"/>
          <w:szCs w:val="32"/>
        </w:rPr>
        <w:t>广元市利州区</w:t>
      </w:r>
      <w:r>
        <w:rPr>
          <w:rFonts w:hint="eastAsia" w:ascii="仿宋_GB2312" w:eastAsia="仿宋_GB2312"/>
          <w:sz w:val="32"/>
          <w:szCs w:val="32"/>
          <w:lang w:eastAsia="zh-CN"/>
        </w:rPr>
        <w:t>大石镇</w:t>
      </w:r>
      <w:r>
        <w:rPr>
          <w:rFonts w:hint="eastAsia" w:ascii="仿宋_GB2312" w:eastAsia="仿宋_GB2312"/>
          <w:sz w:val="32"/>
          <w:szCs w:val="32"/>
        </w:rPr>
        <w:t>人民政府2021年采购预算控制数0万元。</w:t>
      </w:r>
    </w:p>
    <w:p>
      <w:pPr>
        <w:numPr>
          <w:ilvl w:val="0"/>
          <w:numId w:val="0"/>
        </w:numPr>
        <w:adjustRightInd w:val="0"/>
        <w:ind w:firstLine="964" w:firstLineChars="300"/>
        <w:rPr>
          <w:rStyle w:val="7"/>
          <w:rFonts w:hint="eastAsia" w:asciiTheme="minorEastAsia" w:hAnsiTheme="minorEastAsia" w:eastAsiaTheme="minorEastAsia" w:cstheme="minorEastAsia"/>
          <w:sz w:val="32"/>
          <w:szCs w:val="32"/>
        </w:rPr>
      </w:pPr>
      <w:r>
        <w:rPr>
          <w:rStyle w:val="7"/>
          <w:rFonts w:hint="eastAsia" w:asciiTheme="minorEastAsia" w:hAnsiTheme="minorEastAsia" w:eastAsiaTheme="minorEastAsia" w:cstheme="minorEastAsia"/>
          <w:sz w:val="32"/>
          <w:szCs w:val="32"/>
        </w:rPr>
        <w:t>（三）国有资产占有使用情况</w:t>
      </w:r>
    </w:p>
    <w:p>
      <w:pPr>
        <w:numPr>
          <w:ilvl w:val="0"/>
          <w:numId w:val="0"/>
        </w:numPr>
        <w:adjustRightInd w:val="0"/>
        <w:ind w:firstLine="960" w:firstLineChars="300"/>
        <w:rPr>
          <w:rFonts w:hint="eastAsia" w:asciiTheme="minorEastAsia" w:hAnsiTheme="minorEastAsia" w:eastAsiaTheme="minorEastAsia" w:cstheme="minorEastAsia"/>
          <w:sz w:val="32"/>
          <w:szCs w:val="32"/>
        </w:rPr>
      </w:pPr>
      <w:r>
        <w:rPr>
          <w:rFonts w:hint="eastAsia" w:ascii="仿宋" w:hAnsi="仿宋" w:eastAsia="仿宋" w:cs="仿宋"/>
          <w:sz w:val="32"/>
          <w:szCs w:val="32"/>
        </w:rPr>
        <w:t>截至20</w:t>
      </w:r>
      <w:r>
        <w:rPr>
          <w:rFonts w:hint="eastAsia" w:ascii="仿宋" w:hAnsi="仿宋" w:eastAsia="仿宋" w:cs="仿宋"/>
          <w:sz w:val="32"/>
          <w:szCs w:val="32"/>
          <w:lang w:val="en-US" w:eastAsia="zh-CN"/>
        </w:rPr>
        <w:t>20</w:t>
      </w:r>
      <w:r>
        <w:rPr>
          <w:rFonts w:hint="eastAsia" w:ascii="仿宋" w:hAnsi="仿宋" w:eastAsia="仿宋" w:cs="仿宋"/>
          <w:sz w:val="32"/>
          <w:szCs w:val="32"/>
        </w:rPr>
        <w:t>年底，</w:t>
      </w:r>
      <w:r>
        <w:rPr>
          <w:rFonts w:hint="eastAsia" w:ascii="仿宋" w:hAnsi="仿宋" w:eastAsia="仿宋" w:cs="仿宋"/>
          <w:sz w:val="32"/>
          <w:szCs w:val="32"/>
          <w:lang w:val="en-US" w:eastAsia="zh-CN"/>
        </w:rPr>
        <w:t>大石镇</w:t>
      </w:r>
      <w:r>
        <w:rPr>
          <w:rFonts w:hint="eastAsia" w:ascii="仿宋" w:hAnsi="仿宋" w:eastAsia="仿宋" w:cs="仿宋"/>
          <w:sz w:val="32"/>
          <w:szCs w:val="32"/>
        </w:rPr>
        <w:t>共有车辆</w:t>
      </w:r>
      <w:r>
        <w:rPr>
          <w:rFonts w:hint="eastAsia" w:ascii="仿宋" w:hAnsi="仿宋" w:eastAsia="仿宋" w:cs="仿宋"/>
          <w:sz w:val="32"/>
          <w:szCs w:val="32"/>
          <w:lang w:val="en-US" w:eastAsia="zh-CN"/>
        </w:rPr>
        <w:t>2</w:t>
      </w:r>
      <w:r>
        <w:rPr>
          <w:rFonts w:hint="eastAsia" w:ascii="仿宋" w:hAnsi="仿宋" w:eastAsia="仿宋" w:cs="仿宋"/>
          <w:sz w:val="32"/>
          <w:szCs w:val="32"/>
        </w:rPr>
        <w:t>辆，其中定向</w:t>
      </w:r>
      <w:r>
        <w:rPr>
          <w:rFonts w:hint="eastAsia" w:ascii="仿宋" w:hAnsi="仿宋" w:eastAsia="仿宋" w:cs="仿宋"/>
          <w:sz w:val="32"/>
          <w:szCs w:val="32"/>
          <w:lang w:val="en-US" w:eastAsia="zh-CN"/>
        </w:rPr>
        <w:t>保障用车1辆，农业局配套吸粪车1台。</w:t>
      </w:r>
      <w:r>
        <w:rPr>
          <w:rFonts w:hint="eastAsia" w:ascii="仿宋" w:hAnsi="仿宋" w:eastAsia="仿宋" w:cs="仿宋"/>
          <w:sz w:val="32"/>
          <w:szCs w:val="32"/>
        </w:rPr>
        <w:t>单位价值</w:t>
      </w:r>
      <w:r>
        <w:rPr>
          <w:rFonts w:hint="eastAsia" w:ascii="仿宋" w:hAnsi="仿宋" w:eastAsia="仿宋" w:cs="仿宋"/>
          <w:sz w:val="32"/>
          <w:szCs w:val="32"/>
          <w:lang w:val="en-US" w:eastAsia="zh-CN"/>
        </w:rPr>
        <w:t>10</w:t>
      </w:r>
      <w:r>
        <w:rPr>
          <w:rFonts w:hint="eastAsia" w:ascii="仿宋" w:hAnsi="仿宋" w:eastAsia="仿宋" w:cs="仿宋"/>
          <w:sz w:val="32"/>
          <w:szCs w:val="32"/>
        </w:rPr>
        <w:t>万元以上大型设备</w:t>
      </w:r>
      <w:r>
        <w:rPr>
          <w:rFonts w:hint="eastAsia" w:ascii="仿宋" w:hAnsi="仿宋" w:eastAsia="仿宋" w:cs="仿宋"/>
          <w:sz w:val="32"/>
          <w:szCs w:val="32"/>
          <w:lang w:val="en-US" w:eastAsia="zh-CN"/>
        </w:rPr>
        <w:t>0</w:t>
      </w:r>
      <w:r>
        <w:rPr>
          <w:rFonts w:hint="eastAsia" w:ascii="仿宋" w:hAnsi="仿宋" w:eastAsia="仿宋" w:cs="仿宋"/>
          <w:sz w:val="32"/>
          <w:szCs w:val="32"/>
        </w:rPr>
        <w:t>台（套）。</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20</w:t>
      </w:r>
      <w:r>
        <w:rPr>
          <w:rFonts w:hint="eastAsia" w:ascii="仿宋" w:hAnsi="仿宋" w:eastAsia="仿宋" w:cs="仿宋"/>
          <w:sz w:val="32"/>
          <w:szCs w:val="32"/>
          <w:lang w:val="en-US" w:eastAsia="zh-CN"/>
        </w:rPr>
        <w:t>21</w:t>
      </w:r>
      <w:r>
        <w:rPr>
          <w:rFonts w:hint="eastAsia" w:ascii="仿宋" w:hAnsi="仿宋" w:eastAsia="仿宋" w:cs="仿宋"/>
          <w:sz w:val="32"/>
          <w:szCs w:val="32"/>
        </w:rPr>
        <w:t>年部门预算未安排购置车辆及单位价值</w:t>
      </w:r>
      <w:r>
        <w:rPr>
          <w:rFonts w:hint="eastAsia" w:ascii="仿宋" w:hAnsi="仿宋" w:eastAsia="仿宋" w:cs="仿宋"/>
          <w:sz w:val="32"/>
          <w:szCs w:val="32"/>
          <w:lang w:val="en-US" w:eastAsia="zh-CN"/>
        </w:rPr>
        <w:t>20</w:t>
      </w:r>
      <w:r>
        <w:rPr>
          <w:rFonts w:hint="eastAsia" w:ascii="仿宋" w:hAnsi="仿宋" w:eastAsia="仿宋" w:cs="仿宋"/>
          <w:sz w:val="32"/>
          <w:szCs w:val="32"/>
        </w:rPr>
        <w:t>万元以上大型设备。</w:t>
      </w:r>
      <w:r>
        <w:rPr>
          <w:rStyle w:val="7"/>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7"/>
          <w:rFonts w:hint="eastAsia" w:asciiTheme="minorEastAsia" w:hAnsiTheme="minorEastAsia" w:eastAsiaTheme="minorEastAsia" w:cstheme="minorEastAsia"/>
          <w:sz w:val="32"/>
          <w:szCs w:val="32"/>
        </w:rPr>
        <w:t>（四）绩效目标设置情况</w:t>
      </w:r>
      <w:r>
        <w:rPr>
          <w:rStyle w:val="7"/>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仿宋" w:hAnsi="仿宋" w:eastAsia="仿宋" w:cs="仿宋"/>
          <w:sz w:val="32"/>
          <w:szCs w:val="32"/>
        </w:rPr>
        <w:t>绩效目标是预算编制的前提和基础，按照“费随事定”的原则，20</w:t>
      </w:r>
      <w:r>
        <w:rPr>
          <w:rFonts w:hint="eastAsia" w:ascii="仿宋" w:hAnsi="仿宋" w:eastAsia="仿宋" w:cs="仿宋"/>
          <w:sz w:val="32"/>
          <w:szCs w:val="32"/>
          <w:lang w:val="en-US" w:eastAsia="zh-CN"/>
        </w:rPr>
        <w:t>21</w:t>
      </w:r>
      <w:r>
        <w:rPr>
          <w:rFonts w:hint="eastAsia" w:ascii="仿宋" w:hAnsi="仿宋" w:eastAsia="仿宋" w:cs="仿宋"/>
          <w:sz w:val="32"/>
          <w:szCs w:val="32"/>
        </w:rPr>
        <w:t>年</w:t>
      </w:r>
      <w:r>
        <w:rPr>
          <w:rFonts w:hint="eastAsia" w:ascii="仿宋" w:hAnsi="仿宋" w:eastAsia="仿宋" w:cs="仿宋"/>
          <w:sz w:val="32"/>
          <w:szCs w:val="32"/>
          <w:lang w:eastAsia="zh-CN"/>
        </w:rPr>
        <w:t>广元市利州区</w:t>
      </w:r>
      <w:r>
        <w:rPr>
          <w:rFonts w:hint="eastAsia" w:ascii="仿宋" w:hAnsi="仿宋" w:eastAsia="仿宋" w:cs="仿宋"/>
          <w:sz w:val="32"/>
          <w:szCs w:val="32"/>
          <w:lang w:val="en-US" w:eastAsia="zh-CN"/>
        </w:rPr>
        <w:t>大石镇</w:t>
      </w:r>
      <w:r>
        <w:rPr>
          <w:rFonts w:hint="eastAsia" w:ascii="仿宋" w:hAnsi="仿宋" w:eastAsia="仿宋" w:cs="仿宋"/>
          <w:sz w:val="32"/>
          <w:szCs w:val="32"/>
          <w:lang w:eastAsia="zh-CN"/>
        </w:rPr>
        <w:t>所有</w:t>
      </w:r>
      <w:r>
        <w:rPr>
          <w:rFonts w:hint="eastAsia" w:ascii="仿宋" w:hAnsi="仿宋" w:eastAsia="仿宋" w:cs="仿宋"/>
          <w:sz w:val="32"/>
          <w:szCs w:val="32"/>
        </w:rPr>
        <w:t>项目按要求编制了</w:t>
      </w:r>
      <w:r>
        <w:rPr>
          <w:rFonts w:hint="eastAsia" w:ascii="仿宋" w:hAnsi="仿宋" w:eastAsia="仿宋" w:cs="仿宋"/>
          <w:sz w:val="32"/>
          <w:szCs w:val="32"/>
          <w:lang w:eastAsia="zh-CN"/>
        </w:rPr>
        <w:t>项目</w:t>
      </w:r>
      <w:r>
        <w:rPr>
          <w:rFonts w:hint="eastAsia" w:ascii="仿宋" w:hAnsi="仿宋" w:eastAsia="仿宋" w:cs="仿宋"/>
          <w:sz w:val="32"/>
          <w:szCs w:val="32"/>
        </w:rPr>
        <w:t>绩效目标,从项目完成、项目效益、满意度等方面设置了绩效指标，综合反映项目预期完成的数量、成本、时效、质量，预期达到的社会效益、经济效益、可持续影响以及服务对象满意度等情况</w:t>
      </w:r>
      <w:r>
        <w:rPr>
          <w:rFonts w:hint="eastAsia" w:ascii="仿宋" w:hAnsi="仿宋" w:eastAsia="仿宋" w:cs="仿宋"/>
          <w:sz w:val="32"/>
          <w:szCs w:val="32"/>
          <w:lang w:eastAsia="zh-CN"/>
        </w:rPr>
        <w:t>；同时编制了部门整体绩效目标</w:t>
      </w:r>
      <w:r>
        <w:rPr>
          <w:rFonts w:hint="eastAsia" w:ascii="仿宋" w:hAnsi="仿宋" w:eastAsia="仿宋" w:cs="仿宋"/>
          <w:sz w:val="32"/>
          <w:szCs w:val="32"/>
        </w:rPr>
        <w:t>。</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十一、名词解释</w:t>
      </w:r>
    </w:p>
    <w:p>
      <w:pPr>
        <w:adjustRightInd w:val="0"/>
        <w:ind w:firstLine="640" w:firstLineChars="200"/>
        <w:rPr>
          <w:rFonts w:hint="eastAsia" w:asciiTheme="minorEastAsia" w:hAnsiTheme="minorEastAsia" w:eastAsiaTheme="minorEastAsia" w:cstheme="minorEastAsia"/>
          <w:sz w:val="32"/>
          <w:szCs w:val="32"/>
          <w:shd w:val="clear" w:color="auto" w:fill="FFFFFF"/>
          <w:lang w:eastAsia="zh-CN"/>
        </w:rPr>
      </w:pPr>
      <w:r>
        <w:rPr>
          <w:rFonts w:hint="eastAsia" w:asciiTheme="minorEastAsia" w:hAnsiTheme="minorEastAsia" w:eastAsiaTheme="minorEastAsia" w:cstheme="minorEastAsia"/>
          <w:sz w:val="32"/>
          <w:szCs w:val="32"/>
        </w:rPr>
        <w:t>（一）一般公共预算拨款收入：指</w:t>
      </w:r>
      <w:r>
        <w:rPr>
          <w:rFonts w:hint="eastAsia" w:asciiTheme="minorEastAsia" w:hAnsiTheme="minorEastAsia" w:eastAsiaTheme="minorEastAsia" w:cstheme="minorEastAsia"/>
          <w:sz w:val="32"/>
          <w:szCs w:val="32"/>
          <w:lang w:eastAsia="zh-CN"/>
        </w:rPr>
        <w:t>区</w:t>
      </w:r>
      <w:r>
        <w:rPr>
          <w:rFonts w:hint="eastAsia" w:asciiTheme="minorEastAsia" w:hAnsiTheme="minorEastAsia" w:eastAsiaTheme="minorEastAsia" w:cstheme="minorEastAsia"/>
          <w:sz w:val="32"/>
          <w:szCs w:val="32"/>
        </w:rPr>
        <w:t>级财政当年拨付的资金。</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（二）上年结转：指以前年度尚未完成，结转到本年仍按原规定用途继续使用的资金。</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（三）一般公共服务（类）财政事务（款）行政运行（项）：指</w:t>
      </w:r>
      <w:r>
        <w:rPr>
          <w:rFonts w:hint="eastAsia" w:asciiTheme="minorEastAsia" w:hAnsiTheme="minorEastAsia" w:eastAsiaTheme="minorEastAsia" w:cstheme="minorEastAsia"/>
          <w:sz w:val="32"/>
          <w:szCs w:val="32"/>
          <w:lang w:eastAsia="zh-CN"/>
        </w:rPr>
        <w:t>局</w:t>
      </w:r>
      <w:r>
        <w:rPr>
          <w:rFonts w:hint="eastAsia" w:asciiTheme="minorEastAsia" w:hAnsiTheme="minorEastAsia" w:eastAsiaTheme="minorEastAsia" w:cstheme="minorEastAsia"/>
          <w:sz w:val="32"/>
          <w:szCs w:val="32"/>
        </w:rPr>
        <w:t>机关及参公管理事业单位用于保障机构正常运行、开展日常工作的基本支出。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四</w:t>
      </w:r>
      <w:r>
        <w:rPr>
          <w:rFonts w:hint="eastAsia" w:asciiTheme="minorEastAsia" w:hAnsiTheme="minorEastAsia" w:eastAsiaTheme="minorEastAsia" w:cstheme="minorEastAsia"/>
          <w:sz w:val="32"/>
          <w:szCs w:val="32"/>
        </w:rPr>
        <w:t>）社会保障和就业（类）行政事业单位离退休（款）未归口管理的行政单位离退休（项）：指</w:t>
      </w:r>
      <w:r>
        <w:rPr>
          <w:rFonts w:hint="eastAsia" w:asciiTheme="minorEastAsia" w:hAnsiTheme="minorEastAsia" w:eastAsiaTheme="minorEastAsia" w:cstheme="minorEastAsia"/>
          <w:sz w:val="32"/>
          <w:szCs w:val="32"/>
          <w:lang w:eastAsia="zh-CN"/>
        </w:rPr>
        <w:t>局</w:t>
      </w:r>
      <w:r>
        <w:rPr>
          <w:rFonts w:hint="eastAsia" w:asciiTheme="minorEastAsia" w:hAnsiTheme="minorEastAsia" w:eastAsiaTheme="minorEastAsia" w:cstheme="minorEastAsia"/>
          <w:sz w:val="32"/>
          <w:szCs w:val="32"/>
        </w:rPr>
        <w:t>机关离退休人员的支出。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五</w:t>
      </w:r>
      <w:r>
        <w:rPr>
          <w:rFonts w:hint="eastAsia" w:asciiTheme="minorEastAsia" w:hAnsiTheme="minorEastAsia" w:eastAsiaTheme="minorEastAsia" w:cstheme="minorEastAsia"/>
          <w:sz w:val="32"/>
          <w:szCs w:val="32"/>
        </w:rPr>
        <w:t>）社会保障和就业（类）行政事业单位离退休（款）机关事业单位基本养老保险缴费支出（项）：指部门实施养老保险制度由单位缴纳的养老保险费的支出。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六</w:t>
      </w:r>
      <w:r>
        <w:rPr>
          <w:rFonts w:hint="eastAsia" w:asciiTheme="minorEastAsia" w:hAnsiTheme="minorEastAsia" w:eastAsiaTheme="minorEastAsia" w:cstheme="minorEastAsia"/>
          <w:sz w:val="32"/>
          <w:szCs w:val="32"/>
        </w:rPr>
        <w:t>）社会保障和就业（类）行政事业单位离退休（款）机关事业单位职业年金缴费支出（项）：指部门实施养老保险制度由单位缴纳的职业年金的支出。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七</w:t>
      </w:r>
      <w:r>
        <w:rPr>
          <w:rFonts w:hint="eastAsia" w:asciiTheme="minorEastAsia" w:hAnsiTheme="minorEastAsia" w:eastAsiaTheme="minorEastAsia" w:cstheme="minorEastAsia"/>
          <w:sz w:val="32"/>
          <w:szCs w:val="32"/>
        </w:rPr>
        <w:t>）卫生健康（类）行政事业单位医疗（款）行政单位医疗（项）：指</w:t>
      </w:r>
      <w:r>
        <w:rPr>
          <w:rFonts w:hint="eastAsia" w:asciiTheme="minorEastAsia" w:hAnsiTheme="minorEastAsia" w:eastAsiaTheme="minorEastAsia" w:cstheme="minorEastAsia"/>
          <w:sz w:val="32"/>
          <w:szCs w:val="32"/>
          <w:lang w:eastAsia="zh-CN"/>
        </w:rPr>
        <w:t>局</w:t>
      </w:r>
      <w:r>
        <w:rPr>
          <w:rFonts w:hint="eastAsia" w:asciiTheme="minorEastAsia" w:hAnsiTheme="minorEastAsia" w:eastAsiaTheme="minorEastAsia" w:cstheme="minorEastAsia"/>
          <w:sz w:val="32"/>
          <w:szCs w:val="32"/>
        </w:rPr>
        <w:t>机关及参公管理事业单位用于缴纳单位基本医疗保险支出。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八</w:t>
      </w:r>
      <w:r>
        <w:rPr>
          <w:rFonts w:hint="eastAsia" w:asciiTheme="minorEastAsia" w:hAnsiTheme="minorEastAsia" w:eastAsiaTheme="minorEastAsia" w:cstheme="minorEastAsia"/>
          <w:sz w:val="32"/>
          <w:szCs w:val="32"/>
        </w:rPr>
        <w:t>）卫生健康（类）行政事业单位医疗（款）事业单位医疗（项）：指事业单位用于缴纳单位基本医疗保险支出。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九</w:t>
      </w:r>
      <w:r>
        <w:rPr>
          <w:rFonts w:hint="eastAsia" w:asciiTheme="minorEastAsia" w:hAnsiTheme="minorEastAsia" w:eastAsiaTheme="minorEastAsia" w:cstheme="minorEastAsia"/>
          <w:sz w:val="32"/>
          <w:szCs w:val="32"/>
        </w:rPr>
        <w:t>）住房保障（类）住房改革支出（款）住房公积金（项）：指按照《住房公积金管理条例》的规定，由单位及其在职职工缴存的长期住房储金。</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十</w:t>
      </w:r>
      <w:r>
        <w:rPr>
          <w:rFonts w:hint="eastAsia" w:asciiTheme="minorEastAsia" w:hAnsiTheme="minorEastAsia" w:eastAsiaTheme="minorEastAsia" w:cstheme="minorEastAsia"/>
          <w:sz w:val="32"/>
          <w:szCs w:val="32"/>
        </w:rPr>
        <w:t>）基本支出：指为保证机构正常运转，完成日常工作任务而发生的人员支出和公用支出。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（十一）项目支出：指在基本支出之外为完成特定行政任务和事业发展目标所发生的支出。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（十二）“三公”经费：纳入</w:t>
      </w:r>
      <w:r>
        <w:rPr>
          <w:rFonts w:hint="eastAsia" w:asciiTheme="minorEastAsia" w:hAnsiTheme="minorEastAsia" w:eastAsiaTheme="minorEastAsia" w:cstheme="minorEastAsia"/>
          <w:sz w:val="32"/>
          <w:szCs w:val="32"/>
          <w:lang w:val="en-US" w:eastAsia="zh-CN"/>
        </w:rPr>
        <w:t>xx局</w:t>
      </w:r>
      <w:r>
        <w:rPr>
          <w:rFonts w:hint="eastAsia" w:asciiTheme="minorEastAsia" w:hAnsiTheme="minorEastAsia" w:eastAsiaTheme="minorEastAsia" w:cstheme="minorEastAsia"/>
          <w:sz w:val="32"/>
          <w:szCs w:val="32"/>
        </w:rPr>
        <w:t>预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r>
        <w:rPr>
          <w:rFonts w:hint="eastAsia" w:asciiTheme="minorEastAsia" w:hAnsiTheme="minorEastAsia" w:eastAsiaTheme="minorEastAsia" w:cstheme="minorEastAsia"/>
          <w:sz w:val="32"/>
          <w:szCs w:val="32"/>
        </w:rPr>
        <w:br w:type="textWrapp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swiss"/>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EB0495C"/>
    <w:multiLevelType w:val="singleLevel"/>
    <w:tmpl w:val="FEB0495C"/>
    <w:lvl w:ilvl="0" w:tentative="0">
      <w:start w:val="1"/>
      <w:numFmt w:val="chineseCounting"/>
      <w:suff w:val="nothing"/>
      <w:lvlText w:val="%1、"/>
      <w:lvlJc w:val="left"/>
      <w:rPr>
        <w:rFonts w:hint="eastAsia"/>
      </w:rPr>
    </w:lvl>
  </w:abstractNum>
  <w:abstractNum w:abstractNumId="1">
    <w:nsid w:val="1E174194"/>
    <w:multiLevelType w:val="singleLevel"/>
    <w:tmpl w:val="1E174194"/>
    <w:lvl w:ilvl="0" w:tentative="0">
      <w:start w:val="8"/>
      <w:numFmt w:val="chineseCounting"/>
      <w:suff w:val="nothing"/>
      <w:lvlText w:val="%1、"/>
      <w:lvlJc w:val="left"/>
      <w:pPr>
        <w:ind w:left="640" w:leftChars="0" w:firstLine="0" w:firstLineChars="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14A"/>
    <w:rsid w:val="000234F0"/>
    <w:rsid w:val="0019321F"/>
    <w:rsid w:val="0022790D"/>
    <w:rsid w:val="0024385F"/>
    <w:rsid w:val="0026122B"/>
    <w:rsid w:val="003F084C"/>
    <w:rsid w:val="004C01BC"/>
    <w:rsid w:val="004F514A"/>
    <w:rsid w:val="007D2FDC"/>
    <w:rsid w:val="007E0D7C"/>
    <w:rsid w:val="009073AE"/>
    <w:rsid w:val="00A565DC"/>
    <w:rsid w:val="00C06BFD"/>
    <w:rsid w:val="00CD4B04"/>
    <w:rsid w:val="00E14578"/>
    <w:rsid w:val="00E222E1"/>
    <w:rsid w:val="00FD2341"/>
    <w:rsid w:val="012E766D"/>
    <w:rsid w:val="01C3652E"/>
    <w:rsid w:val="021A2FE8"/>
    <w:rsid w:val="027C47FD"/>
    <w:rsid w:val="044F5BC4"/>
    <w:rsid w:val="04761A4F"/>
    <w:rsid w:val="06111B79"/>
    <w:rsid w:val="064705CF"/>
    <w:rsid w:val="07002F2F"/>
    <w:rsid w:val="07581F6A"/>
    <w:rsid w:val="07EB5631"/>
    <w:rsid w:val="08CB5712"/>
    <w:rsid w:val="0919186C"/>
    <w:rsid w:val="099A6EBD"/>
    <w:rsid w:val="0A556822"/>
    <w:rsid w:val="0B974E68"/>
    <w:rsid w:val="0BC53C2A"/>
    <w:rsid w:val="0C334DDB"/>
    <w:rsid w:val="0C3367F4"/>
    <w:rsid w:val="0D1B5DA8"/>
    <w:rsid w:val="0D631B7A"/>
    <w:rsid w:val="0E1168EA"/>
    <w:rsid w:val="0E585336"/>
    <w:rsid w:val="0E890673"/>
    <w:rsid w:val="0ED138C7"/>
    <w:rsid w:val="0ED54B8C"/>
    <w:rsid w:val="0FA64A51"/>
    <w:rsid w:val="0FFD3007"/>
    <w:rsid w:val="119840A2"/>
    <w:rsid w:val="11AD0432"/>
    <w:rsid w:val="123F748F"/>
    <w:rsid w:val="12F16F49"/>
    <w:rsid w:val="145003A8"/>
    <w:rsid w:val="158F5CA2"/>
    <w:rsid w:val="160776AB"/>
    <w:rsid w:val="171C33AE"/>
    <w:rsid w:val="17522C27"/>
    <w:rsid w:val="18161CD2"/>
    <w:rsid w:val="18D05C99"/>
    <w:rsid w:val="191165EC"/>
    <w:rsid w:val="19526357"/>
    <w:rsid w:val="19B62C49"/>
    <w:rsid w:val="1A0400A9"/>
    <w:rsid w:val="1A4B3E10"/>
    <w:rsid w:val="1ACB3D6A"/>
    <w:rsid w:val="1ADF0C3D"/>
    <w:rsid w:val="1AE47027"/>
    <w:rsid w:val="1C2143B2"/>
    <w:rsid w:val="1C5C53E1"/>
    <w:rsid w:val="1D314BE3"/>
    <w:rsid w:val="1DE61374"/>
    <w:rsid w:val="1ED53AE3"/>
    <w:rsid w:val="1F746947"/>
    <w:rsid w:val="1F9F38C2"/>
    <w:rsid w:val="1FBE39F3"/>
    <w:rsid w:val="209D01F4"/>
    <w:rsid w:val="20F821F5"/>
    <w:rsid w:val="22CF0AC5"/>
    <w:rsid w:val="23202103"/>
    <w:rsid w:val="237F1682"/>
    <w:rsid w:val="23AA1659"/>
    <w:rsid w:val="23FC617E"/>
    <w:rsid w:val="24C90A2A"/>
    <w:rsid w:val="25C96B17"/>
    <w:rsid w:val="25DB03E8"/>
    <w:rsid w:val="25E14E49"/>
    <w:rsid w:val="260A4F3C"/>
    <w:rsid w:val="265854CE"/>
    <w:rsid w:val="265C3E32"/>
    <w:rsid w:val="270A3ADB"/>
    <w:rsid w:val="282D4EE8"/>
    <w:rsid w:val="28966CE0"/>
    <w:rsid w:val="28C452CB"/>
    <w:rsid w:val="28C923CD"/>
    <w:rsid w:val="290A10FE"/>
    <w:rsid w:val="29573ADD"/>
    <w:rsid w:val="2A6A1D5F"/>
    <w:rsid w:val="2CE00763"/>
    <w:rsid w:val="2DBA1E53"/>
    <w:rsid w:val="2DFD318B"/>
    <w:rsid w:val="2E633BA5"/>
    <w:rsid w:val="2EF658F8"/>
    <w:rsid w:val="2FCE1E2A"/>
    <w:rsid w:val="3064562D"/>
    <w:rsid w:val="30806273"/>
    <w:rsid w:val="30A077CC"/>
    <w:rsid w:val="3217412B"/>
    <w:rsid w:val="36251AA4"/>
    <w:rsid w:val="362B5540"/>
    <w:rsid w:val="36D14BD3"/>
    <w:rsid w:val="36FA79F2"/>
    <w:rsid w:val="398E3DA8"/>
    <w:rsid w:val="3A7D72FE"/>
    <w:rsid w:val="3B381BB6"/>
    <w:rsid w:val="3B9B6C0C"/>
    <w:rsid w:val="3C115CA3"/>
    <w:rsid w:val="3C4D4AF8"/>
    <w:rsid w:val="3C712277"/>
    <w:rsid w:val="3CDB1EA9"/>
    <w:rsid w:val="3D174212"/>
    <w:rsid w:val="3E0B37B8"/>
    <w:rsid w:val="3F0C51E4"/>
    <w:rsid w:val="3F9B08BC"/>
    <w:rsid w:val="3FDF4FB0"/>
    <w:rsid w:val="40521386"/>
    <w:rsid w:val="408D48DC"/>
    <w:rsid w:val="420458B2"/>
    <w:rsid w:val="43644D8C"/>
    <w:rsid w:val="43647AE0"/>
    <w:rsid w:val="436E68DF"/>
    <w:rsid w:val="440976D0"/>
    <w:rsid w:val="44C9470C"/>
    <w:rsid w:val="45331C09"/>
    <w:rsid w:val="45AF4D1A"/>
    <w:rsid w:val="45BE2AED"/>
    <w:rsid w:val="47606E30"/>
    <w:rsid w:val="4773526B"/>
    <w:rsid w:val="47934094"/>
    <w:rsid w:val="479C44E9"/>
    <w:rsid w:val="47B76BF9"/>
    <w:rsid w:val="48450DD9"/>
    <w:rsid w:val="499C7CCC"/>
    <w:rsid w:val="4AA822B1"/>
    <w:rsid w:val="4B2A46B7"/>
    <w:rsid w:val="4B873835"/>
    <w:rsid w:val="4C4B6E50"/>
    <w:rsid w:val="4D0D7874"/>
    <w:rsid w:val="4D4E08EF"/>
    <w:rsid w:val="4DF57D54"/>
    <w:rsid w:val="4E461651"/>
    <w:rsid w:val="4E7E5F2F"/>
    <w:rsid w:val="4F755B24"/>
    <w:rsid w:val="4FCC02DE"/>
    <w:rsid w:val="4FD50029"/>
    <w:rsid w:val="50111440"/>
    <w:rsid w:val="503A3881"/>
    <w:rsid w:val="50DA56AA"/>
    <w:rsid w:val="515B6A3A"/>
    <w:rsid w:val="51DC7D2B"/>
    <w:rsid w:val="52E84433"/>
    <w:rsid w:val="530D2C6E"/>
    <w:rsid w:val="548B1EB2"/>
    <w:rsid w:val="55860D15"/>
    <w:rsid w:val="56CB73E6"/>
    <w:rsid w:val="578919DC"/>
    <w:rsid w:val="58496B51"/>
    <w:rsid w:val="585932C3"/>
    <w:rsid w:val="587A2986"/>
    <w:rsid w:val="590F6367"/>
    <w:rsid w:val="59A86571"/>
    <w:rsid w:val="5AD846FC"/>
    <w:rsid w:val="5B525381"/>
    <w:rsid w:val="5BCA1A1C"/>
    <w:rsid w:val="5D9E19D9"/>
    <w:rsid w:val="5EC72091"/>
    <w:rsid w:val="5EDA1292"/>
    <w:rsid w:val="5FCF5E86"/>
    <w:rsid w:val="5FD42198"/>
    <w:rsid w:val="600105C9"/>
    <w:rsid w:val="60922AEF"/>
    <w:rsid w:val="60D0295A"/>
    <w:rsid w:val="61BA502E"/>
    <w:rsid w:val="649348D4"/>
    <w:rsid w:val="64B01943"/>
    <w:rsid w:val="65613EFA"/>
    <w:rsid w:val="65667CF1"/>
    <w:rsid w:val="65D701F8"/>
    <w:rsid w:val="67B65425"/>
    <w:rsid w:val="67D245BF"/>
    <w:rsid w:val="697C1249"/>
    <w:rsid w:val="6A5E48B2"/>
    <w:rsid w:val="6A693F8D"/>
    <w:rsid w:val="6B5C35D6"/>
    <w:rsid w:val="6C8D0592"/>
    <w:rsid w:val="6DB05387"/>
    <w:rsid w:val="6DD62C27"/>
    <w:rsid w:val="6FE70F3E"/>
    <w:rsid w:val="705045D6"/>
    <w:rsid w:val="70AA76B1"/>
    <w:rsid w:val="71F12F7C"/>
    <w:rsid w:val="726A53F0"/>
    <w:rsid w:val="732943D0"/>
    <w:rsid w:val="73EB4D61"/>
    <w:rsid w:val="74AB75CC"/>
    <w:rsid w:val="74C7228A"/>
    <w:rsid w:val="7565333A"/>
    <w:rsid w:val="75D25AB9"/>
    <w:rsid w:val="75D870CF"/>
    <w:rsid w:val="75EA03AC"/>
    <w:rsid w:val="75F46C81"/>
    <w:rsid w:val="773D615E"/>
    <w:rsid w:val="77616E06"/>
    <w:rsid w:val="778216C6"/>
    <w:rsid w:val="77C829D3"/>
    <w:rsid w:val="782B32B9"/>
    <w:rsid w:val="785F0829"/>
    <w:rsid w:val="786F7E55"/>
    <w:rsid w:val="78776850"/>
    <w:rsid w:val="78F063C2"/>
    <w:rsid w:val="78FA1BC9"/>
    <w:rsid w:val="793F5DF7"/>
    <w:rsid w:val="7A6127FD"/>
    <w:rsid w:val="7AA92CB5"/>
    <w:rsid w:val="7B45143B"/>
    <w:rsid w:val="7BB00C3F"/>
    <w:rsid w:val="7BD06D36"/>
    <w:rsid w:val="7BE02DEA"/>
    <w:rsid w:val="7D575FBB"/>
    <w:rsid w:val="7E0C0C86"/>
    <w:rsid w:val="7E3B5530"/>
    <w:rsid w:val="7E8221F8"/>
    <w:rsid w:val="7E9E655A"/>
    <w:rsid w:val="7F4E3406"/>
    <w:rsid w:val="7F6C14F2"/>
    <w:rsid w:val="7FA42F88"/>
    <w:rsid w:val="7FE17DB3"/>
    <w:rsid w:val="7FE93C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Strong"/>
    <w:basedOn w:val="6"/>
    <w:qFormat/>
    <w:uiPriority w:val="0"/>
    <w:rPr>
      <w:b/>
    </w:rPr>
  </w:style>
  <w:style w:type="paragraph" w:customStyle="1" w:styleId="8">
    <w:name w:val="Char Char Char1 Char Char Char Char Char Char Char"/>
    <w:basedOn w:val="1"/>
    <w:qFormat/>
    <w:uiPriority w:val="0"/>
    <w:pPr>
      <w:widowControl/>
      <w:spacing w:after="160" w:line="240" w:lineRule="exact"/>
      <w:jc w:val="left"/>
    </w:pPr>
  </w:style>
  <w:style w:type="character" w:customStyle="1" w:styleId="9">
    <w:name w:val="页眉 Char"/>
    <w:basedOn w:val="6"/>
    <w:link w:val="3"/>
    <w:qFormat/>
    <w:uiPriority w:val="99"/>
    <w:rPr>
      <w:rFonts w:ascii="Times New Roman" w:hAnsi="Times New Roman" w:eastAsia="宋体" w:cs="Times New Roman"/>
      <w:sz w:val="18"/>
      <w:szCs w:val="18"/>
    </w:rPr>
  </w:style>
  <w:style w:type="character" w:customStyle="1" w:styleId="10">
    <w:name w:val="页脚 Char"/>
    <w:basedOn w:val="6"/>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138</Words>
  <Characters>791</Characters>
  <Lines>6</Lines>
  <Paragraphs>1</Paragraphs>
  <TotalTime>28</TotalTime>
  <ScaleCrop>false</ScaleCrop>
  <LinksUpToDate>false</LinksUpToDate>
  <CharactersWithSpaces>928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2018-01-30T09:32:00Z</dcterms:created>
  <dc:creator>微软用户</dc:creator>
  <cp:lastModifiedBy>Administrator</cp:lastModifiedBy>
  <cp:lastPrinted>2019-07-23T02:42:00Z</cp:lastPrinted>
  <dcterms:modified xsi:type="dcterms:W3CDTF">2021-03-10T08:33:12Z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