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24" w:rsidRDefault="00206FFD">
      <w:pPr>
        <w:spacing w:line="600" w:lineRule="exact"/>
        <w:jc w:val="center"/>
        <w:rPr>
          <w:rFonts w:ascii="方正小标宋简体" w:eastAsia="方正小标宋简体" w:hAnsiTheme="minorEastAsia" w:cstheme="minorEastAsia"/>
          <w:bCs/>
          <w:sz w:val="44"/>
          <w:szCs w:val="44"/>
        </w:rPr>
      </w:pPr>
      <w:r>
        <w:rPr>
          <w:rFonts w:ascii="方正小标宋简体" w:eastAsia="方正小标宋简体" w:hAnsiTheme="minorEastAsia" w:cstheme="minorEastAsia" w:hint="eastAsia"/>
          <w:bCs/>
          <w:sz w:val="44"/>
          <w:szCs w:val="44"/>
        </w:rPr>
        <w:t>广元市利州区妇女联合会</w:t>
      </w:r>
    </w:p>
    <w:p w:rsidR="001C4F24" w:rsidRDefault="00206FFD">
      <w:pPr>
        <w:spacing w:line="600" w:lineRule="exact"/>
        <w:jc w:val="center"/>
        <w:rPr>
          <w:rFonts w:ascii="方正小标宋简体" w:eastAsia="方正小标宋简体" w:hAnsiTheme="minorEastAsia" w:cstheme="minorEastAsia"/>
          <w:bCs/>
          <w:sz w:val="44"/>
          <w:szCs w:val="44"/>
        </w:rPr>
      </w:pPr>
      <w:r>
        <w:rPr>
          <w:rFonts w:ascii="方正小标宋简体" w:eastAsia="方正小标宋简体" w:hAnsiTheme="minorEastAsia" w:cstheme="minorEastAsia" w:hint="eastAsia"/>
          <w:bCs/>
          <w:sz w:val="44"/>
          <w:szCs w:val="44"/>
        </w:rPr>
        <w:t>2021</w:t>
      </w:r>
      <w:r>
        <w:rPr>
          <w:rFonts w:ascii="方正小标宋简体" w:eastAsia="方正小标宋简体" w:hAnsiTheme="minorEastAsia" w:cstheme="minorEastAsia" w:hint="eastAsia"/>
          <w:bCs/>
          <w:sz w:val="44"/>
          <w:szCs w:val="44"/>
        </w:rPr>
        <w:t>年部门预算情况说明</w:t>
      </w:r>
    </w:p>
    <w:p w:rsidR="001C4F24" w:rsidRDefault="001C4F24">
      <w:pPr>
        <w:spacing w:line="600" w:lineRule="exact"/>
        <w:jc w:val="center"/>
        <w:rPr>
          <w:rFonts w:ascii="方正小标宋简体" w:eastAsia="方正小标宋简体" w:hAnsiTheme="minorEastAsia" w:cstheme="minorEastAsia"/>
          <w:b/>
          <w:sz w:val="44"/>
          <w:szCs w:val="44"/>
        </w:rPr>
      </w:pPr>
    </w:p>
    <w:p w:rsidR="001C4F24" w:rsidRDefault="00206FFD">
      <w:pPr>
        <w:pStyle w:val="a8"/>
        <w:numPr>
          <w:ilvl w:val="0"/>
          <w:numId w:val="1"/>
        </w:numPr>
        <w:ind w:firstLineChars="0"/>
        <w:rPr>
          <w:rFonts w:ascii="黑体" w:eastAsia="黑体" w:hAnsi="黑体"/>
          <w:sz w:val="32"/>
          <w:szCs w:val="32"/>
        </w:rPr>
      </w:pPr>
      <w:r>
        <w:rPr>
          <w:rFonts w:ascii="黑体" w:eastAsia="黑体" w:hAnsi="黑体" w:hint="eastAsia"/>
          <w:sz w:val="32"/>
          <w:szCs w:val="32"/>
        </w:rPr>
        <w:t>基本情况</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sz w:val="32"/>
          <w:szCs w:val="32"/>
        </w:rPr>
        <w:t>广元市利州区妇女联合会总编制</w:t>
      </w:r>
      <w:r>
        <w:rPr>
          <w:rFonts w:ascii="仿宋" w:eastAsia="仿宋" w:hAnsi="仿宋" w:cs="仿宋" w:hint="eastAsia"/>
          <w:sz w:val="32"/>
          <w:szCs w:val="32"/>
        </w:rPr>
        <w:t>9</w:t>
      </w:r>
      <w:r>
        <w:rPr>
          <w:rFonts w:ascii="仿宋" w:eastAsia="仿宋" w:hAnsi="仿宋" w:cs="仿宋"/>
          <w:sz w:val="32"/>
          <w:szCs w:val="32"/>
        </w:rPr>
        <w:t>名，其中行政编制</w:t>
      </w:r>
      <w:r>
        <w:rPr>
          <w:rFonts w:ascii="仿宋" w:eastAsia="仿宋" w:hAnsi="仿宋" w:cs="仿宋"/>
          <w:sz w:val="32"/>
          <w:szCs w:val="32"/>
        </w:rPr>
        <w:t>4</w:t>
      </w:r>
      <w:r>
        <w:rPr>
          <w:rFonts w:ascii="仿宋" w:eastAsia="仿宋" w:hAnsi="仿宋" w:cs="仿宋"/>
          <w:sz w:val="32"/>
          <w:szCs w:val="32"/>
        </w:rPr>
        <w:t>名，事业管理编制</w:t>
      </w:r>
      <w:r>
        <w:rPr>
          <w:rFonts w:ascii="仿宋" w:eastAsia="仿宋" w:hAnsi="仿宋" w:cs="仿宋" w:hint="eastAsia"/>
          <w:sz w:val="32"/>
          <w:szCs w:val="32"/>
        </w:rPr>
        <w:t>5</w:t>
      </w:r>
      <w:r>
        <w:rPr>
          <w:rFonts w:ascii="仿宋" w:eastAsia="仿宋" w:hAnsi="仿宋" w:cs="仿宋"/>
          <w:sz w:val="32"/>
          <w:szCs w:val="32"/>
        </w:rPr>
        <w:t>名。在职人员总数</w:t>
      </w:r>
      <w:r>
        <w:rPr>
          <w:rFonts w:ascii="仿宋" w:eastAsia="仿宋" w:hAnsi="仿宋" w:cs="仿宋" w:hint="eastAsia"/>
          <w:sz w:val="32"/>
          <w:szCs w:val="32"/>
        </w:rPr>
        <w:t>8</w:t>
      </w:r>
      <w:r>
        <w:rPr>
          <w:rFonts w:ascii="仿宋" w:eastAsia="仿宋" w:hAnsi="仿宋" w:cs="仿宋"/>
          <w:sz w:val="32"/>
          <w:szCs w:val="32"/>
        </w:rPr>
        <w:t>名，其中行政人员</w:t>
      </w:r>
      <w:r>
        <w:rPr>
          <w:rFonts w:ascii="仿宋" w:eastAsia="仿宋" w:hAnsi="仿宋" w:cs="仿宋"/>
          <w:sz w:val="32"/>
          <w:szCs w:val="32"/>
        </w:rPr>
        <w:t>3</w:t>
      </w:r>
      <w:r>
        <w:rPr>
          <w:rFonts w:ascii="仿宋" w:eastAsia="仿宋" w:hAnsi="仿宋" w:cs="仿宋"/>
          <w:sz w:val="32"/>
          <w:szCs w:val="32"/>
        </w:rPr>
        <w:t>名，事业管理人员</w:t>
      </w:r>
      <w:r>
        <w:rPr>
          <w:rFonts w:ascii="仿宋" w:eastAsia="仿宋" w:hAnsi="仿宋" w:cs="仿宋" w:hint="eastAsia"/>
          <w:sz w:val="32"/>
          <w:szCs w:val="32"/>
        </w:rPr>
        <w:t>5</w:t>
      </w:r>
      <w:r>
        <w:rPr>
          <w:rFonts w:ascii="仿宋" w:eastAsia="仿宋" w:hAnsi="仿宋" w:cs="仿宋"/>
          <w:sz w:val="32"/>
          <w:szCs w:val="32"/>
        </w:rPr>
        <w:t>名。</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二、</w:t>
      </w:r>
      <w:r>
        <w:rPr>
          <w:rFonts w:ascii="黑体" w:eastAsia="黑体" w:hAnsi="黑体" w:hint="eastAsia"/>
          <w:sz w:val="32"/>
          <w:szCs w:val="32"/>
        </w:rPr>
        <w:t>主要职能职责</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rsidR="001C4F24" w:rsidRDefault="00206FFD">
      <w:pPr>
        <w:pStyle w:val="a3"/>
        <w:adjustRightInd w:val="0"/>
        <w:snapToGrid w:val="0"/>
        <w:spacing w:before="93" w:line="600" w:lineRule="exact"/>
        <w:ind w:firstLineChars="200" w:firstLine="640"/>
        <w:outlineLvl w:val="2"/>
        <w:rPr>
          <w:rFonts w:ascii="仿宋" w:eastAsia="仿宋" w:hAnsi="仿宋"/>
          <w:bCs/>
          <w:color w:val="000000"/>
          <w:sz w:val="32"/>
          <w:szCs w:val="32"/>
        </w:rPr>
      </w:pPr>
      <w:r>
        <w:rPr>
          <w:rFonts w:ascii="仿宋" w:eastAsia="仿宋" w:hAnsi="仿宋" w:cs="仿宋" w:hint="eastAsia"/>
          <w:sz w:val="32"/>
          <w:szCs w:val="32"/>
        </w:rPr>
        <w:t>三、</w:t>
      </w:r>
      <w:r>
        <w:rPr>
          <w:rFonts w:asciiTheme="minorEastAsia" w:eastAsiaTheme="minorEastAsia" w:hAnsiTheme="minorEastAsia" w:cstheme="minorEastAsia" w:hint="eastAsia"/>
          <w:sz w:val="32"/>
          <w:szCs w:val="32"/>
        </w:rPr>
        <w:t>预算收支情况说明</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广元市利</w:t>
      </w:r>
      <w:r>
        <w:rPr>
          <w:rFonts w:ascii="仿宋" w:eastAsia="仿宋" w:hAnsi="仿宋" w:cs="仿宋" w:hint="eastAsia"/>
          <w:sz w:val="32"/>
          <w:szCs w:val="32"/>
        </w:rPr>
        <w:t>州区妇女联合会</w:t>
      </w:r>
      <w:r>
        <w:rPr>
          <w:rFonts w:ascii="仿宋" w:eastAsia="仿宋" w:hAnsi="仿宋" w:cs="仿宋" w:hint="eastAsia"/>
          <w:sz w:val="32"/>
          <w:szCs w:val="32"/>
        </w:rPr>
        <w:t>2021</w:t>
      </w:r>
      <w:r>
        <w:rPr>
          <w:rFonts w:ascii="仿宋" w:eastAsia="仿宋" w:hAnsi="仿宋" w:cs="仿宋" w:hint="eastAsia"/>
          <w:sz w:val="32"/>
          <w:szCs w:val="32"/>
        </w:rPr>
        <w:t>年部门预算收入总数</w:t>
      </w:r>
      <w:r>
        <w:rPr>
          <w:rFonts w:ascii="仿宋" w:eastAsia="仿宋" w:hAnsi="仿宋" w:cs="仿宋" w:hint="eastAsia"/>
          <w:sz w:val="32"/>
          <w:szCs w:val="32"/>
        </w:rPr>
        <w:t>15</w:t>
      </w:r>
      <w:r>
        <w:rPr>
          <w:rFonts w:ascii="仿宋" w:eastAsia="仿宋" w:hAnsi="仿宋" w:cs="仿宋" w:hint="eastAsia"/>
          <w:sz w:val="32"/>
          <w:szCs w:val="32"/>
        </w:rPr>
        <w:t>1.6</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年部门预算收入总数</w:t>
      </w:r>
      <w:r>
        <w:rPr>
          <w:rFonts w:ascii="仿宋" w:eastAsia="仿宋" w:hAnsi="仿宋" w:cs="仿宋" w:hint="eastAsia"/>
          <w:sz w:val="32"/>
          <w:szCs w:val="32"/>
        </w:rPr>
        <w:t>1</w:t>
      </w:r>
      <w:r>
        <w:rPr>
          <w:rFonts w:ascii="仿宋" w:eastAsia="仿宋" w:hAnsi="仿宋" w:cs="仿宋" w:hint="eastAsia"/>
          <w:sz w:val="32"/>
          <w:szCs w:val="32"/>
        </w:rPr>
        <w:t>39.93</w:t>
      </w:r>
      <w:r>
        <w:rPr>
          <w:rFonts w:ascii="仿宋" w:eastAsia="仿宋" w:hAnsi="仿宋" w:cs="仿宋" w:hint="eastAsia"/>
          <w:sz w:val="32"/>
          <w:szCs w:val="32"/>
        </w:rPr>
        <w:t>万元增长</w:t>
      </w:r>
      <w:r>
        <w:rPr>
          <w:rFonts w:ascii="仿宋" w:eastAsia="仿宋" w:hAnsi="仿宋" w:cs="仿宋" w:hint="eastAsia"/>
          <w:sz w:val="32"/>
          <w:szCs w:val="32"/>
        </w:rPr>
        <w:t>8.34%</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年部门预算支出总数</w:t>
      </w:r>
      <w:r>
        <w:rPr>
          <w:rFonts w:ascii="仿宋" w:eastAsia="仿宋" w:hAnsi="仿宋" w:cs="仿宋" w:hint="eastAsia"/>
          <w:sz w:val="32"/>
          <w:szCs w:val="32"/>
        </w:rPr>
        <w:t>15</w:t>
      </w:r>
      <w:r>
        <w:rPr>
          <w:rFonts w:ascii="仿宋" w:eastAsia="仿宋" w:hAnsi="仿宋" w:cs="仿宋" w:hint="eastAsia"/>
          <w:sz w:val="32"/>
          <w:szCs w:val="32"/>
        </w:rPr>
        <w:t>1.6</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年部</w:t>
      </w:r>
      <w:r>
        <w:rPr>
          <w:rFonts w:ascii="仿宋" w:eastAsia="仿宋" w:hAnsi="仿宋" w:cs="仿宋" w:hint="eastAsia"/>
          <w:sz w:val="32"/>
          <w:szCs w:val="32"/>
        </w:rPr>
        <w:lastRenderedPageBreak/>
        <w:t>门预算支出总数</w:t>
      </w:r>
      <w:r>
        <w:rPr>
          <w:rFonts w:ascii="仿宋" w:eastAsia="仿宋" w:hAnsi="仿宋" w:cs="仿宋" w:hint="eastAsia"/>
          <w:sz w:val="32"/>
          <w:szCs w:val="32"/>
        </w:rPr>
        <w:t>1</w:t>
      </w:r>
      <w:r>
        <w:rPr>
          <w:rFonts w:ascii="仿宋" w:eastAsia="仿宋" w:hAnsi="仿宋" w:cs="仿宋" w:hint="eastAsia"/>
          <w:sz w:val="32"/>
          <w:szCs w:val="32"/>
        </w:rPr>
        <w:t>39.93</w:t>
      </w:r>
      <w:r>
        <w:rPr>
          <w:rFonts w:ascii="仿宋" w:eastAsia="仿宋" w:hAnsi="仿宋" w:cs="仿宋" w:hint="eastAsia"/>
          <w:sz w:val="32"/>
          <w:szCs w:val="32"/>
        </w:rPr>
        <w:t>万元增长</w:t>
      </w:r>
      <w:r>
        <w:rPr>
          <w:rFonts w:ascii="仿宋" w:eastAsia="仿宋" w:hAnsi="仿宋" w:cs="仿宋" w:hint="eastAsia"/>
          <w:sz w:val="32"/>
          <w:szCs w:val="32"/>
        </w:rPr>
        <w:t>8.34%</w:t>
      </w:r>
      <w:r>
        <w:rPr>
          <w:rFonts w:ascii="仿宋" w:eastAsia="仿宋" w:hAnsi="仿宋" w:cs="仿宋" w:hint="eastAsia"/>
          <w:sz w:val="32"/>
          <w:szCs w:val="32"/>
        </w:rPr>
        <w:t>。</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广元市利州区妇女联合会</w:t>
      </w:r>
      <w:r>
        <w:rPr>
          <w:rFonts w:ascii="仿宋" w:eastAsia="仿宋" w:hAnsi="仿宋" w:cs="仿宋" w:hint="eastAsia"/>
          <w:sz w:val="32"/>
          <w:szCs w:val="32"/>
        </w:rPr>
        <w:t>2021</w:t>
      </w:r>
      <w:r>
        <w:rPr>
          <w:rFonts w:ascii="仿宋" w:eastAsia="仿宋" w:hAnsi="仿宋" w:cs="仿宋" w:hint="eastAsia"/>
          <w:sz w:val="32"/>
          <w:szCs w:val="32"/>
        </w:rPr>
        <w:t>年部门基本支出预算总数</w:t>
      </w:r>
      <w:r>
        <w:rPr>
          <w:rFonts w:ascii="仿宋" w:eastAsia="仿宋" w:hAnsi="仿宋" w:cs="仿宋" w:hint="eastAsia"/>
          <w:sz w:val="32"/>
          <w:szCs w:val="32"/>
        </w:rPr>
        <w:t>9</w:t>
      </w:r>
      <w:r>
        <w:rPr>
          <w:rFonts w:ascii="仿宋" w:eastAsia="仿宋" w:hAnsi="仿宋" w:cs="仿宋" w:hint="eastAsia"/>
          <w:sz w:val="32"/>
          <w:szCs w:val="32"/>
        </w:rPr>
        <w:t>5.46</w:t>
      </w:r>
      <w:r>
        <w:rPr>
          <w:rFonts w:ascii="仿宋" w:eastAsia="仿宋" w:hAnsi="仿宋" w:cs="仿宋" w:hint="eastAsia"/>
          <w:sz w:val="32"/>
          <w:szCs w:val="32"/>
        </w:rPr>
        <w:t>万元，其中：人员支出</w:t>
      </w:r>
      <w:r>
        <w:rPr>
          <w:rFonts w:ascii="仿宋" w:eastAsia="仿宋" w:hAnsi="仿宋" w:cs="仿宋" w:hint="eastAsia"/>
          <w:sz w:val="32"/>
          <w:szCs w:val="32"/>
        </w:rPr>
        <w:t>85.34</w:t>
      </w:r>
      <w:r>
        <w:rPr>
          <w:rFonts w:ascii="仿宋" w:eastAsia="仿宋" w:hAnsi="仿宋" w:cs="仿宋" w:hint="eastAsia"/>
          <w:sz w:val="32"/>
          <w:szCs w:val="32"/>
        </w:rPr>
        <w:t>万元，公用支出</w:t>
      </w:r>
      <w:r>
        <w:rPr>
          <w:rFonts w:ascii="仿宋" w:eastAsia="仿宋" w:hAnsi="仿宋" w:cs="仿宋" w:hint="eastAsia"/>
          <w:sz w:val="32"/>
          <w:szCs w:val="32"/>
        </w:rPr>
        <w:t>10</w:t>
      </w:r>
      <w:r>
        <w:rPr>
          <w:rFonts w:ascii="仿宋" w:eastAsia="仿宋" w:hAnsi="仿宋" w:cs="仿宋" w:hint="eastAsia"/>
          <w:sz w:val="32"/>
          <w:szCs w:val="32"/>
        </w:rPr>
        <w:t>.12</w:t>
      </w:r>
      <w:r>
        <w:rPr>
          <w:rFonts w:ascii="仿宋" w:eastAsia="仿宋" w:hAnsi="仿宋" w:cs="仿宋" w:hint="eastAsia"/>
          <w:sz w:val="32"/>
          <w:szCs w:val="32"/>
        </w:rPr>
        <w:t>万元。</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广元市利州区妇女联合会</w:t>
      </w:r>
      <w:r>
        <w:rPr>
          <w:rFonts w:ascii="仿宋" w:eastAsia="仿宋" w:hAnsi="仿宋" w:cs="仿宋" w:hint="eastAsia"/>
          <w:sz w:val="32"/>
          <w:szCs w:val="32"/>
        </w:rPr>
        <w:t>2021</w:t>
      </w:r>
      <w:r>
        <w:rPr>
          <w:rFonts w:ascii="仿宋" w:eastAsia="仿宋" w:hAnsi="仿宋" w:cs="仿宋" w:hint="eastAsia"/>
          <w:sz w:val="32"/>
          <w:szCs w:val="32"/>
        </w:rPr>
        <w:t>年部门预算安排项目支出</w:t>
      </w:r>
      <w:r>
        <w:rPr>
          <w:rFonts w:ascii="仿宋" w:eastAsia="仿宋" w:hAnsi="仿宋" w:cs="仿宋" w:hint="eastAsia"/>
          <w:sz w:val="32"/>
          <w:szCs w:val="32"/>
        </w:rPr>
        <w:t>(</w:t>
      </w:r>
      <w:r>
        <w:rPr>
          <w:rFonts w:ascii="仿宋" w:eastAsia="仿宋" w:hAnsi="仿宋" w:cs="仿宋" w:hint="eastAsia"/>
          <w:sz w:val="32"/>
          <w:szCs w:val="32"/>
        </w:rPr>
        <w:t>专项资金</w:t>
      </w:r>
      <w:r>
        <w:rPr>
          <w:rFonts w:ascii="仿宋" w:eastAsia="仿宋" w:hAnsi="仿宋" w:cs="仿宋" w:hint="eastAsia"/>
          <w:sz w:val="32"/>
          <w:szCs w:val="32"/>
        </w:rPr>
        <w:t>)56</w:t>
      </w:r>
      <w:r>
        <w:rPr>
          <w:rFonts w:ascii="仿宋" w:eastAsia="仿宋" w:hAnsi="仿宋" w:cs="仿宋" w:hint="eastAsia"/>
          <w:sz w:val="32"/>
          <w:szCs w:val="32"/>
        </w:rPr>
        <w:t>.14</w:t>
      </w:r>
      <w:r>
        <w:rPr>
          <w:rFonts w:ascii="仿宋" w:eastAsia="仿宋" w:hAnsi="仿宋" w:cs="仿宋" w:hint="eastAsia"/>
          <w:sz w:val="32"/>
          <w:szCs w:val="32"/>
        </w:rPr>
        <w:t>万元（明细项目见附表）。</w:t>
      </w:r>
    </w:p>
    <w:p w:rsidR="001C4F24" w:rsidRDefault="00206FFD">
      <w:pPr>
        <w:adjustRightInd w:val="0"/>
        <w:ind w:left="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p>
    <w:p w:rsidR="001C4F24" w:rsidRDefault="00206FFD">
      <w:pPr>
        <w:pStyle w:val="a3"/>
        <w:adjustRightInd w:val="0"/>
        <w:snapToGrid w:val="0"/>
        <w:spacing w:before="93"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广元市利州区妇女联合会</w:t>
      </w:r>
      <w:r>
        <w:rPr>
          <w:rFonts w:ascii="仿宋" w:eastAsia="仿宋" w:hAnsi="仿宋" w:cs="仿宋" w:hint="eastAsia"/>
          <w:sz w:val="32"/>
          <w:szCs w:val="32"/>
        </w:rPr>
        <w:t>2021</w:t>
      </w:r>
      <w:r>
        <w:rPr>
          <w:rFonts w:ascii="仿宋" w:eastAsia="仿宋" w:hAnsi="仿宋" w:cs="仿宋" w:hint="eastAsia"/>
          <w:sz w:val="32"/>
          <w:szCs w:val="32"/>
        </w:rPr>
        <w:t>年部门预算财政拨款收入总数</w:t>
      </w:r>
      <w:r>
        <w:rPr>
          <w:rFonts w:ascii="仿宋" w:eastAsia="仿宋" w:hAnsi="仿宋" w:cs="仿宋" w:hint="eastAsia"/>
          <w:sz w:val="32"/>
          <w:szCs w:val="32"/>
        </w:rPr>
        <w:t>15</w:t>
      </w:r>
      <w:r>
        <w:rPr>
          <w:rFonts w:ascii="仿宋" w:eastAsia="仿宋" w:hAnsi="仿宋" w:cs="仿宋" w:hint="eastAsia"/>
          <w:sz w:val="32"/>
          <w:szCs w:val="32"/>
        </w:rPr>
        <w:t>1.6</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年部门预算财政拨款收入总数</w:t>
      </w:r>
      <w:r>
        <w:rPr>
          <w:rFonts w:ascii="仿宋" w:eastAsia="仿宋" w:hAnsi="仿宋" w:cs="仿宋" w:hint="eastAsia"/>
          <w:sz w:val="32"/>
          <w:szCs w:val="32"/>
        </w:rPr>
        <w:t>1</w:t>
      </w:r>
      <w:r>
        <w:rPr>
          <w:rFonts w:ascii="仿宋" w:eastAsia="仿宋" w:hAnsi="仿宋" w:cs="仿宋" w:hint="eastAsia"/>
          <w:sz w:val="32"/>
          <w:szCs w:val="32"/>
        </w:rPr>
        <w:t>39.93</w:t>
      </w:r>
      <w:r>
        <w:rPr>
          <w:rFonts w:ascii="仿宋" w:eastAsia="仿宋" w:hAnsi="仿宋" w:cs="仿宋" w:hint="eastAsia"/>
          <w:sz w:val="32"/>
          <w:szCs w:val="32"/>
        </w:rPr>
        <w:t>万元增长</w:t>
      </w:r>
      <w:r>
        <w:rPr>
          <w:rFonts w:ascii="仿宋" w:eastAsia="仿宋" w:hAnsi="仿宋" w:cs="仿宋" w:hint="eastAsia"/>
          <w:sz w:val="32"/>
          <w:szCs w:val="32"/>
        </w:rPr>
        <w:t>8.34%</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年部门预算财政拨款支出总数</w:t>
      </w:r>
      <w:r>
        <w:rPr>
          <w:rFonts w:ascii="仿宋" w:eastAsia="仿宋" w:hAnsi="仿宋" w:cs="仿宋" w:hint="eastAsia"/>
          <w:sz w:val="32"/>
          <w:szCs w:val="32"/>
        </w:rPr>
        <w:t>15</w:t>
      </w:r>
      <w:r>
        <w:rPr>
          <w:rFonts w:ascii="仿宋" w:eastAsia="仿宋" w:hAnsi="仿宋" w:cs="仿宋" w:hint="eastAsia"/>
          <w:sz w:val="32"/>
          <w:szCs w:val="32"/>
        </w:rPr>
        <w:t>1.6</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年部门预算财政拨款支出总数</w:t>
      </w:r>
      <w:r>
        <w:rPr>
          <w:rFonts w:ascii="仿宋" w:eastAsia="仿宋" w:hAnsi="仿宋" w:cs="仿宋" w:hint="eastAsia"/>
          <w:sz w:val="32"/>
          <w:szCs w:val="32"/>
        </w:rPr>
        <w:t>1</w:t>
      </w:r>
      <w:r>
        <w:rPr>
          <w:rFonts w:ascii="仿宋" w:eastAsia="仿宋" w:hAnsi="仿宋" w:cs="仿宋" w:hint="eastAsia"/>
          <w:sz w:val="32"/>
          <w:szCs w:val="32"/>
        </w:rPr>
        <w:t>39.93</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增长</w:t>
      </w:r>
      <w:r>
        <w:rPr>
          <w:rFonts w:ascii="仿宋" w:eastAsia="仿宋" w:hAnsi="仿宋" w:cs="仿宋" w:hint="eastAsia"/>
          <w:sz w:val="32"/>
          <w:szCs w:val="32"/>
        </w:rPr>
        <w:t>8.34%</w:t>
      </w:r>
      <w:r>
        <w:rPr>
          <w:rFonts w:ascii="仿宋" w:eastAsia="仿宋" w:hAnsi="仿宋" w:cs="仿宋" w:hint="eastAsia"/>
          <w:sz w:val="32"/>
          <w:szCs w:val="32"/>
        </w:rPr>
        <w:t>。</w:t>
      </w:r>
    </w:p>
    <w:p w:rsidR="001C4F24" w:rsidRDefault="00206FFD">
      <w:pPr>
        <w:adjustRightInd w:val="0"/>
        <w:ind w:firstLineChars="200" w:firstLine="640"/>
        <w:rPr>
          <w:rStyle w:val="a7"/>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（一）一般公共预算当年拨款规模变化情况</w:t>
      </w:r>
      <w:r>
        <w:rPr>
          <w:rStyle w:val="a7"/>
          <w:rFonts w:asciiTheme="minorEastAsia" w:eastAsiaTheme="minorEastAsia" w:hAnsiTheme="minorEastAsia" w:cstheme="minorEastAsia" w:hint="eastAsia"/>
          <w:sz w:val="32"/>
          <w:szCs w:val="32"/>
        </w:rPr>
        <w:br/>
        <w:t xml:space="preserve">     </w:t>
      </w:r>
      <w:r>
        <w:rPr>
          <w:rFonts w:ascii="仿宋" w:eastAsia="仿宋" w:hAnsi="仿宋" w:cs="仿宋" w:hint="eastAsia"/>
          <w:kern w:val="0"/>
          <w:sz w:val="32"/>
          <w:szCs w:val="32"/>
        </w:rPr>
        <w:t>2021</w:t>
      </w:r>
      <w:r>
        <w:rPr>
          <w:rFonts w:ascii="仿宋" w:eastAsia="仿宋" w:hAnsi="仿宋" w:cs="仿宋" w:hint="eastAsia"/>
          <w:kern w:val="0"/>
          <w:sz w:val="32"/>
          <w:szCs w:val="32"/>
        </w:rPr>
        <w:t>年一般公共预算当年拨款</w:t>
      </w:r>
      <w:r>
        <w:rPr>
          <w:rFonts w:ascii="仿宋" w:eastAsia="仿宋" w:hAnsi="仿宋" w:cs="仿宋" w:hint="eastAsia"/>
          <w:kern w:val="0"/>
          <w:sz w:val="32"/>
          <w:szCs w:val="32"/>
        </w:rPr>
        <w:t>15</w:t>
      </w:r>
      <w:r>
        <w:rPr>
          <w:rFonts w:ascii="仿宋" w:eastAsia="仿宋" w:hAnsi="仿宋" w:cs="仿宋" w:hint="eastAsia"/>
          <w:kern w:val="0"/>
          <w:sz w:val="32"/>
          <w:szCs w:val="32"/>
        </w:rPr>
        <w:t>1.6</w:t>
      </w:r>
      <w:r>
        <w:rPr>
          <w:rFonts w:ascii="仿宋" w:eastAsia="仿宋" w:hAnsi="仿宋" w:cs="仿宋" w:hint="eastAsia"/>
          <w:kern w:val="0"/>
          <w:sz w:val="32"/>
          <w:szCs w:val="32"/>
        </w:rPr>
        <w:t>万元，比</w:t>
      </w:r>
      <w:r>
        <w:rPr>
          <w:rFonts w:ascii="仿宋" w:eastAsia="仿宋" w:hAnsi="仿宋" w:cs="仿宋" w:hint="eastAsia"/>
          <w:kern w:val="0"/>
          <w:sz w:val="32"/>
          <w:szCs w:val="32"/>
        </w:rPr>
        <w:t>2020</w:t>
      </w:r>
      <w:r>
        <w:rPr>
          <w:rFonts w:ascii="仿宋" w:eastAsia="仿宋" w:hAnsi="仿宋" w:cs="仿宋" w:hint="eastAsia"/>
          <w:kern w:val="0"/>
          <w:sz w:val="32"/>
          <w:szCs w:val="32"/>
        </w:rPr>
        <w:t>年预算数增加</w:t>
      </w:r>
      <w:r>
        <w:rPr>
          <w:rFonts w:ascii="仿宋" w:eastAsia="仿宋" w:hAnsi="仿宋" w:cs="仿宋" w:hint="eastAsia"/>
          <w:kern w:val="0"/>
          <w:sz w:val="32"/>
          <w:szCs w:val="32"/>
        </w:rPr>
        <w:t>1</w:t>
      </w:r>
      <w:r>
        <w:rPr>
          <w:rFonts w:ascii="仿宋" w:eastAsia="仿宋" w:hAnsi="仿宋" w:cs="仿宋" w:hint="eastAsia"/>
          <w:kern w:val="0"/>
          <w:sz w:val="32"/>
          <w:szCs w:val="32"/>
        </w:rPr>
        <w:t>1.67</w:t>
      </w:r>
      <w:r>
        <w:rPr>
          <w:rFonts w:ascii="仿宋" w:eastAsia="仿宋" w:hAnsi="仿宋" w:cs="仿宋" w:hint="eastAsia"/>
          <w:kern w:val="0"/>
          <w:sz w:val="32"/>
          <w:szCs w:val="32"/>
        </w:rPr>
        <w:t>万元，主要原因是人员增加、项目增加。</w:t>
      </w:r>
      <w:r>
        <w:rPr>
          <w:rFonts w:ascii="仿宋" w:eastAsia="仿宋" w:hAnsi="仿宋" w:cs="仿宋" w:hint="eastAsia"/>
          <w:kern w:val="0"/>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（二）一般公共预算当年拨款结构情况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般公共服务支出</w:t>
      </w:r>
      <w:r>
        <w:rPr>
          <w:rFonts w:asciiTheme="minorEastAsia" w:eastAsiaTheme="minorEastAsia" w:hAnsiTheme="minorEastAsia" w:cstheme="minorEastAsia" w:hint="eastAsia"/>
          <w:sz w:val="32"/>
          <w:szCs w:val="32"/>
        </w:rPr>
        <w:t>7</w:t>
      </w:r>
      <w:r w:rsidR="00662577">
        <w:rPr>
          <w:rFonts w:asciiTheme="minorEastAsia" w:eastAsiaTheme="minorEastAsia" w:hAnsiTheme="minorEastAsia" w:cstheme="minorEastAsia" w:hint="eastAsia"/>
          <w:sz w:val="32"/>
          <w:szCs w:val="32"/>
        </w:rPr>
        <w:t>6.94</w:t>
      </w:r>
      <w:r>
        <w:rPr>
          <w:rFonts w:asciiTheme="minorEastAsia" w:eastAsiaTheme="minorEastAsia" w:hAnsiTheme="minorEastAsia" w:cstheme="minorEastAsia" w:hint="eastAsia"/>
          <w:sz w:val="32"/>
          <w:szCs w:val="32"/>
        </w:rPr>
        <w:t>万</w:t>
      </w:r>
      <w:bookmarkStart w:id="0" w:name="_GoBack"/>
      <w:bookmarkEnd w:id="0"/>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占</w:t>
      </w:r>
      <w:r>
        <w:rPr>
          <w:rFonts w:asciiTheme="minorEastAsia" w:eastAsiaTheme="minorEastAsia" w:hAnsiTheme="minorEastAsia" w:cstheme="minorEastAsia" w:hint="eastAsia"/>
          <w:sz w:val="32"/>
          <w:szCs w:val="32"/>
        </w:rPr>
        <w:t>81%</w:t>
      </w:r>
      <w:r>
        <w:rPr>
          <w:rFonts w:asciiTheme="minorEastAsia" w:eastAsiaTheme="minorEastAsia" w:hAnsiTheme="minorEastAsia" w:cstheme="minorEastAsia" w:hint="eastAsia"/>
          <w:sz w:val="32"/>
          <w:szCs w:val="32"/>
        </w:rPr>
        <w:t>；教育支出</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；社会保障和就业支出</w:t>
      </w:r>
      <w:r w:rsidR="00662577">
        <w:rPr>
          <w:rFonts w:asciiTheme="minorEastAsia" w:eastAsiaTheme="minorEastAsia" w:hAnsiTheme="minorEastAsia" w:cstheme="minorEastAsia" w:hint="eastAsia"/>
          <w:sz w:val="32"/>
          <w:szCs w:val="32"/>
        </w:rPr>
        <w:t>8.52</w:t>
      </w:r>
      <w:r>
        <w:rPr>
          <w:rFonts w:asciiTheme="minorEastAsia" w:eastAsiaTheme="minorEastAsia" w:hAnsiTheme="minorEastAsia" w:cstheme="minorEastAsia" w:hint="eastAsia"/>
          <w:sz w:val="32"/>
          <w:szCs w:val="32"/>
        </w:rPr>
        <w:t>万元，占</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；卫生健康支出</w:t>
      </w:r>
      <w:r w:rsidR="00662577">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万元，占</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；住房保障支出</w:t>
      </w:r>
      <w:r w:rsidR="00662577">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万元，占</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7"/>
          <w:rFonts w:asciiTheme="minorEastAsia" w:eastAsiaTheme="minorEastAsia" w:hAnsiTheme="minorEastAsia" w:cstheme="minorEastAsia" w:hint="eastAsia"/>
          <w:sz w:val="32"/>
          <w:szCs w:val="32"/>
        </w:rPr>
        <w:t xml:space="preserve">　　（三）一般公共预算当年拨款具体使用情况</w:t>
      </w:r>
    </w:p>
    <w:p w:rsidR="001C4F24" w:rsidRDefault="00206FFD">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1.</w:t>
      </w:r>
      <w:r>
        <w:rPr>
          <w:rFonts w:asciiTheme="minorEastAsia" w:eastAsiaTheme="minorEastAsia" w:hAnsiTheme="minorEastAsia" w:cstheme="minorEastAsia" w:hint="eastAsia"/>
          <w:sz w:val="32"/>
          <w:szCs w:val="32"/>
        </w:rPr>
        <w:t>一般公共服务（类）财政事务（款）行政运行（项）</w:t>
      </w:r>
      <w:r>
        <w:rPr>
          <w:rFonts w:asciiTheme="minorEastAsia" w:eastAsiaTheme="minorEastAsia" w:hAnsiTheme="minorEastAsia" w:cstheme="minorEastAsia" w:hint="eastAsia"/>
          <w:sz w:val="32"/>
          <w:szCs w:val="32"/>
        </w:rPr>
        <w:t>2012901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年预算数为</w:t>
      </w:r>
      <w:r w:rsidR="00662577">
        <w:rPr>
          <w:rFonts w:ascii="仿宋" w:eastAsia="仿宋" w:hAnsi="仿宋" w:cs="仿宋" w:hint="eastAsia"/>
          <w:sz w:val="32"/>
          <w:szCs w:val="32"/>
        </w:rPr>
        <w:t>76.94</w:t>
      </w:r>
      <w:r>
        <w:rPr>
          <w:rFonts w:asciiTheme="minorEastAsia" w:eastAsiaTheme="minorEastAsia" w:hAnsiTheme="minorEastAsia" w:cstheme="minorEastAsia" w:hint="eastAsia"/>
          <w:sz w:val="32"/>
          <w:szCs w:val="32"/>
        </w:rPr>
        <w:t>万元，主要用于：单位机关及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事业单位正常运转的基本支出，包括基本工资、津贴补贴等人员经费以及办公费、印刷费、水电费等日常公用经费</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保障部门正常运转。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教育（类）进修及培训（款）培训支出（项）</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主要用于：部门举办财政干部系统内培训及在职人员参加外部培训等经费支出。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 </w:t>
      </w:r>
      <w:r>
        <w:rPr>
          <w:rFonts w:asciiTheme="minorEastAsia" w:eastAsiaTheme="minorEastAsia" w:hAnsiTheme="minorEastAsia" w:cstheme="minorEastAsia" w:hint="eastAsia"/>
          <w:sz w:val="32"/>
          <w:szCs w:val="32"/>
        </w:rPr>
        <w:t>社会保障和就业（类）行政事业单位离退休（款）机关事业单位基本养老保险缴费支出（项）</w:t>
      </w:r>
      <w:r>
        <w:rPr>
          <w:rFonts w:asciiTheme="minorEastAsia" w:eastAsiaTheme="minorEastAsia" w:hAnsiTheme="minorEastAsia" w:cstheme="minorEastAsia" w:hint="eastAsia"/>
          <w:sz w:val="32"/>
          <w:szCs w:val="32"/>
        </w:rPr>
        <w:t>2080505</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2089999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年预算数为</w:t>
      </w:r>
      <w:r w:rsidR="00662577">
        <w:rPr>
          <w:rFonts w:asciiTheme="minorEastAsia" w:eastAsiaTheme="minorEastAsia" w:hAnsiTheme="minorEastAsia" w:cstheme="minorEastAsia" w:hint="eastAsia"/>
          <w:sz w:val="32"/>
          <w:szCs w:val="32"/>
        </w:rPr>
        <w:t>8.52</w:t>
      </w:r>
      <w:r>
        <w:rPr>
          <w:rFonts w:asciiTheme="minorEastAsia" w:eastAsiaTheme="minorEastAsia" w:hAnsiTheme="minorEastAsia" w:cstheme="minorEastAsia" w:hint="eastAsia"/>
          <w:sz w:val="32"/>
          <w:szCs w:val="32"/>
        </w:rPr>
        <w:t>万元，主要用于：</w:t>
      </w:r>
      <w:proofErr w:type="gramStart"/>
      <w:r>
        <w:rPr>
          <w:rFonts w:ascii="仿宋_GB2312" w:eastAsia="仿宋_GB2312" w:hint="eastAsia"/>
          <w:sz w:val="32"/>
          <w:szCs w:val="32"/>
        </w:rPr>
        <w:t>参公管理</w:t>
      </w:r>
      <w:proofErr w:type="gramEnd"/>
      <w:r>
        <w:rPr>
          <w:rFonts w:ascii="仿宋_GB2312" w:eastAsia="仿宋_GB2312" w:hint="eastAsia"/>
          <w:sz w:val="32"/>
          <w:szCs w:val="32"/>
        </w:rPr>
        <w:t>事业单位养老保险、工伤、失业、生育保险基金的补助</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4. </w:t>
      </w:r>
      <w:r>
        <w:rPr>
          <w:rFonts w:asciiTheme="minorEastAsia" w:eastAsiaTheme="minorEastAsia" w:hAnsiTheme="minorEastAsia" w:cstheme="minorEastAsia" w:hint="eastAsia"/>
          <w:sz w:val="32"/>
          <w:szCs w:val="32"/>
        </w:rPr>
        <w:t>卫生健康支出（类）行政事业单位医疗（款）行政单位医疗（项）</w:t>
      </w:r>
      <w:r>
        <w:rPr>
          <w:rFonts w:asciiTheme="minorEastAsia" w:eastAsiaTheme="minorEastAsia" w:hAnsiTheme="minorEastAsia" w:cstheme="minorEastAsia" w:hint="eastAsia"/>
          <w:sz w:val="32"/>
          <w:szCs w:val="32"/>
        </w:rPr>
        <w:t>2101101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万元，主要用于：单位机关及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事业单位基本医疗保险缴费支出。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住房保障（类）住房改革支出（款）住房公积金（项）</w:t>
      </w:r>
      <w:r>
        <w:rPr>
          <w:rFonts w:asciiTheme="minorEastAsia" w:eastAsiaTheme="minorEastAsia" w:hAnsiTheme="minorEastAsia" w:cstheme="minorEastAsia" w:hint="eastAsia"/>
          <w:sz w:val="32"/>
          <w:szCs w:val="32"/>
        </w:rPr>
        <w:t>2210201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1C4F24" w:rsidRDefault="00206FFD">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广元市利州区妇女联合会</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年一般公共预算基本支出</w:t>
      </w:r>
      <w:r>
        <w:rPr>
          <w:rFonts w:asciiTheme="minorEastAsia" w:eastAsiaTheme="minorEastAsia" w:hAnsiTheme="minorEastAsia" w:cstheme="minorEastAsia" w:hint="eastAsia"/>
          <w:sz w:val="32"/>
          <w:szCs w:val="32"/>
        </w:rPr>
        <w:t>9</w:t>
      </w:r>
      <w:r w:rsidR="00662577">
        <w:rPr>
          <w:rFonts w:asciiTheme="minorEastAsia" w:eastAsiaTheme="minorEastAsia" w:hAnsiTheme="minorEastAsia" w:cstheme="minorEastAsia" w:hint="eastAsia"/>
          <w:sz w:val="32"/>
          <w:szCs w:val="32"/>
        </w:rPr>
        <w:t>5.46</w:t>
      </w:r>
      <w:r>
        <w:rPr>
          <w:rFonts w:asciiTheme="minorEastAsia" w:eastAsiaTheme="minorEastAsia" w:hAnsiTheme="minorEastAsia" w:cstheme="minorEastAsia" w:hint="eastAsia"/>
          <w:sz w:val="32"/>
          <w:szCs w:val="32"/>
        </w:rPr>
        <w:t>万元，其中：人员经费</w:t>
      </w:r>
      <w:r>
        <w:rPr>
          <w:rFonts w:asciiTheme="minorEastAsia" w:eastAsiaTheme="minorEastAsia" w:hAnsiTheme="minorEastAsia" w:cstheme="minorEastAsia" w:hint="eastAsia"/>
          <w:sz w:val="32"/>
          <w:szCs w:val="32"/>
        </w:rPr>
        <w:t>8</w:t>
      </w:r>
      <w:r w:rsidR="00662577">
        <w:rPr>
          <w:rFonts w:asciiTheme="minorEastAsia" w:eastAsiaTheme="minorEastAsia" w:hAnsiTheme="minorEastAsia" w:cstheme="minorEastAsia" w:hint="eastAsia"/>
          <w:sz w:val="32"/>
          <w:szCs w:val="32"/>
        </w:rPr>
        <w:t>5.34</w:t>
      </w:r>
      <w:r>
        <w:rPr>
          <w:rFonts w:asciiTheme="minorEastAsia" w:eastAsiaTheme="minorEastAsia" w:hAnsiTheme="minorEastAsia" w:cstheme="minorEastAsia" w:hint="eastAsia"/>
          <w:sz w:val="32"/>
          <w:szCs w:val="32"/>
        </w:rPr>
        <w:t>万元，主要包括：基</w:t>
      </w:r>
      <w:r>
        <w:rPr>
          <w:rFonts w:asciiTheme="minorEastAsia" w:eastAsiaTheme="minorEastAsia" w:hAnsiTheme="minorEastAsia" w:cstheme="minorEastAsia" w:hint="eastAsia"/>
          <w:sz w:val="32"/>
          <w:szCs w:val="32"/>
        </w:rPr>
        <w:lastRenderedPageBreak/>
        <w:t>本工资、津贴补贴、奖金、社会保险缴费等支出。公用经费</w:t>
      </w:r>
      <w:r>
        <w:rPr>
          <w:rFonts w:asciiTheme="minorEastAsia" w:eastAsiaTheme="minorEastAsia" w:hAnsiTheme="minorEastAsia" w:cstheme="minorEastAsia" w:hint="eastAsia"/>
          <w:sz w:val="32"/>
          <w:szCs w:val="32"/>
        </w:rPr>
        <w:t>10</w:t>
      </w:r>
      <w:r w:rsidR="00662577">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万元，主要包括：办公费、水费、电费、邮电费、印刷费、差旅费、</w:t>
      </w:r>
      <w:r>
        <w:rPr>
          <w:rFonts w:ascii="仿宋_GB2312" w:eastAsia="仿宋_GB2312" w:hint="eastAsia"/>
          <w:sz w:val="32"/>
          <w:szCs w:val="32"/>
        </w:rPr>
        <w:t>会议费、培训费、公务接待费等</w:t>
      </w:r>
      <w:r>
        <w:rPr>
          <w:rFonts w:asciiTheme="minorEastAsia" w:eastAsiaTheme="minorEastAsia" w:hAnsiTheme="minorEastAsia" w:cstheme="minorEastAsia" w:hint="eastAsia"/>
          <w:sz w:val="32"/>
          <w:szCs w:val="32"/>
        </w:rPr>
        <w:t>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七、“三</w:t>
      </w:r>
      <w:r>
        <w:rPr>
          <w:rFonts w:asciiTheme="minorEastAsia" w:eastAsiaTheme="minorEastAsia" w:hAnsiTheme="minorEastAsia" w:cstheme="minorEastAsia" w:hint="eastAsia"/>
          <w:sz w:val="32"/>
          <w:szCs w:val="32"/>
        </w:rPr>
        <w:t>公”经费财政拨款预算安排情况说明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2021</w:t>
      </w:r>
      <w:r>
        <w:rPr>
          <w:rFonts w:asciiTheme="minorEastAsia" w:eastAsiaTheme="minorEastAsia" w:hAnsiTheme="minorEastAsia" w:cstheme="minorEastAsia" w:hint="eastAsia"/>
          <w:sz w:val="32"/>
          <w:szCs w:val="32"/>
        </w:rPr>
        <w:t>年财政拨款安排“三公”经费预算</w:t>
      </w:r>
      <w:r>
        <w:rPr>
          <w:rFonts w:asciiTheme="minorEastAsia" w:eastAsiaTheme="minorEastAsia" w:hAnsiTheme="minorEastAsia" w:cstheme="minorEastAsia" w:hint="eastAsia"/>
          <w:sz w:val="32"/>
          <w:szCs w:val="32"/>
        </w:rPr>
        <w:t>0.51</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年部门预算收入</w:t>
      </w:r>
      <w:r>
        <w:rPr>
          <w:rFonts w:asciiTheme="minorEastAsia" w:eastAsiaTheme="minorEastAsia" w:hAnsiTheme="minorEastAsia" w:cstheme="minorEastAsia" w:hint="eastAsia"/>
          <w:sz w:val="32"/>
          <w:szCs w:val="32"/>
        </w:rPr>
        <w:t>0.51</w:t>
      </w:r>
      <w:r>
        <w:rPr>
          <w:rFonts w:asciiTheme="minorEastAsia" w:eastAsiaTheme="minorEastAsia" w:hAnsiTheme="minorEastAsia" w:cstheme="minorEastAsia" w:hint="eastAsia"/>
          <w:sz w:val="32"/>
          <w:szCs w:val="32"/>
        </w:rPr>
        <w:t>万元持平。其中：</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年安排公务接待费预算</w:t>
      </w:r>
      <w:r>
        <w:rPr>
          <w:rFonts w:asciiTheme="minorEastAsia" w:eastAsiaTheme="minorEastAsia" w:hAnsiTheme="minorEastAsia" w:cstheme="minorEastAsia" w:hint="eastAsia"/>
          <w:sz w:val="32"/>
          <w:szCs w:val="32"/>
        </w:rPr>
        <w:t>0.51</w:t>
      </w:r>
      <w:r>
        <w:rPr>
          <w:rFonts w:asciiTheme="minorEastAsia" w:eastAsiaTheme="minorEastAsia" w:hAnsiTheme="minorEastAsia" w:cstheme="minorEastAsia" w:hint="eastAsia"/>
          <w:sz w:val="32"/>
          <w:szCs w:val="32"/>
        </w:rPr>
        <w:t>万元，安排公车购置及运行维护费</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1C4F24" w:rsidRDefault="00206FFD">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w:t>
      </w:r>
      <w:r>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w:t>
      </w:r>
      <w:proofErr w:type="gramEnd"/>
      <w:r>
        <w:rPr>
          <w:rFonts w:asciiTheme="minorEastAsia" w:eastAsiaTheme="minorEastAsia" w:hAnsiTheme="minorEastAsia" w:cstheme="minorEastAsia" w:hint="eastAsia"/>
          <w:sz w:val="32"/>
          <w:szCs w:val="32"/>
        </w:rPr>
        <w:t>预算持平。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用于执行接待考察调研、检查指导等公务活动开支的交通费、住宿费、用餐费等。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（二）公务用车购置及运行维护费与</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年预算持平。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单位现有公务用车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辆、越野车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辆、其他乘用车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年未安排公务用</w:t>
      </w:r>
      <w:r>
        <w:rPr>
          <w:rFonts w:asciiTheme="minorEastAsia" w:eastAsiaTheme="minorEastAsia" w:hAnsiTheme="minorEastAsia" w:cstheme="minorEastAsia" w:hint="eastAsia"/>
          <w:sz w:val="32"/>
          <w:szCs w:val="32"/>
        </w:rPr>
        <w:t>车购置费。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年安排公务用车运行维护费</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万元，用于</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辆公务用车燃油、过路（桥）、维修、保险等方面支出，主要保障机关及下属单位改革工作调研、脱贫攻坚、监督检查等工作开展。</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八、政府性基金预算支出情况说明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广元市利州区妇女联合会</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年没有使用政府性基金预算拨款安排的支出。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九、国有资本经营预算支出情况说明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广元市利州区妇女联合会</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年没有使用国有资本经营预算拨款安排的支出。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十、其他重要事项的情况说明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（一）机关运行经费</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年，广元市利州区妇女联合会机关运行经</w:t>
      </w:r>
      <w:r>
        <w:rPr>
          <w:rFonts w:asciiTheme="minorEastAsia" w:eastAsiaTheme="minorEastAsia" w:hAnsiTheme="minorEastAsia" w:cstheme="minorEastAsia" w:hint="eastAsia"/>
          <w:sz w:val="32"/>
          <w:szCs w:val="32"/>
        </w:rPr>
        <w:t>费财政拨款预算为</w:t>
      </w:r>
      <w:r>
        <w:rPr>
          <w:rFonts w:asciiTheme="minorEastAsia" w:eastAsiaTheme="minorEastAsia" w:hAnsiTheme="minorEastAsia" w:cstheme="minorEastAsia" w:hint="eastAsia"/>
          <w:sz w:val="32"/>
          <w:szCs w:val="32"/>
        </w:rPr>
        <w:t>10</w:t>
      </w:r>
      <w:r w:rsidR="00662577">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万元，比</w:t>
      </w:r>
      <w:r>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年预算增加</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万元，增长</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。主要原因是人员增加。</w:t>
      </w:r>
      <w:r>
        <w:rPr>
          <w:rFonts w:asciiTheme="minorEastAsia" w:eastAsiaTheme="minorEastAsia" w:hAnsiTheme="minorEastAsia" w:cstheme="minorEastAsia" w:hint="eastAsia"/>
          <w:sz w:val="32"/>
          <w:szCs w:val="32"/>
        </w:rPr>
        <w:br/>
      </w:r>
      <w:r>
        <w:rPr>
          <w:rStyle w:val="a7"/>
          <w:rFonts w:asciiTheme="minorEastAsia" w:eastAsiaTheme="minorEastAsia" w:hAnsiTheme="minorEastAsia" w:cstheme="minorEastAsia" w:hint="eastAsia"/>
          <w:sz w:val="32"/>
          <w:szCs w:val="32"/>
        </w:rPr>
        <w:t xml:space="preserve">　　（二）政府采购情况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年，广元市利州区妇女联合会安排政府采购预算</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（三）国有资产占有使用情况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年底，广元市利州区妇女联合会所属各预算单位共有车辆</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辆，其中，定向保障用车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辆。单位价值</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万元以上大型设备</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2021</w:t>
      </w:r>
      <w:r>
        <w:rPr>
          <w:rFonts w:asciiTheme="minorEastAsia" w:eastAsiaTheme="minorEastAsia" w:hAnsiTheme="minorEastAsia" w:cstheme="minorEastAsia" w:hint="eastAsia"/>
          <w:sz w:val="32"/>
          <w:szCs w:val="32"/>
        </w:rPr>
        <w:t>年部门预算未安排</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安排）购置车辆及</w:t>
      </w:r>
      <w:r>
        <w:rPr>
          <w:rFonts w:asciiTheme="minorEastAsia" w:eastAsiaTheme="minorEastAsia" w:hAnsiTheme="minorEastAsia" w:cstheme="minorEastAsia" w:hint="eastAsia"/>
          <w:sz w:val="32"/>
          <w:szCs w:val="32"/>
        </w:rPr>
        <w:t>单位价值</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万元以上大型设备。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（四）绩效目标设置情况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w:t>
      </w:r>
      <w:r>
        <w:rPr>
          <w:rFonts w:asciiTheme="minorEastAsia" w:eastAsiaTheme="minorEastAsia" w:hAnsiTheme="minorEastAsia" w:cstheme="minorEastAsia" w:hint="eastAsia"/>
          <w:sz w:val="32"/>
          <w:szCs w:val="32"/>
        </w:rPr>
        <w:t>2021</w:t>
      </w:r>
      <w:r>
        <w:rPr>
          <w:rFonts w:asciiTheme="minorEastAsia" w:eastAsiaTheme="minorEastAsia" w:hAnsiTheme="minorEastAsia" w:cstheme="minorEastAsia" w:hint="eastAsia"/>
          <w:sz w:val="32"/>
          <w:szCs w:val="32"/>
        </w:rPr>
        <w:t>年广元市利州区妇女联合会所有项目按要求编制了项目绩效目标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从项目完成、项目效益、满意度等方面</w:t>
      </w:r>
      <w:r>
        <w:rPr>
          <w:rFonts w:asciiTheme="minorEastAsia" w:eastAsiaTheme="minorEastAsia" w:hAnsiTheme="minorEastAsia" w:cstheme="minorEastAsia" w:hint="eastAsia"/>
          <w:sz w:val="32"/>
          <w:szCs w:val="32"/>
        </w:rPr>
        <w:lastRenderedPageBreak/>
        <w:t>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十一、名词解释</w:t>
      </w:r>
    </w:p>
    <w:p w:rsidR="001C4F24" w:rsidRDefault="00206FFD">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（二）上年结转：指以前年度尚未完成，结转到本年仍按原规</w:t>
      </w:r>
      <w:r>
        <w:rPr>
          <w:rFonts w:asciiTheme="minorEastAsia" w:eastAsiaTheme="minorEastAsia" w:hAnsiTheme="minorEastAsia" w:cstheme="minorEastAsia" w:hint="eastAsia"/>
          <w:sz w:val="32"/>
          <w:szCs w:val="32"/>
        </w:rPr>
        <w:t>定用途继续使用的资金。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（三）一般公共服务（类）财政事务（款）行政运行（项）：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（六）社会保障和就业（类）行政事业单位离退休（款）机关事业单位职业年金缴费支出（项）：指</w:t>
      </w:r>
      <w:r>
        <w:rPr>
          <w:rFonts w:asciiTheme="minorEastAsia" w:eastAsiaTheme="minorEastAsia" w:hAnsiTheme="minorEastAsia" w:cstheme="minorEastAsia" w:hint="eastAsia"/>
          <w:sz w:val="32"/>
          <w:szCs w:val="32"/>
        </w:rPr>
        <w:t>部门实施养老保险制度由单位缴纳的职业年金的支出。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（七）卫生健康（类）行政事业单位医疗（款）行政单位医疗（项）：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w:t>
      </w:r>
      <w:r>
        <w:rPr>
          <w:rFonts w:asciiTheme="minorEastAsia" w:eastAsiaTheme="minorEastAsia" w:hAnsiTheme="minorEastAsia" w:cstheme="minorEastAsia" w:hint="eastAsia"/>
          <w:sz w:val="32"/>
          <w:szCs w:val="32"/>
        </w:rPr>
        <w:lastRenderedPageBreak/>
        <w:t>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十一）项目支出：指在基本支出之外为完成特定行政任务和事业发展目标所发生的支出。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（十二）“三公”经费：纳入</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1C4F24" w:rsidSect="001C4F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818"/>
    <w:multiLevelType w:val="multilevel"/>
    <w:tmpl w:val="135C581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14A"/>
    <w:rsid w:val="000234F0"/>
    <w:rsid w:val="0019321F"/>
    <w:rsid w:val="001C4F24"/>
    <w:rsid w:val="00206FFD"/>
    <w:rsid w:val="0022790D"/>
    <w:rsid w:val="0024385F"/>
    <w:rsid w:val="0026122B"/>
    <w:rsid w:val="00356002"/>
    <w:rsid w:val="003A5002"/>
    <w:rsid w:val="003F084C"/>
    <w:rsid w:val="004C01BC"/>
    <w:rsid w:val="004F514A"/>
    <w:rsid w:val="00662577"/>
    <w:rsid w:val="007076F7"/>
    <w:rsid w:val="007B66E2"/>
    <w:rsid w:val="007D2FDC"/>
    <w:rsid w:val="007E0D7C"/>
    <w:rsid w:val="009073AE"/>
    <w:rsid w:val="00A565DC"/>
    <w:rsid w:val="00BD702D"/>
    <w:rsid w:val="00BF5EC9"/>
    <w:rsid w:val="00C06BFD"/>
    <w:rsid w:val="00CB0086"/>
    <w:rsid w:val="00CD4B04"/>
    <w:rsid w:val="00E14578"/>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1063266"/>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C4F24"/>
    <w:pPr>
      <w:spacing w:beforeLines="30"/>
    </w:pPr>
    <w:rPr>
      <w:rFonts w:ascii="仿宋_GB2312" w:eastAsia="仿宋_GB2312"/>
      <w:kern w:val="0"/>
      <w:sz w:val="30"/>
    </w:rPr>
  </w:style>
  <w:style w:type="paragraph" w:styleId="a4">
    <w:name w:val="footer"/>
    <w:basedOn w:val="a"/>
    <w:link w:val="Char0"/>
    <w:uiPriority w:val="99"/>
    <w:unhideWhenUsed/>
    <w:qFormat/>
    <w:rsid w:val="001C4F2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C4F2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C4F24"/>
    <w:pPr>
      <w:spacing w:before="100" w:beforeAutospacing="1" w:after="100" w:afterAutospacing="1"/>
      <w:jc w:val="left"/>
    </w:pPr>
    <w:rPr>
      <w:kern w:val="0"/>
      <w:sz w:val="24"/>
    </w:rPr>
  </w:style>
  <w:style w:type="character" w:styleId="a7">
    <w:name w:val="Strong"/>
    <w:basedOn w:val="a0"/>
    <w:qFormat/>
    <w:rsid w:val="001C4F24"/>
    <w:rPr>
      <w:b/>
    </w:rPr>
  </w:style>
  <w:style w:type="paragraph" w:customStyle="1" w:styleId="CharCharChar1CharCharCharCharCharCharChar">
    <w:name w:val="Char Char Char1 Char Char Char Char Char Char Char"/>
    <w:basedOn w:val="a"/>
    <w:qFormat/>
    <w:rsid w:val="001C4F24"/>
    <w:pPr>
      <w:widowControl/>
      <w:spacing w:after="160" w:line="240" w:lineRule="exact"/>
      <w:jc w:val="left"/>
    </w:pPr>
  </w:style>
  <w:style w:type="character" w:customStyle="1" w:styleId="Char1">
    <w:name w:val="页眉 Char"/>
    <w:basedOn w:val="a0"/>
    <w:link w:val="a5"/>
    <w:uiPriority w:val="99"/>
    <w:qFormat/>
    <w:rsid w:val="001C4F24"/>
    <w:rPr>
      <w:rFonts w:ascii="Times New Roman" w:eastAsia="宋体" w:hAnsi="Times New Roman" w:cs="Times New Roman"/>
      <w:sz w:val="18"/>
      <w:szCs w:val="18"/>
    </w:rPr>
  </w:style>
  <w:style w:type="character" w:customStyle="1" w:styleId="Char0">
    <w:name w:val="页脚 Char"/>
    <w:basedOn w:val="a0"/>
    <w:link w:val="a4"/>
    <w:uiPriority w:val="99"/>
    <w:qFormat/>
    <w:rsid w:val="001C4F24"/>
    <w:rPr>
      <w:rFonts w:ascii="Times New Roman" w:eastAsia="宋体" w:hAnsi="Times New Roman" w:cs="Times New Roman"/>
      <w:sz w:val="18"/>
      <w:szCs w:val="18"/>
    </w:rPr>
  </w:style>
  <w:style w:type="paragraph" w:styleId="a8">
    <w:name w:val="List Paragraph"/>
    <w:basedOn w:val="a"/>
    <w:uiPriority w:val="99"/>
    <w:unhideWhenUsed/>
    <w:rsid w:val="001C4F24"/>
    <w:pPr>
      <w:ind w:firstLineChars="200" w:firstLine="420"/>
    </w:pPr>
  </w:style>
  <w:style w:type="character" w:customStyle="1" w:styleId="Char">
    <w:name w:val="正文文本 Char"/>
    <w:basedOn w:val="a0"/>
    <w:link w:val="a3"/>
    <w:uiPriority w:val="99"/>
    <w:qFormat/>
    <w:rsid w:val="001C4F24"/>
    <w:rPr>
      <w:rFonts w:ascii="仿宋_GB2312" w:eastAsia="仿宋_GB231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509</Words>
  <Characters>2903</Characters>
  <Application>Microsoft Office Word</Application>
  <DocSecurity>0</DocSecurity>
  <Lines>24</Lines>
  <Paragraphs>6</Paragraphs>
  <ScaleCrop>false</ScaleCrop>
  <Company>微软中国</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cp:revision>
  <cp:lastPrinted>2019-07-23T02:42:00Z</cp:lastPrinted>
  <dcterms:created xsi:type="dcterms:W3CDTF">2021-03-11T08:03:00Z</dcterms:created>
  <dcterms:modified xsi:type="dcterms:W3CDTF">2021-03-15T02:59:00Z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