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44"/>
          <w:szCs w:val="44"/>
        </w:rPr>
      </w:pPr>
      <w:r>
        <w:rPr>
          <w:rFonts w:hint="eastAsia" w:ascii="黑体" w:hAnsi="黑体" w:eastAsia="黑体" w:cs="黑体"/>
          <w:bCs/>
          <w:sz w:val="44"/>
          <w:szCs w:val="44"/>
        </w:rPr>
        <w:t>广元市利州区公路路政管理所</w:t>
      </w:r>
      <w:bookmarkStart w:id="0" w:name="_GoBack"/>
      <w:bookmarkEnd w:id="0"/>
    </w:p>
    <w:p>
      <w:pPr>
        <w:jc w:val="center"/>
        <w:rPr>
          <w:rFonts w:hint="eastAsia" w:ascii="黑体" w:hAnsi="黑体" w:eastAsia="黑体" w:cs="黑体"/>
          <w:b/>
          <w:sz w:val="44"/>
          <w:szCs w:val="44"/>
          <w:lang w:val="en-US" w:eastAsia="zh-CN"/>
        </w:rPr>
      </w:pPr>
      <w:r>
        <w:rPr>
          <w:rFonts w:hint="eastAsia" w:ascii="黑体" w:hAnsi="黑体" w:eastAsia="黑体" w:cs="黑体"/>
          <w:bCs/>
          <w:sz w:val="44"/>
          <w:szCs w:val="44"/>
        </w:rPr>
        <w:t>20</w:t>
      </w:r>
      <w:r>
        <w:rPr>
          <w:rFonts w:hint="eastAsia" w:ascii="黑体" w:hAnsi="黑体" w:eastAsia="黑体" w:cs="黑体"/>
          <w:bCs/>
          <w:sz w:val="44"/>
          <w:szCs w:val="44"/>
          <w:lang w:val="en-US" w:eastAsia="zh-CN"/>
        </w:rPr>
        <w:t>20</w:t>
      </w:r>
      <w:r>
        <w:rPr>
          <w:rFonts w:hint="eastAsia" w:ascii="黑体" w:hAnsi="黑体" w:eastAsia="黑体" w:cs="黑体"/>
          <w:bCs/>
          <w:sz w:val="44"/>
          <w:szCs w:val="44"/>
        </w:rPr>
        <w:t>年部门预算情况说明</w:t>
      </w:r>
    </w:p>
    <w:p>
      <w:pPr>
        <w:numPr>
          <w:ilvl w:val="0"/>
          <w:numId w:val="1"/>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sz w:val="32"/>
          <w:szCs w:val="32"/>
        </w:rPr>
        <w:t>广元市利州区公路路政管理所总编制20名，其中行政编制0名，参公编制12名，事业补助编制8名。在职人员总数17人，其中正式人员17人（参公人员</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val="en-US" w:eastAsia="zh-CN"/>
        </w:rPr>
        <w:t>公务员2名，</w:t>
      </w:r>
      <w:r>
        <w:rPr>
          <w:rFonts w:hint="eastAsia" w:asciiTheme="minorEastAsia" w:hAnsiTheme="minorEastAsia" w:eastAsiaTheme="minorEastAsia"/>
          <w:sz w:val="32"/>
          <w:szCs w:val="32"/>
        </w:rPr>
        <w:t>事业补助人员6人，201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年底新退休</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人，退休总人数为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人），超限协助临聘人员</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人。遗属补助人员1人。领导职数配备所长1人，副所长1人，班子成员共</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人；内设机构为办公室、安全股、法规股、路政股、稽查股等5个部门。</w:t>
      </w:r>
    </w:p>
    <w:p>
      <w:pPr>
        <w:numPr>
          <w:ilvl w:val="0"/>
          <w:numId w:val="1"/>
        </w:numPr>
        <w:ind w:left="0" w:leftChars="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主要职能职责</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sz w:val="32"/>
          <w:szCs w:val="32"/>
        </w:rPr>
        <w:t>主要从事广元市利州区辖区范围内的</w:t>
      </w:r>
      <w:r>
        <w:rPr>
          <w:rFonts w:hint="eastAsia" w:asciiTheme="minorEastAsia" w:hAnsiTheme="minorEastAsia" w:eastAsiaTheme="minorEastAsia"/>
          <w:sz w:val="32"/>
          <w:szCs w:val="32"/>
          <w:lang w:eastAsia="zh-CN"/>
        </w:rPr>
        <w:t>国省干线公路和重要</w:t>
      </w:r>
      <w:r>
        <w:rPr>
          <w:rFonts w:hint="eastAsia" w:asciiTheme="minorEastAsia" w:hAnsiTheme="minorEastAsia" w:eastAsiaTheme="minorEastAsia"/>
          <w:sz w:val="32"/>
          <w:szCs w:val="32"/>
        </w:rPr>
        <w:t>道路路产、路权维护，道路安防安保工程实施，超限检查执法等工作。</w:t>
      </w:r>
    </w:p>
    <w:p>
      <w:pPr>
        <w:numPr>
          <w:ilvl w:val="0"/>
          <w:numId w:val="1"/>
        </w:numPr>
        <w:ind w:left="0" w:leftChars="0"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广元市利州区公路路政管理所20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343.06万元，</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298.30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15.01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284.33</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230.79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23.20</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广元市利州区公路路政管理所20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284.33</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256.94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27.39</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广元市利州区公路路政管理所</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)58.75</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广元市利州区公路路政管理所20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343.06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298.30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15.01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343.06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298.30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15.01</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五、一般公共预算当年拨款情况说明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343.06</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44.76</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新招录人员增加，人员支出增加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交通运输</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302.07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88.05</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19.47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5.68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8.28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2.41</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13.24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3.86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公路水路运输</w:t>
      </w:r>
      <w:r>
        <w:rPr>
          <w:rFonts w:hint="eastAsia" w:asciiTheme="minorEastAsia" w:hAnsiTheme="minorEastAsia" w:eastAsiaTheme="minorEastAsia" w:cstheme="minorEastAsia"/>
          <w:sz w:val="32"/>
          <w:szCs w:val="32"/>
        </w:rPr>
        <w:t>（款）行政运行（项）</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243.35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社会保障和就业（类）</w:t>
      </w:r>
      <w:r>
        <w:rPr>
          <w:rFonts w:hint="eastAsia" w:asciiTheme="minorEastAsia" w:hAnsiTheme="minorEastAsia" w:eastAsiaTheme="minorEastAsia" w:cstheme="minorEastAsia"/>
          <w:sz w:val="32"/>
          <w:szCs w:val="32"/>
          <w:lang w:val="en-US" w:eastAsia="zh-CN"/>
        </w:rPr>
        <w:t>其他社会保障和就业支出（款）其他社会保障和就业支出（项）</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19.47</w:t>
      </w:r>
      <w:r>
        <w:rPr>
          <w:rFonts w:hint="eastAsia" w:asciiTheme="minorEastAsia" w:hAnsiTheme="minorEastAsia" w:eastAsiaTheme="minorEastAsia" w:cstheme="minorEastAsia"/>
          <w:sz w:val="32"/>
          <w:szCs w:val="32"/>
        </w:rPr>
        <w:t>万元，主要用于：保障所机关在职人员养保、失业、工伤、生育保险经费支出。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3</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8.28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13.24</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widowControl/>
        <w:suppressLineNumbers w:val="0"/>
        <w:spacing w:before="270" w:beforeAutospacing="0" w:after="0" w:afterAutospacing="0" w:line="450" w:lineRule="atLeast"/>
        <w:ind w:right="0" w:firstLine="640" w:firstLineChars="200"/>
        <w:jc w:val="both"/>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公路水路运输</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公路和运输安全</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58.725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主要用于：道路安全集中整治，查处公路超限超载等违法行为，禁止超限超载车辆上路；治超暂扣车辆、强制卸货；巡查车辆维修维护费；公路安保设施维护，损坏修护及道路障碍清理等支出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rPr>
        <w:t>公路路政管理所20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284.33</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256.94</w:t>
      </w:r>
      <w:r>
        <w:rPr>
          <w:rFonts w:hint="eastAsia" w:asciiTheme="minorEastAsia" w:hAnsiTheme="minorEastAsia" w:eastAsiaTheme="minorEastAsia" w:cstheme="minorEastAsia"/>
          <w:sz w:val="32"/>
          <w:szCs w:val="32"/>
        </w:rPr>
        <w:t>万元，主要包括：基本工资、津贴补贴、奖金、社会保险缴费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独子费、遗嘱生活费</w:t>
      </w:r>
      <w:r>
        <w:rPr>
          <w:rFonts w:hint="eastAsia" w:asciiTheme="minorEastAsia" w:hAnsiTheme="minorEastAsia" w:eastAsiaTheme="minorEastAsia" w:cstheme="minorEastAsia"/>
          <w:sz w:val="32"/>
          <w:szCs w:val="32"/>
        </w:rPr>
        <w:t>等支出。公用经费</w:t>
      </w:r>
      <w:r>
        <w:rPr>
          <w:rFonts w:hint="eastAsia" w:asciiTheme="minorEastAsia" w:hAnsiTheme="minorEastAsia" w:eastAsiaTheme="minorEastAsia" w:cstheme="minorEastAsia"/>
          <w:sz w:val="32"/>
          <w:szCs w:val="32"/>
          <w:lang w:val="en-US" w:eastAsia="zh-CN"/>
        </w:rPr>
        <w:t>27.39</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0.28</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rPr>
        <w:t>公路路政管理所20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无</w:t>
      </w:r>
      <w:r>
        <w:rPr>
          <w:rFonts w:hint="eastAsia" w:asciiTheme="minorEastAsia" w:hAnsiTheme="minorEastAsia" w:eastAsiaTheme="minorEastAsia" w:cstheme="minorEastAsia"/>
          <w:sz w:val="32"/>
          <w:szCs w:val="32"/>
        </w:rPr>
        <w:t>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rPr>
        <w:t>公路路政管理所20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无</w:t>
      </w:r>
      <w:r>
        <w:rPr>
          <w:rFonts w:hint="eastAsia" w:asciiTheme="minorEastAsia" w:hAnsiTheme="minorEastAsia" w:eastAsiaTheme="minorEastAsia" w:cstheme="minorEastAsia"/>
          <w:sz w:val="32"/>
          <w:szCs w:val="32"/>
        </w:rPr>
        <w:t>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rPr>
        <w:t>公路路政管理所机关运行经费财政拨款预算为</w:t>
      </w:r>
      <w:r>
        <w:rPr>
          <w:rFonts w:hint="eastAsia" w:asciiTheme="minorEastAsia" w:hAnsiTheme="minorEastAsia" w:eastAsiaTheme="minorEastAsia" w:cstheme="minorEastAsia"/>
          <w:sz w:val="32"/>
          <w:szCs w:val="32"/>
          <w:lang w:val="en-US" w:eastAsia="zh-CN"/>
        </w:rPr>
        <w:t>27.39</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2.07</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8.18</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新增</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val="en-US" w:eastAsia="zh-CN"/>
        </w:rPr>
        <w:t>的公用经费</w:t>
      </w:r>
      <w:r>
        <w:rPr>
          <w:rFonts w:hint="eastAsia" w:asciiTheme="minorEastAsia" w:hAnsiTheme="minorEastAsia" w:eastAsiaTheme="minorEastAsia" w:cstheme="minorEastAsia"/>
          <w:sz w:val="32"/>
          <w:szCs w:val="32"/>
          <w:lang w:eastAsia="zh-CN"/>
        </w:rPr>
        <w:t>。</w:t>
      </w:r>
    </w:p>
    <w:p>
      <w:pPr>
        <w:adjustRightInd w:val="0"/>
        <w:ind w:firstLine="643" w:firstLineChars="200"/>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区</w:t>
      </w:r>
      <w:r>
        <w:rPr>
          <w:rFonts w:hint="eastAsia" w:asciiTheme="minorEastAsia" w:hAnsiTheme="minorEastAsia" w:eastAsiaTheme="minorEastAsia" w:cstheme="minorEastAsia"/>
          <w:sz w:val="32"/>
          <w:szCs w:val="32"/>
        </w:rPr>
        <w:t>公路路政管理所安排政府采购预算</w:t>
      </w:r>
      <w:r>
        <w:rPr>
          <w:rFonts w:hint="eastAsia" w:asciiTheme="minorEastAsia" w:hAnsiTheme="minorEastAsia" w:eastAsiaTheme="minorEastAsia" w:cstheme="minorEastAsia"/>
          <w:sz w:val="32"/>
          <w:szCs w:val="32"/>
          <w:lang w:val="en-US" w:eastAsia="zh-CN"/>
        </w:rPr>
        <w:t>6.9</w:t>
      </w:r>
      <w:r>
        <w:rPr>
          <w:rFonts w:hint="eastAsia" w:asciiTheme="minorEastAsia" w:hAnsiTheme="minorEastAsia" w:eastAsiaTheme="minorEastAsia" w:cstheme="minorEastAsia"/>
          <w:sz w:val="32"/>
          <w:szCs w:val="32"/>
        </w:rPr>
        <w:t>万元，主要用于采购办公设备等。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区</w:t>
      </w:r>
      <w:r>
        <w:rPr>
          <w:rFonts w:hint="eastAsia" w:asciiTheme="minorEastAsia" w:hAnsiTheme="minorEastAsia" w:eastAsiaTheme="minorEastAsia" w:cstheme="minorEastAsia"/>
          <w:sz w:val="32"/>
          <w:szCs w:val="32"/>
        </w:rPr>
        <w:t>公路路政管理所所属各预算单位共有车辆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rPr>
        <w:t>公路路政管理所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w:t>
      </w:r>
      <w:r>
        <w:rPr>
          <w:rFonts w:hint="eastAsia" w:asciiTheme="minorEastAsia" w:hAnsiTheme="minorEastAsia" w:eastAsiaTheme="minorEastAsia" w:cstheme="minorEastAsia"/>
          <w:sz w:val="32"/>
          <w:szCs w:val="32"/>
          <w:lang w:val="en-US" w:eastAsia="zh-CN"/>
        </w:rPr>
        <w:t>交通运输支出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val="en-US" w:eastAsia="zh-CN"/>
        </w:rPr>
        <w:t>公路水路运输</w:t>
      </w:r>
      <w:r>
        <w:rPr>
          <w:rFonts w:hint="eastAsia" w:asciiTheme="minorEastAsia" w:hAnsiTheme="minorEastAsia" w:eastAsiaTheme="minorEastAsia" w:cstheme="minorEastAsia"/>
          <w:sz w:val="32"/>
          <w:szCs w:val="32"/>
        </w:rPr>
        <w:t>（款）行政运行（项）：指</w:t>
      </w:r>
      <w:r>
        <w:rPr>
          <w:rFonts w:hint="eastAsia" w:asciiTheme="minorEastAsia" w:hAnsiTheme="minorEastAsia" w:eastAsiaTheme="minorEastAsia" w:cstheme="minorEastAsia"/>
          <w:sz w:val="32"/>
          <w:szCs w:val="32"/>
          <w:lang w:val="en-US" w:eastAsia="zh-CN"/>
        </w:rPr>
        <w:t>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支出</w:t>
      </w:r>
      <w:r>
        <w:rPr>
          <w:rFonts w:hint="eastAsia" w:asciiTheme="minorEastAsia" w:hAnsiTheme="minorEastAsia" w:eastAsiaTheme="minorEastAsia" w:cstheme="minorEastAsia"/>
          <w:sz w:val="32"/>
          <w:szCs w:val="32"/>
        </w:rPr>
        <w:t>（类）行政事业单位</w:t>
      </w:r>
      <w:r>
        <w:rPr>
          <w:rFonts w:hint="eastAsia" w:asciiTheme="minorEastAsia" w:hAnsiTheme="minorEastAsia" w:eastAsiaTheme="minorEastAsia" w:cstheme="minorEastAsia"/>
          <w:sz w:val="32"/>
          <w:szCs w:val="32"/>
          <w:lang w:val="en-US" w:eastAsia="zh-CN"/>
        </w:rPr>
        <w:t>养老支出</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机关事业单位基本养老保险缴费支出</w:t>
      </w:r>
      <w:r>
        <w:rPr>
          <w:rFonts w:hint="eastAsia" w:asciiTheme="minorEastAsia" w:hAnsiTheme="minorEastAsia" w:eastAsiaTheme="minorEastAsia" w:cstheme="minorEastAsia"/>
          <w:sz w:val="32"/>
          <w:szCs w:val="32"/>
        </w:rPr>
        <w:t>（项）：指</w:t>
      </w:r>
      <w:r>
        <w:rPr>
          <w:rFonts w:hint="eastAsia" w:asciiTheme="minorEastAsia" w:hAnsiTheme="minorEastAsia" w:eastAsiaTheme="minorEastAsia" w:cstheme="minorEastAsia"/>
          <w:sz w:val="32"/>
          <w:szCs w:val="32"/>
          <w:lang w:val="en-US" w:eastAsia="zh-CN"/>
        </w:rPr>
        <w:t>机关事业单位实施养老保险制度由单位缴纳的基本养老保险费支出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val="en-US" w:eastAsia="zh-CN"/>
        </w:rPr>
        <w:t>其他社会保障和就业支出（款）其他社会保障和就业支出（项）：指所机关用于失业保险、工伤保险、生育险社会保障和就业方面的支出。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w:t>
      </w:r>
      <w:r>
        <w:rPr>
          <w:rFonts w:hint="eastAsia" w:asciiTheme="minorEastAsia" w:hAnsiTheme="minorEastAsia" w:eastAsiaTheme="minorEastAsia" w:cstheme="minorEastAsia"/>
          <w:sz w:val="32"/>
          <w:szCs w:val="32"/>
          <w:lang w:val="en-US" w:eastAsia="zh-CN"/>
        </w:rPr>
        <w:t>行政</w:t>
      </w:r>
      <w:r>
        <w:rPr>
          <w:rFonts w:hint="eastAsia" w:asciiTheme="minorEastAsia" w:hAnsiTheme="minorEastAsia" w:eastAsiaTheme="minorEastAsia" w:cstheme="minorEastAsia"/>
          <w:sz w:val="32"/>
          <w:szCs w:val="32"/>
        </w:rPr>
        <w:t>单位医疗（项）：指</w:t>
      </w:r>
      <w:r>
        <w:rPr>
          <w:rFonts w:hint="eastAsia" w:asciiTheme="minorEastAsia" w:hAnsiTheme="minorEastAsia" w:eastAsiaTheme="minorEastAsia" w:cstheme="minorEastAsia"/>
          <w:sz w:val="32"/>
          <w:szCs w:val="32"/>
          <w:lang w:val="en-US" w:eastAsia="zh-CN"/>
        </w:rPr>
        <w:t>所</w:t>
      </w:r>
      <w:r>
        <w:rPr>
          <w:rFonts w:hint="eastAsia" w:asciiTheme="minorEastAsia" w:hAnsiTheme="minorEastAsia" w:eastAsiaTheme="minorEastAsia" w:cstheme="minorEastAsia"/>
          <w:sz w:val="32"/>
          <w:szCs w:val="32"/>
        </w:rPr>
        <w:t>机关及参公管理事业单位用于缴纳单位基本医疗保险支出。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交通运输支出（类）公路水路运输（款）公路和运输安全：指道路安全集中整治，查处公路超限超载等违法行为，禁止超限超载车辆上路；治超暂扣车辆、强制卸货；巡查车辆维修维护费；公路安保设施维护，损坏修护及道路障碍清理等公路和运输安全支出。</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十</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区路政管理所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995470"/>
    <w:rsid w:val="00A565DC"/>
    <w:rsid w:val="00C06BFD"/>
    <w:rsid w:val="00CD4B04"/>
    <w:rsid w:val="00E14578"/>
    <w:rsid w:val="00FD2341"/>
    <w:rsid w:val="012E766D"/>
    <w:rsid w:val="01E332BA"/>
    <w:rsid w:val="044F5BC4"/>
    <w:rsid w:val="099A6EBD"/>
    <w:rsid w:val="0AB132C2"/>
    <w:rsid w:val="0B5476C3"/>
    <w:rsid w:val="0B974E68"/>
    <w:rsid w:val="0D841C07"/>
    <w:rsid w:val="0E1168EA"/>
    <w:rsid w:val="0E48485B"/>
    <w:rsid w:val="0ED54B8C"/>
    <w:rsid w:val="160776AB"/>
    <w:rsid w:val="16B7718B"/>
    <w:rsid w:val="1A4B3E10"/>
    <w:rsid w:val="1ED53AE3"/>
    <w:rsid w:val="22C261A9"/>
    <w:rsid w:val="237F1682"/>
    <w:rsid w:val="243717B8"/>
    <w:rsid w:val="24C90A2A"/>
    <w:rsid w:val="25C96B17"/>
    <w:rsid w:val="260A4F3C"/>
    <w:rsid w:val="271A4AAD"/>
    <w:rsid w:val="29A340B0"/>
    <w:rsid w:val="2CF96FD7"/>
    <w:rsid w:val="2DBA1E53"/>
    <w:rsid w:val="2F024BBE"/>
    <w:rsid w:val="30806273"/>
    <w:rsid w:val="37A575F5"/>
    <w:rsid w:val="43644D8C"/>
    <w:rsid w:val="45BE2AED"/>
    <w:rsid w:val="47614647"/>
    <w:rsid w:val="4AB235A4"/>
    <w:rsid w:val="55860D15"/>
    <w:rsid w:val="578919DC"/>
    <w:rsid w:val="600105C9"/>
    <w:rsid w:val="64512337"/>
    <w:rsid w:val="651B1243"/>
    <w:rsid w:val="67254124"/>
    <w:rsid w:val="67666FAF"/>
    <w:rsid w:val="67AB50D1"/>
    <w:rsid w:val="67D245BF"/>
    <w:rsid w:val="74AB75CC"/>
    <w:rsid w:val="785F0829"/>
    <w:rsid w:val="7A650F7A"/>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2020-09-09T01:09:00Z</cp:lastPrinted>
  <dcterms:modified xsi:type="dcterms:W3CDTF">2020-09-09T08:38:49Z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