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_GBK" w:hAnsi="宋体" w:eastAsia="方正小标宋_GBK"/>
          <w:sz w:val="56"/>
          <w:szCs w:val="56"/>
        </w:rPr>
      </w:pPr>
      <w:bookmarkStart w:id="1" w:name="_Toc15377425"/>
      <w:bookmarkStart w:id="2" w:name="_Toc15396597"/>
      <w:bookmarkStart w:id="3" w:name="_Toc15396475"/>
      <w:bookmarkStart w:id="4" w:name="_Toc15377193"/>
      <w:bookmarkStart w:id="5" w:name="_Toc15378441"/>
      <w:r>
        <w:rPr>
          <w:rFonts w:ascii="方正小标宋_GBK" w:hAnsi="黑体" w:eastAsia="方正小标宋_GBK" w:cs="方正小标宋_GBK"/>
          <w:sz w:val="56"/>
          <w:szCs w:val="56"/>
        </w:rPr>
        <w:t>2018</w:t>
      </w:r>
      <w:r>
        <w:rPr>
          <w:rFonts w:hint="eastAsia" w:ascii="方正小标宋_GBK" w:hAnsi="宋体" w:eastAsia="方正小标宋_GBK" w:cs="方正小标宋_GBK"/>
          <w:sz w:val="56"/>
          <w:szCs w:val="56"/>
        </w:rPr>
        <w:t>年度</w:t>
      </w:r>
      <w:bookmarkStart w:id="6" w:name="_Toc15377426"/>
      <w:bookmarkStart w:id="7" w:name="_Toc15396476"/>
      <w:bookmarkStart w:id="8" w:name="_Toc15396598"/>
      <w:bookmarkStart w:id="9" w:name="_Toc15378442"/>
      <w:bookmarkStart w:id="10" w:name="_Toc15377194"/>
      <w:bookmarkStart w:id="11" w:name="_Toc15306268"/>
      <w:bookmarkEnd w:id="0"/>
      <w:bookmarkEnd w:id="1"/>
      <w:bookmarkEnd w:id="2"/>
      <w:bookmarkEnd w:id="3"/>
      <w:bookmarkEnd w:id="4"/>
      <w:bookmarkEnd w:id="5"/>
      <w:r>
        <w:rPr>
          <w:rFonts w:hint="eastAsia" w:ascii="方正小标宋_GBK" w:hAnsi="宋体" w:eastAsia="方正小标宋_GBK" w:cs="方正小标宋_GBK"/>
          <w:sz w:val="56"/>
          <w:szCs w:val="56"/>
        </w:rPr>
        <w:t>四川省广元市土地房屋</w:t>
      </w:r>
    </w:p>
    <w:p>
      <w:pPr>
        <w:adjustRightInd w:val="0"/>
        <w:snapToGrid w:val="0"/>
        <w:spacing w:line="360" w:lineRule="auto"/>
        <w:jc w:val="center"/>
        <w:outlineLvl w:val="0"/>
        <w:rPr>
          <w:rFonts w:ascii="方正小标宋_GBK" w:hAnsi="宋体" w:eastAsia="方正小标宋_GBK"/>
          <w:sz w:val="56"/>
          <w:szCs w:val="56"/>
        </w:rPr>
      </w:pPr>
      <w:r>
        <w:rPr>
          <w:rFonts w:hint="eastAsia" w:ascii="方正小标宋_GBK" w:hAnsi="宋体" w:eastAsia="方正小标宋_GBK" w:cs="方正小标宋_GBK"/>
          <w:sz w:val="56"/>
          <w:szCs w:val="56"/>
        </w:rPr>
        <w:t>征收拆迁办公室决算</w:t>
      </w:r>
      <w:bookmarkEnd w:id="6"/>
      <w:bookmarkEnd w:id="7"/>
      <w:bookmarkEnd w:id="8"/>
      <w:bookmarkEnd w:id="9"/>
      <w:bookmarkEnd w:id="10"/>
      <w:bookmarkEnd w:id="11"/>
    </w:p>
    <w:p>
      <w:pPr>
        <w:widowControl/>
        <w:spacing w:line="576" w:lineRule="exact"/>
        <w:jc w:val="center"/>
        <w:rPr>
          <w:rFonts w:ascii="方正小标宋_GBK" w:hAnsi="黑体" w:eastAsia="方正小标宋_GBK"/>
          <w:sz w:val="44"/>
          <w:szCs w:val="44"/>
        </w:rPr>
      </w:pPr>
      <w:r>
        <w:rPr>
          <w:rFonts w:ascii="方正小标宋简体" w:hAnsi="宋体" w:eastAsia="方正小标宋简体"/>
          <w:sz w:val="36"/>
          <w:szCs w:val="36"/>
        </w:rPr>
        <w:br w:type="page"/>
      </w:r>
      <w:r>
        <w:rPr>
          <w:rFonts w:ascii="方正小标宋简体" w:hAnsi="宋体" w:eastAsia="方正小标宋简体"/>
          <w:sz w:val="36"/>
          <w:szCs w:val="36"/>
        </w:rPr>
        <w:br w:type="page"/>
      </w:r>
      <w:r>
        <w:rPr>
          <w:rFonts w:hint="eastAsia" w:ascii="方正小标宋_GBK" w:hAnsi="黑体" w:eastAsia="方正小标宋_GBK" w:cs="方正小标宋_GBK"/>
          <w:sz w:val="44"/>
          <w:szCs w:val="44"/>
        </w:rPr>
        <w:t>目</w:t>
      </w:r>
      <w:r>
        <w:rPr>
          <w:rFonts w:ascii="方正小标宋_GBK" w:hAnsi="黑体" w:eastAsia="方正小标宋_GBK" w:cs="方正小标宋_GBK"/>
          <w:sz w:val="44"/>
          <w:szCs w:val="44"/>
        </w:rPr>
        <w:t xml:space="preserve">  </w:t>
      </w:r>
      <w:r>
        <w:rPr>
          <w:rFonts w:hint="eastAsia" w:ascii="方正小标宋_GBK" w:hAnsi="黑体" w:eastAsia="方正小标宋_GBK" w:cs="方正小标宋_GBK"/>
          <w:sz w:val="44"/>
          <w:szCs w:val="44"/>
        </w:rPr>
        <w:t>录</w:t>
      </w:r>
    </w:p>
    <w:p>
      <w:pPr>
        <w:widowControl/>
        <w:spacing w:line="576" w:lineRule="exact"/>
        <w:jc w:val="center"/>
        <w:rPr>
          <w:rStyle w:val="15"/>
          <w:rFonts w:hAnsi="仿宋"/>
          <w:color w:val="auto"/>
        </w:rPr>
      </w:pPr>
      <w:r>
        <w:rPr>
          <w:rStyle w:val="15"/>
          <w:rFonts w:hAnsi="仿宋"/>
          <w:color w:val="auto"/>
          <w:sz w:val="28"/>
          <w:szCs w:val="28"/>
        </w:rPr>
        <w:fldChar w:fldCharType="begin"/>
      </w:r>
      <w:r>
        <w:rPr>
          <w:rStyle w:val="15"/>
          <w:rFonts w:hAnsi="仿宋"/>
          <w:color w:val="auto"/>
          <w:sz w:val="28"/>
          <w:szCs w:val="28"/>
        </w:rPr>
        <w:instrText xml:space="preserve"> TOC \o "1-2" \h \z \u </w:instrText>
      </w:r>
      <w:r>
        <w:rPr>
          <w:rStyle w:val="15"/>
          <w:rFonts w:hAnsi="仿宋"/>
          <w:color w:val="auto"/>
          <w:sz w:val="28"/>
          <w:szCs w:val="28"/>
        </w:rPr>
        <w:fldChar w:fldCharType="separate"/>
      </w:r>
    </w:p>
    <w:p>
      <w:pPr>
        <w:pStyle w:val="10"/>
        <w:rPr>
          <w:rStyle w:val="15"/>
          <w:rFonts w:hAnsi="仿宋"/>
          <w:color w:val="auto"/>
          <w:sz w:val="28"/>
          <w:szCs w:val="28"/>
        </w:rPr>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bookmarkStart w:id="72" w:name="_GoBack"/>
      <w:bookmarkEnd w:id="72"/>
    </w:p>
    <w:p>
      <w:pPr>
        <w:pStyle w:val="10"/>
        <w:spacing w:before="0" w:line="576" w:lineRule="exact"/>
        <w:rPr>
          <w:rStyle w:val="15"/>
          <w:color w:val="auto"/>
        </w:rPr>
      </w:pPr>
      <w:r>
        <w:fldChar w:fldCharType="begin"/>
      </w:r>
      <w:r>
        <w:instrText xml:space="preserve"> HYPERLINK \l "_Toc15396599" </w:instrText>
      </w:r>
      <w:r>
        <w:fldChar w:fldCharType="separate"/>
      </w:r>
      <w:r>
        <w:rPr>
          <w:rStyle w:val="15"/>
          <w:rFonts w:hint="eastAsia" w:ascii="仿宋_GB2312" w:eastAsia="仿宋_GB2312" w:cs="仿宋_GB2312"/>
          <w:color w:val="auto"/>
        </w:rPr>
        <w:t>第一部分</w:t>
      </w:r>
      <w:r>
        <w:rPr>
          <w:rStyle w:val="15"/>
          <w:rFonts w:ascii="仿宋_GB2312" w:eastAsia="仿宋_GB2312" w:cs="仿宋_GB2312"/>
          <w:color w:val="auto"/>
        </w:rPr>
        <w:t xml:space="preserve"> </w:t>
      </w:r>
      <w:r>
        <w:rPr>
          <w:rStyle w:val="15"/>
          <w:rFonts w:hint="eastAsia" w:ascii="仿宋_GB2312" w:eastAsia="仿宋_GB2312" w:cs="仿宋_GB2312"/>
          <w:color w:val="auto"/>
        </w:rPr>
        <w:t>部门概况</w:t>
      </w:r>
      <w:r>
        <w:rPr>
          <w:rStyle w:val="15"/>
          <w:color w:val="auto"/>
        </w:rPr>
        <w:tab/>
      </w:r>
      <w:r>
        <w:rPr>
          <w:rStyle w:val="15"/>
          <w:rFonts w:cs="仿宋"/>
          <w:color w:val="auto"/>
        </w:rPr>
        <w:t>1</w:t>
      </w:r>
      <w:r>
        <w:rPr>
          <w:rStyle w:val="15"/>
          <w:rFonts w:cs="仿宋"/>
          <w:color w:val="auto"/>
        </w:rPr>
        <w:fldChar w:fldCharType="end"/>
      </w:r>
    </w:p>
    <w:p>
      <w:pPr>
        <w:pStyle w:val="11"/>
        <w:spacing w:line="576" w:lineRule="exact"/>
        <w:rPr>
          <w:rStyle w:val="15"/>
          <w:color w:val="auto"/>
        </w:rPr>
      </w:pPr>
      <w:r>
        <w:fldChar w:fldCharType="begin"/>
      </w:r>
      <w:r>
        <w:instrText xml:space="preserve"> HYPERLINK \l "_Toc15396600" </w:instrText>
      </w:r>
      <w:r>
        <w:fldChar w:fldCharType="separate"/>
      </w:r>
      <w:r>
        <w:rPr>
          <w:rStyle w:val="15"/>
          <w:rFonts w:hint="eastAsia" w:ascii="仿宋_GB2312" w:hAnsi="仿宋" w:eastAsia="仿宋_GB2312" w:cs="仿宋_GB2312"/>
          <w:color w:val="auto"/>
          <w:sz w:val="28"/>
          <w:szCs w:val="28"/>
        </w:rPr>
        <w:t>一、基本职能及主要工作</w:t>
      </w:r>
      <w:r>
        <w:rPr>
          <w:rStyle w:val="15"/>
          <w:color w:val="auto"/>
        </w:rPr>
        <w:tab/>
      </w:r>
      <w:r>
        <w:rPr>
          <w:rStyle w:val="15"/>
          <w:color w:val="auto"/>
        </w:rPr>
        <w:t>1</w:t>
      </w:r>
      <w:r>
        <w:rPr>
          <w:rStyle w:val="15"/>
          <w:color w:val="auto"/>
        </w:rPr>
        <w:fldChar w:fldCharType="end"/>
      </w:r>
    </w:p>
    <w:p>
      <w:pPr>
        <w:pStyle w:val="11"/>
        <w:spacing w:line="576" w:lineRule="exact"/>
        <w:rPr>
          <w:rStyle w:val="15"/>
          <w:color w:val="auto"/>
        </w:rPr>
      </w:pPr>
      <w:r>
        <w:fldChar w:fldCharType="begin"/>
      </w:r>
      <w:r>
        <w:instrText xml:space="preserve"> HYPERLINK \l "_Toc15396601" </w:instrText>
      </w:r>
      <w:r>
        <w:fldChar w:fldCharType="separate"/>
      </w:r>
      <w:r>
        <w:rPr>
          <w:rStyle w:val="15"/>
          <w:rFonts w:hint="eastAsia" w:ascii="仿宋_GB2312" w:hAnsi="仿宋" w:eastAsia="仿宋_GB2312" w:cs="仿宋_GB2312"/>
          <w:color w:val="auto"/>
          <w:sz w:val="28"/>
          <w:szCs w:val="28"/>
        </w:rPr>
        <w:t>二、机构设置</w:t>
      </w:r>
      <w:r>
        <w:rPr>
          <w:rStyle w:val="15"/>
          <w:color w:val="auto"/>
        </w:rPr>
        <w:tab/>
      </w:r>
      <w:r>
        <w:rPr>
          <w:rStyle w:val="15"/>
          <w:color w:val="auto"/>
        </w:rPr>
        <w:fldChar w:fldCharType="begin"/>
      </w:r>
      <w:r>
        <w:rPr>
          <w:rStyle w:val="15"/>
          <w:color w:val="auto"/>
        </w:rPr>
        <w:instrText xml:space="preserve"> PAGEREF _Toc15396601 \h </w:instrText>
      </w:r>
      <w:r>
        <w:rPr>
          <w:rStyle w:val="15"/>
          <w:color w:val="auto"/>
        </w:rPr>
        <w:fldChar w:fldCharType="separate"/>
      </w:r>
      <w:r>
        <w:rPr>
          <w:rStyle w:val="15"/>
          <w:color w:val="auto"/>
        </w:rPr>
        <w:t>1</w:t>
      </w:r>
      <w:r>
        <w:rPr>
          <w:rStyle w:val="15"/>
          <w:color w:val="auto"/>
        </w:rPr>
        <w:fldChar w:fldCharType="end"/>
      </w:r>
      <w:r>
        <w:rPr>
          <w:rStyle w:val="15"/>
          <w:color w:val="auto"/>
        </w:rPr>
        <w:fldChar w:fldCharType="end"/>
      </w:r>
    </w:p>
    <w:p>
      <w:pPr>
        <w:pStyle w:val="10"/>
        <w:spacing w:before="0" w:line="576" w:lineRule="exact"/>
        <w:rPr>
          <w:rStyle w:val="15"/>
          <w:color w:val="auto"/>
        </w:rPr>
      </w:pPr>
      <w:r>
        <w:fldChar w:fldCharType="begin"/>
      </w:r>
      <w:r>
        <w:instrText xml:space="preserve"> HYPERLINK \l "_Toc15396602" </w:instrText>
      </w:r>
      <w:r>
        <w:fldChar w:fldCharType="separate"/>
      </w:r>
      <w:r>
        <w:rPr>
          <w:rStyle w:val="15"/>
          <w:rFonts w:hint="eastAsia" w:ascii="仿宋_GB2312" w:eastAsia="仿宋_GB2312" w:cs="仿宋_GB2312"/>
          <w:color w:val="auto"/>
        </w:rPr>
        <w:t>第二部分</w:t>
      </w:r>
      <w:r>
        <w:rPr>
          <w:rStyle w:val="15"/>
          <w:rFonts w:ascii="仿宋_GB2312" w:eastAsia="仿宋_GB2312" w:cs="仿宋_GB2312"/>
          <w:color w:val="auto"/>
        </w:rPr>
        <w:t xml:space="preserve"> 2018</w:t>
      </w:r>
      <w:r>
        <w:rPr>
          <w:rStyle w:val="15"/>
          <w:rFonts w:hint="eastAsia" w:ascii="仿宋_GB2312" w:eastAsia="仿宋_GB2312" w:cs="仿宋_GB2312"/>
          <w:color w:val="auto"/>
        </w:rPr>
        <w:t>年度部门决算情况说明</w:t>
      </w:r>
      <w:r>
        <w:rPr>
          <w:rStyle w:val="15"/>
          <w:color w:val="auto"/>
        </w:rPr>
        <w:tab/>
      </w:r>
      <w:r>
        <w:rPr>
          <w:rStyle w:val="15"/>
          <w:rFonts w:cs="仿宋"/>
          <w:color w:val="auto"/>
        </w:rPr>
        <w:fldChar w:fldCharType="begin"/>
      </w:r>
      <w:r>
        <w:rPr>
          <w:rStyle w:val="15"/>
          <w:rFonts w:cs="仿宋"/>
          <w:color w:val="auto"/>
        </w:rPr>
        <w:instrText xml:space="preserve"> PAGEREF _Toc15396602 \h </w:instrText>
      </w:r>
      <w:r>
        <w:rPr>
          <w:rStyle w:val="15"/>
          <w:rFonts w:cs="仿宋"/>
          <w:color w:val="auto"/>
        </w:rPr>
        <w:fldChar w:fldCharType="separate"/>
      </w:r>
      <w:r>
        <w:rPr>
          <w:rStyle w:val="15"/>
          <w:rFonts w:cs="仿宋"/>
          <w:color w:val="auto"/>
        </w:rPr>
        <w:t>2</w:t>
      </w:r>
      <w:r>
        <w:rPr>
          <w:rStyle w:val="15"/>
          <w:rFonts w:cs="仿宋"/>
          <w:color w:val="auto"/>
        </w:rPr>
        <w:fldChar w:fldCharType="end"/>
      </w:r>
      <w:r>
        <w:rPr>
          <w:rStyle w:val="15"/>
          <w:rFonts w:cs="仿宋"/>
          <w:color w:val="auto"/>
        </w:rPr>
        <w:fldChar w:fldCharType="end"/>
      </w:r>
    </w:p>
    <w:p>
      <w:pPr>
        <w:pStyle w:val="11"/>
        <w:spacing w:line="576" w:lineRule="exact"/>
        <w:rPr>
          <w:rStyle w:val="15"/>
          <w:color w:val="auto"/>
        </w:rPr>
      </w:pPr>
      <w:r>
        <w:fldChar w:fldCharType="begin"/>
      </w:r>
      <w:r>
        <w:instrText xml:space="preserve"> HYPERLINK \l "_Toc15396603" </w:instrText>
      </w:r>
      <w:r>
        <w:fldChar w:fldCharType="separate"/>
      </w:r>
      <w:r>
        <w:rPr>
          <w:rStyle w:val="15"/>
          <w:rFonts w:hint="eastAsia" w:ascii="仿宋_GB2312" w:hAnsi="仿宋" w:eastAsia="仿宋_GB2312" w:cs="仿宋_GB2312"/>
          <w:color w:val="auto"/>
          <w:sz w:val="28"/>
          <w:szCs w:val="28"/>
        </w:rPr>
        <w:t>一、收入支出决算总体情况说明</w:t>
      </w:r>
      <w:r>
        <w:rPr>
          <w:rStyle w:val="15"/>
          <w:color w:val="auto"/>
        </w:rPr>
        <w:tab/>
      </w:r>
      <w:r>
        <w:rPr>
          <w:rStyle w:val="15"/>
          <w:color w:val="auto"/>
        </w:rPr>
        <w:fldChar w:fldCharType="begin"/>
      </w:r>
      <w:r>
        <w:rPr>
          <w:rStyle w:val="15"/>
          <w:color w:val="auto"/>
        </w:rPr>
        <w:instrText xml:space="preserve"> PAGEREF _Toc15396603 \h </w:instrText>
      </w:r>
      <w:r>
        <w:rPr>
          <w:rStyle w:val="15"/>
          <w:color w:val="auto"/>
        </w:rPr>
        <w:fldChar w:fldCharType="separate"/>
      </w:r>
      <w:r>
        <w:rPr>
          <w:rStyle w:val="15"/>
          <w:color w:val="auto"/>
        </w:rPr>
        <w:t>3</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"_Toc15396604" </w:instrText>
      </w:r>
      <w:r>
        <w:fldChar w:fldCharType="separate"/>
      </w:r>
      <w:r>
        <w:rPr>
          <w:rStyle w:val="15"/>
          <w:rFonts w:hint="eastAsia" w:ascii="仿宋_GB2312" w:hAnsi="仿宋" w:eastAsia="仿宋_GB2312" w:cs="仿宋_GB2312"/>
          <w:color w:val="auto"/>
          <w:sz w:val="28"/>
          <w:szCs w:val="28"/>
        </w:rPr>
        <w:t>二、收入决算情况说明</w:t>
      </w:r>
      <w:r>
        <w:rPr>
          <w:rStyle w:val="15"/>
          <w:color w:val="auto"/>
        </w:rPr>
        <w:tab/>
      </w:r>
      <w:r>
        <w:rPr>
          <w:rStyle w:val="15"/>
          <w:color w:val="auto"/>
        </w:rPr>
        <w:fldChar w:fldCharType="begin"/>
      </w:r>
      <w:r>
        <w:rPr>
          <w:rStyle w:val="15"/>
          <w:color w:val="auto"/>
        </w:rPr>
        <w:instrText xml:space="preserve"> PAGEREF _Toc15396604 \h </w:instrText>
      </w:r>
      <w:r>
        <w:rPr>
          <w:rStyle w:val="15"/>
          <w:color w:val="auto"/>
        </w:rPr>
        <w:fldChar w:fldCharType="separate"/>
      </w:r>
      <w:r>
        <w:rPr>
          <w:rStyle w:val="15"/>
          <w:color w:val="auto"/>
        </w:rPr>
        <w:t>3</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"_Toc15396605" </w:instrText>
      </w:r>
      <w:r>
        <w:fldChar w:fldCharType="separate"/>
      </w:r>
      <w:r>
        <w:rPr>
          <w:rStyle w:val="15"/>
          <w:rFonts w:hint="eastAsia" w:ascii="仿宋_GB2312" w:hAnsi="仿宋" w:eastAsia="仿宋_GB2312" w:cs="仿宋_GB2312"/>
          <w:color w:val="auto"/>
          <w:sz w:val="28"/>
          <w:szCs w:val="28"/>
        </w:rPr>
        <w:t>三、支出决算情况说明</w:t>
      </w:r>
      <w:r>
        <w:rPr>
          <w:rStyle w:val="15"/>
          <w:color w:val="auto"/>
        </w:rPr>
        <w:tab/>
      </w:r>
      <w:r>
        <w:rPr>
          <w:rStyle w:val="15"/>
          <w:color w:val="auto"/>
        </w:rPr>
        <w:fldChar w:fldCharType="begin"/>
      </w:r>
      <w:r>
        <w:rPr>
          <w:rStyle w:val="15"/>
          <w:color w:val="auto"/>
        </w:rPr>
        <w:instrText xml:space="preserve"> PAGEREF _Toc15396605 \h </w:instrText>
      </w:r>
      <w:r>
        <w:rPr>
          <w:rStyle w:val="15"/>
          <w:color w:val="auto"/>
        </w:rPr>
        <w:fldChar w:fldCharType="separate"/>
      </w:r>
      <w:r>
        <w:rPr>
          <w:rStyle w:val="15"/>
          <w:color w:val="auto"/>
        </w:rPr>
        <w:t>4</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"_Toc15396606" </w:instrText>
      </w:r>
      <w:r>
        <w:fldChar w:fldCharType="separate"/>
      </w:r>
      <w:r>
        <w:rPr>
          <w:rStyle w:val="15"/>
          <w:rFonts w:hint="eastAsia" w:ascii="仿宋_GB2312" w:hAnsi="仿宋" w:eastAsia="仿宋_GB2312" w:cs="仿宋_GB2312"/>
          <w:color w:val="auto"/>
          <w:sz w:val="28"/>
          <w:szCs w:val="28"/>
        </w:rPr>
        <w:t>四、财政拨款收入支出决算总体情况说明</w:t>
      </w:r>
      <w:r>
        <w:rPr>
          <w:rStyle w:val="15"/>
          <w:color w:val="auto"/>
        </w:rPr>
        <w:tab/>
      </w:r>
      <w:r>
        <w:rPr>
          <w:rStyle w:val="15"/>
          <w:color w:val="auto"/>
        </w:rPr>
        <w:fldChar w:fldCharType="begin"/>
      </w:r>
      <w:r>
        <w:rPr>
          <w:rStyle w:val="15"/>
          <w:color w:val="auto"/>
        </w:rPr>
        <w:instrText xml:space="preserve"> PAGEREF _Toc15396606 \h </w:instrText>
      </w:r>
      <w:r>
        <w:rPr>
          <w:rStyle w:val="15"/>
          <w:color w:val="auto"/>
        </w:rPr>
        <w:fldChar w:fldCharType="separate"/>
      </w:r>
      <w:r>
        <w:rPr>
          <w:rStyle w:val="15"/>
          <w:color w:val="auto"/>
        </w:rPr>
        <w:t>4</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"_Toc15396607" </w:instrText>
      </w:r>
      <w:r>
        <w:fldChar w:fldCharType="separate"/>
      </w:r>
      <w:r>
        <w:rPr>
          <w:rStyle w:val="15"/>
          <w:rFonts w:hint="eastAsia" w:ascii="仿宋_GB2312" w:hAnsi="仿宋" w:eastAsia="仿宋_GB2312" w:cs="仿宋_GB2312"/>
          <w:color w:val="auto"/>
          <w:sz w:val="28"/>
          <w:szCs w:val="28"/>
        </w:rPr>
        <w:t>五、一般公共预算财政拨款支出决算情况说明</w:t>
      </w:r>
      <w:r>
        <w:rPr>
          <w:rStyle w:val="15"/>
          <w:color w:val="auto"/>
        </w:rPr>
        <w:tab/>
      </w:r>
      <w:r>
        <w:rPr>
          <w:rStyle w:val="15"/>
          <w:color w:val="auto"/>
        </w:rPr>
        <w:fldChar w:fldCharType="begin"/>
      </w:r>
      <w:r>
        <w:rPr>
          <w:rStyle w:val="15"/>
          <w:color w:val="auto"/>
        </w:rPr>
        <w:instrText xml:space="preserve"> PAGEREF _Toc15396607 \h </w:instrText>
      </w:r>
      <w:r>
        <w:rPr>
          <w:rStyle w:val="15"/>
          <w:color w:val="auto"/>
        </w:rPr>
        <w:fldChar w:fldCharType="separate"/>
      </w:r>
      <w:r>
        <w:rPr>
          <w:rStyle w:val="15"/>
          <w:color w:val="auto"/>
        </w:rPr>
        <w:t>4</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"_Toc15396608" </w:instrText>
      </w:r>
      <w:r>
        <w:fldChar w:fldCharType="separate"/>
      </w:r>
      <w:r>
        <w:rPr>
          <w:rStyle w:val="15"/>
          <w:rFonts w:hint="eastAsia" w:ascii="仿宋_GB2312" w:hAnsi="仿宋" w:eastAsia="仿宋_GB2312" w:cs="仿宋_GB2312"/>
          <w:color w:val="auto"/>
          <w:sz w:val="28"/>
          <w:szCs w:val="28"/>
        </w:rPr>
        <w:t>六、一般公共预算财政拨款基本支出决算情况说明</w:t>
      </w:r>
      <w:r>
        <w:rPr>
          <w:rStyle w:val="15"/>
          <w:color w:val="auto"/>
        </w:rPr>
        <w:tab/>
      </w:r>
      <w:r>
        <w:rPr>
          <w:rStyle w:val="15"/>
          <w:color w:val="auto"/>
        </w:rPr>
        <w:fldChar w:fldCharType="begin"/>
      </w:r>
      <w:r>
        <w:rPr>
          <w:rStyle w:val="15"/>
          <w:color w:val="auto"/>
        </w:rPr>
        <w:instrText xml:space="preserve"> PAGEREF _Toc15396608 \h </w:instrText>
      </w:r>
      <w:r>
        <w:rPr>
          <w:rStyle w:val="15"/>
          <w:color w:val="auto"/>
        </w:rPr>
        <w:fldChar w:fldCharType="separate"/>
      </w:r>
      <w:r>
        <w:rPr>
          <w:rStyle w:val="15"/>
          <w:color w:val="auto"/>
        </w:rPr>
        <w:t>7</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"_Toc15396609" </w:instrText>
      </w:r>
      <w:r>
        <w:fldChar w:fldCharType="separate"/>
      </w:r>
      <w:r>
        <w:rPr>
          <w:rStyle w:val="15"/>
          <w:rFonts w:hint="eastAsia" w:ascii="仿宋_GB2312" w:hAnsi="仿宋" w:eastAsia="仿宋_GB2312" w:cs="仿宋_GB2312"/>
          <w:color w:val="auto"/>
          <w:sz w:val="28"/>
          <w:szCs w:val="28"/>
        </w:rPr>
        <w:t>七、“三公”经费财政拨款支出决算情况说明</w:t>
      </w:r>
      <w:r>
        <w:rPr>
          <w:rStyle w:val="15"/>
          <w:color w:val="auto"/>
        </w:rPr>
        <w:tab/>
      </w:r>
      <w:r>
        <w:rPr>
          <w:rStyle w:val="15"/>
          <w:color w:val="auto"/>
        </w:rPr>
        <w:fldChar w:fldCharType="begin"/>
      </w:r>
      <w:r>
        <w:rPr>
          <w:rStyle w:val="15"/>
          <w:color w:val="auto"/>
        </w:rPr>
        <w:instrText xml:space="preserve"> PAGEREF _Toc15396609 \h </w:instrText>
      </w:r>
      <w:r>
        <w:rPr>
          <w:rStyle w:val="15"/>
          <w:color w:val="auto"/>
        </w:rPr>
        <w:fldChar w:fldCharType="separate"/>
      </w:r>
      <w:r>
        <w:rPr>
          <w:rStyle w:val="15"/>
          <w:color w:val="auto"/>
        </w:rPr>
        <w:t>7</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"_Toc15396610" </w:instrText>
      </w:r>
      <w:r>
        <w:fldChar w:fldCharType="separate"/>
      </w:r>
      <w:r>
        <w:rPr>
          <w:rStyle w:val="15"/>
          <w:rFonts w:hint="eastAsia" w:ascii="仿宋_GB2312" w:hAnsi="仿宋" w:eastAsia="仿宋_GB2312" w:cs="仿宋_GB2312"/>
          <w:color w:val="auto"/>
          <w:sz w:val="28"/>
          <w:szCs w:val="28"/>
        </w:rPr>
        <w:t>八、政府性基金预算支出决算情况说明</w:t>
      </w:r>
      <w:r>
        <w:rPr>
          <w:rStyle w:val="15"/>
          <w:color w:val="auto"/>
        </w:rPr>
        <w:tab/>
      </w:r>
      <w:r>
        <w:rPr>
          <w:rStyle w:val="15"/>
          <w:color w:val="auto"/>
        </w:rPr>
        <w:fldChar w:fldCharType="begin"/>
      </w:r>
      <w:r>
        <w:rPr>
          <w:rStyle w:val="15"/>
          <w:color w:val="auto"/>
        </w:rPr>
        <w:instrText xml:space="preserve"> PAGEREF _Toc15396610 \h </w:instrText>
      </w:r>
      <w:r>
        <w:rPr>
          <w:rStyle w:val="15"/>
          <w:color w:val="auto"/>
        </w:rPr>
        <w:fldChar w:fldCharType="separate"/>
      </w:r>
      <w:r>
        <w:rPr>
          <w:rStyle w:val="15"/>
          <w:color w:val="auto"/>
        </w:rPr>
        <w:t>9</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"_Toc15396611" </w:instrText>
      </w:r>
      <w:r>
        <w:fldChar w:fldCharType="separate"/>
      </w:r>
      <w:r>
        <w:rPr>
          <w:rStyle w:val="15"/>
          <w:rFonts w:hint="eastAsia" w:ascii="仿宋_GB2312" w:hAnsi="仿宋" w:eastAsia="仿宋_GB2312" w:cs="仿宋_GB2312"/>
          <w:color w:val="auto"/>
          <w:sz w:val="28"/>
          <w:szCs w:val="28"/>
        </w:rPr>
        <w:t>九、</w:t>
      </w:r>
      <w:r>
        <w:rPr>
          <w:rStyle w:val="15"/>
          <w:rFonts w:ascii="仿宋_GB2312" w:hAnsi="仿宋" w:eastAsia="仿宋_GB2312" w:cs="仿宋_GB2312"/>
          <w:color w:val="auto"/>
          <w:sz w:val="28"/>
          <w:szCs w:val="28"/>
        </w:rPr>
        <w:t xml:space="preserve"> </w:t>
      </w:r>
      <w:r>
        <w:rPr>
          <w:rStyle w:val="15"/>
          <w:rFonts w:hint="eastAsia" w:ascii="仿宋_GB2312" w:hAnsi="仿宋" w:eastAsia="仿宋_GB2312" w:cs="仿宋_GB2312"/>
          <w:color w:val="auto"/>
          <w:sz w:val="28"/>
          <w:szCs w:val="28"/>
        </w:rPr>
        <w:t>国有资本经营预算支出决算情况说明</w:t>
      </w:r>
      <w:r>
        <w:rPr>
          <w:rStyle w:val="15"/>
          <w:color w:val="auto"/>
        </w:rPr>
        <w:tab/>
      </w:r>
      <w:r>
        <w:rPr>
          <w:rStyle w:val="15"/>
          <w:color w:val="auto"/>
        </w:rPr>
        <w:fldChar w:fldCharType="begin"/>
      </w:r>
      <w:r>
        <w:rPr>
          <w:rStyle w:val="15"/>
          <w:color w:val="auto"/>
        </w:rPr>
        <w:instrText xml:space="preserve"> PAGEREF _Toc15396611 \h </w:instrText>
      </w:r>
      <w:r>
        <w:rPr>
          <w:rStyle w:val="15"/>
          <w:color w:val="auto"/>
        </w:rPr>
        <w:fldChar w:fldCharType="separate"/>
      </w:r>
      <w:r>
        <w:rPr>
          <w:rStyle w:val="15"/>
          <w:color w:val="auto"/>
        </w:rPr>
        <w:t>9</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"_Toc15396612" </w:instrText>
      </w:r>
      <w:r>
        <w:fldChar w:fldCharType="separate"/>
      </w:r>
      <w:r>
        <w:rPr>
          <w:rStyle w:val="15"/>
          <w:rFonts w:hint="eastAsia" w:ascii="仿宋_GB2312" w:hAnsi="仿宋" w:eastAsia="仿宋_GB2312" w:cs="仿宋_GB2312"/>
          <w:color w:val="auto"/>
          <w:sz w:val="28"/>
          <w:szCs w:val="28"/>
        </w:rPr>
        <w:t>十一、其他重要事项的情况说明</w:t>
      </w:r>
      <w:r>
        <w:rPr>
          <w:rStyle w:val="15"/>
          <w:color w:val="auto"/>
        </w:rPr>
        <w:tab/>
      </w:r>
      <w:r>
        <w:rPr>
          <w:rStyle w:val="15"/>
          <w:color w:val="auto"/>
        </w:rPr>
        <w:fldChar w:fldCharType="begin"/>
      </w:r>
      <w:r>
        <w:rPr>
          <w:rStyle w:val="15"/>
          <w:color w:val="auto"/>
        </w:rPr>
        <w:instrText xml:space="preserve"> PAGEREF _Toc15396612 \h </w:instrText>
      </w:r>
      <w:r>
        <w:rPr>
          <w:rStyle w:val="15"/>
          <w:color w:val="auto"/>
        </w:rPr>
        <w:fldChar w:fldCharType="separate"/>
      </w:r>
      <w:r>
        <w:rPr>
          <w:rStyle w:val="15"/>
          <w:color w:val="auto"/>
        </w:rPr>
        <w:t>17</w:t>
      </w:r>
      <w:r>
        <w:rPr>
          <w:rStyle w:val="15"/>
          <w:color w:val="auto"/>
        </w:rPr>
        <w:fldChar w:fldCharType="end"/>
      </w:r>
      <w:r>
        <w:rPr>
          <w:rStyle w:val="15"/>
          <w:color w:val="auto"/>
        </w:rPr>
        <w:fldChar w:fldCharType="end"/>
      </w:r>
    </w:p>
    <w:p>
      <w:pPr>
        <w:pStyle w:val="10"/>
        <w:spacing w:before="0" w:line="576" w:lineRule="exact"/>
        <w:rPr>
          <w:rStyle w:val="15"/>
          <w:color w:val="auto"/>
        </w:rPr>
      </w:pPr>
      <w:r>
        <w:fldChar w:fldCharType="begin"/>
      </w:r>
      <w:r>
        <w:instrText xml:space="preserve"> HYPERLINK \l "_Toc15396613" </w:instrText>
      </w:r>
      <w:r>
        <w:fldChar w:fldCharType="separate"/>
      </w:r>
      <w:r>
        <w:rPr>
          <w:rStyle w:val="15"/>
          <w:rFonts w:hint="eastAsia" w:ascii="仿宋_GB2312" w:eastAsia="仿宋_GB2312" w:cs="仿宋_GB2312"/>
          <w:color w:val="auto"/>
        </w:rPr>
        <w:t>第三部分</w:t>
      </w:r>
      <w:r>
        <w:rPr>
          <w:rStyle w:val="15"/>
          <w:rFonts w:ascii="仿宋_GB2312" w:eastAsia="仿宋_GB2312" w:cs="仿宋_GB2312"/>
          <w:color w:val="auto"/>
        </w:rPr>
        <w:t xml:space="preserve"> </w:t>
      </w:r>
      <w:r>
        <w:rPr>
          <w:rStyle w:val="15"/>
          <w:rFonts w:hint="eastAsia" w:ascii="仿宋_GB2312" w:eastAsia="仿宋_GB2312" w:cs="仿宋_GB2312"/>
          <w:color w:val="auto"/>
        </w:rPr>
        <w:t>名词解释</w:t>
      </w:r>
      <w:r>
        <w:rPr>
          <w:rStyle w:val="15"/>
          <w:color w:val="auto"/>
        </w:rPr>
        <w:tab/>
      </w:r>
      <w:r>
        <w:rPr>
          <w:rStyle w:val="15"/>
          <w:rFonts w:cs="仿宋"/>
          <w:color w:val="auto"/>
        </w:rPr>
        <w:fldChar w:fldCharType="begin"/>
      </w:r>
      <w:r>
        <w:rPr>
          <w:rStyle w:val="15"/>
          <w:rFonts w:cs="仿宋"/>
          <w:color w:val="auto"/>
        </w:rPr>
        <w:instrText xml:space="preserve"> PAGEREF _Toc15396613 \h </w:instrText>
      </w:r>
      <w:r>
        <w:rPr>
          <w:rStyle w:val="15"/>
          <w:rFonts w:cs="仿宋"/>
          <w:color w:val="auto"/>
        </w:rPr>
        <w:fldChar w:fldCharType="separate"/>
      </w:r>
      <w:r>
        <w:rPr>
          <w:rStyle w:val="15"/>
          <w:rFonts w:cs="仿宋"/>
          <w:color w:val="auto"/>
        </w:rPr>
        <w:t>18</w:t>
      </w:r>
      <w:r>
        <w:rPr>
          <w:rStyle w:val="15"/>
          <w:rFonts w:cs="仿宋"/>
          <w:color w:val="auto"/>
        </w:rPr>
        <w:fldChar w:fldCharType="end"/>
      </w:r>
      <w:r>
        <w:rPr>
          <w:rStyle w:val="15"/>
          <w:rFonts w:cs="仿宋"/>
          <w:color w:val="auto"/>
        </w:rPr>
        <w:fldChar w:fldCharType="end"/>
      </w:r>
    </w:p>
    <w:p>
      <w:pPr>
        <w:pStyle w:val="10"/>
        <w:spacing w:before="0" w:line="576" w:lineRule="exact"/>
        <w:rPr>
          <w:rStyle w:val="15"/>
          <w:color w:val="auto"/>
        </w:rPr>
      </w:pPr>
      <w:r>
        <w:fldChar w:fldCharType="begin"/>
      </w:r>
      <w:r>
        <w:instrText xml:space="preserve"> HYPERLINK \l "_Toc15396614" </w:instrText>
      </w:r>
      <w:r>
        <w:fldChar w:fldCharType="separate"/>
      </w:r>
      <w:r>
        <w:rPr>
          <w:rStyle w:val="15"/>
          <w:rFonts w:hint="eastAsia" w:ascii="仿宋_GB2312" w:eastAsia="仿宋_GB2312" w:cs="仿宋_GB2312"/>
          <w:color w:val="auto"/>
        </w:rPr>
        <w:t>第四部分</w:t>
      </w:r>
      <w:r>
        <w:rPr>
          <w:rStyle w:val="15"/>
          <w:rFonts w:ascii="仿宋_GB2312" w:eastAsia="仿宋_GB2312" w:cs="仿宋_GB2312"/>
          <w:color w:val="auto"/>
        </w:rPr>
        <w:t xml:space="preserve"> </w:t>
      </w:r>
      <w:r>
        <w:rPr>
          <w:rStyle w:val="15"/>
          <w:rFonts w:hint="eastAsia" w:ascii="仿宋_GB2312" w:eastAsia="仿宋_GB2312" w:cs="仿宋_GB2312"/>
          <w:color w:val="auto"/>
        </w:rPr>
        <w:t>附件</w:t>
      </w:r>
      <w:r>
        <w:rPr>
          <w:rStyle w:val="15"/>
          <w:color w:val="auto"/>
        </w:rPr>
        <w:tab/>
      </w:r>
      <w:r>
        <w:rPr>
          <w:rStyle w:val="15"/>
          <w:rFonts w:cs="仿宋"/>
          <w:color w:val="auto"/>
        </w:rPr>
        <w:fldChar w:fldCharType="begin"/>
      </w:r>
      <w:r>
        <w:rPr>
          <w:rStyle w:val="15"/>
          <w:rFonts w:cs="仿宋"/>
          <w:color w:val="auto"/>
        </w:rPr>
        <w:instrText xml:space="preserve"> PAGEREF _Toc15396614 \h </w:instrText>
      </w:r>
      <w:r>
        <w:rPr>
          <w:rStyle w:val="15"/>
          <w:rFonts w:cs="仿宋"/>
          <w:color w:val="auto"/>
        </w:rPr>
        <w:fldChar w:fldCharType="separate"/>
      </w:r>
      <w:r>
        <w:rPr>
          <w:rStyle w:val="15"/>
          <w:rFonts w:cs="仿宋"/>
          <w:color w:val="auto"/>
        </w:rPr>
        <w:t>20</w:t>
      </w:r>
      <w:r>
        <w:rPr>
          <w:rStyle w:val="15"/>
          <w:rFonts w:cs="仿宋"/>
          <w:color w:val="auto"/>
        </w:rPr>
        <w:fldChar w:fldCharType="end"/>
      </w:r>
      <w:r>
        <w:rPr>
          <w:rStyle w:val="15"/>
          <w:rFonts w:cs="仿宋"/>
          <w:color w:val="auto"/>
        </w:rPr>
        <w:fldChar w:fldCharType="end"/>
      </w:r>
    </w:p>
    <w:p>
      <w:pPr>
        <w:pStyle w:val="11"/>
        <w:spacing w:line="576" w:lineRule="exact"/>
        <w:rPr>
          <w:rStyle w:val="15"/>
          <w:color w:val="auto"/>
        </w:rPr>
      </w:pPr>
      <w:r>
        <w:fldChar w:fldCharType="begin"/>
      </w:r>
      <w:r>
        <w:instrText xml:space="preserve"> HYPERLINK \l "_Toc15396615" </w:instrText>
      </w:r>
      <w:r>
        <w:fldChar w:fldCharType="separate"/>
      </w:r>
      <w:r>
        <w:rPr>
          <w:rStyle w:val="15"/>
          <w:rFonts w:hint="eastAsia" w:ascii="仿宋_GB2312" w:hAnsi="仿宋" w:eastAsia="仿宋_GB2312" w:cs="仿宋_GB2312"/>
          <w:color w:val="auto"/>
          <w:sz w:val="28"/>
          <w:szCs w:val="28"/>
        </w:rPr>
        <w:t>附件</w:t>
      </w:r>
      <w:r>
        <w:rPr>
          <w:rStyle w:val="15"/>
          <w:rFonts w:ascii="仿宋_GB2312" w:hAnsi="仿宋" w:eastAsia="仿宋_GB2312" w:cs="仿宋_GB2312"/>
          <w:color w:val="auto"/>
          <w:sz w:val="28"/>
          <w:szCs w:val="28"/>
        </w:rPr>
        <w:t>1</w:t>
      </w:r>
      <w:r>
        <w:rPr>
          <w:rStyle w:val="15"/>
          <w:color w:val="auto"/>
        </w:rPr>
        <w:tab/>
      </w:r>
      <w:r>
        <w:rPr>
          <w:rStyle w:val="15"/>
          <w:color w:val="auto"/>
        </w:rPr>
        <w:fldChar w:fldCharType="begin"/>
      </w:r>
      <w:r>
        <w:rPr>
          <w:rStyle w:val="15"/>
          <w:color w:val="auto"/>
        </w:rPr>
        <w:instrText xml:space="preserve"> PAGEREF _Toc15396615 \h </w:instrText>
      </w:r>
      <w:r>
        <w:rPr>
          <w:rStyle w:val="15"/>
          <w:color w:val="auto"/>
        </w:rPr>
        <w:fldChar w:fldCharType="separate"/>
      </w:r>
      <w:r>
        <w:rPr>
          <w:rStyle w:val="15"/>
          <w:color w:val="auto"/>
        </w:rPr>
        <w:t>20</w:t>
      </w:r>
      <w:r>
        <w:rPr>
          <w:rStyle w:val="15"/>
          <w:color w:val="auto"/>
        </w:rPr>
        <w:fldChar w:fldCharType="end"/>
      </w:r>
      <w:r>
        <w:rPr>
          <w:rStyle w:val="15"/>
          <w:color w:val="auto"/>
        </w:rPr>
        <w:fldChar w:fldCharType="end"/>
      </w:r>
    </w:p>
    <w:p>
      <w:pPr>
        <w:pStyle w:val="11"/>
        <w:spacing w:line="576" w:lineRule="exact"/>
        <w:rPr>
          <w:rStyle w:val="15"/>
          <w:color w:val="auto"/>
        </w:rPr>
      </w:pPr>
      <w:r>
        <w:fldChar w:fldCharType="begin"/>
      </w:r>
      <w:r>
        <w:instrText xml:space="preserve"> HYPERLINK \l "_Toc15396617" </w:instrText>
      </w:r>
      <w:r>
        <w:fldChar w:fldCharType="separate"/>
      </w:r>
      <w:r>
        <w:rPr>
          <w:rStyle w:val="15"/>
          <w:rFonts w:hint="eastAsia" w:ascii="仿宋_GB2312" w:hAnsi="仿宋" w:eastAsia="仿宋_GB2312" w:cs="仿宋_GB2312"/>
          <w:color w:val="auto"/>
          <w:sz w:val="28"/>
          <w:szCs w:val="28"/>
        </w:rPr>
        <w:t>附件</w:t>
      </w:r>
      <w:r>
        <w:rPr>
          <w:rStyle w:val="15"/>
          <w:rFonts w:ascii="仿宋_GB2312" w:hAnsi="仿宋" w:eastAsia="仿宋_GB2312" w:cs="仿宋_GB2312"/>
          <w:color w:val="auto"/>
          <w:sz w:val="28"/>
          <w:szCs w:val="28"/>
        </w:rPr>
        <w:t>2</w:t>
      </w:r>
      <w:r>
        <w:rPr>
          <w:rStyle w:val="15"/>
          <w:color w:val="auto"/>
        </w:rPr>
        <w:tab/>
      </w:r>
      <w:r>
        <w:rPr>
          <w:rStyle w:val="15"/>
          <w:color w:val="auto"/>
        </w:rPr>
        <w:fldChar w:fldCharType="begin"/>
      </w:r>
      <w:r>
        <w:rPr>
          <w:rStyle w:val="15"/>
          <w:color w:val="auto"/>
        </w:rPr>
        <w:instrText xml:space="preserve"> PAGEREF _Toc15396617 \h </w:instrText>
      </w:r>
      <w:r>
        <w:rPr>
          <w:rStyle w:val="15"/>
          <w:color w:val="auto"/>
        </w:rPr>
        <w:fldChar w:fldCharType="separate"/>
      </w:r>
      <w:r>
        <w:rPr>
          <w:rStyle w:val="15"/>
          <w:color w:val="auto"/>
        </w:rPr>
        <w:t>24</w:t>
      </w:r>
      <w:r>
        <w:rPr>
          <w:rStyle w:val="15"/>
          <w:color w:val="auto"/>
        </w:rPr>
        <w:fldChar w:fldCharType="end"/>
      </w:r>
      <w:r>
        <w:rPr>
          <w:rStyle w:val="15"/>
          <w:color w:val="auto"/>
        </w:rPr>
        <w:fldChar w:fldCharType="end"/>
      </w:r>
    </w:p>
    <w:p>
      <w:pPr>
        <w:pStyle w:val="10"/>
        <w:spacing w:before="0" w:line="576" w:lineRule="exact"/>
        <w:rPr>
          <w:rStyle w:val="15"/>
          <w:color w:val="auto"/>
        </w:rPr>
      </w:pPr>
      <w:r>
        <w:fldChar w:fldCharType="begin"/>
      </w:r>
      <w:r>
        <w:instrText xml:space="preserve"> HYPERLINK \l "_Toc15396618" </w:instrText>
      </w:r>
      <w:r>
        <w:fldChar w:fldCharType="separate"/>
      </w:r>
      <w:r>
        <w:rPr>
          <w:rStyle w:val="15"/>
          <w:rFonts w:hint="eastAsia" w:ascii="仿宋_GB2312" w:eastAsia="仿宋_GB2312" w:cs="仿宋_GB2312"/>
          <w:color w:val="auto"/>
        </w:rPr>
        <w:t>第五部分</w:t>
      </w:r>
      <w:r>
        <w:rPr>
          <w:rStyle w:val="15"/>
          <w:rFonts w:ascii="仿宋_GB2312" w:eastAsia="仿宋_GB2312" w:cs="仿宋_GB2312"/>
          <w:color w:val="auto"/>
        </w:rPr>
        <w:t xml:space="preserve"> </w:t>
      </w:r>
      <w:r>
        <w:rPr>
          <w:rStyle w:val="15"/>
          <w:rFonts w:hint="eastAsia" w:ascii="仿宋_GB2312" w:eastAsia="仿宋_GB2312" w:cs="仿宋_GB2312"/>
          <w:color w:val="auto"/>
        </w:rPr>
        <w:t>附表</w:t>
      </w:r>
      <w:r>
        <w:rPr>
          <w:rStyle w:val="15"/>
          <w:color w:val="auto"/>
        </w:rPr>
        <w:tab/>
      </w:r>
      <w:r>
        <w:rPr>
          <w:rStyle w:val="15"/>
          <w:rFonts w:cs="仿宋"/>
          <w:color w:val="auto"/>
        </w:rPr>
        <w:fldChar w:fldCharType="begin"/>
      </w:r>
      <w:r>
        <w:rPr>
          <w:rStyle w:val="15"/>
          <w:rFonts w:cs="仿宋"/>
          <w:color w:val="auto"/>
        </w:rPr>
        <w:instrText xml:space="preserve"> PAGEREF _Toc15396618 \h </w:instrText>
      </w:r>
      <w:r>
        <w:rPr>
          <w:rStyle w:val="15"/>
          <w:rFonts w:cs="仿宋"/>
          <w:color w:val="auto"/>
        </w:rPr>
        <w:fldChar w:fldCharType="separate"/>
      </w:r>
      <w:r>
        <w:rPr>
          <w:rStyle w:val="15"/>
          <w:rFonts w:cs="仿宋"/>
          <w:color w:val="auto"/>
        </w:rPr>
        <w:t>24</w:t>
      </w:r>
      <w:r>
        <w:rPr>
          <w:rStyle w:val="15"/>
          <w:rFonts w:cs="仿宋"/>
          <w:color w:val="auto"/>
        </w:rPr>
        <w:fldChar w:fldCharType="end"/>
      </w:r>
      <w:r>
        <w:rPr>
          <w:rStyle w:val="15"/>
          <w:rFonts w:cs="仿宋"/>
          <w:color w:val="auto"/>
        </w:rPr>
        <w:fldChar w:fldCharType="end"/>
      </w:r>
    </w:p>
    <w:p>
      <w:pPr>
        <w:pStyle w:val="11"/>
        <w:spacing w:line="576" w:lineRule="exact"/>
        <w:rPr>
          <w:rStyle w:val="15"/>
          <w:color w:val="auto"/>
        </w:rPr>
      </w:pPr>
      <w:r>
        <w:rPr>
          <w:rStyle w:val="15"/>
          <w:rFonts w:hint="eastAsia" w:cs="宋体"/>
          <w:color w:val="auto"/>
        </w:rPr>
        <w:t>一、</w:t>
      </w:r>
      <w:r>
        <w:fldChar w:fldCharType="begin"/>
      </w:r>
      <w:r>
        <w:instrText xml:space="preserve"> HYPERLINK \l "_Toc15396619" </w:instrText>
      </w:r>
      <w:r>
        <w:fldChar w:fldCharType="separate"/>
      </w:r>
      <w:r>
        <w:rPr>
          <w:rStyle w:val="15"/>
          <w:rFonts w:hint="eastAsia" w:ascii="仿宋_GB2312" w:hAnsi="仿宋" w:eastAsia="仿宋_GB2312" w:cs="仿宋_GB2312"/>
          <w:color w:val="auto"/>
          <w:sz w:val="28"/>
          <w:szCs w:val="28"/>
        </w:rPr>
        <w:t>收入支出决算总表</w:t>
      </w:r>
      <w:r>
        <w:rPr>
          <w:rStyle w:val="15"/>
          <w:color w:val="auto"/>
        </w:rPr>
        <w:tab/>
      </w:r>
      <w:r>
        <w:rPr>
          <w:rStyle w:val="15"/>
          <w:color w:val="auto"/>
        </w:rPr>
        <w:fldChar w:fldCharType="begin"/>
      </w:r>
      <w:r>
        <w:rPr>
          <w:rStyle w:val="15"/>
          <w:color w:val="auto"/>
        </w:rPr>
        <w:instrText xml:space="preserve"> PAGEREF _Toc15396619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二、</w:t>
      </w:r>
      <w:r>
        <w:fldChar w:fldCharType="begin"/>
      </w:r>
      <w:r>
        <w:instrText xml:space="preserve"> HYPERLINK \l "_Toc15396620" </w:instrText>
      </w:r>
      <w:r>
        <w:fldChar w:fldCharType="separate"/>
      </w:r>
      <w:r>
        <w:rPr>
          <w:rStyle w:val="15"/>
          <w:rFonts w:hint="eastAsia" w:ascii="仿宋_GB2312" w:hAnsi="仿宋" w:eastAsia="仿宋_GB2312" w:cs="仿宋_GB2312"/>
          <w:color w:val="auto"/>
          <w:sz w:val="28"/>
          <w:szCs w:val="28"/>
        </w:rPr>
        <w:t>收入总表</w:t>
      </w:r>
      <w:r>
        <w:rPr>
          <w:rStyle w:val="15"/>
          <w:color w:val="auto"/>
        </w:rPr>
        <w:tab/>
      </w:r>
      <w:r>
        <w:rPr>
          <w:rStyle w:val="15"/>
          <w:color w:val="auto"/>
        </w:rPr>
        <w:fldChar w:fldCharType="begin"/>
      </w:r>
      <w:r>
        <w:rPr>
          <w:rStyle w:val="15"/>
          <w:color w:val="auto"/>
        </w:rPr>
        <w:instrText xml:space="preserve"> PAGEREF _Toc15396620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三、</w:t>
      </w:r>
      <w:r>
        <w:fldChar w:fldCharType="begin"/>
      </w:r>
      <w:r>
        <w:instrText xml:space="preserve"> HYPERLINK \l "_Toc15396621" </w:instrText>
      </w:r>
      <w:r>
        <w:fldChar w:fldCharType="separate"/>
      </w:r>
      <w:r>
        <w:rPr>
          <w:rStyle w:val="15"/>
          <w:rFonts w:hint="eastAsia" w:ascii="仿宋_GB2312" w:hAnsi="仿宋" w:eastAsia="仿宋_GB2312" w:cs="仿宋_GB2312"/>
          <w:color w:val="auto"/>
          <w:sz w:val="28"/>
          <w:szCs w:val="28"/>
        </w:rPr>
        <w:t>支出总表</w:t>
      </w:r>
      <w:r>
        <w:rPr>
          <w:rStyle w:val="15"/>
          <w:color w:val="auto"/>
        </w:rPr>
        <w:tab/>
      </w:r>
      <w:r>
        <w:rPr>
          <w:rStyle w:val="15"/>
          <w:color w:val="auto"/>
        </w:rPr>
        <w:fldChar w:fldCharType="begin"/>
      </w:r>
      <w:r>
        <w:rPr>
          <w:rStyle w:val="15"/>
          <w:color w:val="auto"/>
        </w:rPr>
        <w:instrText xml:space="preserve"> PAGEREF _Toc15396621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四、</w:t>
      </w:r>
      <w:r>
        <w:fldChar w:fldCharType="begin"/>
      </w:r>
      <w:r>
        <w:instrText xml:space="preserve"> HYPERLINK \l "_Toc15396622" </w:instrText>
      </w:r>
      <w:r>
        <w:fldChar w:fldCharType="separate"/>
      </w:r>
      <w:r>
        <w:rPr>
          <w:rStyle w:val="15"/>
          <w:rFonts w:hint="eastAsia" w:ascii="仿宋_GB2312" w:hAnsi="仿宋" w:eastAsia="仿宋_GB2312" w:cs="仿宋_GB2312"/>
          <w:color w:val="auto"/>
          <w:sz w:val="28"/>
          <w:szCs w:val="28"/>
        </w:rPr>
        <w:t>财政拨款收入支出决算总表</w:t>
      </w:r>
      <w:r>
        <w:rPr>
          <w:rStyle w:val="15"/>
          <w:color w:val="auto"/>
        </w:rPr>
        <w:tab/>
      </w:r>
      <w:r>
        <w:rPr>
          <w:rStyle w:val="15"/>
          <w:color w:val="auto"/>
        </w:rPr>
        <w:fldChar w:fldCharType="begin"/>
      </w:r>
      <w:r>
        <w:rPr>
          <w:rStyle w:val="15"/>
          <w:color w:val="auto"/>
        </w:rPr>
        <w:instrText xml:space="preserve"> PAGEREF _Toc15396622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五、</w:t>
      </w:r>
      <w:r>
        <w:fldChar w:fldCharType="begin"/>
      </w:r>
      <w:r>
        <w:instrText xml:space="preserve"> HYPERLINK \l "_Toc15396623" </w:instrText>
      </w:r>
      <w:r>
        <w:fldChar w:fldCharType="separate"/>
      </w:r>
      <w:r>
        <w:rPr>
          <w:rStyle w:val="15"/>
          <w:rFonts w:hint="eastAsia" w:cs="宋体"/>
          <w:color w:val="auto"/>
        </w:rPr>
        <w:t>财政拨款支出决算明细表（政府经济分类科目）</w:t>
      </w:r>
      <w:r>
        <w:rPr>
          <w:rStyle w:val="15"/>
          <w:color w:val="auto"/>
        </w:rPr>
        <w:tab/>
      </w:r>
      <w:r>
        <w:rPr>
          <w:rStyle w:val="15"/>
          <w:color w:val="auto"/>
        </w:rPr>
        <w:fldChar w:fldCharType="begin"/>
      </w:r>
      <w:r>
        <w:rPr>
          <w:rStyle w:val="15"/>
          <w:color w:val="auto"/>
        </w:rPr>
        <w:instrText xml:space="preserve"> PAGEREF _Toc15396623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六、</w:t>
      </w:r>
      <w:r>
        <w:fldChar w:fldCharType="begin"/>
      </w:r>
      <w:r>
        <w:instrText xml:space="preserve"> HYPERLINK \l "_Toc15396624" </w:instrText>
      </w:r>
      <w:r>
        <w:fldChar w:fldCharType="separate"/>
      </w:r>
      <w:r>
        <w:rPr>
          <w:rStyle w:val="15"/>
          <w:rFonts w:hint="eastAsia" w:ascii="仿宋_GB2312" w:hAnsi="仿宋" w:eastAsia="仿宋_GB2312" w:cs="仿宋_GB2312"/>
          <w:color w:val="auto"/>
          <w:sz w:val="28"/>
          <w:szCs w:val="28"/>
        </w:rPr>
        <w:t>一般公共预算财政拨款支出决算表</w:t>
      </w:r>
      <w:r>
        <w:rPr>
          <w:rStyle w:val="15"/>
          <w:color w:val="auto"/>
        </w:rPr>
        <w:tab/>
      </w:r>
      <w:r>
        <w:rPr>
          <w:rStyle w:val="15"/>
          <w:color w:val="auto"/>
        </w:rPr>
        <w:fldChar w:fldCharType="begin"/>
      </w:r>
      <w:r>
        <w:rPr>
          <w:rStyle w:val="15"/>
          <w:color w:val="auto"/>
        </w:rPr>
        <w:instrText xml:space="preserve"> PAGEREF _Toc15396624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七、</w:t>
      </w:r>
      <w:r>
        <w:fldChar w:fldCharType="begin"/>
      </w:r>
      <w:r>
        <w:instrText xml:space="preserve"> HYPERLINK \l "_Toc15396625" </w:instrText>
      </w:r>
      <w:r>
        <w:fldChar w:fldCharType="separate"/>
      </w:r>
      <w:r>
        <w:rPr>
          <w:rStyle w:val="15"/>
          <w:rFonts w:hint="eastAsia" w:ascii="仿宋_GB2312" w:hAnsi="仿宋" w:eastAsia="仿宋_GB2312" w:cs="仿宋_GB2312"/>
          <w:color w:val="auto"/>
          <w:sz w:val="28"/>
          <w:szCs w:val="28"/>
        </w:rPr>
        <w:t>一般公共预算财政拨款支出决算明细表</w:t>
      </w:r>
      <w:r>
        <w:rPr>
          <w:rStyle w:val="15"/>
          <w:color w:val="auto"/>
        </w:rPr>
        <w:tab/>
      </w:r>
      <w:r>
        <w:rPr>
          <w:rStyle w:val="15"/>
          <w:color w:val="auto"/>
        </w:rPr>
        <w:fldChar w:fldCharType="begin"/>
      </w:r>
      <w:r>
        <w:rPr>
          <w:rStyle w:val="15"/>
          <w:color w:val="auto"/>
        </w:rPr>
        <w:instrText xml:space="preserve"> PAGEREF _Toc15396625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八、</w:t>
      </w:r>
      <w:r>
        <w:fldChar w:fldCharType="begin"/>
      </w:r>
      <w:r>
        <w:instrText xml:space="preserve"> HYPERLINK \l "_Toc15396626" </w:instrText>
      </w:r>
      <w:r>
        <w:fldChar w:fldCharType="separate"/>
      </w:r>
      <w:r>
        <w:rPr>
          <w:rStyle w:val="15"/>
          <w:rFonts w:hint="eastAsia" w:ascii="仿宋_GB2312" w:hAnsi="仿宋" w:eastAsia="仿宋_GB2312" w:cs="仿宋_GB2312"/>
          <w:color w:val="auto"/>
          <w:sz w:val="28"/>
          <w:szCs w:val="28"/>
        </w:rPr>
        <w:t>一般公共预算财政拨款基本支出决算表</w:t>
      </w:r>
      <w:r>
        <w:rPr>
          <w:rStyle w:val="15"/>
          <w:color w:val="auto"/>
        </w:rPr>
        <w:tab/>
      </w:r>
      <w:r>
        <w:rPr>
          <w:rStyle w:val="15"/>
          <w:color w:val="auto"/>
        </w:rPr>
        <w:fldChar w:fldCharType="begin"/>
      </w:r>
      <w:r>
        <w:rPr>
          <w:rStyle w:val="15"/>
          <w:color w:val="auto"/>
        </w:rPr>
        <w:instrText xml:space="preserve"> PAGEREF _Toc15396626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九、</w:t>
      </w:r>
      <w:r>
        <w:fldChar w:fldCharType="begin"/>
      </w:r>
      <w:r>
        <w:instrText xml:space="preserve"> HYPERLINK \l "_Toc15396627" </w:instrText>
      </w:r>
      <w:r>
        <w:fldChar w:fldCharType="separate"/>
      </w:r>
      <w:r>
        <w:rPr>
          <w:rStyle w:val="15"/>
          <w:rFonts w:hint="eastAsia" w:ascii="仿宋_GB2312" w:hAnsi="仿宋" w:eastAsia="仿宋_GB2312" w:cs="仿宋_GB2312"/>
          <w:color w:val="auto"/>
          <w:sz w:val="28"/>
          <w:szCs w:val="28"/>
        </w:rPr>
        <w:t>一般公共预算财政拨款项目支出决算表</w:t>
      </w:r>
      <w:r>
        <w:rPr>
          <w:rStyle w:val="15"/>
          <w:color w:val="auto"/>
        </w:rPr>
        <w:tab/>
      </w:r>
      <w:r>
        <w:rPr>
          <w:rStyle w:val="15"/>
          <w:color w:val="auto"/>
        </w:rPr>
        <w:fldChar w:fldCharType="begin"/>
      </w:r>
      <w:r>
        <w:rPr>
          <w:rStyle w:val="15"/>
          <w:color w:val="auto"/>
        </w:rPr>
        <w:instrText xml:space="preserve"> PAGEREF _Toc15396627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十、</w:t>
      </w:r>
      <w:r>
        <w:fldChar w:fldCharType="begin"/>
      </w:r>
      <w:r>
        <w:instrText xml:space="preserve"> HYPERLINK \l "_Toc15396628" </w:instrText>
      </w:r>
      <w:r>
        <w:fldChar w:fldCharType="separate"/>
      </w:r>
      <w:r>
        <w:rPr>
          <w:rStyle w:val="15"/>
          <w:rFonts w:hint="eastAsia" w:ascii="仿宋_GB2312" w:hAnsi="仿宋" w:eastAsia="仿宋_GB2312" w:cs="仿宋_GB2312"/>
          <w:color w:val="auto"/>
          <w:sz w:val="28"/>
          <w:szCs w:val="28"/>
        </w:rPr>
        <w:t>一般公共预算财政拨款“三公”经费支出决算表</w:t>
      </w:r>
      <w:r>
        <w:rPr>
          <w:rStyle w:val="15"/>
          <w:color w:val="auto"/>
        </w:rPr>
        <w:tab/>
      </w:r>
      <w:r>
        <w:rPr>
          <w:rStyle w:val="15"/>
          <w:color w:val="auto"/>
        </w:rPr>
        <w:fldChar w:fldCharType="begin"/>
      </w:r>
      <w:r>
        <w:rPr>
          <w:rStyle w:val="15"/>
          <w:color w:val="auto"/>
        </w:rPr>
        <w:instrText xml:space="preserve"> PAGEREF _Toc15396628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十一、</w:t>
      </w:r>
      <w:r>
        <w:fldChar w:fldCharType="begin"/>
      </w:r>
      <w:r>
        <w:instrText xml:space="preserve"> HYPERLINK \l "_Toc15396629" </w:instrText>
      </w:r>
      <w:r>
        <w:fldChar w:fldCharType="separate"/>
      </w:r>
      <w:r>
        <w:rPr>
          <w:rStyle w:val="15"/>
          <w:rFonts w:hint="eastAsia" w:ascii="仿宋_GB2312" w:hAnsi="仿宋" w:eastAsia="仿宋_GB2312" w:cs="仿宋_GB2312"/>
          <w:color w:val="auto"/>
          <w:sz w:val="28"/>
          <w:szCs w:val="28"/>
        </w:rPr>
        <w:t>政府性基金预算财政拨款收入支出决算表</w:t>
      </w:r>
      <w:r>
        <w:rPr>
          <w:rStyle w:val="15"/>
          <w:color w:val="auto"/>
        </w:rPr>
        <w:tab/>
      </w:r>
      <w:r>
        <w:rPr>
          <w:rStyle w:val="15"/>
          <w:color w:val="auto"/>
        </w:rPr>
        <w:fldChar w:fldCharType="begin"/>
      </w:r>
      <w:r>
        <w:rPr>
          <w:rStyle w:val="15"/>
          <w:color w:val="auto"/>
        </w:rPr>
        <w:instrText xml:space="preserve"> PAGEREF _Toc15396629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color w:val="auto"/>
        </w:rPr>
      </w:pPr>
      <w:r>
        <w:rPr>
          <w:rStyle w:val="15"/>
          <w:rFonts w:hint="eastAsia" w:cs="宋体"/>
          <w:color w:val="auto"/>
        </w:rPr>
        <w:t>十二、</w:t>
      </w:r>
      <w:r>
        <w:fldChar w:fldCharType="begin"/>
      </w:r>
      <w:r>
        <w:instrText xml:space="preserve"> HYPERLINK \l "_Toc15396630" </w:instrText>
      </w:r>
      <w:r>
        <w:fldChar w:fldCharType="separate"/>
      </w:r>
      <w:r>
        <w:rPr>
          <w:rStyle w:val="15"/>
          <w:rFonts w:hint="eastAsia" w:ascii="仿宋_GB2312" w:hAnsi="仿宋" w:eastAsia="仿宋_GB2312" w:cs="仿宋_GB2312"/>
          <w:color w:val="auto"/>
          <w:sz w:val="28"/>
          <w:szCs w:val="28"/>
        </w:rPr>
        <w:t>政府性基金预算财政拨款“三公”经费支出决算表</w:t>
      </w:r>
      <w:r>
        <w:rPr>
          <w:rStyle w:val="15"/>
          <w:color w:val="auto"/>
        </w:rPr>
        <w:tab/>
      </w:r>
      <w:r>
        <w:rPr>
          <w:rStyle w:val="15"/>
          <w:color w:val="auto"/>
        </w:rPr>
        <w:fldChar w:fldCharType="begin"/>
      </w:r>
      <w:r>
        <w:rPr>
          <w:rStyle w:val="15"/>
          <w:color w:val="auto"/>
        </w:rPr>
        <w:instrText xml:space="preserve"> PAGEREF _Toc15396630 \h </w:instrText>
      </w:r>
      <w:r>
        <w:rPr>
          <w:rStyle w:val="15"/>
          <w:color w:val="auto"/>
        </w:rPr>
        <w:fldChar w:fldCharType="separate"/>
      </w:r>
      <w:r>
        <w:rPr>
          <w:rStyle w:val="15"/>
          <w:color w:val="auto"/>
        </w:rPr>
        <w:t>35</w:t>
      </w:r>
      <w:r>
        <w:rPr>
          <w:rStyle w:val="15"/>
          <w:color w:val="auto"/>
        </w:rPr>
        <w:fldChar w:fldCharType="end"/>
      </w:r>
      <w:r>
        <w:rPr>
          <w:rStyle w:val="15"/>
          <w:color w:val="auto"/>
        </w:rPr>
        <w:fldChar w:fldCharType="end"/>
      </w:r>
    </w:p>
    <w:p>
      <w:pPr>
        <w:pStyle w:val="11"/>
        <w:spacing w:line="576" w:lineRule="exact"/>
        <w:rPr>
          <w:rStyle w:val="15"/>
          <w:rFonts w:ascii="仿宋_GB2312" w:hAnsi="仿宋" w:eastAsia="仿宋_GB2312"/>
          <w:color w:val="auto"/>
          <w:sz w:val="28"/>
          <w:szCs w:val="28"/>
        </w:rPr>
      </w:pPr>
      <w:r>
        <w:rPr>
          <w:rStyle w:val="15"/>
          <w:rFonts w:hint="eastAsia" w:ascii="仿宋_GB2312" w:hAnsi="仿宋" w:eastAsia="仿宋_GB2312" w:cs="仿宋_GB2312"/>
          <w:color w:val="auto"/>
          <w:sz w:val="28"/>
          <w:szCs w:val="28"/>
        </w:rPr>
        <w:t>十三、</w:t>
      </w:r>
      <w:r>
        <w:fldChar w:fldCharType="begin"/>
      </w:r>
      <w:r>
        <w:instrText xml:space="preserve"> HYPERLINK \l "_Toc15396631" </w:instrText>
      </w:r>
      <w:r>
        <w:fldChar w:fldCharType="separate"/>
      </w:r>
      <w:r>
        <w:rPr>
          <w:rStyle w:val="15"/>
          <w:rFonts w:hint="eastAsia" w:ascii="仿宋_GB2312" w:hAnsi="仿宋" w:eastAsia="仿宋_GB2312" w:cs="仿宋_GB2312"/>
          <w:color w:val="auto"/>
          <w:sz w:val="28"/>
          <w:szCs w:val="28"/>
        </w:rPr>
        <w:t>国有资本经营预算支出决算表</w:t>
      </w:r>
      <w:r>
        <w:rPr>
          <w:rStyle w:val="15"/>
          <w:rFonts w:ascii="仿宋_GB2312" w:hAnsi="仿宋" w:eastAsia="仿宋_GB2312"/>
          <w:color w:val="auto"/>
          <w:sz w:val="28"/>
          <w:szCs w:val="28"/>
        </w:rPr>
        <w:tab/>
      </w:r>
      <w:r>
        <w:rPr>
          <w:rStyle w:val="15"/>
          <w:rFonts w:ascii="仿宋_GB2312" w:hAnsi="仿宋" w:eastAsia="仿宋_GB2312" w:cs="仿宋_GB2312"/>
          <w:color w:val="auto"/>
          <w:sz w:val="28"/>
          <w:szCs w:val="28"/>
        </w:rPr>
        <w:fldChar w:fldCharType="begin"/>
      </w:r>
      <w:r>
        <w:rPr>
          <w:rStyle w:val="15"/>
          <w:rFonts w:ascii="仿宋_GB2312" w:hAnsi="仿宋" w:eastAsia="仿宋_GB2312" w:cs="仿宋_GB2312"/>
          <w:color w:val="auto"/>
          <w:sz w:val="28"/>
          <w:szCs w:val="28"/>
        </w:rPr>
        <w:instrText xml:space="preserve"> PAGEREF _Toc15396631 \h </w:instrText>
      </w:r>
      <w:r>
        <w:rPr>
          <w:rStyle w:val="15"/>
          <w:rFonts w:ascii="仿宋_GB2312" w:hAnsi="仿宋" w:eastAsia="仿宋_GB2312" w:cs="仿宋_GB2312"/>
          <w:color w:val="auto"/>
          <w:sz w:val="28"/>
          <w:szCs w:val="28"/>
        </w:rPr>
        <w:fldChar w:fldCharType="separate"/>
      </w:r>
      <w:r>
        <w:rPr>
          <w:rStyle w:val="15"/>
          <w:rFonts w:ascii="仿宋_GB2312" w:hAnsi="仿宋" w:eastAsia="仿宋_GB2312" w:cs="仿宋_GB2312"/>
          <w:color w:val="auto"/>
          <w:sz w:val="28"/>
          <w:szCs w:val="28"/>
        </w:rPr>
        <w:t>35</w:t>
      </w:r>
      <w:r>
        <w:rPr>
          <w:rStyle w:val="15"/>
          <w:rFonts w:ascii="仿宋_GB2312" w:hAnsi="仿宋" w:eastAsia="仿宋_GB2312" w:cs="仿宋_GB2312"/>
          <w:color w:val="auto"/>
          <w:sz w:val="28"/>
          <w:szCs w:val="28"/>
        </w:rPr>
        <w:fldChar w:fldCharType="end"/>
      </w:r>
      <w:r>
        <w:rPr>
          <w:rStyle w:val="15"/>
          <w:rFonts w:ascii="仿宋_GB2312" w:hAnsi="仿宋" w:eastAsia="仿宋_GB2312" w:cs="仿宋_GB2312"/>
          <w:color w:val="auto"/>
          <w:sz w:val="28"/>
          <w:szCs w:val="28"/>
        </w:rPr>
        <w:fldChar w:fldCharType="end"/>
      </w:r>
      <w:r>
        <w:rPr>
          <w:rStyle w:val="15"/>
          <w:rFonts w:hAnsi="仿宋"/>
          <w:color w:val="auto"/>
          <w:sz w:val="28"/>
          <w:szCs w:val="28"/>
        </w:rPr>
        <w:fldChar w:fldCharType="end"/>
      </w:r>
    </w:p>
    <w:p>
      <w:pPr>
        <w:widowControl/>
        <w:spacing w:line="576" w:lineRule="exact"/>
        <w:jc w:val="left"/>
        <w:rPr>
          <w:rStyle w:val="15"/>
          <w:rFonts w:ascii="仿宋_GB2312" w:eastAsia="仿宋_GB2312"/>
          <w:color w:val="auto"/>
          <w:sz w:val="28"/>
          <w:szCs w:val="28"/>
        </w:rPr>
        <w:sectPr>
          <w:footerReference r:id="rId5" w:type="first"/>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pPr>
      <w:bookmarkStart w:id="12" w:name="_Toc15396599"/>
      <w:bookmarkStart w:id="13" w:name="_Toc15377196"/>
    </w:p>
    <w:p>
      <w:pPr>
        <w:widowControl/>
        <w:spacing w:line="240" w:lineRule="exact"/>
        <w:jc w:val="left"/>
        <w:rPr>
          <w:rFonts w:ascii="黑体" w:hAnsi="黑体" w:eastAsia="黑体"/>
          <w:kern w:val="44"/>
          <w:sz w:val="44"/>
          <w:szCs w:val="44"/>
        </w:rPr>
      </w:pPr>
    </w:p>
    <w:p>
      <w:pPr>
        <w:pStyle w:val="2"/>
        <w:spacing w:before="0" w:after="0" w:line="560" w:lineRule="exact"/>
        <w:jc w:val="center"/>
        <w:rPr>
          <w:rStyle w:val="17"/>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7"/>
          <w:rFonts w:hint="eastAsia" w:ascii="黑体" w:hAnsi="黑体" w:eastAsia="黑体" w:cs="黑体"/>
          <w:b w:val="0"/>
          <w:bCs w:val="0"/>
        </w:rPr>
        <w:t>部门概况</w:t>
      </w:r>
      <w:bookmarkEnd w:id="12"/>
      <w:bookmarkEnd w:id="13"/>
    </w:p>
    <w:p>
      <w:pPr>
        <w:widowControl/>
        <w:jc w:val="left"/>
        <w:rPr>
          <w:rFonts w:ascii="黑体" w:eastAsia="黑体"/>
          <w:sz w:val="32"/>
          <w:szCs w:val="32"/>
        </w:rPr>
      </w:pPr>
    </w:p>
    <w:p>
      <w:pPr>
        <w:pStyle w:val="3"/>
        <w:spacing w:before="0" w:after="0" w:line="576" w:lineRule="exact"/>
        <w:ind w:firstLine="640" w:firstLineChars="200"/>
        <w:rPr>
          <w:rStyle w:val="18"/>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rPr>
        <w:t>一、基</w:t>
      </w:r>
      <w:r>
        <w:rPr>
          <w:rStyle w:val="18"/>
          <w:rFonts w:hint="eastAsia" w:ascii="黑体" w:hAnsi="黑体" w:eastAsia="黑体" w:cs="黑体"/>
          <w:b w:val="0"/>
          <w:bCs w:val="0"/>
        </w:rPr>
        <w:t>本职能及主要工作</w:t>
      </w:r>
      <w:bookmarkEnd w:id="14"/>
      <w:bookmarkEnd w:id="15"/>
    </w:p>
    <w:p>
      <w:pPr>
        <w:spacing w:line="576" w:lineRule="exact"/>
        <w:ind w:firstLine="640" w:firstLineChars="200"/>
        <w:rPr>
          <w:rFonts w:ascii="华文楷体" w:hAnsi="华文楷体" w:eastAsia="华文楷体"/>
          <w:sz w:val="32"/>
          <w:szCs w:val="32"/>
        </w:rPr>
      </w:pPr>
      <w:bookmarkStart w:id="16" w:name="_Toc15377200"/>
      <w:bookmarkStart w:id="17" w:name="_Toc15396601"/>
      <w:r>
        <w:rPr>
          <w:rFonts w:hint="eastAsia" w:ascii="华文楷体" w:hAnsi="华文楷体" w:eastAsia="华文楷体" w:cs="华文楷体"/>
          <w:sz w:val="32"/>
          <w:szCs w:val="32"/>
        </w:rPr>
        <w:t>（一）主要职能</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广元市土地房屋征收拆迁办公室贯彻执行《中华人民共和国土地管理法》及省、市有关建设用地征地拆迁的法律、法规及政策措施；</w:t>
      </w:r>
      <w:r>
        <w:rPr>
          <w:rFonts w:ascii="仿宋" w:hAnsi="仿宋" w:eastAsia="仿宋" w:cs="仿宋"/>
          <w:sz w:val="32"/>
          <w:szCs w:val="32"/>
        </w:rPr>
        <w:t>2.</w:t>
      </w:r>
      <w:r>
        <w:rPr>
          <w:rFonts w:hint="eastAsia" w:ascii="仿宋" w:hAnsi="仿宋" w:eastAsia="仿宋" w:cs="仿宋"/>
          <w:sz w:val="32"/>
          <w:szCs w:val="32"/>
        </w:rPr>
        <w:t>组织实施市城市规划区内集体土地征收及拆迁安置工作</w:t>
      </w:r>
      <w:r>
        <w:rPr>
          <w:rFonts w:ascii="仿宋" w:hAnsi="仿宋" w:eastAsia="仿宋" w:cs="仿宋"/>
          <w:sz w:val="32"/>
          <w:szCs w:val="32"/>
        </w:rPr>
        <w:t>;3.</w:t>
      </w:r>
      <w:r>
        <w:rPr>
          <w:rFonts w:hint="eastAsia" w:ascii="仿宋" w:hAnsi="仿宋" w:eastAsia="仿宋" w:cs="仿宋"/>
          <w:sz w:val="32"/>
          <w:szCs w:val="32"/>
        </w:rPr>
        <w:t>组织实施市城市规划区内的国有土地上的房屋征收及拆迁补偿安置工作</w:t>
      </w:r>
      <w:r>
        <w:rPr>
          <w:rFonts w:ascii="仿宋" w:hAnsi="仿宋" w:eastAsia="仿宋" w:cs="仿宋"/>
          <w:sz w:val="32"/>
          <w:szCs w:val="32"/>
        </w:rPr>
        <w:t>;4.</w:t>
      </w:r>
      <w:r>
        <w:rPr>
          <w:rFonts w:hint="eastAsia" w:ascii="仿宋" w:hAnsi="仿宋" w:eastAsia="仿宋" w:cs="仿宋"/>
          <w:sz w:val="32"/>
          <w:szCs w:val="32"/>
        </w:rPr>
        <w:t>指导和组织协调全市跨行政区域重点项目的土地征收及拆迁工作；</w:t>
      </w:r>
      <w:r>
        <w:rPr>
          <w:rFonts w:ascii="仿宋" w:hAnsi="仿宋" w:eastAsia="仿宋" w:cs="仿宋"/>
          <w:sz w:val="32"/>
          <w:szCs w:val="32"/>
        </w:rPr>
        <w:t>5.</w:t>
      </w:r>
      <w:r>
        <w:rPr>
          <w:rFonts w:hint="eastAsia" w:ascii="仿宋" w:hAnsi="仿宋" w:eastAsia="仿宋" w:cs="仿宋"/>
          <w:sz w:val="32"/>
          <w:szCs w:val="32"/>
        </w:rPr>
        <w:t>承担市政府交办的其他征地拆迁事项。</w:t>
      </w:r>
    </w:p>
    <w:p>
      <w:pPr>
        <w:spacing w:line="576" w:lineRule="exact"/>
        <w:ind w:firstLine="640" w:firstLineChars="200"/>
        <w:rPr>
          <w:rFonts w:ascii="华文楷体" w:hAnsi="华文楷体" w:eastAsia="华文楷体"/>
          <w:sz w:val="32"/>
          <w:szCs w:val="32"/>
        </w:rPr>
      </w:pPr>
      <w:r>
        <w:rPr>
          <w:rFonts w:hint="eastAsia" w:ascii="华文楷体" w:hAnsi="华文楷体" w:eastAsia="华文楷体" w:cs="华文楷体"/>
          <w:sz w:val="32"/>
          <w:szCs w:val="32"/>
        </w:rPr>
        <w:t>（二）</w:t>
      </w:r>
      <w:r>
        <w:rPr>
          <w:rFonts w:ascii="华文楷体" w:hAnsi="华文楷体" w:eastAsia="华文楷体" w:cs="华文楷体"/>
          <w:sz w:val="32"/>
          <w:szCs w:val="32"/>
        </w:rPr>
        <w:t>2018</w:t>
      </w:r>
      <w:r>
        <w:rPr>
          <w:rFonts w:hint="eastAsia" w:ascii="华文楷体" w:hAnsi="华文楷体" w:eastAsia="华文楷体" w:cs="华文楷体"/>
          <w:sz w:val="32"/>
          <w:szCs w:val="32"/>
        </w:rPr>
        <w:t>年重点工作完成情况</w:t>
      </w:r>
    </w:p>
    <w:p>
      <w:pPr>
        <w:spacing w:line="576"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年，我办紧紧围绕区委区政府下达的“征收房屋</w:t>
      </w:r>
      <w:r>
        <w:rPr>
          <w:rFonts w:ascii="仿宋" w:hAnsi="仿宋" w:eastAsia="仿宋" w:cs="仿宋"/>
          <w:sz w:val="32"/>
          <w:szCs w:val="32"/>
        </w:rPr>
        <w:t>1000</w:t>
      </w:r>
      <w:r>
        <w:rPr>
          <w:rFonts w:hint="eastAsia" w:ascii="仿宋" w:hAnsi="仿宋" w:eastAsia="仿宋" w:cs="仿宋"/>
          <w:sz w:val="32"/>
          <w:szCs w:val="32"/>
        </w:rPr>
        <w:t>户</w:t>
      </w:r>
      <w:r>
        <w:rPr>
          <w:rFonts w:ascii="仿宋" w:hAnsi="仿宋" w:eastAsia="仿宋" w:cs="仿宋"/>
          <w:sz w:val="32"/>
          <w:szCs w:val="32"/>
        </w:rPr>
        <w:t>10</w:t>
      </w:r>
      <w:r>
        <w:rPr>
          <w:rFonts w:hint="eastAsia" w:ascii="仿宋" w:hAnsi="仿宋" w:eastAsia="仿宋" w:cs="仿宋"/>
          <w:sz w:val="32"/>
          <w:szCs w:val="32"/>
        </w:rPr>
        <w:t>万平方米，征收土地</w:t>
      </w:r>
      <w:r>
        <w:rPr>
          <w:rFonts w:ascii="仿宋" w:hAnsi="仿宋" w:eastAsia="仿宋" w:cs="仿宋"/>
          <w:sz w:val="32"/>
          <w:szCs w:val="32"/>
        </w:rPr>
        <w:t>2000</w:t>
      </w:r>
      <w:r>
        <w:rPr>
          <w:rFonts w:hint="eastAsia" w:ascii="仿宋" w:hAnsi="仿宋" w:eastAsia="仿宋" w:cs="仿宋"/>
          <w:sz w:val="32"/>
          <w:szCs w:val="32"/>
        </w:rPr>
        <w:t>亩，安置群众</w:t>
      </w:r>
      <w:r>
        <w:rPr>
          <w:rFonts w:ascii="仿宋" w:hAnsi="仿宋" w:eastAsia="仿宋" w:cs="仿宋"/>
          <w:sz w:val="32"/>
          <w:szCs w:val="32"/>
        </w:rPr>
        <w:t>5000</w:t>
      </w:r>
      <w:r>
        <w:rPr>
          <w:rFonts w:hint="eastAsia" w:ascii="仿宋" w:hAnsi="仿宋" w:eastAsia="仿宋" w:cs="仿宋"/>
          <w:sz w:val="32"/>
          <w:szCs w:val="32"/>
        </w:rPr>
        <w:t>人”的目标任务，不断创新举措、攻坚克难，超常规推进</w:t>
      </w:r>
      <w:r>
        <w:rPr>
          <w:rFonts w:ascii="仿宋" w:hAnsi="仿宋" w:eastAsia="仿宋" w:cs="仿宋"/>
          <w:sz w:val="32"/>
          <w:szCs w:val="32"/>
        </w:rPr>
        <w:t>160</w:t>
      </w:r>
      <w:r>
        <w:rPr>
          <w:rFonts w:hint="eastAsia" w:ascii="仿宋" w:hAnsi="仿宋" w:eastAsia="仿宋" w:cs="仿宋"/>
          <w:sz w:val="32"/>
          <w:szCs w:val="32"/>
        </w:rPr>
        <w:t>余个项目的拆迁安置工作，截至</w:t>
      </w:r>
      <w:r>
        <w:rPr>
          <w:rFonts w:ascii="仿宋" w:hAnsi="仿宋" w:eastAsia="仿宋" w:cs="仿宋"/>
          <w:sz w:val="32"/>
          <w:szCs w:val="32"/>
        </w:rPr>
        <w:t>11</w:t>
      </w:r>
      <w:r>
        <w:rPr>
          <w:rFonts w:hint="eastAsia" w:ascii="仿宋" w:hAnsi="仿宋" w:eastAsia="仿宋" w:cs="仿宋"/>
          <w:sz w:val="32"/>
          <w:szCs w:val="32"/>
        </w:rPr>
        <w:t>月底，共征收房屋</w:t>
      </w:r>
      <w:r>
        <w:rPr>
          <w:rFonts w:ascii="仿宋" w:hAnsi="仿宋" w:eastAsia="仿宋" w:cs="仿宋"/>
          <w:sz w:val="32"/>
          <w:szCs w:val="32"/>
        </w:rPr>
        <w:t>1334</w:t>
      </w:r>
      <w:r>
        <w:rPr>
          <w:rFonts w:hint="eastAsia" w:ascii="仿宋" w:hAnsi="仿宋" w:eastAsia="仿宋" w:cs="仿宋"/>
          <w:sz w:val="32"/>
          <w:szCs w:val="32"/>
        </w:rPr>
        <w:t>户</w:t>
      </w:r>
      <w:r>
        <w:rPr>
          <w:rFonts w:ascii="仿宋" w:hAnsi="仿宋" w:eastAsia="仿宋" w:cs="仿宋"/>
          <w:sz w:val="32"/>
          <w:szCs w:val="32"/>
        </w:rPr>
        <w:t>16</w:t>
      </w:r>
      <w:r>
        <w:rPr>
          <w:rFonts w:hint="eastAsia" w:ascii="仿宋" w:hAnsi="仿宋" w:eastAsia="仿宋" w:cs="仿宋"/>
          <w:sz w:val="32"/>
          <w:szCs w:val="32"/>
        </w:rPr>
        <w:t>万余平方米，完成目标任务的</w:t>
      </w:r>
      <w:r>
        <w:rPr>
          <w:rFonts w:ascii="仿宋" w:hAnsi="仿宋" w:eastAsia="仿宋" w:cs="仿宋"/>
          <w:sz w:val="32"/>
          <w:szCs w:val="32"/>
        </w:rPr>
        <w:t>160%</w:t>
      </w:r>
      <w:r>
        <w:rPr>
          <w:rFonts w:hint="eastAsia" w:ascii="仿宋" w:hAnsi="仿宋" w:eastAsia="仿宋" w:cs="仿宋"/>
          <w:sz w:val="32"/>
          <w:szCs w:val="32"/>
        </w:rPr>
        <w:t>；征收土地</w:t>
      </w:r>
      <w:r>
        <w:rPr>
          <w:rFonts w:ascii="仿宋" w:hAnsi="仿宋" w:eastAsia="仿宋" w:cs="仿宋"/>
          <w:sz w:val="32"/>
          <w:szCs w:val="32"/>
        </w:rPr>
        <w:t>5000</w:t>
      </w:r>
      <w:r>
        <w:rPr>
          <w:rFonts w:hint="eastAsia" w:ascii="仿宋" w:hAnsi="仿宋" w:eastAsia="仿宋" w:cs="仿宋"/>
          <w:sz w:val="32"/>
          <w:szCs w:val="32"/>
        </w:rPr>
        <w:t>余亩，完成目标任务的</w:t>
      </w:r>
      <w:r>
        <w:rPr>
          <w:rFonts w:ascii="仿宋" w:hAnsi="仿宋" w:eastAsia="仿宋" w:cs="仿宋"/>
          <w:sz w:val="32"/>
          <w:szCs w:val="32"/>
        </w:rPr>
        <w:t>250%</w:t>
      </w:r>
      <w:r>
        <w:rPr>
          <w:rFonts w:hint="eastAsia" w:ascii="仿宋" w:hAnsi="仿宋" w:eastAsia="仿宋" w:cs="仿宋"/>
          <w:sz w:val="32"/>
          <w:szCs w:val="32"/>
        </w:rPr>
        <w:t>；安置群众</w:t>
      </w:r>
      <w:r>
        <w:rPr>
          <w:rFonts w:ascii="仿宋" w:hAnsi="仿宋" w:eastAsia="仿宋" w:cs="仿宋"/>
          <w:sz w:val="32"/>
          <w:szCs w:val="32"/>
        </w:rPr>
        <w:t>8000</w:t>
      </w:r>
      <w:r>
        <w:rPr>
          <w:rFonts w:hint="eastAsia" w:ascii="仿宋" w:hAnsi="仿宋" w:eastAsia="仿宋" w:cs="仿宋"/>
          <w:sz w:val="32"/>
          <w:szCs w:val="32"/>
        </w:rPr>
        <w:t>人，完成目标任务</w:t>
      </w:r>
      <w:r>
        <w:rPr>
          <w:rFonts w:ascii="仿宋" w:hAnsi="仿宋" w:eastAsia="仿宋" w:cs="仿宋"/>
          <w:sz w:val="32"/>
          <w:szCs w:val="32"/>
        </w:rPr>
        <w:t>160%</w:t>
      </w:r>
      <w:r>
        <w:rPr>
          <w:rFonts w:hint="eastAsia" w:ascii="仿宋" w:hAnsi="仿宋" w:eastAsia="仿宋" w:cs="仿宋"/>
          <w:sz w:val="32"/>
          <w:szCs w:val="32"/>
        </w:rPr>
        <w:t>；兑付各类补偿资金</w:t>
      </w:r>
      <w:r>
        <w:rPr>
          <w:rFonts w:ascii="仿宋" w:hAnsi="仿宋" w:eastAsia="仿宋" w:cs="仿宋"/>
          <w:sz w:val="32"/>
          <w:szCs w:val="32"/>
        </w:rPr>
        <w:t>9.56</w:t>
      </w:r>
      <w:r>
        <w:rPr>
          <w:rFonts w:hint="eastAsia" w:ascii="仿宋" w:hAnsi="仿宋" w:eastAsia="仿宋" w:cs="仿宋"/>
          <w:sz w:val="32"/>
          <w:szCs w:val="32"/>
        </w:rPr>
        <w:t>亿余元，保障了项目投资建设。一是围绕项目投资，精准发力，全力保障征拆进度。二是维护群众利益，化解矛盾，保障社会和谐稳定。三是坚持依法拆迁，敢于亮剑，共建法制征收环境。四是坚持因地制宜，真帮实扶</w:t>
      </w:r>
      <w:r>
        <w:rPr>
          <w:rFonts w:ascii="仿宋" w:hAnsi="仿宋" w:eastAsia="仿宋" w:cs="仿宋"/>
          <w:sz w:val="32"/>
          <w:szCs w:val="32"/>
        </w:rPr>
        <w:t>,</w:t>
      </w:r>
      <w:r>
        <w:rPr>
          <w:rFonts w:hint="eastAsia" w:ascii="仿宋" w:hAnsi="仿宋" w:eastAsia="仿宋" w:cs="仿宋"/>
          <w:sz w:val="32"/>
          <w:szCs w:val="32"/>
        </w:rPr>
        <w:t>扶贫帮扶成果稳定。</w:t>
      </w:r>
      <w:r>
        <w:rPr>
          <w:rFonts w:ascii="仿宋" w:hAnsi="仿宋" w:eastAsia="仿宋" w:cs="仿宋"/>
          <w:sz w:val="32"/>
          <w:szCs w:val="32"/>
        </w:rPr>
        <w:t xml:space="preserve"> </w:t>
      </w:r>
    </w:p>
    <w:p>
      <w:pPr>
        <w:pStyle w:val="3"/>
        <w:spacing w:before="0" w:after="0" w:line="576" w:lineRule="exact"/>
        <w:ind w:firstLine="640" w:firstLineChars="200"/>
        <w:rPr>
          <w:rStyle w:val="18"/>
          <w:rFonts w:ascii="黑体" w:hAnsi="黑体" w:eastAsia="黑体" w:cs="Times New Roman"/>
          <w:b w:val="0"/>
          <w:bCs w:val="0"/>
        </w:rPr>
      </w:pPr>
      <w:r>
        <w:rPr>
          <w:rFonts w:hint="eastAsia" w:ascii="黑体" w:eastAsia="黑体" w:cs="黑体"/>
        </w:rPr>
        <w:t>二、</w:t>
      </w:r>
      <w:r>
        <w:rPr>
          <w:rFonts w:hint="eastAsia" w:ascii="黑体" w:hAnsi="黑体" w:eastAsia="黑体" w:cs="黑体"/>
        </w:rPr>
        <w:t>机</w:t>
      </w:r>
      <w:r>
        <w:rPr>
          <w:rStyle w:val="18"/>
          <w:rFonts w:hint="eastAsia" w:ascii="黑体" w:hAnsi="黑体" w:eastAsia="黑体" w:cs="黑体"/>
          <w:b w:val="0"/>
          <w:bCs w:val="0"/>
        </w:rPr>
        <w:t>构设置</w:t>
      </w:r>
      <w:bookmarkEnd w:id="16"/>
      <w:bookmarkEnd w:id="17"/>
      <w:bookmarkStart w:id="18" w:name="_Toc15396602"/>
      <w:bookmarkStart w:id="19" w:name="_Toc15377204"/>
    </w:p>
    <w:p>
      <w:pPr>
        <w:spacing w:line="576" w:lineRule="exact"/>
        <w:ind w:firstLine="640" w:firstLineChars="200"/>
        <w:rPr>
          <w:rFonts w:ascii="仿宋" w:hAnsi="仿宋" w:eastAsia="仿宋"/>
          <w:snapToGrid w:val="0"/>
          <w:kern w:val="0"/>
          <w:sz w:val="32"/>
          <w:szCs w:val="32"/>
        </w:rPr>
      </w:pPr>
      <w:r>
        <w:rPr>
          <w:rFonts w:hint="eastAsia" w:ascii="仿宋" w:hAnsi="仿宋" w:eastAsia="仿宋" w:cs="仿宋"/>
          <w:snapToGrid w:val="0"/>
          <w:kern w:val="0"/>
          <w:sz w:val="32"/>
          <w:szCs w:val="32"/>
        </w:rPr>
        <w:t>根据广元市委机构编制委员会《关于调整市城市规划区土地房屋征收拆迁管理体制的通知》（广编发〔</w:t>
      </w:r>
      <w:r>
        <w:rPr>
          <w:rFonts w:ascii="仿宋" w:hAnsi="仿宋" w:eastAsia="仿宋" w:cs="仿宋"/>
          <w:snapToGrid w:val="0"/>
          <w:kern w:val="0"/>
          <w:sz w:val="32"/>
          <w:szCs w:val="32"/>
        </w:rPr>
        <w:t>2015</w:t>
      </w:r>
      <w:r>
        <w:rPr>
          <w:rFonts w:hint="eastAsia" w:ascii="仿宋" w:hAnsi="仿宋" w:eastAsia="仿宋" w:cs="仿宋"/>
          <w:snapToGrid w:val="0"/>
          <w:kern w:val="0"/>
          <w:sz w:val="32"/>
          <w:szCs w:val="32"/>
        </w:rPr>
        <w:t>〕</w:t>
      </w:r>
      <w:r>
        <w:rPr>
          <w:rFonts w:ascii="仿宋" w:hAnsi="仿宋" w:eastAsia="仿宋" w:cs="仿宋"/>
          <w:snapToGrid w:val="0"/>
          <w:kern w:val="0"/>
          <w:sz w:val="32"/>
          <w:szCs w:val="32"/>
        </w:rPr>
        <w:t>53</w:t>
      </w:r>
      <w:r>
        <w:rPr>
          <w:rFonts w:hint="eastAsia" w:ascii="仿宋" w:hAnsi="仿宋" w:eastAsia="仿宋" w:cs="仿宋"/>
          <w:snapToGrid w:val="0"/>
          <w:kern w:val="0"/>
          <w:sz w:val="32"/>
          <w:szCs w:val="32"/>
        </w:rPr>
        <w:t>号）文件精神，利州区房屋征收中心、利州区建设用地征地拆迁办公室建制并入广元市土地房屋征收拆迁办公室，属市政府直属公益一类事业单位，整体划转利州区代管，核定事业编制</w:t>
      </w:r>
      <w:r>
        <w:rPr>
          <w:rFonts w:ascii="仿宋" w:hAnsi="仿宋" w:eastAsia="仿宋" w:cs="仿宋"/>
          <w:snapToGrid w:val="0"/>
          <w:kern w:val="0"/>
          <w:sz w:val="32"/>
          <w:szCs w:val="32"/>
        </w:rPr>
        <w:t>72</w:t>
      </w:r>
      <w:r>
        <w:rPr>
          <w:rFonts w:hint="eastAsia" w:ascii="仿宋" w:hAnsi="仿宋" w:eastAsia="仿宋" w:cs="仿宋"/>
          <w:snapToGrid w:val="0"/>
          <w:kern w:val="0"/>
          <w:sz w:val="32"/>
          <w:szCs w:val="32"/>
        </w:rPr>
        <w:t>名，其中设主任</w:t>
      </w:r>
      <w:r>
        <w:rPr>
          <w:rFonts w:ascii="仿宋" w:hAnsi="仿宋" w:eastAsia="仿宋" w:cs="仿宋"/>
          <w:snapToGrid w:val="0"/>
          <w:kern w:val="0"/>
          <w:sz w:val="32"/>
          <w:szCs w:val="32"/>
        </w:rPr>
        <w:t>1</w:t>
      </w:r>
      <w:r>
        <w:rPr>
          <w:rFonts w:hint="eastAsia" w:ascii="仿宋" w:hAnsi="仿宋" w:eastAsia="仿宋" w:cs="仿宋"/>
          <w:snapToGrid w:val="0"/>
          <w:kern w:val="0"/>
          <w:sz w:val="32"/>
          <w:szCs w:val="32"/>
        </w:rPr>
        <w:t>名（副县级）、副主任</w:t>
      </w:r>
      <w:r>
        <w:rPr>
          <w:rFonts w:ascii="仿宋" w:hAnsi="仿宋" w:eastAsia="仿宋" w:cs="仿宋"/>
          <w:snapToGrid w:val="0"/>
          <w:kern w:val="0"/>
          <w:sz w:val="32"/>
          <w:szCs w:val="32"/>
        </w:rPr>
        <w:t>4</w:t>
      </w:r>
      <w:r>
        <w:rPr>
          <w:rFonts w:hint="eastAsia" w:ascii="仿宋" w:hAnsi="仿宋" w:eastAsia="仿宋" w:cs="仿宋"/>
          <w:snapToGrid w:val="0"/>
          <w:kern w:val="0"/>
          <w:sz w:val="32"/>
          <w:szCs w:val="32"/>
        </w:rPr>
        <w:t>名（正科级），科长</w:t>
      </w:r>
      <w:r>
        <w:rPr>
          <w:rFonts w:ascii="仿宋" w:hAnsi="仿宋" w:eastAsia="仿宋" w:cs="仿宋"/>
          <w:snapToGrid w:val="0"/>
          <w:kern w:val="0"/>
          <w:sz w:val="32"/>
          <w:szCs w:val="32"/>
        </w:rPr>
        <w:t>11</w:t>
      </w:r>
      <w:r>
        <w:rPr>
          <w:rFonts w:hint="eastAsia" w:ascii="仿宋" w:hAnsi="仿宋" w:eastAsia="仿宋" w:cs="仿宋"/>
          <w:snapToGrid w:val="0"/>
          <w:kern w:val="0"/>
          <w:sz w:val="32"/>
          <w:szCs w:val="32"/>
        </w:rPr>
        <w:t>名（副科级），下设内部科室</w:t>
      </w:r>
      <w:r>
        <w:rPr>
          <w:rFonts w:ascii="仿宋" w:hAnsi="仿宋" w:eastAsia="仿宋" w:cs="仿宋"/>
          <w:snapToGrid w:val="0"/>
          <w:kern w:val="0"/>
          <w:sz w:val="32"/>
          <w:szCs w:val="32"/>
        </w:rPr>
        <w:t>11</w:t>
      </w:r>
      <w:r>
        <w:rPr>
          <w:rFonts w:hint="eastAsia" w:ascii="仿宋" w:hAnsi="仿宋" w:eastAsia="仿宋" w:cs="仿宋"/>
          <w:snapToGrid w:val="0"/>
          <w:kern w:val="0"/>
          <w:sz w:val="32"/>
          <w:szCs w:val="32"/>
        </w:rPr>
        <w:t>个。现有在编职工</w:t>
      </w:r>
      <w:r>
        <w:rPr>
          <w:rFonts w:ascii="仿宋" w:hAnsi="仿宋" w:eastAsia="仿宋" w:cs="仿宋"/>
          <w:snapToGrid w:val="0"/>
          <w:kern w:val="0"/>
          <w:sz w:val="32"/>
          <w:szCs w:val="32"/>
        </w:rPr>
        <w:t>70</w:t>
      </w:r>
      <w:r>
        <w:rPr>
          <w:rFonts w:hint="eastAsia" w:ascii="仿宋" w:hAnsi="仿宋" w:eastAsia="仿宋" w:cs="仿宋"/>
          <w:snapToGrid w:val="0"/>
          <w:kern w:val="0"/>
          <w:sz w:val="32"/>
          <w:szCs w:val="32"/>
        </w:rPr>
        <w:t>人（含区国土资源分局占编人员</w:t>
      </w:r>
      <w:r>
        <w:rPr>
          <w:rFonts w:ascii="仿宋" w:hAnsi="仿宋" w:eastAsia="仿宋" w:cs="仿宋"/>
          <w:snapToGrid w:val="0"/>
          <w:kern w:val="0"/>
          <w:sz w:val="32"/>
          <w:szCs w:val="32"/>
        </w:rPr>
        <w:t>10</w:t>
      </w:r>
      <w:r>
        <w:rPr>
          <w:rFonts w:hint="eastAsia" w:ascii="仿宋" w:hAnsi="仿宋" w:eastAsia="仿宋" w:cs="仿宋"/>
          <w:snapToGrid w:val="0"/>
          <w:kern w:val="0"/>
          <w:sz w:val="32"/>
          <w:szCs w:val="32"/>
        </w:rPr>
        <w:t>人），临聘人员</w:t>
      </w:r>
      <w:r>
        <w:rPr>
          <w:rFonts w:ascii="仿宋" w:hAnsi="仿宋" w:eastAsia="仿宋" w:cs="仿宋"/>
          <w:snapToGrid w:val="0"/>
          <w:kern w:val="0"/>
          <w:sz w:val="32"/>
          <w:szCs w:val="32"/>
        </w:rPr>
        <w:t>31</w:t>
      </w:r>
      <w:r>
        <w:rPr>
          <w:rFonts w:hint="eastAsia" w:ascii="仿宋" w:hAnsi="仿宋" w:eastAsia="仿宋" w:cs="仿宋"/>
          <w:snapToGrid w:val="0"/>
          <w:kern w:val="0"/>
          <w:sz w:val="32"/>
          <w:szCs w:val="32"/>
        </w:rPr>
        <w:t>人</w:t>
      </w:r>
      <w:r>
        <w:rPr>
          <w:rFonts w:ascii="仿宋" w:hAnsi="仿宋" w:eastAsia="仿宋" w:cs="仿宋"/>
          <w:snapToGrid w:val="0"/>
          <w:kern w:val="0"/>
          <w:sz w:val="32"/>
          <w:szCs w:val="32"/>
        </w:rPr>
        <w:t>,</w:t>
      </w:r>
      <w:r>
        <w:rPr>
          <w:rFonts w:hint="eastAsia" w:ascii="仿宋" w:hAnsi="仿宋" w:eastAsia="仿宋" w:cs="仿宋"/>
          <w:snapToGrid w:val="0"/>
          <w:kern w:val="0"/>
          <w:sz w:val="32"/>
          <w:szCs w:val="32"/>
        </w:rPr>
        <w:t>中共党员</w:t>
      </w:r>
      <w:r>
        <w:rPr>
          <w:rFonts w:ascii="仿宋" w:hAnsi="仿宋" w:eastAsia="仿宋" w:cs="仿宋"/>
          <w:snapToGrid w:val="0"/>
          <w:kern w:val="0"/>
          <w:sz w:val="32"/>
          <w:szCs w:val="32"/>
        </w:rPr>
        <w:t>42</w:t>
      </w:r>
      <w:r>
        <w:rPr>
          <w:rFonts w:hint="eastAsia" w:ascii="仿宋" w:hAnsi="仿宋" w:eastAsia="仿宋" w:cs="仿宋"/>
          <w:snapToGrid w:val="0"/>
          <w:kern w:val="0"/>
          <w:sz w:val="32"/>
          <w:szCs w:val="32"/>
        </w:rPr>
        <w:t>人，民主党派人士</w:t>
      </w:r>
      <w:r>
        <w:rPr>
          <w:rFonts w:ascii="仿宋" w:hAnsi="仿宋" w:eastAsia="仿宋" w:cs="仿宋"/>
          <w:snapToGrid w:val="0"/>
          <w:kern w:val="0"/>
          <w:sz w:val="32"/>
          <w:szCs w:val="32"/>
        </w:rPr>
        <w:t>2</w:t>
      </w:r>
      <w:r>
        <w:rPr>
          <w:rFonts w:hint="eastAsia" w:ascii="仿宋" w:hAnsi="仿宋" w:eastAsia="仿宋" w:cs="仿宋"/>
          <w:snapToGrid w:val="0"/>
          <w:kern w:val="0"/>
          <w:sz w:val="32"/>
          <w:szCs w:val="32"/>
        </w:rPr>
        <w:t>人。</w:t>
      </w:r>
    </w:p>
    <w:p>
      <w:pPr>
        <w:pStyle w:val="2"/>
        <w:spacing w:before="0" w:after="0" w:line="560" w:lineRule="exact"/>
        <w:jc w:val="center"/>
        <w:rPr>
          <w:rFonts w:ascii="黑体" w:hAnsi="黑体" w:eastAsia="黑体"/>
          <w:b w:val="0"/>
          <w:bCs w:val="0"/>
        </w:rPr>
      </w:pPr>
      <w:r>
        <w:rPr>
          <w:rFonts w:ascii="黑体" w:hAnsi="黑体" w:eastAsia="黑体"/>
          <w:b w:val="0"/>
          <w:bCs w:val="0"/>
        </w:rPr>
        <w:br w:type="page"/>
      </w:r>
      <w:r>
        <w:rPr>
          <w:rFonts w:hint="eastAsia" w:ascii="黑体" w:hAnsi="黑体" w:eastAsia="黑体" w:cs="黑体"/>
          <w:b w:val="0"/>
          <w:bCs w:val="0"/>
        </w:rPr>
        <w:t>第二部分</w:t>
      </w:r>
      <w:r>
        <w:rPr>
          <w:rFonts w:ascii="黑体" w:hAnsi="黑体" w:eastAsia="黑体" w:cs="黑体"/>
          <w:b w:val="0"/>
          <w:bCs w:val="0"/>
        </w:rPr>
        <w:t xml:space="preserve"> 2018</w:t>
      </w:r>
      <w:r>
        <w:rPr>
          <w:rFonts w:hint="eastAsia" w:ascii="黑体" w:hAnsi="黑体" w:eastAsia="黑体" w:cs="黑体"/>
          <w:b w:val="0"/>
          <w:bCs w:val="0"/>
        </w:rPr>
        <w:t>年度部门决算情况说明</w:t>
      </w:r>
      <w:bookmarkEnd w:id="18"/>
      <w:bookmarkEnd w:id="19"/>
    </w:p>
    <w:p/>
    <w:p>
      <w:pPr>
        <w:pStyle w:val="27"/>
        <w:numPr>
          <w:ilvl w:val="0"/>
          <w:numId w:val="1"/>
        </w:numPr>
        <w:spacing w:line="576" w:lineRule="exact"/>
        <w:ind w:firstLineChars="0"/>
        <w:outlineLvl w:val="1"/>
        <w:rPr>
          <w:rStyle w:val="18"/>
          <w:rFonts w:ascii="黑体" w:hAnsi="黑体" w:eastAsia="黑体" w:cs="Times New Roman"/>
          <w:b w:val="0"/>
          <w:bCs w:val="0"/>
        </w:rPr>
      </w:pPr>
      <w:bookmarkStart w:id="20" w:name="_Toc15377205"/>
      <w:bookmarkStart w:id="21" w:name="_Toc15396603"/>
      <w:r>
        <w:rPr>
          <w:rFonts w:hint="eastAsia" w:ascii="黑体" w:hAnsi="黑体" w:eastAsia="黑体" w:cs="黑体"/>
          <w:sz w:val="32"/>
          <w:szCs w:val="32"/>
        </w:rPr>
        <w:t>收</w:t>
      </w:r>
      <w:r>
        <w:rPr>
          <w:rStyle w:val="18"/>
          <w:rFonts w:hint="eastAsia" w:ascii="黑体" w:hAnsi="黑体" w:eastAsia="黑体" w:cs="黑体"/>
          <w:b w:val="0"/>
          <w:bCs w:val="0"/>
        </w:rPr>
        <w:t>入支出决算总体情况说明</w:t>
      </w:r>
      <w:bookmarkEnd w:id="20"/>
      <w:bookmarkEnd w:id="21"/>
    </w:p>
    <w:p>
      <w:pPr>
        <w:spacing w:line="576"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年度收入</w:t>
      </w:r>
      <w:r>
        <w:rPr>
          <w:rFonts w:ascii="仿宋" w:hAnsi="仿宋" w:eastAsia="仿宋" w:cs="仿宋"/>
          <w:sz w:val="32"/>
          <w:szCs w:val="32"/>
        </w:rPr>
        <w:t>6301.14</w:t>
      </w:r>
      <w:r>
        <w:rPr>
          <w:rFonts w:hint="eastAsia" w:ascii="仿宋" w:hAnsi="仿宋" w:eastAsia="仿宋" w:cs="仿宋"/>
          <w:sz w:val="32"/>
          <w:szCs w:val="32"/>
        </w:rPr>
        <w:t>万元、支出</w:t>
      </w:r>
      <w:r>
        <w:rPr>
          <w:rFonts w:ascii="仿宋" w:hAnsi="仿宋" w:eastAsia="仿宋" w:cs="仿宋"/>
          <w:sz w:val="32"/>
          <w:szCs w:val="32"/>
        </w:rPr>
        <w:t>6301.14</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年相比，收入增加</w:t>
      </w:r>
      <w:r>
        <w:rPr>
          <w:rFonts w:ascii="仿宋" w:hAnsi="仿宋" w:eastAsia="仿宋" w:cs="仿宋"/>
          <w:sz w:val="32"/>
          <w:szCs w:val="32"/>
        </w:rPr>
        <w:t>4505.23</w:t>
      </w:r>
      <w:r>
        <w:rPr>
          <w:rFonts w:hint="eastAsia" w:ascii="仿宋" w:hAnsi="仿宋" w:eastAsia="仿宋" w:cs="仿宋"/>
          <w:sz w:val="32"/>
          <w:szCs w:val="32"/>
        </w:rPr>
        <w:t>万元，增长</w:t>
      </w:r>
      <w:r>
        <w:rPr>
          <w:rFonts w:ascii="仿宋" w:hAnsi="仿宋" w:eastAsia="仿宋" w:cs="仿宋"/>
          <w:sz w:val="32"/>
          <w:szCs w:val="32"/>
        </w:rPr>
        <w:t>250.86%</w:t>
      </w:r>
      <w:r>
        <w:rPr>
          <w:rFonts w:hint="eastAsia" w:ascii="仿宋" w:hAnsi="仿宋" w:eastAsia="仿宋" w:cs="仿宋"/>
          <w:sz w:val="32"/>
          <w:szCs w:val="32"/>
        </w:rPr>
        <w:t>。主要变动原因是项目增加、人员增加。</w:t>
      </w:r>
    </w:p>
    <w:p>
      <w:pPr>
        <w:ind w:firstLine="420" w:firstLineChars="200"/>
        <w:jc w:val="left"/>
        <w:rPr>
          <w:rFonts w:ascii="仿宋_GB2312" w:eastAsia="仿宋_GB2312"/>
          <w:sz w:val="32"/>
          <w:szCs w:val="32"/>
        </w:rPr>
      </w:pPr>
      <w:r>
        <w:pict>
          <v:shape id="_x0000_i1025" o:spt="75" type="#_x0000_t75" style="height:166.5pt;width:383.25pt;" filled="f" o:preferrelative="t" stroked="f" coordsize="21600,21600">
            <v:path/>
            <v:fill on="f" focussize="0,0"/>
            <v:stroke on="f" joinstyle="miter"/>
            <v:imagedata r:id="rId8" o:title=""/>
            <o:lock v:ext="edit" aspectratio="t"/>
            <w10:wrap type="none"/>
            <w10:anchorlock/>
          </v:shape>
        </w:pict>
      </w:r>
    </w:p>
    <w:p>
      <w:pPr>
        <w:pStyle w:val="27"/>
        <w:numPr>
          <w:ilvl w:val="0"/>
          <w:numId w:val="1"/>
        </w:numPr>
        <w:spacing w:line="576" w:lineRule="exact"/>
        <w:ind w:firstLineChars="0"/>
        <w:outlineLvl w:val="1"/>
        <w:rPr>
          <w:rStyle w:val="18"/>
          <w:rFonts w:ascii="黑体" w:hAnsi="黑体" w:eastAsia="黑体" w:cs="Times New Roman"/>
          <w:b w:val="0"/>
          <w:bCs w:val="0"/>
        </w:rPr>
      </w:pPr>
      <w:bookmarkStart w:id="22" w:name="_Toc15396604"/>
      <w:bookmarkStart w:id="23" w:name="_Toc15377206"/>
      <w:r>
        <w:rPr>
          <w:rFonts w:hint="eastAsia" w:ascii="黑体" w:hAnsi="黑体" w:eastAsia="黑体" w:cs="黑体"/>
          <w:sz w:val="32"/>
          <w:szCs w:val="32"/>
        </w:rPr>
        <w:t>收</w:t>
      </w:r>
      <w:r>
        <w:rPr>
          <w:rStyle w:val="18"/>
          <w:rFonts w:hint="eastAsia" w:ascii="黑体" w:hAnsi="黑体" w:eastAsia="黑体" w:cs="黑体"/>
          <w:b w:val="0"/>
          <w:bCs w:val="0"/>
        </w:rPr>
        <w:t>入决算情况说明</w:t>
      </w:r>
      <w:bookmarkEnd w:id="22"/>
      <w:bookmarkEnd w:id="23"/>
    </w:p>
    <w:p>
      <w:pPr>
        <w:spacing w:line="576" w:lineRule="exact"/>
        <w:ind w:firstLine="640" w:firstLineChars="200"/>
        <w:outlineLvl w:val="1"/>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年本年收入合计</w:t>
      </w:r>
      <w:r>
        <w:rPr>
          <w:rFonts w:ascii="仿宋" w:hAnsi="仿宋" w:eastAsia="仿宋" w:cs="仿宋"/>
          <w:sz w:val="32"/>
          <w:szCs w:val="32"/>
        </w:rPr>
        <w:t>6301.14</w:t>
      </w:r>
      <w:r>
        <w:rPr>
          <w:rFonts w:hint="eastAsia" w:ascii="仿宋" w:hAnsi="仿宋" w:eastAsia="仿宋" w:cs="仿宋"/>
          <w:sz w:val="32"/>
          <w:szCs w:val="32"/>
        </w:rPr>
        <w:t>万元，其中：一般公共预算财政拨款收入</w:t>
      </w:r>
      <w:r>
        <w:rPr>
          <w:rFonts w:ascii="仿宋" w:hAnsi="仿宋" w:eastAsia="仿宋" w:cs="仿宋"/>
          <w:sz w:val="32"/>
          <w:szCs w:val="32"/>
        </w:rPr>
        <w:t>747.24</w:t>
      </w:r>
      <w:r>
        <w:rPr>
          <w:rFonts w:hint="eastAsia" w:ascii="仿宋" w:hAnsi="仿宋" w:eastAsia="仿宋" w:cs="仿宋"/>
          <w:sz w:val="32"/>
          <w:szCs w:val="32"/>
        </w:rPr>
        <w:t>万元，占</w:t>
      </w:r>
      <w:r>
        <w:rPr>
          <w:rFonts w:ascii="仿宋" w:hAnsi="仿宋" w:eastAsia="仿宋" w:cs="仿宋"/>
          <w:sz w:val="32"/>
          <w:szCs w:val="32"/>
        </w:rPr>
        <w:t>11.86%</w:t>
      </w:r>
      <w:r>
        <w:rPr>
          <w:rFonts w:hint="eastAsia" w:ascii="仿宋" w:hAnsi="仿宋" w:eastAsia="仿宋" w:cs="仿宋"/>
          <w:sz w:val="32"/>
          <w:szCs w:val="32"/>
        </w:rPr>
        <w:t>；政府性基金预算财政拨款收入</w:t>
      </w:r>
      <w:r>
        <w:rPr>
          <w:rFonts w:ascii="仿宋" w:hAnsi="仿宋" w:eastAsia="仿宋" w:cs="仿宋"/>
          <w:sz w:val="32"/>
          <w:szCs w:val="32"/>
        </w:rPr>
        <w:t>5553.9</w:t>
      </w:r>
      <w:r>
        <w:rPr>
          <w:rFonts w:hint="eastAsia" w:ascii="仿宋" w:hAnsi="仿宋" w:eastAsia="仿宋" w:cs="仿宋"/>
          <w:sz w:val="32"/>
          <w:szCs w:val="32"/>
        </w:rPr>
        <w:t>万元，占</w:t>
      </w:r>
      <w:r>
        <w:rPr>
          <w:rFonts w:ascii="仿宋" w:hAnsi="仿宋" w:eastAsia="仿宋" w:cs="仿宋"/>
          <w:sz w:val="32"/>
          <w:szCs w:val="32"/>
        </w:rPr>
        <w:t>88.14%</w:t>
      </w:r>
      <w:r>
        <w:rPr>
          <w:rFonts w:hint="eastAsia" w:ascii="仿宋" w:hAnsi="仿宋" w:eastAsia="仿宋" w:cs="仿宋"/>
          <w:sz w:val="32"/>
          <w:szCs w:val="32"/>
        </w:rPr>
        <w:t>。</w:t>
      </w:r>
    </w:p>
    <w:p>
      <w:pPr>
        <w:ind w:firstLine="420" w:firstLineChars="200"/>
        <w:rPr>
          <w:rFonts w:ascii="仿宋_GB2312" w:eastAsia="仿宋_GB2312"/>
          <w:sz w:val="32"/>
          <w:szCs w:val="32"/>
        </w:rPr>
      </w:pPr>
      <w:r>
        <w:pict>
          <v:shape id="_x0000_i1026" o:spt="75" type="#_x0000_t75" style="height:173.25pt;width:378pt;" filled="f" o:preferrelative="t" stroked="f" coordsize="21600,21600">
            <v:path/>
            <v:fill on="f" focussize="0,0"/>
            <v:stroke on="f" joinstyle="miter"/>
            <v:imagedata r:id="rId9" o:title=""/>
            <o:lock v:ext="edit" aspectratio="t"/>
            <w10:wrap type="none"/>
            <w10:anchorlock/>
          </v:shape>
        </w:pict>
      </w:r>
    </w:p>
    <w:p>
      <w:pPr>
        <w:pStyle w:val="27"/>
        <w:numPr>
          <w:ilvl w:val="0"/>
          <w:numId w:val="1"/>
        </w:numPr>
        <w:spacing w:line="600" w:lineRule="exact"/>
        <w:ind w:firstLineChars="0"/>
        <w:outlineLvl w:val="1"/>
        <w:rPr>
          <w:rStyle w:val="18"/>
          <w:rFonts w:ascii="黑体" w:hAnsi="黑体" w:eastAsia="黑体" w:cs="Times New Roman"/>
          <w:b w:val="0"/>
          <w:bCs w:val="0"/>
        </w:rPr>
      </w:pPr>
      <w:bookmarkStart w:id="24" w:name="_Toc15377207"/>
      <w:bookmarkStart w:id="25" w:name="_Toc15396605"/>
      <w:r>
        <w:rPr>
          <w:rFonts w:hint="eastAsia" w:ascii="黑体" w:hAnsi="黑体" w:eastAsia="黑体" w:cs="黑体"/>
          <w:sz w:val="32"/>
          <w:szCs w:val="32"/>
        </w:rPr>
        <w:t>支</w:t>
      </w:r>
      <w:r>
        <w:rPr>
          <w:rStyle w:val="18"/>
          <w:rFonts w:hint="eastAsia" w:ascii="黑体" w:hAnsi="黑体" w:eastAsia="黑体" w:cs="黑体"/>
          <w:b w:val="0"/>
          <w:bCs w:val="0"/>
        </w:rPr>
        <w:t>出决算情况说明</w:t>
      </w:r>
      <w:bookmarkEnd w:id="24"/>
      <w:bookmarkEnd w:id="25"/>
    </w:p>
    <w:p>
      <w:pPr>
        <w:spacing w:line="600" w:lineRule="exact"/>
        <w:ind w:firstLine="640"/>
        <w:rPr>
          <w:rFonts w:ascii="仿宋" w:hAnsi="仿宋" w:eastAsia="仿宋"/>
          <w:sz w:val="32"/>
          <w:szCs w:val="32"/>
          <w:shd w:val="pct10" w:color="auto" w:fill="FFFFFF"/>
        </w:rPr>
      </w:pPr>
      <w:r>
        <w:rPr>
          <w:rFonts w:ascii="仿宋" w:hAnsi="仿宋" w:eastAsia="仿宋" w:cs="仿宋"/>
          <w:sz w:val="32"/>
          <w:szCs w:val="32"/>
        </w:rPr>
        <w:t>2018</w:t>
      </w:r>
      <w:r>
        <w:rPr>
          <w:rFonts w:hint="eastAsia" w:ascii="仿宋" w:hAnsi="仿宋" w:eastAsia="仿宋" w:cs="仿宋"/>
          <w:sz w:val="32"/>
          <w:szCs w:val="32"/>
        </w:rPr>
        <w:t>年本年支出合计</w:t>
      </w:r>
      <w:r>
        <w:rPr>
          <w:rFonts w:ascii="仿宋" w:hAnsi="仿宋" w:eastAsia="仿宋" w:cs="仿宋"/>
          <w:sz w:val="32"/>
          <w:szCs w:val="32"/>
        </w:rPr>
        <w:t>6301.14</w:t>
      </w:r>
      <w:r>
        <w:rPr>
          <w:rFonts w:hint="eastAsia" w:ascii="仿宋" w:hAnsi="仿宋" w:eastAsia="仿宋" w:cs="仿宋"/>
          <w:sz w:val="32"/>
          <w:szCs w:val="32"/>
        </w:rPr>
        <w:t>万元，其中：基本支出</w:t>
      </w:r>
      <w:r>
        <w:rPr>
          <w:rFonts w:ascii="仿宋" w:hAnsi="仿宋" w:eastAsia="仿宋" w:cs="仿宋"/>
          <w:sz w:val="32"/>
          <w:szCs w:val="32"/>
        </w:rPr>
        <w:t>745.24</w:t>
      </w:r>
      <w:r>
        <w:rPr>
          <w:rFonts w:hint="eastAsia" w:ascii="仿宋" w:hAnsi="仿宋" w:eastAsia="仿宋" w:cs="仿宋"/>
          <w:sz w:val="32"/>
          <w:szCs w:val="32"/>
        </w:rPr>
        <w:t>万元，占</w:t>
      </w:r>
      <w:r>
        <w:rPr>
          <w:rFonts w:ascii="仿宋" w:hAnsi="仿宋" w:eastAsia="仿宋" w:cs="仿宋"/>
          <w:sz w:val="32"/>
          <w:szCs w:val="32"/>
        </w:rPr>
        <w:t>11.83%</w:t>
      </w:r>
      <w:r>
        <w:rPr>
          <w:rFonts w:hint="eastAsia" w:ascii="仿宋" w:hAnsi="仿宋" w:eastAsia="仿宋" w:cs="仿宋"/>
          <w:sz w:val="32"/>
          <w:szCs w:val="32"/>
        </w:rPr>
        <w:t>；项目支出</w:t>
      </w:r>
      <w:r>
        <w:rPr>
          <w:rFonts w:ascii="仿宋" w:hAnsi="仿宋" w:eastAsia="仿宋" w:cs="仿宋"/>
          <w:sz w:val="32"/>
          <w:szCs w:val="32"/>
        </w:rPr>
        <w:t>5555.90</w:t>
      </w:r>
      <w:r>
        <w:rPr>
          <w:rFonts w:hint="eastAsia" w:ascii="仿宋" w:hAnsi="仿宋" w:eastAsia="仿宋" w:cs="仿宋"/>
          <w:sz w:val="32"/>
          <w:szCs w:val="32"/>
        </w:rPr>
        <w:t>万元，占</w:t>
      </w:r>
      <w:r>
        <w:rPr>
          <w:rFonts w:ascii="仿宋" w:hAnsi="仿宋" w:eastAsia="仿宋" w:cs="仿宋"/>
          <w:sz w:val="32"/>
          <w:szCs w:val="32"/>
        </w:rPr>
        <w:t>88.17%</w:t>
      </w:r>
      <w:r>
        <w:rPr>
          <w:rFonts w:hint="eastAsia" w:ascii="仿宋" w:hAnsi="仿宋" w:eastAsia="仿宋" w:cs="仿宋"/>
          <w:sz w:val="32"/>
          <w:szCs w:val="32"/>
        </w:rPr>
        <w:t>。</w:t>
      </w:r>
    </w:p>
    <w:p>
      <w:pPr>
        <w:ind w:firstLine="420" w:firstLineChars="200"/>
        <w:rPr>
          <w:rFonts w:ascii="仿宋_GB2312" w:eastAsia="仿宋_GB2312"/>
          <w:sz w:val="32"/>
          <w:szCs w:val="32"/>
        </w:rPr>
      </w:pPr>
      <w:r>
        <w:pict>
          <v:shape id="_x0000_i1027" o:spt="75" type="#_x0000_t75" style="height:189pt;width:412.5pt;" filled="f" o:preferrelative="t" stroked="f" coordsize="21600,21600">
            <v:path/>
            <v:fill on="f" focussize="0,0"/>
            <v:stroke on="f" joinstyle="miter"/>
            <v:imagedata r:id="rId10" o:title=""/>
            <o:lock v:ext="edit" aspectratio="t"/>
            <w10:wrap type="none"/>
            <w10:anchorlock/>
          </v:shape>
        </w:pict>
      </w:r>
    </w:p>
    <w:p>
      <w:pPr>
        <w:spacing w:line="600" w:lineRule="exact"/>
        <w:ind w:firstLine="640" w:firstLineChars="200"/>
        <w:outlineLvl w:val="1"/>
        <w:rPr>
          <w:rStyle w:val="18"/>
          <w:rFonts w:ascii="黑体" w:hAnsi="黑体" w:eastAsia="黑体" w:cs="Times New Roman"/>
          <w:b w:val="0"/>
          <w:bCs w:val="0"/>
        </w:rPr>
      </w:pPr>
      <w:bookmarkStart w:id="26" w:name="_Toc15377208"/>
      <w:bookmarkStart w:id="27" w:name="_Toc15396606"/>
      <w:r>
        <w:rPr>
          <w:rFonts w:hint="eastAsia" w:ascii="黑体" w:hAnsi="黑体" w:eastAsia="黑体" w:cs="黑体"/>
          <w:sz w:val="32"/>
          <w:szCs w:val="32"/>
        </w:rPr>
        <w:t>四、财</w:t>
      </w:r>
      <w:r>
        <w:rPr>
          <w:rStyle w:val="18"/>
          <w:rFonts w:hint="eastAsia" w:ascii="黑体" w:hAnsi="黑体" w:eastAsia="黑体" w:cs="黑体"/>
          <w:b w:val="0"/>
          <w:bCs w:val="0"/>
        </w:rPr>
        <w:t>政拨款收入支出决算总体情况说明</w:t>
      </w:r>
      <w:bookmarkEnd w:id="26"/>
      <w:bookmarkEnd w:id="27"/>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年财政拨款收入</w:t>
      </w:r>
      <w:r>
        <w:rPr>
          <w:rFonts w:ascii="仿宋" w:hAnsi="仿宋" w:eastAsia="仿宋" w:cs="仿宋"/>
          <w:sz w:val="32"/>
          <w:szCs w:val="32"/>
        </w:rPr>
        <w:t>6301.14</w:t>
      </w:r>
      <w:r>
        <w:rPr>
          <w:rFonts w:hint="eastAsia" w:ascii="仿宋" w:hAnsi="仿宋" w:eastAsia="仿宋" w:cs="仿宋"/>
          <w:sz w:val="32"/>
          <w:szCs w:val="32"/>
        </w:rPr>
        <w:t>万元、支出</w:t>
      </w:r>
      <w:r>
        <w:rPr>
          <w:rFonts w:ascii="仿宋" w:hAnsi="仿宋" w:eastAsia="仿宋" w:cs="仿宋"/>
          <w:sz w:val="32"/>
          <w:szCs w:val="32"/>
        </w:rPr>
        <w:t>6301.14</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年相比，财政拨款收、支总计各增加</w:t>
      </w:r>
      <w:r>
        <w:rPr>
          <w:rFonts w:ascii="仿宋" w:hAnsi="仿宋" w:eastAsia="仿宋" w:cs="仿宋"/>
          <w:sz w:val="32"/>
          <w:szCs w:val="32"/>
        </w:rPr>
        <w:t>4505.23</w:t>
      </w:r>
      <w:r>
        <w:rPr>
          <w:rFonts w:hint="eastAsia" w:ascii="仿宋" w:hAnsi="仿宋" w:eastAsia="仿宋" w:cs="仿宋"/>
          <w:sz w:val="32"/>
          <w:szCs w:val="32"/>
        </w:rPr>
        <w:t>万元，</w:t>
      </w:r>
      <w:r>
        <w:rPr>
          <w:rFonts w:ascii="仿宋" w:hAnsi="仿宋" w:eastAsia="仿宋" w:cs="仿宋"/>
          <w:sz w:val="32"/>
          <w:szCs w:val="32"/>
        </w:rPr>
        <w:t>250.86%</w:t>
      </w:r>
      <w:r>
        <w:rPr>
          <w:rFonts w:hint="eastAsia" w:ascii="仿宋" w:hAnsi="仿宋" w:eastAsia="仿宋" w:cs="仿宋"/>
          <w:sz w:val="32"/>
          <w:szCs w:val="32"/>
        </w:rPr>
        <w:t>。主要变动原因是项目增加、人员增加。</w:t>
      </w:r>
    </w:p>
    <w:p>
      <w:pPr>
        <w:ind w:firstLine="641"/>
        <w:rPr>
          <w:rFonts w:ascii="仿宋" w:hAnsi="仿宋" w:eastAsia="仿宋"/>
          <w:b/>
          <w:bCs/>
          <w:sz w:val="32"/>
          <w:szCs w:val="32"/>
        </w:rPr>
      </w:pPr>
      <w:r>
        <w:pict>
          <v:shape id="_x0000_i1028" o:spt="75" type="#_x0000_t75" style="height:181.5pt;width:392.25pt;" filled="f" o:preferrelative="t" stroked="f" coordsize="21600,21600">
            <v:path/>
            <v:fill on="f" focussize="0,0"/>
            <v:stroke on="f" joinstyle="miter"/>
            <v:imagedata r:id="rId11" o:title=""/>
            <o:lock v:ext="edit" aspectratio="t"/>
            <w10:wrap type="none"/>
            <w10:anchorlock/>
          </v:shape>
        </w:pict>
      </w:r>
    </w:p>
    <w:p>
      <w:pPr>
        <w:spacing w:line="600" w:lineRule="exact"/>
        <w:ind w:firstLine="640" w:firstLineChars="200"/>
        <w:outlineLvl w:val="1"/>
        <w:rPr>
          <w:rStyle w:val="18"/>
          <w:rFonts w:ascii="黑体" w:hAnsi="黑体" w:eastAsia="黑体" w:cs="Times New Roman"/>
          <w:b w:val="0"/>
          <w:bCs w:val="0"/>
        </w:rPr>
      </w:pPr>
      <w:bookmarkStart w:id="28" w:name="_Toc15396607"/>
      <w:bookmarkStart w:id="29" w:name="_Toc15377209"/>
      <w:r>
        <w:rPr>
          <w:rFonts w:hint="eastAsia" w:ascii="黑体" w:hAnsi="黑体" w:eastAsia="黑体" w:cs="黑体"/>
          <w:sz w:val="32"/>
          <w:szCs w:val="32"/>
        </w:rPr>
        <w:t>五、</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般公共预算财政拨款支出决算情况说明</w:t>
      </w:r>
      <w:bookmarkEnd w:id="28"/>
      <w:bookmarkEnd w:id="29"/>
    </w:p>
    <w:p>
      <w:pPr>
        <w:spacing w:line="600" w:lineRule="exact"/>
        <w:ind w:firstLine="640" w:firstLineChars="200"/>
        <w:outlineLvl w:val="2"/>
        <w:rPr>
          <w:rFonts w:ascii="仿宋" w:hAnsi="仿宋" w:eastAsia="仿宋"/>
          <w:b/>
          <w:bCs/>
          <w:sz w:val="32"/>
          <w:szCs w:val="32"/>
        </w:rPr>
      </w:pPr>
      <w:bookmarkStart w:id="30" w:name="_Toc15377210"/>
      <w:r>
        <w:rPr>
          <w:rFonts w:hint="eastAsia" w:ascii="仿宋" w:hAnsi="仿宋" w:eastAsia="仿宋" w:cs="仿宋"/>
          <w:b/>
          <w:bCs/>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w:t>
      </w:r>
      <w:r>
        <w:rPr>
          <w:rFonts w:ascii="仿宋" w:hAnsi="仿宋" w:eastAsia="仿宋" w:cs="仿宋"/>
          <w:sz w:val="32"/>
          <w:szCs w:val="32"/>
        </w:rPr>
        <w:t>745.44</w:t>
      </w:r>
      <w:r>
        <w:rPr>
          <w:rFonts w:hint="eastAsia" w:ascii="仿宋" w:hAnsi="仿宋" w:eastAsia="仿宋" w:cs="仿宋"/>
          <w:sz w:val="32"/>
          <w:szCs w:val="32"/>
        </w:rPr>
        <w:t>万元，占本年支出合计的</w:t>
      </w:r>
      <w:r>
        <w:rPr>
          <w:rFonts w:ascii="仿宋" w:hAnsi="仿宋" w:eastAsia="仿宋" w:cs="仿宋"/>
          <w:sz w:val="32"/>
          <w:szCs w:val="32"/>
        </w:rPr>
        <w:t>11.83%</w:t>
      </w:r>
      <w:r>
        <w:rPr>
          <w:rFonts w:hint="eastAsia" w:ascii="仿宋" w:hAnsi="仿宋" w:eastAsia="仿宋" w:cs="仿宋"/>
          <w:sz w:val="32"/>
          <w:szCs w:val="32"/>
        </w:rPr>
        <w:t>。与</w:t>
      </w:r>
      <w:r>
        <w:rPr>
          <w:rFonts w:ascii="仿宋" w:hAnsi="仿宋" w:eastAsia="仿宋" w:cs="仿宋"/>
          <w:sz w:val="32"/>
          <w:szCs w:val="32"/>
        </w:rPr>
        <w:t>2017</w:t>
      </w:r>
      <w:r>
        <w:rPr>
          <w:rFonts w:hint="eastAsia" w:ascii="仿宋" w:hAnsi="仿宋" w:eastAsia="仿宋" w:cs="仿宋"/>
          <w:sz w:val="32"/>
          <w:szCs w:val="32"/>
        </w:rPr>
        <w:t>年相比，一般公共预算财政拨款减少</w:t>
      </w:r>
      <w:r>
        <w:rPr>
          <w:rFonts w:ascii="仿宋" w:hAnsi="仿宋" w:eastAsia="仿宋" w:cs="仿宋"/>
          <w:sz w:val="32"/>
          <w:szCs w:val="32"/>
        </w:rPr>
        <w:t>220.66</w:t>
      </w:r>
      <w:r>
        <w:rPr>
          <w:rFonts w:hint="eastAsia" w:ascii="仿宋" w:hAnsi="仿宋" w:eastAsia="仿宋" w:cs="仿宋"/>
          <w:sz w:val="32"/>
          <w:szCs w:val="32"/>
        </w:rPr>
        <w:t>万元，下降</w:t>
      </w:r>
      <w:r>
        <w:rPr>
          <w:rFonts w:ascii="仿宋" w:hAnsi="仿宋" w:eastAsia="仿宋" w:cs="仿宋"/>
          <w:sz w:val="32"/>
          <w:szCs w:val="32"/>
        </w:rPr>
        <w:t>22.84%</w:t>
      </w:r>
      <w:r>
        <w:rPr>
          <w:rFonts w:hint="eastAsia" w:ascii="仿宋" w:hAnsi="仿宋" w:eastAsia="仿宋" w:cs="仿宋"/>
          <w:sz w:val="32"/>
          <w:szCs w:val="32"/>
        </w:rPr>
        <w:t>。主要变动原因是日常公用经费的减少。</w:t>
      </w:r>
    </w:p>
    <w:p>
      <w:pPr>
        <w:ind w:firstLine="420" w:firstLineChars="200"/>
        <w:rPr>
          <w:rFonts w:ascii="仿宋" w:hAnsi="仿宋" w:eastAsia="仿宋"/>
          <w:sz w:val="32"/>
          <w:szCs w:val="32"/>
        </w:rPr>
      </w:pPr>
      <w:r>
        <w:pict>
          <v:shape id="_x0000_i1029" o:spt="75" type="#_x0000_t75" style="height:201pt;width:414pt;" filled="f" o:preferrelative="t" stroked="f" coordsize="21600,21600">
            <v:path/>
            <v:fill on="f" focussize="0,0"/>
            <v:stroke on="f" joinstyle="miter"/>
            <v:imagedata r:id="rId12" o:title=""/>
            <o:lock v:ext="edit" aspectratio="t"/>
            <w10:wrap type="none"/>
            <w10:anchorlock/>
          </v:shape>
        </w:pict>
      </w:r>
    </w:p>
    <w:p>
      <w:pPr>
        <w:spacing w:line="600" w:lineRule="exact"/>
        <w:ind w:firstLine="640" w:firstLineChars="200"/>
        <w:outlineLvl w:val="2"/>
        <w:rPr>
          <w:rFonts w:ascii="仿宋" w:hAnsi="仿宋" w:eastAsia="仿宋"/>
          <w:b/>
          <w:bCs/>
          <w:sz w:val="32"/>
          <w:szCs w:val="32"/>
        </w:rPr>
      </w:pPr>
      <w:bookmarkStart w:id="31" w:name="_Toc15377211"/>
      <w:r>
        <w:rPr>
          <w:rFonts w:hint="eastAsia" w:ascii="仿宋" w:hAnsi="仿宋" w:eastAsia="仿宋" w:cs="仿宋"/>
          <w:b/>
          <w:bCs/>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w:t>
      </w:r>
      <w:r>
        <w:rPr>
          <w:rFonts w:ascii="仿宋" w:hAnsi="仿宋" w:eastAsia="仿宋" w:cs="仿宋"/>
          <w:sz w:val="32"/>
          <w:szCs w:val="32"/>
        </w:rPr>
        <w:t>745.44</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sz w:val="32"/>
          <w:szCs w:val="32"/>
        </w:rPr>
        <w:t>一般公共服务支出</w:t>
      </w:r>
      <w:r>
        <w:rPr>
          <w:rFonts w:ascii="仿宋" w:hAnsi="仿宋" w:eastAsia="仿宋" w:cs="仿宋"/>
          <w:sz w:val="32"/>
          <w:szCs w:val="32"/>
        </w:rPr>
        <w:t>586.61</w:t>
      </w:r>
      <w:r>
        <w:rPr>
          <w:rFonts w:hint="eastAsia" w:ascii="仿宋" w:hAnsi="仿宋" w:eastAsia="仿宋" w:cs="仿宋"/>
          <w:sz w:val="32"/>
          <w:szCs w:val="32"/>
        </w:rPr>
        <w:t>万元，占</w:t>
      </w:r>
      <w:r>
        <w:rPr>
          <w:rFonts w:ascii="仿宋" w:hAnsi="仿宋" w:eastAsia="仿宋" w:cs="仿宋"/>
          <w:sz w:val="32"/>
          <w:szCs w:val="32"/>
        </w:rPr>
        <w:t>78.69%</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社会保障和就业支出</w:t>
      </w:r>
      <w:r>
        <w:rPr>
          <w:rFonts w:ascii="仿宋" w:hAnsi="仿宋" w:eastAsia="仿宋" w:cs="仿宋"/>
          <w:sz w:val="32"/>
          <w:szCs w:val="32"/>
        </w:rPr>
        <w:t>83.49</w:t>
      </w:r>
      <w:r>
        <w:rPr>
          <w:rFonts w:hint="eastAsia" w:ascii="仿宋" w:hAnsi="仿宋" w:eastAsia="仿宋" w:cs="仿宋"/>
          <w:sz w:val="32"/>
          <w:szCs w:val="32"/>
        </w:rPr>
        <w:t>万元，占</w:t>
      </w:r>
      <w:r>
        <w:rPr>
          <w:rFonts w:ascii="仿宋" w:hAnsi="仿宋" w:eastAsia="仿宋" w:cs="仿宋"/>
          <w:sz w:val="32"/>
          <w:szCs w:val="32"/>
        </w:rPr>
        <w:t>11.20%</w:t>
      </w:r>
      <w:r>
        <w:rPr>
          <w:rFonts w:hint="eastAsia" w:ascii="仿宋" w:hAnsi="仿宋" w:eastAsia="仿宋" w:cs="仿宋"/>
          <w:sz w:val="32"/>
          <w:szCs w:val="32"/>
        </w:rPr>
        <w:t>；医疗卫生支出</w:t>
      </w:r>
      <w:r>
        <w:rPr>
          <w:rFonts w:ascii="仿宋" w:hAnsi="仿宋" w:eastAsia="仿宋" w:cs="仿宋"/>
          <w:sz w:val="32"/>
          <w:szCs w:val="32"/>
        </w:rPr>
        <w:t>28.56</w:t>
      </w:r>
      <w:r>
        <w:rPr>
          <w:rFonts w:hint="eastAsia" w:ascii="仿宋" w:hAnsi="仿宋" w:eastAsia="仿宋" w:cs="仿宋"/>
          <w:sz w:val="32"/>
          <w:szCs w:val="32"/>
        </w:rPr>
        <w:t>万元，占</w:t>
      </w:r>
      <w:r>
        <w:rPr>
          <w:rFonts w:ascii="仿宋" w:hAnsi="仿宋" w:eastAsia="仿宋" w:cs="仿宋"/>
          <w:sz w:val="32"/>
          <w:szCs w:val="32"/>
        </w:rPr>
        <w:t>3.83%</w:t>
      </w:r>
      <w:r>
        <w:rPr>
          <w:rFonts w:hint="eastAsia" w:ascii="仿宋" w:hAnsi="仿宋" w:eastAsia="仿宋" w:cs="仿宋"/>
          <w:sz w:val="32"/>
          <w:szCs w:val="32"/>
        </w:rPr>
        <w:t>；住房保障支出</w:t>
      </w:r>
      <w:r>
        <w:rPr>
          <w:rFonts w:ascii="仿宋" w:hAnsi="仿宋" w:eastAsia="仿宋" w:cs="仿宋"/>
          <w:sz w:val="32"/>
          <w:szCs w:val="32"/>
        </w:rPr>
        <w:t>44.78</w:t>
      </w:r>
      <w:r>
        <w:rPr>
          <w:rFonts w:hint="eastAsia" w:ascii="仿宋" w:hAnsi="仿宋" w:eastAsia="仿宋" w:cs="仿宋"/>
          <w:sz w:val="32"/>
          <w:szCs w:val="32"/>
        </w:rPr>
        <w:t>万元占</w:t>
      </w:r>
      <w:r>
        <w:rPr>
          <w:rFonts w:ascii="仿宋" w:hAnsi="仿宋" w:eastAsia="仿宋" w:cs="仿宋"/>
          <w:sz w:val="32"/>
          <w:szCs w:val="32"/>
        </w:rPr>
        <w:t>6.01%</w:t>
      </w:r>
      <w:r>
        <w:rPr>
          <w:rFonts w:hint="eastAsia" w:ascii="仿宋" w:hAnsi="仿宋" w:eastAsia="仿宋" w:cs="仿宋"/>
          <w:sz w:val="32"/>
          <w:szCs w:val="32"/>
        </w:rPr>
        <w:t>；项目支出</w:t>
      </w:r>
      <w:r>
        <w:rPr>
          <w:rFonts w:ascii="仿宋" w:hAnsi="仿宋" w:eastAsia="仿宋" w:cs="仿宋"/>
          <w:sz w:val="32"/>
          <w:szCs w:val="32"/>
        </w:rPr>
        <w:t>2</w:t>
      </w:r>
      <w:r>
        <w:rPr>
          <w:rFonts w:hint="eastAsia" w:ascii="仿宋" w:hAnsi="仿宋" w:eastAsia="仿宋" w:cs="仿宋"/>
          <w:sz w:val="32"/>
          <w:szCs w:val="32"/>
        </w:rPr>
        <w:t>万元，占</w:t>
      </w:r>
      <w:r>
        <w:rPr>
          <w:rFonts w:ascii="仿宋" w:hAnsi="仿宋" w:eastAsia="仿宋" w:cs="仿宋"/>
          <w:sz w:val="32"/>
          <w:szCs w:val="32"/>
        </w:rPr>
        <w:t>0.27%</w:t>
      </w:r>
      <w:r>
        <w:rPr>
          <w:rFonts w:hint="eastAsia" w:ascii="仿宋" w:hAnsi="仿宋" w:eastAsia="仿宋" w:cs="仿宋"/>
          <w:sz w:val="32"/>
          <w:szCs w:val="32"/>
        </w:rPr>
        <w:t>。</w:t>
      </w:r>
    </w:p>
    <w:p>
      <w:pPr>
        <w:ind w:firstLine="420" w:firstLineChars="200"/>
        <w:outlineLvl w:val="2"/>
        <w:rPr>
          <w:rFonts w:ascii="仿宋" w:hAnsi="仿宋" w:eastAsia="仿宋"/>
          <w:b/>
          <w:bCs/>
          <w:sz w:val="32"/>
          <w:szCs w:val="32"/>
        </w:rPr>
      </w:pPr>
      <w:bookmarkStart w:id="32" w:name="_Toc15377212"/>
      <w:r>
        <w:pict>
          <v:shape id="_x0000_i1030" o:spt="75" type="#_x0000_t75" style="height:186.75pt;width:410.25pt;" filled="f" o:preferrelative="t" stroked="f" coordsize="21600,21600">
            <v:path/>
            <v:fill on="f" focussize="0,0"/>
            <v:stroke on="f" joinstyle="miter"/>
            <v:imagedata r:id="rId13" o:title=""/>
            <o:lock v:ext="edit" aspectratio="t"/>
            <w10:wrap type="none"/>
            <w10:anchorlock/>
          </v:shape>
        </w:pict>
      </w:r>
      <w:r>
        <w:rPr>
          <w:rFonts w:hint="eastAsia" w:ascii="仿宋" w:hAnsi="仿宋" w:eastAsia="仿宋" w:cs="仿宋"/>
          <w:b/>
          <w:bCs/>
          <w:sz w:val="32"/>
          <w:szCs w:val="32"/>
        </w:rPr>
        <w:t>（三）一般公共预算财政拨款支出决算具体情况</w:t>
      </w:r>
      <w:bookmarkEnd w:id="32"/>
    </w:p>
    <w:p>
      <w:pPr>
        <w:spacing w:line="600" w:lineRule="exact"/>
        <w:ind w:firstLine="640"/>
        <w:rPr>
          <w:rFonts w:ascii="仿宋" w:hAnsi="仿宋" w:eastAsia="仿宋"/>
          <w:sz w:val="32"/>
          <w:szCs w:val="32"/>
        </w:rPr>
      </w:pPr>
      <w:bookmarkStart w:id="33" w:name="_Toc15378460"/>
      <w:bookmarkStart w:id="34" w:name="_Toc15377444"/>
      <w:bookmarkStart w:id="35" w:name="_Toc15377213"/>
      <w:r>
        <w:rPr>
          <w:rFonts w:ascii="仿宋" w:hAnsi="仿宋" w:eastAsia="仿宋" w:cs="仿宋"/>
          <w:sz w:val="32"/>
          <w:szCs w:val="32"/>
        </w:rPr>
        <w:t>2018</w:t>
      </w:r>
      <w:r>
        <w:rPr>
          <w:rFonts w:hint="eastAsia" w:ascii="仿宋" w:hAnsi="仿宋" w:eastAsia="仿宋" w:cs="仿宋"/>
          <w:sz w:val="32"/>
          <w:szCs w:val="32"/>
        </w:rPr>
        <w:t>年度公共预算支出决算数为</w:t>
      </w:r>
      <w:r>
        <w:rPr>
          <w:rFonts w:ascii="仿宋" w:hAnsi="仿宋" w:eastAsia="仿宋" w:cs="仿宋"/>
          <w:sz w:val="32"/>
          <w:szCs w:val="32"/>
        </w:rPr>
        <w:t>745.44</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。其中：</w:t>
      </w:r>
      <w:bookmarkEnd w:id="33"/>
      <w:bookmarkEnd w:id="34"/>
      <w:bookmarkEnd w:id="35"/>
    </w:p>
    <w:p>
      <w:pPr>
        <w:spacing w:line="600" w:lineRule="exact"/>
        <w:ind w:firstLine="64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社会保障和就业（类）行政事业单位离退休（款）机关事业单位基本养老保险缴费支出（项）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77.62</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社会保障和就业（类）行政事业单位离退休（款）机关事业单位职业年金缴费支出（项）</w:t>
      </w:r>
      <w:r>
        <w:rPr>
          <w:rFonts w:ascii="仿宋" w:hAnsi="仿宋" w:eastAsia="仿宋" w:cs="仿宋"/>
          <w:sz w:val="32"/>
          <w:szCs w:val="32"/>
        </w:rPr>
        <w:t xml:space="preserve">: </w:t>
      </w:r>
      <w:r>
        <w:rPr>
          <w:rFonts w:hint="eastAsia" w:ascii="仿宋" w:hAnsi="仿宋" w:eastAsia="仿宋" w:cs="仿宋"/>
          <w:sz w:val="32"/>
          <w:szCs w:val="32"/>
        </w:rPr>
        <w:t>支出决算为</w:t>
      </w:r>
      <w:r>
        <w:rPr>
          <w:rFonts w:ascii="仿宋" w:hAnsi="仿宋" w:eastAsia="仿宋" w:cs="仿宋"/>
          <w:sz w:val="32"/>
          <w:szCs w:val="32"/>
        </w:rPr>
        <w:t>5.87</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医疗卫生与计划生育（类）行政事业单位医疗（款）事业单位医疗（项）</w:t>
      </w:r>
      <w:r>
        <w:rPr>
          <w:rFonts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28.56</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国土海洋气象等支出（类）国土资源事务（款）事业运行（项）：支出决算数为</w:t>
      </w:r>
      <w:r>
        <w:rPr>
          <w:rFonts w:ascii="仿宋" w:hAnsi="仿宋" w:eastAsia="仿宋" w:cs="仿宋"/>
          <w:sz w:val="32"/>
          <w:szCs w:val="32"/>
        </w:rPr>
        <w:t>586.61</w:t>
      </w:r>
      <w:r>
        <w:rPr>
          <w:rFonts w:hint="eastAsia" w:ascii="仿宋" w:hAnsi="仿宋" w:eastAsia="仿宋" w:cs="仿宋"/>
          <w:sz w:val="32"/>
          <w:szCs w:val="32"/>
        </w:rPr>
        <w:t>万元，完成预算</w:t>
      </w:r>
      <w:r>
        <w:rPr>
          <w:rFonts w:ascii="仿宋" w:hAnsi="仿宋" w:eastAsia="仿宋" w:cs="仿宋"/>
          <w:sz w:val="32"/>
          <w:szCs w:val="32"/>
        </w:rPr>
        <w:t>100%.</w:t>
      </w:r>
    </w:p>
    <w:p>
      <w:pPr>
        <w:spacing w:line="600" w:lineRule="exact"/>
        <w:ind w:firstLine="64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住房保障支出（类）住房改革支出（款）住房公积金（项）：支出决算为</w:t>
      </w:r>
      <w:r>
        <w:rPr>
          <w:rFonts w:ascii="仿宋" w:hAnsi="仿宋" w:eastAsia="仿宋" w:cs="仿宋"/>
          <w:sz w:val="32"/>
          <w:szCs w:val="32"/>
        </w:rPr>
        <w:t>44.78</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农林水支出（类）扶贫（款）其他扶贫支出（项）：支出决算数为</w:t>
      </w:r>
      <w:r>
        <w:rPr>
          <w:rFonts w:ascii="仿宋" w:hAnsi="仿宋" w:eastAsia="仿宋" w:cs="仿宋"/>
          <w:sz w:val="32"/>
          <w:szCs w:val="32"/>
        </w:rPr>
        <w:t>2</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tabs>
          <w:tab w:val="right" w:pos="8306"/>
        </w:tabs>
        <w:spacing w:line="600" w:lineRule="exact"/>
        <w:ind w:firstLine="640"/>
        <w:outlineLvl w:val="1"/>
        <w:rPr>
          <w:rStyle w:val="18"/>
        </w:rPr>
      </w:pPr>
      <w:bookmarkStart w:id="36" w:name="_Toc15396608"/>
      <w:bookmarkStart w:id="37" w:name="_Toc15377214"/>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8"/>
          <w:rFonts w:hint="eastAsia" w:ascii="黑体" w:hAnsi="黑体" w:eastAsia="黑体" w:cs="黑体"/>
          <w:b w:val="0"/>
          <w:bCs w:val="0"/>
        </w:rPr>
        <w:t>般公共预算财政拨款基本支出决算情况说明</w:t>
      </w:r>
      <w:bookmarkEnd w:id="36"/>
      <w:bookmarkEnd w:id="37"/>
      <w:r>
        <w:rPr>
          <w:rStyle w:val="18"/>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年一般公共预算财政拨款基本支出</w:t>
      </w:r>
      <w:r>
        <w:rPr>
          <w:rFonts w:ascii="仿宋" w:hAnsi="仿宋" w:eastAsia="仿宋" w:cs="仿宋"/>
          <w:sz w:val="32"/>
          <w:szCs w:val="32"/>
        </w:rPr>
        <w:t>743.44</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694.53</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w:t>
      </w:r>
      <w:r>
        <w:rPr>
          <w:rFonts w:ascii="仿宋" w:hAnsi="仿宋" w:eastAsia="仿宋" w:cs="仿宋"/>
          <w:sz w:val="32"/>
          <w:szCs w:val="32"/>
        </w:rPr>
        <w:t>48.91</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cs="Times New Roman"/>
          <w:b w:val="0"/>
          <w:bCs w:val="0"/>
        </w:rPr>
      </w:pPr>
      <w:bookmarkStart w:id="38" w:name="_Toc15396609"/>
      <w:bookmarkStart w:id="39" w:name="_Toc15377215"/>
      <w:r>
        <w:rPr>
          <w:rFonts w:hint="eastAsia" w:ascii="黑体" w:eastAsia="黑体" w:cs="黑体"/>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38"/>
      <w:bookmarkEnd w:id="39"/>
    </w:p>
    <w:p>
      <w:pPr>
        <w:spacing w:line="600" w:lineRule="exact"/>
        <w:ind w:firstLine="640"/>
        <w:outlineLvl w:val="2"/>
        <w:rPr>
          <w:rFonts w:ascii="仿宋" w:hAnsi="仿宋" w:eastAsia="仿宋"/>
          <w:b/>
          <w:bCs/>
          <w:sz w:val="32"/>
          <w:szCs w:val="32"/>
        </w:rPr>
      </w:pPr>
      <w:bookmarkStart w:id="40" w:name="_Toc15377216"/>
      <w:r>
        <w:rPr>
          <w:rFonts w:hint="eastAsia" w:ascii="仿宋" w:hAnsi="仿宋" w:eastAsia="仿宋" w:cs="仿宋"/>
          <w:b/>
          <w:bCs/>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年“三公”经费财政拨款支出决算为</w:t>
      </w:r>
      <w:r>
        <w:rPr>
          <w:rFonts w:ascii="仿宋" w:hAnsi="仿宋" w:eastAsia="仿宋" w:cs="仿宋"/>
          <w:sz w:val="32"/>
          <w:szCs w:val="32"/>
        </w:rPr>
        <w:t>6.75</w:t>
      </w:r>
      <w:r>
        <w:rPr>
          <w:rFonts w:hint="eastAsia" w:ascii="仿宋" w:hAnsi="仿宋" w:eastAsia="仿宋" w:cs="仿宋"/>
          <w:sz w:val="32"/>
          <w:szCs w:val="32"/>
        </w:rPr>
        <w:t>万元，完成预算</w:t>
      </w:r>
      <w:r>
        <w:rPr>
          <w:rFonts w:ascii="仿宋" w:hAnsi="仿宋" w:eastAsia="仿宋" w:cs="仿宋"/>
          <w:sz w:val="32"/>
          <w:szCs w:val="32"/>
        </w:rPr>
        <w:t>97.26%</w:t>
      </w:r>
      <w:r>
        <w:rPr>
          <w:rFonts w:hint="eastAsia" w:ascii="仿宋" w:hAnsi="仿宋" w:eastAsia="仿宋" w:cs="仿宋"/>
          <w:sz w:val="32"/>
          <w:szCs w:val="32"/>
        </w:rPr>
        <w:t>，决算数小于预算数的主要原因是公务用车运行维护费减少。</w:t>
      </w:r>
    </w:p>
    <w:p>
      <w:pPr>
        <w:spacing w:line="600" w:lineRule="exact"/>
        <w:ind w:firstLine="640"/>
        <w:outlineLvl w:val="2"/>
        <w:rPr>
          <w:rFonts w:ascii="仿宋" w:hAnsi="仿宋" w:eastAsia="仿宋"/>
          <w:b/>
          <w:bCs/>
          <w:sz w:val="32"/>
          <w:szCs w:val="32"/>
        </w:rPr>
      </w:pPr>
      <w:bookmarkStart w:id="41" w:name="_Toc15377217"/>
      <w:r>
        <w:rPr>
          <w:rFonts w:hint="eastAsia" w:ascii="仿宋" w:hAnsi="仿宋" w:eastAsia="仿宋" w:cs="仿宋"/>
          <w:b/>
          <w:bCs/>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5.68</w:t>
      </w:r>
      <w:r>
        <w:rPr>
          <w:rFonts w:hint="eastAsia" w:ascii="仿宋" w:hAnsi="仿宋" w:eastAsia="仿宋" w:cs="仿宋"/>
          <w:sz w:val="32"/>
          <w:szCs w:val="32"/>
        </w:rPr>
        <w:t>万元，占</w:t>
      </w:r>
      <w:r>
        <w:rPr>
          <w:rFonts w:ascii="仿宋" w:hAnsi="仿宋" w:eastAsia="仿宋" w:cs="仿宋"/>
          <w:sz w:val="32"/>
          <w:szCs w:val="32"/>
        </w:rPr>
        <w:t>84.15%</w:t>
      </w:r>
      <w:r>
        <w:rPr>
          <w:rFonts w:hint="eastAsia" w:ascii="仿宋" w:hAnsi="仿宋" w:eastAsia="仿宋" w:cs="仿宋"/>
          <w:sz w:val="32"/>
          <w:szCs w:val="32"/>
        </w:rPr>
        <w:t>；公务接待费支出决算</w:t>
      </w:r>
      <w:r>
        <w:rPr>
          <w:rFonts w:ascii="仿宋" w:hAnsi="仿宋" w:eastAsia="仿宋" w:cs="仿宋"/>
          <w:sz w:val="32"/>
          <w:szCs w:val="32"/>
        </w:rPr>
        <w:t>1.07</w:t>
      </w:r>
      <w:r>
        <w:rPr>
          <w:rFonts w:hint="eastAsia" w:ascii="仿宋" w:hAnsi="仿宋" w:eastAsia="仿宋" w:cs="仿宋"/>
          <w:sz w:val="32"/>
          <w:szCs w:val="32"/>
        </w:rPr>
        <w:t>万元，占</w:t>
      </w:r>
      <w:r>
        <w:rPr>
          <w:rFonts w:ascii="仿宋" w:hAnsi="仿宋" w:eastAsia="仿宋" w:cs="仿宋"/>
          <w:sz w:val="32"/>
          <w:szCs w:val="32"/>
        </w:rPr>
        <w:t>15.85%</w:t>
      </w:r>
      <w:r>
        <w:rPr>
          <w:rFonts w:hint="eastAsia" w:ascii="仿宋" w:hAnsi="仿宋" w:eastAsia="仿宋" w:cs="仿宋"/>
          <w:sz w:val="32"/>
          <w:szCs w:val="32"/>
        </w:rPr>
        <w:t>。具体情况如下：</w:t>
      </w:r>
    </w:p>
    <w:p>
      <w:pPr>
        <w:ind w:firstLine="641"/>
        <w:rPr>
          <w:rFonts w:ascii="仿宋" w:hAnsi="仿宋" w:eastAsia="仿宋"/>
          <w:sz w:val="32"/>
          <w:szCs w:val="32"/>
        </w:rPr>
      </w:pPr>
      <w:r>
        <w:pict>
          <v:shape id="_x0000_i1031" o:spt="75" type="#_x0000_t75" style="height:189pt;width:412.5pt;" filled="f" o:preferrelative="t" stroked="f" coordsize="21600,21600">
            <v:path/>
            <v:fill on="f" focussize="0,0"/>
            <v:stroke on="f" joinstyle="miter"/>
            <v:imagedata r:id="rId14" o:title=""/>
            <o:lock v:ext="edit" aspectratio="t"/>
            <w10:wrap type="none"/>
            <w10:anchorlock/>
          </v:shape>
        </w:pict>
      </w:r>
    </w:p>
    <w:p>
      <w:pPr>
        <w:spacing w:line="560" w:lineRule="exact"/>
        <w:ind w:firstLine="64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3"/>
          <w:rFonts w:hint="eastAsia" w:ascii="仿宋" w:hAnsi="仿宋" w:eastAsia="仿宋" w:cs="仿宋"/>
          <w:b w:val="0"/>
          <w:bCs w:val="0"/>
          <w:sz w:val="32"/>
          <w:szCs w:val="32"/>
        </w:rPr>
        <w:t>完成预算</w:t>
      </w:r>
      <w:r>
        <w:rPr>
          <w:rStyle w:val="13"/>
          <w:rFonts w:ascii="仿宋" w:hAnsi="仿宋" w:eastAsia="仿宋" w:cs="仿宋"/>
          <w:b w:val="0"/>
          <w:bCs w:val="0"/>
          <w:sz w:val="32"/>
          <w:szCs w:val="32"/>
        </w:rPr>
        <w:t>0%</w:t>
      </w:r>
      <w:r>
        <w:rPr>
          <w:rStyle w:val="13"/>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人。因公出国（境）支出决算比</w:t>
      </w:r>
      <w:r>
        <w:rPr>
          <w:rFonts w:ascii="仿宋_GB2312" w:eastAsia="仿宋_GB2312" w:cs="仿宋_GB2312"/>
          <w:sz w:val="32"/>
          <w:szCs w:val="32"/>
        </w:rPr>
        <w:t>2017</w:t>
      </w:r>
      <w:r>
        <w:rPr>
          <w:rFonts w:hint="eastAsia" w:ascii="仿宋_GB2312" w:eastAsia="仿宋_GB2312" w:cs="仿宋_GB2312"/>
          <w:sz w:val="32"/>
          <w:szCs w:val="32"/>
        </w:rPr>
        <w:t>年增加</w:t>
      </w:r>
      <w:r>
        <w:rPr>
          <w:rFonts w:ascii="仿宋_GB2312" w:eastAsia="仿宋_GB2312" w:cs="仿宋_GB2312"/>
          <w:sz w:val="32"/>
          <w:szCs w:val="32"/>
        </w:rPr>
        <w:t>/</w:t>
      </w:r>
      <w:r>
        <w:rPr>
          <w:rFonts w:hint="eastAsia" w:ascii="仿宋_GB2312" w:eastAsia="仿宋_GB2312" w:cs="仿宋_GB2312"/>
          <w:sz w:val="32"/>
          <w:szCs w:val="32"/>
        </w:rPr>
        <w:t>减少</w:t>
      </w:r>
      <w:r>
        <w:rPr>
          <w:rFonts w:ascii="仿宋_GB2312" w:eastAsia="仿宋_GB2312" w:cs="仿宋_GB2312"/>
          <w:sz w:val="32"/>
          <w:szCs w:val="32"/>
        </w:rPr>
        <w:t>0</w:t>
      </w:r>
      <w:r>
        <w:rPr>
          <w:rFonts w:hint="eastAsia" w:ascii="仿宋_GB2312" w:eastAsia="仿宋_GB2312" w:cs="仿宋_GB2312"/>
          <w:sz w:val="32"/>
          <w:szCs w:val="32"/>
        </w:rPr>
        <w:t>万元，增长</w:t>
      </w:r>
      <w:r>
        <w:rPr>
          <w:rFonts w:ascii="仿宋_GB2312" w:eastAsia="仿宋_GB2312" w:cs="仿宋_GB2312"/>
          <w:sz w:val="32"/>
          <w:szCs w:val="32"/>
        </w:rPr>
        <w:t>/</w:t>
      </w:r>
      <w:r>
        <w:rPr>
          <w:rFonts w:hint="eastAsia" w:ascii="仿宋_GB2312" w:eastAsia="仿宋_GB2312" w:cs="仿宋_GB2312"/>
          <w:sz w:val="32"/>
          <w:szCs w:val="32"/>
        </w:rPr>
        <w:t>下降</w:t>
      </w:r>
      <w:r>
        <w:rPr>
          <w:rFonts w:ascii="仿宋_GB2312" w:eastAsia="仿宋_GB2312" w:cs="仿宋_GB2312"/>
          <w:sz w:val="32"/>
          <w:szCs w:val="32"/>
        </w:rPr>
        <w:t>0%</w:t>
      </w:r>
      <w:r>
        <w:rPr>
          <w:rFonts w:hint="eastAsia" w:ascii="仿宋_GB2312" w:eastAsia="仿宋_GB2312" w:cs="仿宋_GB2312"/>
          <w:sz w:val="32"/>
          <w:szCs w:val="32"/>
        </w:rPr>
        <w:t>。</w:t>
      </w:r>
    </w:p>
    <w:p>
      <w:pPr>
        <w:spacing w:line="560" w:lineRule="exact"/>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ascii="仿宋_GB2312" w:eastAsia="仿宋_GB2312" w:cs="仿宋_GB2312"/>
          <w:sz w:val="32"/>
          <w:szCs w:val="32"/>
        </w:rPr>
        <w:t>5.68</w:t>
      </w:r>
      <w:r>
        <w:rPr>
          <w:rFonts w:hint="eastAsia" w:ascii="仿宋_GB2312" w:eastAsia="仿宋_GB2312" w:cs="仿宋_GB2312"/>
          <w:sz w:val="32"/>
          <w:szCs w:val="32"/>
        </w:rPr>
        <w:t>万元</w:t>
      </w:r>
      <w:r>
        <w:rPr>
          <w:rFonts w:ascii="仿宋_GB2312" w:eastAsia="仿宋_GB2312" w:cs="仿宋_GB2312"/>
          <w:sz w:val="32"/>
          <w:szCs w:val="32"/>
        </w:rPr>
        <w:t>,</w:t>
      </w:r>
      <w:r>
        <w:rPr>
          <w:rStyle w:val="13"/>
          <w:rFonts w:hint="eastAsia" w:ascii="仿宋" w:hAnsi="仿宋" w:eastAsia="仿宋" w:cs="仿宋"/>
          <w:b w:val="0"/>
          <w:bCs w:val="0"/>
          <w:sz w:val="32"/>
          <w:szCs w:val="32"/>
        </w:rPr>
        <w:t>完成预算</w:t>
      </w:r>
      <w:r>
        <w:rPr>
          <w:rStyle w:val="13"/>
          <w:rFonts w:ascii="仿宋" w:hAnsi="仿宋" w:eastAsia="仿宋" w:cs="仿宋"/>
          <w:b w:val="0"/>
          <w:bCs w:val="0"/>
          <w:sz w:val="32"/>
          <w:szCs w:val="32"/>
        </w:rPr>
        <w:t>96.76%</w:t>
      </w:r>
      <w:r>
        <w:rPr>
          <w:rStyle w:val="13"/>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2017</w:t>
      </w:r>
      <w:r>
        <w:rPr>
          <w:rFonts w:hint="eastAsia" w:ascii="仿宋_GB2312" w:eastAsia="仿宋_GB2312" w:cs="仿宋_GB2312"/>
          <w:sz w:val="32"/>
          <w:szCs w:val="32"/>
        </w:rPr>
        <w:t>年增减少</w:t>
      </w:r>
      <w:r>
        <w:rPr>
          <w:rFonts w:ascii="仿宋_GB2312" w:eastAsia="仿宋_GB2312" w:cs="仿宋_GB2312"/>
          <w:sz w:val="32"/>
          <w:szCs w:val="32"/>
        </w:rPr>
        <w:t>0.19</w:t>
      </w:r>
      <w:r>
        <w:rPr>
          <w:rFonts w:hint="eastAsia" w:ascii="仿宋_GB2312" w:eastAsia="仿宋_GB2312" w:cs="仿宋_GB2312"/>
          <w:sz w:val="32"/>
          <w:szCs w:val="32"/>
        </w:rPr>
        <w:t>万元，下降</w:t>
      </w:r>
      <w:r>
        <w:rPr>
          <w:rFonts w:ascii="仿宋_GB2312" w:eastAsia="仿宋_GB2312" w:cs="仿宋_GB2312"/>
          <w:sz w:val="32"/>
          <w:szCs w:val="32"/>
        </w:rPr>
        <w:t>3.24%</w:t>
      </w:r>
      <w:r>
        <w:rPr>
          <w:rFonts w:hint="eastAsia" w:ascii="仿宋_GB2312" w:eastAsia="仿宋_GB2312" w:cs="仿宋_GB2312"/>
          <w:sz w:val="32"/>
          <w:szCs w:val="32"/>
        </w:rPr>
        <w:t>。主要原因是公务用车运行维护费减少。</w:t>
      </w:r>
    </w:p>
    <w:p>
      <w:pPr>
        <w:spacing w:line="560" w:lineRule="exact"/>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w:t>
      </w:r>
    </w:p>
    <w:p>
      <w:pPr>
        <w:spacing w:line="56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5.68</w:t>
      </w:r>
      <w:r>
        <w:rPr>
          <w:rFonts w:hint="eastAsia" w:ascii="仿宋_GB2312" w:eastAsia="仿宋_GB2312" w:cs="仿宋_GB2312"/>
          <w:sz w:val="32"/>
          <w:szCs w:val="32"/>
        </w:rPr>
        <w:t>万元。主要用于征拆项目工作中所需的公务用车燃料费、维修费、过路过桥费、保险费等支出。</w:t>
      </w:r>
    </w:p>
    <w:p>
      <w:pPr>
        <w:spacing w:line="560" w:lineRule="exact"/>
        <w:ind w:firstLine="64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1.07</w:t>
      </w:r>
      <w:r>
        <w:rPr>
          <w:rFonts w:hint="eastAsia" w:ascii="仿宋_GB2312" w:eastAsia="仿宋_GB2312" w:cs="仿宋_GB2312"/>
          <w:sz w:val="32"/>
          <w:szCs w:val="32"/>
        </w:rPr>
        <w:t>万元，</w:t>
      </w:r>
      <w:r>
        <w:rPr>
          <w:rStyle w:val="13"/>
          <w:rFonts w:hint="eastAsia" w:ascii="仿宋" w:hAnsi="仿宋" w:eastAsia="仿宋" w:cs="仿宋"/>
          <w:b w:val="0"/>
          <w:bCs w:val="0"/>
          <w:sz w:val="32"/>
          <w:szCs w:val="32"/>
        </w:rPr>
        <w:t>完成预算</w:t>
      </w:r>
      <w:r>
        <w:rPr>
          <w:rStyle w:val="13"/>
          <w:rFonts w:ascii="仿宋" w:hAnsi="仿宋" w:eastAsia="仿宋" w:cs="仿宋"/>
          <w:b w:val="0"/>
          <w:bCs w:val="0"/>
          <w:sz w:val="32"/>
          <w:szCs w:val="32"/>
        </w:rPr>
        <w:t>100%</w:t>
      </w:r>
      <w:r>
        <w:rPr>
          <w:rStyle w:val="13"/>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2017</w:t>
      </w:r>
      <w:r>
        <w:rPr>
          <w:rFonts w:hint="eastAsia" w:ascii="仿宋_GB2312" w:eastAsia="仿宋_GB2312" w:cs="仿宋_GB2312"/>
          <w:sz w:val="32"/>
          <w:szCs w:val="32"/>
        </w:rPr>
        <w:t>年持平。</w:t>
      </w:r>
    </w:p>
    <w:p>
      <w:pPr>
        <w:spacing w:line="560" w:lineRule="exact"/>
        <w:ind w:firstLine="640"/>
        <w:rPr>
          <w:rFonts w:ascii="仿宋_GB2312" w:eastAsia="仿宋_GB2312"/>
          <w:sz w:val="32"/>
          <w:szCs w:val="32"/>
        </w:rPr>
      </w:pPr>
      <w:r>
        <w:rPr>
          <w:rFonts w:hint="eastAsia" w:ascii="仿宋_GB2312" w:eastAsia="仿宋_GB2312" w:cs="仿宋_GB2312"/>
          <w:sz w:val="32"/>
          <w:szCs w:val="32"/>
        </w:rPr>
        <w:t>主要用于执行公务、开展业务活动开支的交通费、住宿费、用餐费等。国内公务接待</w:t>
      </w:r>
      <w:r>
        <w:rPr>
          <w:rFonts w:ascii="仿宋_GB2312" w:eastAsia="仿宋_GB2312" w:cs="仿宋_GB2312"/>
          <w:sz w:val="32"/>
          <w:szCs w:val="32"/>
        </w:rPr>
        <w:t>31</w:t>
      </w:r>
      <w:r>
        <w:rPr>
          <w:rFonts w:hint="eastAsia" w:ascii="仿宋_GB2312" w:eastAsia="仿宋_GB2312" w:cs="仿宋_GB2312"/>
          <w:sz w:val="32"/>
          <w:szCs w:val="32"/>
        </w:rPr>
        <w:t>批次，</w:t>
      </w:r>
      <w:r>
        <w:rPr>
          <w:rFonts w:ascii="仿宋_GB2312" w:eastAsia="仿宋_GB2312" w:cs="仿宋_GB2312"/>
          <w:sz w:val="32"/>
          <w:szCs w:val="32"/>
        </w:rPr>
        <w:t>155</w:t>
      </w:r>
      <w:r>
        <w:rPr>
          <w:rFonts w:hint="eastAsia" w:ascii="仿宋_GB2312" w:eastAsia="仿宋_GB2312" w:cs="仿宋_GB2312"/>
          <w:sz w:val="32"/>
          <w:szCs w:val="32"/>
        </w:rPr>
        <w:t>人次，共计支出</w:t>
      </w:r>
      <w:r>
        <w:rPr>
          <w:rFonts w:ascii="仿宋_GB2312" w:eastAsia="仿宋_GB2312" w:cs="仿宋_GB2312"/>
          <w:sz w:val="32"/>
          <w:szCs w:val="32"/>
        </w:rPr>
        <w:t>1.07</w:t>
      </w:r>
      <w:r>
        <w:rPr>
          <w:rFonts w:hint="eastAsia" w:ascii="仿宋_GB2312" w:eastAsia="仿宋_GB2312" w:cs="仿宋_GB2312"/>
          <w:sz w:val="32"/>
          <w:szCs w:val="32"/>
        </w:rPr>
        <w:t>万元，具体内容包括：开展征地拆迁工作中培训、协调会议等支出。</w:t>
      </w:r>
    </w:p>
    <w:p>
      <w:pPr>
        <w:spacing w:line="560" w:lineRule="exact"/>
        <w:ind w:firstLine="640"/>
        <w:outlineLvl w:val="1"/>
        <w:rPr>
          <w:rStyle w:val="18"/>
          <w:rFonts w:ascii="黑体" w:hAnsi="黑体" w:eastAsia="黑体" w:cs="Times New Roman"/>
        </w:rPr>
      </w:pPr>
      <w:bookmarkStart w:id="42" w:name="_Toc15396610"/>
      <w:bookmarkStart w:id="43" w:name="_Toc15377218"/>
      <w:r>
        <w:rPr>
          <w:rFonts w:hint="eastAsia" w:ascii="黑体" w:eastAsia="黑体" w:cs="黑体"/>
          <w:sz w:val="32"/>
          <w:szCs w:val="32"/>
        </w:rPr>
        <w:t>八、</w:t>
      </w:r>
      <w:r>
        <w:rPr>
          <w:rStyle w:val="18"/>
          <w:rFonts w:hint="eastAsia" w:ascii="黑体" w:hAnsi="黑体" w:eastAsia="黑体" w:cs="黑体"/>
          <w:b w:val="0"/>
          <w:bCs w:val="0"/>
        </w:rPr>
        <w:t>政府性基金预算支出决算情况说明</w:t>
      </w:r>
      <w:bookmarkEnd w:id="42"/>
      <w:bookmarkEnd w:id="43"/>
    </w:p>
    <w:p>
      <w:pPr>
        <w:spacing w:line="560" w:lineRule="exact"/>
        <w:ind w:firstLine="64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年政府性基金预算拨款支出</w:t>
      </w:r>
      <w:r>
        <w:rPr>
          <w:rFonts w:ascii="仿宋_GB2312" w:eastAsia="仿宋_GB2312" w:cs="仿宋_GB2312"/>
          <w:sz w:val="32"/>
          <w:szCs w:val="32"/>
        </w:rPr>
        <w:t>5553.90</w:t>
      </w:r>
      <w:r>
        <w:rPr>
          <w:rFonts w:hint="eastAsia" w:ascii="仿宋_GB2312" w:eastAsia="仿宋_GB2312" w:cs="仿宋_GB2312"/>
          <w:sz w:val="32"/>
          <w:szCs w:val="32"/>
        </w:rPr>
        <w:t>万元。</w:t>
      </w:r>
    </w:p>
    <w:p>
      <w:pPr>
        <w:numPr>
          <w:ilvl w:val="0"/>
          <w:numId w:val="2"/>
        </w:numPr>
        <w:spacing w:line="560" w:lineRule="exact"/>
        <w:ind w:firstLine="640"/>
        <w:outlineLvl w:val="1"/>
        <w:rPr>
          <w:rStyle w:val="18"/>
          <w:rFonts w:ascii="黑体" w:hAnsi="黑体" w:eastAsia="黑体" w:cs="Times New Roman"/>
          <w:b w:val="0"/>
          <w:bCs w:val="0"/>
        </w:rPr>
      </w:pPr>
      <w:bookmarkStart w:id="44" w:name="_Toc15377219"/>
      <w:bookmarkStart w:id="45" w:name="_Toc15396611"/>
      <w:r>
        <w:rPr>
          <w:rStyle w:val="18"/>
          <w:rFonts w:hint="eastAsia" w:ascii="黑体" w:hAnsi="黑体" w:eastAsia="黑体" w:cs="黑体"/>
          <w:b w:val="0"/>
          <w:bCs w:val="0"/>
        </w:rPr>
        <w:t>国有资本经营预算支出决算情况说明</w:t>
      </w:r>
      <w:bookmarkEnd w:id="44"/>
      <w:bookmarkEnd w:id="45"/>
    </w:p>
    <w:p>
      <w:pPr>
        <w:spacing w:line="560" w:lineRule="exact"/>
        <w:ind w:firstLine="64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年国有资本经营预算拨款支出</w:t>
      </w:r>
      <w:r>
        <w:rPr>
          <w:rFonts w:ascii="仿宋_GB2312" w:eastAsia="仿宋_GB2312" w:cs="仿宋_GB2312"/>
          <w:sz w:val="32"/>
          <w:szCs w:val="32"/>
        </w:rPr>
        <w:t>0</w:t>
      </w:r>
      <w:r>
        <w:rPr>
          <w:rFonts w:hint="eastAsia" w:ascii="仿宋_GB2312" w:eastAsia="仿宋_GB2312" w:cs="仿宋_GB2312"/>
          <w:sz w:val="32"/>
          <w:szCs w:val="32"/>
        </w:rPr>
        <w:t>万元。</w:t>
      </w:r>
    </w:p>
    <w:p>
      <w:pPr>
        <w:pStyle w:val="27"/>
        <w:numPr>
          <w:ilvl w:val="0"/>
          <w:numId w:val="3"/>
        </w:numPr>
        <w:spacing w:line="560" w:lineRule="exact"/>
        <w:ind w:firstLineChars="0"/>
        <w:rPr>
          <w:rStyle w:val="18"/>
          <w:rFonts w:ascii="黑体" w:hAnsi="黑体" w:eastAsia="黑体" w:cs="Times New Roman"/>
          <w:b w:val="0"/>
          <w:bCs w:val="0"/>
        </w:rPr>
      </w:pPr>
      <w:r>
        <w:rPr>
          <w:rStyle w:val="18"/>
          <w:rFonts w:hint="eastAsia" w:ascii="黑体" w:hAnsi="黑体" w:eastAsia="黑体" w:cs="黑体"/>
          <w:b w:val="0"/>
          <w:bCs w:val="0"/>
        </w:rPr>
        <w:t>预算绩效情况说明</w:t>
      </w:r>
    </w:p>
    <w:p>
      <w:pPr>
        <w:numPr>
          <w:ilvl w:val="0"/>
          <w:numId w:val="4"/>
        </w:numPr>
        <w:spacing w:line="560" w:lineRule="exact"/>
        <w:ind w:firstLine="640"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根据预算绩效管理要求，本部门在年初预算编制阶段，组织对“赛越时代广场项目”、“雪峰新大地项目”、“大石滨河南路项目”等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年部门整体支出开展绩效自评，从评价情况来看，项目已于</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年底基本完成，对项目涉及征拆补偿资金兑付工作全面完成。本单位还自行组织了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个项目绩效评价，从评价情况来看项目的实施，保障群众合法权益，促进社会经济发展，人民群众满意度较高。</w:t>
      </w:r>
    </w:p>
    <w:p>
      <w:pPr>
        <w:spacing w:line="560" w:lineRule="exact"/>
        <w:ind w:firstLine="640" w:firstLineChars="200"/>
        <w:rPr>
          <w:rFonts w:ascii="仿宋" w:hAnsi="仿宋" w:eastAsia="仿宋"/>
          <w:b/>
          <w:bCs/>
          <w:sz w:val="32"/>
          <w:szCs w:val="32"/>
        </w:rPr>
      </w:pPr>
      <w:r>
        <w:rPr>
          <w:rFonts w:hint="eastAsia" w:ascii="仿宋" w:hAnsi="仿宋" w:eastAsia="仿宋" w:cs="仿宋"/>
          <w:b/>
          <w:bCs/>
          <w:sz w:val="32"/>
          <w:szCs w:val="32"/>
        </w:rPr>
        <w:t>（二）项目绩效目标完成情况。</w:t>
      </w:r>
    </w:p>
    <w:p>
      <w:pPr>
        <w:spacing w:line="560" w:lineRule="exact"/>
        <w:jc w:val="center"/>
        <w:rPr>
          <w:rFonts w:ascii="黑体" w:hAnsi="黑体" w:eastAsia="黑体"/>
          <w:sz w:val="32"/>
          <w:szCs w:val="32"/>
        </w:rPr>
      </w:pPr>
      <w:r>
        <w:rPr>
          <w:rFonts w:hint="eastAsia" w:ascii="方正小标宋_GBK" w:hAnsi="黑体" w:eastAsia="方正小标宋_GBK" w:cs="方正小标宋_GBK"/>
          <w:kern w:val="0"/>
          <w:sz w:val="44"/>
          <w:szCs w:val="44"/>
        </w:rPr>
        <w:t>项目支出绩效目标完成情况表</w:t>
      </w:r>
      <w:r>
        <w:rPr>
          <w:rFonts w:ascii="方正小标宋_GBK" w:hAnsi="黑体" w:eastAsia="方正小标宋_GBK"/>
          <w:b/>
          <w:bCs/>
          <w:kern w:val="0"/>
          <w:sz w:val="44"/>
          <w:szCs w:val="44"/>
        </w:rPr>
        <w:br w:type="textWrapping"/>
      </w:r>
      <w:r>
        <w:rPr>
          <w:rFonts w:ascii="黑体" w:hAnsi="黑体" w:eastAsia="黑体" w:cs="黑体"/>
          <w:kern w:val="0"/>
          <w:sz w:val="32"/>
          <w:szCs w:val="32"/>
        </w:rPr>
        <w:t>(2018</w:t>
      </w:r>
      <w:r>
        <w:rPr>
          <w:rFonts w:hint="eastAsia" w:ascii="黑体" w:hAnsi="黑体" w:eastAsia="黑体" w:cs="黑体"/>
          <w:kern w:val="0"/>
          <w:sz w:val="32"/>
          <w:szCs w:val="32"/>
        </w:rPr>
        <w:t>年度</w:t>
      </w:r>
      <w:r>
        <w:rPr>
          <w:rFonts w:ascii="黑体" w:hAnsi="黑体" w:eastAsia="黑体" w:cs="黑体"/>
          <w:kern w:val="0"/>
          <w:sz w:val="32"/>
          <w:szCs w:val="32"/>
        </w:rPr>
        <w:t>)</w:t>
      </w:r>
    </w:p>
    <w:tbl>
      <w:tblPr>
        <w:tblStyle w:val="16"/>
        <w:tblW w:w="8835" w:type="dxa"/>
        <w:tblInd w:w="-106" w:type="dxa"/>
        <w:tblLayout w:type="fixed"/>
        <w:tblCellMar>
          <w:top w:w="0" w:type="dxa"/>
          <w:left w:w="108" w:type="dxa"/>
          <w:bottom w:w="0" w:type="dxa"/>
          <w:right w:w="108" w:type="dxa"/>
        </w:tblCellMar>
      </w:tblPr>
      <w:tblGrid>
        <w:gridCol w:w="1385"/>
        <w:gridCol w:w="1249"/>
        <w:gridCol w:w="741"/>
        <w:gridCol w:w="508"/>
        <w:gridCol w:w="1249"/>
        <w:gridCol w:w="1983"/>
        <w:gridCol w:w="1720"/>
      </w:tblGrid>
      <w:tr>
        <w:tblPrEx>
          <w:tblLayout w:type="fixed"/>
          <w:tblCellMar>
            <w:top w:w="0" w:type="dxa"/>
            <w:left w:w="108" w:type="dxa"/>
            <w:bottom w:w="0" w:type="dxa"/>
            <w:right w:w="108" w:type="dxa"/>
          </w:tblCellMar>
        </w:tblPrEx>
        <w:trPr>
          <w:trHeight w:val="300" w:hRule="atLeast"/>
        </w:trPr>
        <w:tc>
          <w:tcPr>
            <w:tcW w:w="3375"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项目名称</w:t>
            </w:r>
          </w:p>
        </w:tc>
        <w:tc>
          <w:tcPr>
            <w:tcW w:w="5460" w:type="dxa"/>
            <w:gridSpan w:val="4"/>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赛越时代广场项目</w:t>
            </w:r>
          </w:p>
        </w:tc>
      </w:tr>
      <w:tr>
        <w:tblPrEx>
          <w:tblLayout w:type="fixed"/>
          <w:tblCellMar>
            <w:top w:w="0" w:type="dxa"/>
            <w:left w:w="108" w:type="dxa"/>
            <w:bottom w:w="0" w:type="dxa"/>
            <w:right w:w="108" w:type="dxa"/>
          </w:tblCellMar>
        </w:tblPrEx>
        <w:trPr>
          <w:trHeight w:val="570" w:hRule="atLeast"/>
        </w:trPr>
        <w:tc>
          <w:tcPr>
            <w:tcW w:w="3375"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预算单位</w:t>
            </w:r>
          </w:p>
        </w:tc>
        <w:tc>
          <w:tcPr>
            <w:tcW w:w="5460" w:type="dxa"/>
            <w:gridSpan w:val="4"/>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广元市土地房屋征收拆迁办公室</w:t>
            </w:r>
          </w:p>
        </w:tc>
      </w:tr>
      <w:tr>
        <w:tblPrEx>
          <w:tblLayout w:type="fixed"/>
          <w:tblCellMar>
            <w:top w:w="0" w:type="dxa"/>
            <w:left w:w="108" w:type="dxa"/>
            <w:bottom w:w="0" w:type="dxa"/>
            <w:right w:w="108" w:type="dxa"/>
          </w:tblCellMar>
        </w:tblPrEx>
        <w:trPr>
          <w:trHeight w:val="585" w:hRule="atLeast"/>
        </w:trPr>
        <w:tc>
          <w:tcPr>
            <w:tcW w:w="1385" w:type="dxa"/>
            <w:vMerge w:val="restart"/>
            <w:tcBorders>
              <w:top w:val="nil"/>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预算执行情况</w:t>
            </w:r>
            <w:r>
              <w:rPr>
                <w:rFonts w:ascii="仿宋_GB2312" w:hAnsi="宋体" w:eastAsia="仿宋_GB2312" w:cs="仿宋_GB2312"/>
                <w:kern w:val="0"/>
                <w:sz w:val="22"/>
                <w:szCs w:val="22"/>
              </w:rPr>
              <w:t>(</w:t>
            </w:r>
            <w:r>
              <w:rPr>
                <w:rFonts w:hint="eastAsia" w:ascii="仿宋_GB2312" w:hAnsi="宋体" w:eastAsia="仿宋_GB2312" w:cs="仿宋_GB2312"/>
                <w:kern w:val="0"/>
                <w:sz w:val="22"/>
                <w:szCs w:val="22"/>
              </w:rPr>
              <w:t>万元</w:t>
            </w:r>
            <w:r>
              <w:rPr>
                <w:rFonts w:ascii="仿宋_GB2312" w:hAnsi="宋体" w:eastAsia="仿宋_GB2312" w:cs="仿宋_GB2312"/>
                <w:kern w:val="0"/>
                <w:sz w:val="22"/>
                <w:szCs w:val="22"/>
              </w:rPr>
              <w:t>)</w:t>
            </w:r>
          </w:p>
        </w:tc>
        <w:tc>
          <w:tcPr>
            <w:tcW w:w="1990" w:type="dxa"/>
            <w:gridSpan w:val="2"/>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预算数</w:t>
            </w:r>
            <w:r>
              <w:rPr>
                <w:rFonts w:ascii="仿宋_GB2312" w:hAnsi="宋体" w:eastAsia="仿宋_GB2312" w:cs="仿宋_GB2312"/>
                <w:kern w:val="0"/>
                <w:sz w:val="22"/>
                <w:szCs w:val="22"/>
              </w:rPr>
              <w:t>:</w:t>
            </w:r>
          </w:p>
        </w:tc>
        <w:tc>
          <w:tcPr>
            <w:tcW w:w="1757"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ascii="仿宋_GB2312" w:hAnsi="宋体" w:eastAsia="仿宋_GB2312" w:cs="仿宋_GB2312"/>
                <w:kern w:val="0"/>
                <w:sz w:val="22"/>
                <w:szCs w:val="22"/>
              </w:rPr>
              <w:t>1184.71</w:t>
            </w:r>
            <w:r>
              <w:rPr>
                <w:rFonts w:hint="eastAsia" w:ascii="仿宋_GB2312" w:hAnsi="宋体" w:eastAsia="仿宋_GB2312" w:cs="仿宋_GB2312"/>
                <w:kern w:val="0"/>
                <w:sz w:val="22"/>
                <w:szCs w:val="22"/>
              </w:rPr>
              <w:t>万元</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执行数</w:t>
            </w:r>
            <w:r>
              <w:rPr>
                <w:rFonts w:ascii="仿宋_GB2312" w:hAnsi="宋体" w:eastAsia="仿宋_GB2312" w:cs="仿宋_GB2312"/>
                <w:kern w:val="0"/>
                <w:sz w:val="22"/>
                <w:szCs w:val="22"/>
              </w:rPr>
              <w:t>:</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ascii="仿宋_GB2312" w:hAnsi="宋体" w:eastAsia="仿宋_GB2312" w:cs="仿宋_GB2312"/>
                <w:kern w:val="0"/>
                <w:sz w:val="22"/>
                <w:szCs w:val="22"/>
              </w:rPr>
              <w:t>1184.71</w:t>
            </w:r>
            <w:r>
              <w:rPr>
                <w:rFonts w:hint="eastAsia" w:ascii="仿宋_GB2312" w:hAnsi="宋体" w:eastAsia="仿宋_GB2312" w:cs="仿宋_GB2312"/>
                <w:kern w:val="0"/>
                <w:sz w:val="22"/>
                <w:szCs w:val="22"/>
              </w:rPr>
              <w:t>万元</w:t>
            </w:r>
          </w:p>
        </w:tc>
      </w:tr>
      <w:tr>
        <w:tblPrEx>
          <w:tblLayout w:type="fixed"/>
          <w:tblCellMar>
            <w:top w:w="0" w:type="dxa"/>
            <w:left w:w="108" w:type="dxa"/>
            <w:bottom w:w="0" w:type="dxa"/>
            <w:right w:w="108" w:type="dxa"/>
          </w:tblCellMar>
        </w:tblPrEx>
        <w:trPr>
          <w:trHeight w:val="585" w:hRule="atLeast"/>
        </w:trPr>
        <w:tc>
          <w:tcPr>
            <w:tcW w:w="1385" w:type="dxa"/>
            <w:vMerge w:val="continue"/>
            <w:tcBorders>
              <w:top w:val="nil"/>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kern w:val="0"/>
                <w:sz w:val="22"/>
              </w:rPr>
            </w:pPr>
          </w:p>
        </w:tc>
        <w:tc>
          <w:tcPr>
            <w:tcW w:w="1990" w:type="dxa"/>
            <w:gridSpan w:val="2"/>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其中</w:t>
            </w:r>
            <w:r>
              <w:rPr>
                <w:rFonts w:ascii="仿宋_GB2312" w:hAnsi="宋体" w:eastAsia="仿宋_GB2312" w:cs="仿宋_GB2312"/>
                <w:kern w:val="0"/>
                <w:sz w:val="22"/>
                <w:szCs w:val="22"/>
              </w:rPr>
              <w:t>-</w:t>
            </w:r>
            <w:r>
              <w:rPr>
                <w:rFonts w:hint="eastAsia" w:ascii="仿宋_GB2312" w:hAnsi="宋体" w:eastAsia="仿宋_GB2312" w:cs="仿宋_GB2312"/>
                <w:kern w:val="0"/>
                <w:sz w:val="22"/>
                <w:szCs w:val="22"/>
              </w:rPr>
              <w:t>财政拨款</w:t>
            </w:r>
            <w:r>
              <w:rPr>
                <w:rFonts w:ascii="仿宋_GB2312" w:hAnsi="宋体" w:eastAsia="仿宋_GB2312" w:cs="仿宋_GB2312"/>
                <w:kern w:val="0"/>
                <w:sz w:val="22"/>
                <w:szCs w:val="22"/>
              </w:rPr>
              <w:t>:</w:t>
            </w:r>
          </w:p>
        </w:tc>
        <w:tc>
          <w:tcPr>
            <w:tcW w:w="1757"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ascii="仿宋_GB2312" w:hAnsi="宋体" w:eastAsia="仿宋_GB2312" w:cs="仿宋_GB2312"/>
                <w:kern w:val="0"/>
                <w:sz w:val="22"/>
                <w:szCs w:val="22"/>
              </w:rPr>
              <w:t>1184.71</w:t>
            </w:r>
            <w:r>
              <w:rPr>
                <w:rFonts w:hint="eastAsia" w:ascii="仿宋_GB2312" w:hAnsi="宋体" w:eastAsia="仿宋_GB2312" w:cs="仿宋_GB2312"/>
                <w:kern w:val="0"/>
                <w:sz w:val="22"/>
                <w:szCs w:val="22"/>
              </w:rPr>
              <w:t>万元</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其中</w:t>
            </w:r>
            <w:r>
              <w:rPr>
                <w:rFonts w:ascii="仿宋_GB2312" w:hAnsi="宋体" w:eastAsia="仿宋_GB2312" w:cs="仿宋_GB2312"/>
                <w:kern w:val="0"/>
                <w:sz w:val="22"/>
                <w:szCs w:val="22"/>
              </w:rPr>
              <w:t>-</w:t>
            </w:r>
            <w:r>
              <w:rPr>
                <w:rFonts w:hint="eastAsia" w:ascii="仿宋_GB2312" w:hAnsi="宋体" w:eastAsia="仿宋_GB2312" w:cs="仿宋_GB2312"/>
                <w:kern w:val="0"/>
                <w:sz w:val="22"/>
                <w:szCs w:val="22"/>
              </w:rPr>
              <w:t>财政拨款</w:t>
            </w:r>
            <w:r>
              <w:rPr>
                <w:rFonts w:ascii="仿宋_GB2312" w:hAnsi="宋体" w:eastAsia="仿宋_GB2312" w:cs="仿宋_GB2312"/>
                <w:kern w:val="0"/>
                <w:sz w:val="22"/>
                <w:szCs w:val="22"/>
              </w:rPr>
              <w:t>:</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ascii="仿宋_GB2312" w:hAnsi="宋体" w:eastAsia="仿宋_GB2312" w:cs="仿宋_GB2312"/>
                <w:kern w:val="0"/>
                <w:sz w:val="22"/>
                <w:szCs w:val="22"/>
              </w:rPr>
              <w:t>1184.71</w:t>
            </w:r>
            <w:r>
              <w:rPr>
                <w:rFonts w:hint="eastAsia" w:ascii="仿宋_GB2312" w:hAnsi="宋体" w:eastAsia="仿宋_GB2312" w:cs="仿宋_GB2312"/>
                <w:kern w:val="0"/>
                <w:sz w:val="22"/>
                <w:szCs w:val="22"/>
              </w:rPr>
              <w:t>万元</w:t>
            </w:r>
          </w:p>
        </w:tc>
      </w:tr>
      <w:tr>
        <w:tblPrEx>
          <w:tblLayout w:type="fixed"/>
          <w:tblCellMar>
            <w:top w:w="0" w:type="dxa"/>
            <w:left w:w="108" w:type="dxa"/>
            <w:bottom w:w="0" w:type="dxa"/>
            <w:right w:w="108" w:type="dxa"/>
          </w:tblCellMar>
        </w:tblPrEx>
        <w:trPr>
          <w:trHeight w:val="585" w:hRule="atLeast"/>
        </w:trPr>
        <w:tc>
          <w:tcPr>
            <w:tcW w:w="1385" w:type="dxa"/>
            <w:vMerge w:val="continue"/>
            <w:tcBorders>
              <w:top w:val="nil"/>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kern w:val="0"/>
                <w:sz w:val="22"/>
              </w:rPr>
            </w:pPr>
          </w:p>
        </w:tc>
        <w:tc>
          <w:tcPr>
            <w:tcW w:w="1990" w:type="dxa"/>
            <w:gridSpan w:val="2"/>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其它资金</w:t>
            </w:r>
            <w:r>
              <w:rPr>
                <w:rFonts w:ascii="仿宋_GB2312" w:hAnsi="宋体" w:eastAsia="仿宋_GB2312" w:cs="仿宋_GB2312"/>
                <w:kern w:val="0"/>
                <w:sz w:val="22"/>
                <w:szCs w:val="22"/>
              </w:rPr>
              <w:t>:</w:t>
            </w:r>
          </w:p>
        </w:tc>
        <w:tc>
          <w:tcPr>
            <w:tcW w:w="1757"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ascii="仿宋_GB2312" w:hAnsi="宋体" w:eastAsia="仿宋_GB2312" w:cs="仿宋_GB2312"/>
                <w:kern w:val="0"/>
                <w:sz w:val="22"/>
                <w:szCs w:val="22"/>
              </w:rPr>
              <w:t>0</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其它资金</w:t>
            </w:r>
            <w:r>
              <w:rPr>
                <w:rFonts w:ascii="仿宋_GB2312" w:hAnsi="宋体" w:eastAsia="仿宋_GB2312" w:cs="仿宋_GB2312"/>
                <w:kern w:val="0"/>
                <w:sz w:val="22"/>
                <w:szCs w:val="22"/>
              </w:rPr>
              <w:t>:</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ascii="仿宋_GB2312" w:hAnsi="宋体" w:eastAsia="仿宋_GB2312" w:cs="仿宋_GB2312"/>
                <w:kern w:val="0"/>
                <w:sz w:val="22"/>
                <w:szCs w:val="22"/>
              </w:rPr>
              <w:t>0</w:t>
            </w:r>
          </w:p>
        </w:tc>
      </w:tr>
      <w:tr>
        <w:tblPrEx>
          <w:tblLayout w:type="fixed"/>
          <w:tblCellMar>
            <w:top w:w="0" w:type="dxa"/>
            <w:left w:w="108" w:type="dxa"/>
            <w:bottom w:w="0" w:type="dxa"/>
            <w:right w:w="108" w:type="dxa"/>
          </w:tblCellMar>
        </w:tblPrEx>
        <w:trPr>
          <w:trHeight w:val="496" w:hRule="atLeast"/>
        </w:trPr>
        <w:tc>
          <w:tcPr>
            <w:tcW w:w="1385" w:type="dxa"/>
            <w:vMerge w:val="restart"/>
            <w:tcBorders>
              <w:top w:val="nil"/>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年度目标完成情况</w:t>
            </w:r>
          </w:p>
        </w:tc>
        <w:tc>
          <w:tcPr>
            <w:tcW w:w="3747" w:type="dxa"/>
            <w:gridSpan w:val="4"/>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预期目标</w:t>
            </w:r>
          </w:p>
        </w:tc>
        <w:tc>
          <w:tcPr>
            <w:tcW w:w="3703" w:type="dxa"/>
            <w:gridSpan w:val="2"/>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实际完成目标</w:t>
            </w:r>
          </w:p>
        </w:tc>
      </w:tr>
      <w:tr>
        <w:tblPrEx>
          <w:tblLayout w:type="fixed"/>
          <w:tblCellMar>
            <w:top w:w="0" w:type="dxa"/>
            <w:left w:w="108" w:type="dxa"/>
            <w:bottom w:w="0" w:type="dxa"/>
            <w:right w:w="108" w:type="dxa"/>
          </w:tblCellMar>
        </w:tblPrEx>
        <w:trPr>
          <w:trHeight w:val="570" w:hRule="atLeast"/>
        </w:trPr>
        <w:tc>
          <w:tcPr>
            <w:tcW w:w="1385" w:type="dxa"/>
            <w:vMerge w:val="continue"/>
            <w:tcBorders>
              <w:top w:val="nil"/>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kern w:val="0"/>
                <w:sz w:val="22"/>
              </w:rPr>
            </w:pPr>
          </w:p>
        </w:tc>
        <w:tc>
          <w:tcPr>
            <w:tcW w:w="3747" w:type="dxa"/>
            <w:gridSpan w:val="4"/>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完成赛越时代广场项目征地拆迁补偿工作</w:t>
            </w:r>
          </w:p>
        </w:tc>
        <w:tc>
          <w:tcPr>
            <w:tcW w:w="3703" w:type="dxa"/>
            <w:gridSpan w:val="2"/>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已全面完成</w:t>
            </w:r>
          </w:p>
        </w:tc>
      </w:tr>
      <w:tr>
        <w:tblPrEx>
          <w:tblLayout w:type="fixed"/>
          <w:tblCellMar>
            <w:top w:w="0" w:type="dxa"/>
            <w:left w:w="108" w:type="dxa"/>
            <w:bottom w:w="0" w:type="dxa"/>
            <w:right w:w="108" w:type="dxa"/>
          </w:tblCellMar>
        </w:tblPrEx>
        <w:trPr>
          <w:trHeight w:val="99" w:hRule="atLeast"/>
        </w:trPr>
        <w:tc>
          <w:tcPr>
            <w:tcW w:w="1385" w:type="dxa"/>
            <w:vMerge w:val="restart"/>
            <w:tcBorders>
              <w:top w:val="nil"/>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绩效指标完成情况</w:t>
            </w: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一级指标</w:t>
            </w:r>
          </w:p>
        </w:tc>
        <w:tc>
          <w:tcPr>
            <w:tcW w:w="1249"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二级指标</w:t>
            </w: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三级指标</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预期指标值</w:t>
            </w:r>
            <w:r>
              <w:rPr>
                <w:rFonts w:ascii="仿宋_GB2312" w:hAnsi="宋体" w:eastAsia="仿宋_GB2312" w:cs="仿宋_GB2312"/>
                <w:kern w:val="0"/>
                <w:sz w:val="22"/>
                <w:szCs w:val="22"/>
              </w:rPr>
              <w:t>(</w:t>
            </w:r>
            <w:r>
              <w:rPr>
                <w:rFonts w:hint="eastAsia" w:ascii="仿宋_GB2312" w:hAnsi="宋体" w:eastAsia="仿宋_GB2312" w:cs="仿宋_GB2312"/>
                <w:kern w:val="0"/>
                <w:sz w:val="22"/>
                <w:szCs w:val="22"/>
              </w:rPr>
              <w:t>包含数字及</w:t>
            </w:r>
            <w:r>
              <w:rPr>
                <w:rFonts w:hint="eastAsia" w:ascii="仿宋_GB2312" w:hAnsi="宋体" w:eastAsia="仿宋_GB2312" w:cs="仿宋_GB2312"/>
                <w:kern w:val="0"/>
                <w:sz w:val="22"/>
                <w:szCs w:val="22"/>
                <w:u w:val="single"/>
              </w:rPr>
              <w:t>文字描述</w:t>
            </w:r>
            <w:r>
              <w:rPr>
                <w:rFonts w:ascii="仿宋_GB2312" w:hAnsi="宋体" w:eastAsia="仿宋_GB2312" w:cs="仿宋_GB2312"/>
                <w:kern w:val="0"/>
                <w:sz w:val="22"/>
                <w:szCs w:val="22"/>
              </w:rPr>
              <w:t>)</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实际完成指标值</w:t>
            </w:r>
            <w:r>
              <w:rPr>
                <w:rFonts w:ascii="仿宋_GB2312" w:hAnsi="宋体" w:eastAsia="仿宋_GB2312" w:cs="仿宋_GB2312"/>
                <w:kern w:val="0"/>
                <w:sz w:val="22"/>
                <w:szCs w:val="22"/>
              </w:rPr>
              <w:t>(</w:t>
            </w:r>
            <w:r>
              <w:rPr>
                <w:rFonts w:hint="eastAsia" w:ascii="仿宋_GB2312" w:hAnsi="宋体" w:eastAsia="仿宋_GB2312" w:cs="仿宋_GB2312"/>
                <w:kern w:val="0"/>
                <w:sz w:val="22"/>
                <w:szCs w:val="22"/>
              </w:rPr>
              <w:t>包含数字及</w:t>
            </w:r>
            <w:r>
              <w:rPr>
                <w:rFonts w:hint="eastAsia" w:ascii="仿宋_GB2312" w:hAnsi="宋体" w:eastAsia="仿宋_GB2312" w:cs="仿宋_GB2312"/>
                <w:kern w:val="0"/>
                <w:sz w:val="22"/>
                <w:szCs w:val="22"/>
                <w:u w:val="single"/>
              </w:rPr>
              <w:t>文字描述</w:t>
            </w:r>
            <w:r>
              <w:rPr>
                <w:rFonts w:ascii="仿宋_GB2312" w:hAnsi="宋体" w:eastAsia="仿宋_GB2312" w:cs="仿宋_GB2312"/>
                <w:kern w:val="0"/>
                <w:sz w:val="22"/>
                <w:szCs w:val="22"/>
              </w:rPr>
              <w:t>)</w:t>
            </w:r>
          </w:p>
        </w:tc>
      </w:tr>
      <w:tr>
        <w:tblPrEx>
          <w:tblLayout w:type="fixed"/>
          <w:tblCellMar>
            <w:top w:w="0" w:type="dxa"/>
            <w:left w:w="108" w:type="dxa"/>
            <w:bottom w:w="0" w:type="dxa"/>
            <w:right w:w="108" w:type="dxa"/>
          </w:tblCellMar>
        </w:tblPrEx>
        <w:trPr>
          <w:trHeight w:val="1284" w:hRule="atLeast"/>
        </w:trPr>
        <w:tc>
          <w:tcPr>
            <w:tcW w:w="1385" w:type="dxa"/>
            <w:vMerge w:val="continue"/>
            <w:tcBorders>
              <w:top w:val="nil"/>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kern w:val="0"/>
                <w:sz w:val="22"/>
              </w:rPr>
            </w:pP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项目完成指标</w:t>
            </w:r>
          </w:p>
        </w:tc>
        <w:tc>
          <w:tcPr>
            <w:tcW w:w="1249"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该项目于</w:t>
            </w:r>
            <w:r>
              <w:rPr>
                <w:rFonts w:ascii="仿宋_GB2312" w:hAnsi="宋体" w:eastAsia="仿宋_GB2312" w:cs="仿宋_GB2312"/>
                <w:kern w:val="0"/>
                <w:sz w:val="22"/>
                <w:szCs w:val="22"/>
              </w:rPr>
              <w:t>2018</w:t>
            </w:r>
            <w:r>
              <w:rPr>
                <w:rFonts w:hint="eastAsia" w:ascii="仿宋_GB2312" w:hAnsi="宋体" w:eastAsia="仿宋_GB2312" w:cs="仿宋_GB2312"/>
                <w:kern w:val="0"/>
                <w:sz w:val="22"/>
                <w:szCs w:val="22"/>
              </w:rPr>
              <w:t>年底已全面完成，对项目涉及的房屋及附属物、地面附着物、拆迁人员安置、农转非及社保资金兑付工作全面完成</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该项目于</w:t>
            </w:r>
            <w:r>
              <w:rPr>
                <w:rFonts w:ascii="仿宋_GB2312" w:hAnsi="宋体" w:eastAsia="仿宋_GB2312" w:cs="仿宋_GB2312"/>
                <w:kern w:val="0"/>
                <w:sz w:val="22"/>
                <w:szCs w:val="22"/>
              </w:rPr>
              <w:t>2018</w:t>
            </w:r>
            <w:r>
              <w:rPr>
                <w:rFonts w:hint="eastAsia" w:ascii="仿宋_GB2312" w:hAnsi="宋体" w:eastAsia="仿宋_GB2312" w:cs="仿宋_GB2312"/>
                <w:kern w:val="0"/>
                <w:sz w:val="22"/>
                <w:szCs w:val="22"/>
              </w:rPr>
              <w:t>年底已全面完成，对项目涉及的房屋及附属物、地面附着物、拆迁人员安置、农转非及社保资金兑付工作全面完成</w:t>
            </w:r>
          </w:p>
        </w:tc>
      </w:tr>
      <w:tr>
        <w:tblPrEx>
          <w:tblLayout w:type="fixed"/>
          <w:tblCellMar>
            <w:top w:w="0" w:type="dxa"/>
            <w:left w:w="108" w:type="dxa"/>
            <w:bottom w:w="0" w:type="dxa"/>
            <w:right w:w="108" w:type="dxa"/>
          </w:tblCellMar>
        </w:tblPrEx>
        <w:trPr>
          <w:trHeight w:val="1542" w:hRule="atLeast"/>
        </w:trPr>
        <w:tc>
          <w:tcPr>
            <w:tcW w:w="1385" w:type="dxa"/>
            <w:vMerge w:val="continue"/>
            <w:tcBorders>
              <w:top w:val="nil"/>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kern w:val="0"/>
                <w:sz w:val="22"/>
              </w:rPr>
            </w:pP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效益指标</w:t>
            </w:r>
          </w:p>
        </w:tc>
        <w:tc>
          <w:tcPr>
            <w:tcW w:w="1249"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加快建设施工，保障群众合法权益，促进社会经济发展</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加快建设施工，保障群众合法权益，促进社会经济发展</w:t>
            </w:r>
          </w:p>
        </w:tc>
      </w:tr>
      <w:tr>
        <w:tblPrEx>
          <w:tblLayout w:type="fixed"/>
          <w:tblCellMar>
            <w:top w:w="0" w:type="dxa"/>
            <w:left w:w="108" w:type="dxa"/>
            <w:bottom w:w="0" w:type="dxa"/>
            <w:right w:w="108" w:type="dxa"/>
          </w:tblCellMar>
        </w:tblPrEx>
        <w:trPr>
          <w:trHeight w:val="1440" w:hRule="atLeast"/>
        </w:trPr>
        <w:tc>
          <w:tcPr>
            <w:tcW w:w="1385" w:type="dxa"/>
            <w:vMerge w:val="continue"/>
            <w:tcBorders>
              <w:top w:val="nil"/>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kern w:val="0"/>
                <w:sz w:val="22"/>
              </w:rPr>
            </w:pP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满意度指标</w:t>
            </w:r>
          </w:p>
        </w:tc>
        <w:tc>
          <w:tcPr>
            <w:tcW w:w="1249" w:type="dxa"/>
            <w:gridSpan w:val="2"/>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249"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　</w:t>
            </w:r>
          </w:p>
        </w:tc>
        <w:tc>
          <w:tcPr>
            <w:tcW w:w="1983"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满足人民群众的生活需求，人民群众满意</w:t>
            </w:r>
          </w:p>
        </w:tc>
        <w:tc>
          <w:tcPr>
            <w:tcW w:w="1720" w:type="dxa"/>
            <w:tcBorders>
              <w:top w:val="nil"/>
              <w:left w:val="nil"/>
              <w:bottom w:val="single" w:color="000000" w:sz="8" w:space="0"/>
              <w:right w:val="single" w:color="000000" w:sz="8" w:space="0"/>
            </w:tcBorders>
            <w:vAlign w:val="center"/>
          </w:tcPr>
          <w:p>
            <w:pPr>
              <w:widowControl/>
              <w:spacing w:line="300" w:lineRule="exact"/>
              <w:jc w:val="center"/>
              <w:rPr>
                <w:rFonts w:ascii="仿宋_GB2312" w:hAnsi="宋体" w:eastAsia="仿宋_GB2312"/>
                <w:kern w:val="0"/>
                <w:sz w:val="22"/>
              </w:rPr>
            </w:pPr>
            <w:r>
              <w:rPr>
                <w:rFonts w:hint="eastAsia" w:ascii="仿宋_GB2312" w:hAnsi="宋体" w:eastAsia="仿宋_GB2312" w:cs="仿宋_GB2312"/>
                <w:kern w:val="0"/>
                <w:sz w:val="22"/>
                <w:szCs w:val="22"/>
              </w:rPr>
              <w:t>人民群众满意</w:t>
            </w:r>
          </w:p>
        </w:tc>
      </w:tr>
    </w:tbl>
    <w:p>
      <w:pPr>
        <w:spacing w:line="580" w:lineRule="exact"/>
        <w:jc w:val="center"/>
        <w:rPr>
          <w:rFonts w:ascii="方正小标宋_GBK" w:hAnsi="黑体" w:eastAsia="方正小标宋_GBK"/>
          <w:kern w:val="0"/>
          <w:sz w:val="44"/>
          <w:szCs w:val="44"/>
        </w:rPr>
      </w:pPr>
      <w:r>
        <w:rPr>
          <w:rFonts w:hint="eastAsia" w:ascii="方正小标宋_GBK" w:hAnsi="黑体" w:eastAsia="方正小标宋_GBK" w:cs="方正小标宋_GBK"/>
          <w:kern w:val="0"/>
          <w:sz w:val="44"/>
          <w:szCs w:val="44"/>
        </w:rPr>
        <w:t>项目支出绩效目标完成情况表</w:t>
      </w:r>
    </w:p>
    <w:p>
      <w:pPr>
        <w:spacing w:line="580" w:lineRule="exact"/>
        <w:jc w:val="center"/>
        <w:rPr>
          <w:rFonts w:ascii="黑体" w:hAnsi="黑体" w:eastAsia="黑体"/>
          <w:kern w:val="0"/>
          <w:sz w:val="32"/>
          <w:szCs w:val="32"/>
        </w:rPr>
      </w:pPr>
      <w:r>
        <w:rPr>
          <w:rFonts w:ascii="黑体" w:hAnsi="黑体" w:eastAsia="黑体" w:cs="黑体"/>
          <w:kern w:val="0"/>
          <w:sz w:val="32"/>
          <w:szCs w:val="32"/>
        </w:rPr>
        <w:t>(2018</w:t>
      </w:r>
      <w:r>
        <w:rPr>
          <w:rFonts w:hint="eastAsia" w:ascii="黑体" w:hAnsi="黑体" w:eastAsia="黑体" w:cs="黑体"/>
          <w:kern w:val="0"/>
          <w:sz w:val="32"/>
          <w:szCs w:val="32"/>
        </w:rPr>
        <w:t>年度</w:t>
      </w:r>
      <w:r>
        <w:rPr>
          <w:rFonts w:ascii="黑体" w:hAnsi="黑体" w:eastAsia="黑体" w:cs="黑体"/>
          <w:kern w:val="0"/>
          <w:sz w:val="32"/>
          <w:szCs w:val="32"/>
        </w:rPr>
        <w:t>)</w:t>
      </w:r>
    </w:p>
    <w:tbl>
      <w:tblPr>
        <w:tblStyle w:val="16"/>
        <w:tblW w:w="8944" w:type="dxa"/>
        <w:tblInd w:w="-106" w:type="dxa"/>
        <w:tblLayout w:type="fixed"/>
        <w:tblCellMar>
          <w:top w:w="0" w:type="dxa"/>
          <w:left w:w="108" w:type="dxa"/>
          <w:bottom w:w="0" w:type="dxa"/>
          <w:right w:w="108" w:type="dxa"/>
        </w:tblCellMar>
      </w:tblPr>
      <w:tblGrid>
        <w:gridCol w:w="1417"/>
        <w:gridCol w:w="1214"/>
        <w:gridCol w:w="433"/>
        <w:gridCol w:w="781"/>
        <w:gridCol w:w="1214"/>
        <w:gridCol w:w="1995"/>
        <w:gridCol w:w="1890"/>
      </w:tblGrid>
      <w:tr>
        <w:tblPrEx>
          <w:tblLayout w:type="fixed"/>
          <w:tblCellMar>
            <w:top w:w="0" w:type="dxa"/>
            <w:left w:w="108" w:type="dxa"/>
            <w:bottom w:w="0" w:type="dxa"/>
            <w:right w:w="108" w:type="dxa"/>
          </w:tblCellMar>
        </w:tblPrEx>
        <w:trPr>
          <w:trHeight w:val="570" w:hRule="atLeast"/>
        </w:trPr>
        <w:tc>
          <w:tcPr>
            <w:tcW w:w="3064"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项目名称</w:t>
            </w:r>
          </w:p>
        </w:tc>
        <w:tc>
          <w:tcPr>
            <w:tcW w:w="5880"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新大地房地产开发有限公司雪峰地块</w:t>
            </w:r>
            <w:r>
              <w:rPr>
                <w:rFonts w:ascii="仿宋_GB2312" w:hAnsi="宋体" w:eastAsia="仿宋_GB2312" w:cs="仿宋_GB2312"/>
                <w:kern w:val="0"/>
                <w:sz w:val="24"/>
                <w:szCs w:val="24"/>
              </w:rPr>
              <w:t>2016</w:t>
            </w:r>
            <w:r>
              <w:rPr>
                <w:rFonts w:hint="eastAsia" w:ascii="仿宋_GB2312" w:hAnsi="宋体" w:eastAsia="仿宋_GB2312" w:cs="仿宋_GB2312"/>
                <w:kern w:val="0"/>
                <w:sz w:val="24"/>
                <w:szCs w:val="24"/>
              </w:rPr>
              <w:t>年调整用地项目</w:t>
            </w:r>
          </w:p>
        </w:tc>
      </w:tr>
      <w:tr>
        <w:tblPrEx>
          <w:tblLayout w:type="fixed"/>
          <w:tblCellMar>
            <w:top w:w="0" w:type="dxa"/>
            <w:left w:w="108" w:type="dxa"/>
            <w:bottom w:w="0" w:type="dxa"/>
            <w:right w:w="108" w:type="dxa"/>
          </w:tblCellMar>
        </w:tblPrEx>
        <w:trPr>
          <w:trHeight w:val="585" w:hRule="atLeast"/>
        </w:trPr>
        <w:tc>
          <w:tcPr>
            <w:tcW w:w="3064"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预算单位</w:t>
            </w:r>
          </w:p>
        </w:tc>
        <w:tc>
          <w:tcPr>
            <w:tcW w:w="5880"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广元土地房屋征收拆迁办公室</w:t>
            </w:r>
          </w:p>
        </w:tc>
      </w:tr>
      <w:tr>
        <w:tblPrEx>
          <w:tblLayout w:type="fixed"/>
          <w:tblCellMar>
            <w:top w:w="0" w:type="dxa"/>
            <w:left w:w="108" w:type="dxa"/>
            <w:bottom w:w="0" w:type="dxa"/>
            <w:right w:w="108" w:type="dxa"/>
          </w:tblCellMar>
        </w:tblPrEx>
        <w:trPr>
          <w:trHeight w:val="585" w:hRule="atLeast"/>
        </w:trPr>
        <w:tc>
          <w:tcPr>
            <w:tcW w:w="1417"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预算执行情况</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万元</w:t>
            </w:r>
            <w:r>
              <w:rPr>
                <w:rFonts w:ascii="仿宋_GB2312" w:hAnsi="宋体" w:eastAsia="仿宋_GB2312" w:cs="仿宋_GB2312"/>
                <w:kern w:val="0"/>
                <w:sz w:val="24"/>
                <w:szCs w:val="24"/>
              </w:rPr>
              <w:t>)</w:t>
            </w:r>
          </w:p>
        </w:tc>
        <w:tc>
          <w:tcPr>
            <w:tcW w:w="1647"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预算数</w:t>
            </w:r>
            <w:r>
              <w:rPr>
                <w:rFonts w:ascii="仿宋_GB2312" w:hAnsi="宋体" w:eastAsia="仿宋_GB2312" w:cs="仿宋_GB2312"/>
                <w:kern w:val="0"/>
                <w:sz w:val="24"/>
                <w:szCs w:val="24"/>
              </w:rPr>
              <w:t>:</w:t>
            </w:r>
          </w:p>
        </w:tc>
        <w:tc>
          <w:tcPr>
            <w:tcW w:w="199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90</w:t>
            </w:r>
            <w:r>
              <w:rPr>
                <w:rFonts w:hint="eastAsia" w:ascii="仿宋_GB2312" w:hAnsi="宋体" w:eastAsia="仿宋_GB2312" w:cs="仿宋_GB2312"/>
                <w:kern w:val="0"/>
                <w:sz w:val="24"/>
                <w:szCs w:val="24"/>
              </w:rPr>
              <w:t>万元</w:t>
            </w: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执行数</w:t>
            </w:r>
            <w:r>
              <w:rPr>
                <w:rFonts w:ascii="仿宋_GB2312" w:hAnsi="宋体" w:eastAsia="仿宋_GB2312" w:cs="仿宋_GB2312"/>
                <w:kern w:val="0"/>
                <w:sz w:val="24"/>
                <w:szCs w:val="24"/>
              </w:rPr>
              <w:t>:</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90</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585" w:hRule="atLeast"/>
        </w:trPr>
        <w:tc>
          <w:tcPr>
            <w:tcW w:w="1417"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647"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99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90</w:t>
            </w:r>
            <w:r>
              <w:rPr>
                <w:rFonts w:hint="eastAsia" w:ascii="仿宋_GB2312" w:hAnsi="宋体" w:eastAsia="仿宋_GB2312" w:cs="仿宋_GB2312"/>
                <w:kern w:val="0"/>
                <w:sz w:val="24"/>
                <w:szCs w:val="24"/>
              </w:rPr>
              <w:t>万元</w:t>
            </w: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90</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585" w:hRule="atLeast"/>
        </w:trPr>
        <w:tc>
          <w:tcPr>
            <w:tcW w:w="1417"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647"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99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450" w:hRule="atLeast"/>
        </w:trPr>
        <w:tc>
          <w:tcPr>
            <w:tcW w:w="1417"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年度目标完成情况</w:t>
            </w:r>
          </w:p>
        </w:tc>
        <w:tc>
          <w:tcPr>
            <w:tcW w:w="3642"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预期目标</w:t>
            </w:r>
          </w:p>
        </w:tc>
        <w:tc>
          <w:tcPr>
            <w:tcW w:w="3885"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实际完成目标</w:t>
            </w:r>
          </w:p>
        </w:tc>
      </w:tr>
      <w:tr>
        <w:tblPrEx>
          <w:tblLayout w:type="fixed"/>
          <w:tblCellMar>
            <w:top w:w="0" w:type="dxa"/>
            <w:left w:w="108" w:type="dxa"/>
            <w:bottom w:w="0" w:type="dxa"/>
            <w:right w:w="108" w:type="dxa"/>
          </w:tblCellMar>
        </w:tblPrEx>
        <w:trPr>
          <w:trHeight w:val="450" w:hRule="atLeast"/>
        </w:trPr>
        <w:tc>
          <w:tcPr>
            <w:tcW w:w="1417"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3642"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年中全面完成项目征拆工作</w:t>
            </w:r>
          </w:p>
        </w:tc>
        <w:tc>
          <w:tcPr>
            <w:tcW w:w="3885"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已全面完成</w:t>
            </w:r>
          </w:p>
        </w:tc>
      </w:tr>
      <w:tr>
        <w:tblPrEx>
          <w:tblLayout w:type="fixed"/>
          <w:tblCellMar>
            <w:top w:w="0" w:type="dxa"/>
            <w:left w:w="108" w:type="dxa"/>
            <w:bottom w:w="0" w:type="dxa"/>
            <w:right w:w="108" w:type="dxa"/>
          </w:tblCellMar>
        </w:tblPrEx>
        <w:trPr>
          <w:trHeight w:val="1740" w:hRule="atLeast"/>
        </w:trPr>
        <w:tc>
          <w:tcPr>
            <w:tcW w:w="1417"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绩效指标完成情况</w:t>
            </w: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一级指标</w:t>
            </w:r>
          </w:p>
        </w:tc>
        <w:tc>
          <w:tcPr>
            <w:tcW w:w="121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二级指标</w:t>
            </w: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三级指标</w:t>
            </w: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预期指标值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包含数字及文字描述</w:t>
            </w:r>
            <w:r>
              <w:rPr>
                <w:rFonts w:ascii="仿宋_GB2312" w:hAnsi="宋体" w:eastAsia="仿宋_GB2312" w:cs="仿宋_GB2312"/>
                <w:kern w:val="0"/>
                <w:sz w:val="24"/>
                <w:szCs w:val="24"/>
              </w:rPr>
              <w:t>)</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实际完成指标值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包含数字及文字描述</w:t>
            </w:r>
            <w:r>
              <w:rPr>
                <w:rFonts w:ascii="仿宋_GB2312" w:hAnsi="宋体" w:eastAsia="仿宋_GB2312" w:cs="仿宋_GB2312"/>
                <w:kern w:val="0"/>
                <w:sz w:val="24"/>
                <w:szCs w:val="24"/>
              </w:rPr>
              <w:t>)</w:t>
            </w:r>
          </w:p>
        </w:tc>
      </w:tr>
      <w:tr>
        <w:tblPrEx>
          <w:tblLayout w:type="fixed"/>
          <w:tblCellMar>
            <w:top w:w="0" w:type="dxa"/>
            <w:left w:w="108" w:type="dxa"/>
            <w:bottom w:w="0" w:type="dxa"/>
            <w:right w:w="108" w:type="dxa"/>
          </w:tblCellMar>
        </w:tblPrEx>
        <w:trPr>
          <w:trHeight w:val="1740" w:hRule="atLeast"/>
        </w:trPr>
        <w:tc>
          <w:tcPr>
            <w:tcW w:w="1417"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项目完成指标</w:t>
            </w:r>
          </w:p>
        </w:tc>
        <w:tc>
          <w:tcPr>
            <w:tcW w:w="121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力争</w:t>
            </w: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年中全面完成项目征拆工作。</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该项目于</w:t>
            </w: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年中已全面征拆完成。</w:t>
            </w:r>
          </w:p>
        </w:tc>
      </w:tr>
      <w:tr>
        <w:tblPrEx>
          <w:tblLayout w:type="fixed"/>
          <w:tblCellMar>
            <w:top w:w="0" w:type="dxa"/>
            <w:left w:w="108" w:type="dxa"/>
            <w:bottom w:w="0" w:type="dxa"/>
            <w:right w:w="108" w:type="dxa"/>
          </w:tblCellMar>
        </w:tblPrEx>
        <w:trPr>
          <w:trHeight w:val="1740" w:hRule="atLeast"/>
        </w:trPr>
        <w:tc>
          <w:tcPr>
            <w:tcW w:w="1417"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效益指标</w:t>
            </w:r>
          </w:p>
        </w:tc>
        <w:tc>
          <w:tcPr>
            <w:tcW w:w="121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加快项目建设施工，保障群众合法权益，促进当地经济发展，建造优美的居住环境</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加快项目建设施工，保障群众合法权益，促进当地经济发展，建造优美的居住环境</w:t>
            </w:r>
          </w:p>
        </w:tc>
      </w:tr>
      <w:tr>
        <w:tblPrEx>
          <w:tblLayout w:type="fixed"/>
          <w:tblCellMar>
            <w:top w:w="0" w:type="dxa"/>
            <w:left w:w="108" w:type="dxa"/>
            <w:bottom w:w="0" w:type="dxa"/>
            <w:right w:w="108" w:type="dxa"/>
          </w:tblCellMar>
        </w:tblPrEx>
        <w:trPr>
          <w:trHeight w:val="1740" w:hRule="atLeast"/>
        </w:trPr>
        <w:tc>
          <w:tcPr>
            <w:tcW w:w="1417"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满意度指标</w:t>
            </w:r>
          </w:p>
        </w:tc>
        <w:tc>
          <w:tcPr>
            <w:tcW w:w="121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21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p>
        </w:tc>
        <w:tc>
          <w:tcPr>
            <w:tcW w:w="199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提高了当地群众的生活质量，当地群众满意</w:t>
            </w:r>
          </w:p>
        </w:tc>
        <w:tc>
          <w:tcPr>
            <w:tcW w:w="189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提高了当地群众的生活质量，当地群众满意</w:t>
            </w:r>
          </w:p>
        </w:tc>
      </w:tr>
    </w:tbl>
    <w:p>
      <w:pPr>
        <w:rPr>
          <w:rFonts w:ascii="Calibri" w:hAnsi="Calibri" w:cs="Calibri"/>
        </w:rPr>
      </w:pPr>
    </w:p>
    <w:p>
      <w:pPr>
        <w:spacing w:line="540" w:lineRule="exact"/>
        <w:jc w:val="center"/>
        <w:rPr>
          <w:rFonts w:ascii="方正小标宋_GBK" w:hAnsi="黑体" w:eastAsia="方正小标宋_GBK"/>
          <w:kern w:val="0"/>
          <w:sz w:val="44"/>
          <w:szCs w:val="44"/>
        </w:rPr>
      </w:pPr>
      <w:r>
        <w:rPr>
          <w:rFonts w:ascii="Calibri" w:hAnsi="Calibri" w:cs="Calibri"/>
        </w:rPr>
        <w:br w:type="page"/>
      </w:r>
      <w:r>
        <w:rPr>
          <w:rFonts w:hint="eastAsia" w:ascii="方正小标宋_GBK" w:hAnsi="黑体" w:eastAsia="方正小标宋_GBK" w:cs="方正小标宋_GBK"/>
          <w:kern w:val="0"/>
          <w:sz w:val="44"/>
          <w:szCs w:val="44"/>
        </w:rPr>
        <w:t>项目支出绩效目标完成情况表</w:t>
      </w:r>
    </w:p>
    <w:p>
      <w:pPr>
        <w:spacing w:line="540" w:lineRule="exact"/>
        <w:jc w:val="center"/>
        <w:rPr>
          <w:rFonts w:ascii="黑体" w:hAnsi="黑体" w:eastAsia="黑体" w:cs="黑体"/>
          <w:kern w:val="0"/>
          <w:sz w:val="32"/>
          <w:szCs w:val="32"/>
        </w:rPr>
      </w:pPr>
      <w:r>
        <w:rPr>
          <w:rFonts w:ascii="黑体" w:hAnsi="黑体" w:eastAsia="黑体" w:cs="黑体"/>
          <w:kern w:val="0"/>
          <w:sz w:val="32"/>
          <w:szCs w:val="32"/>
        </w:rPr>
        <w:t xml:space="preserve">(2018 </w:t>
      </w:r>
      <w:r>
        <w:rPr>
          <w:rFonts w:hint="eastAsia" w:ascii="黑体" w:hAnsi="黑体" w:eastAsia="黑体" w:cs="黑体"/>
          <w:kern w:val="0"/>
          <w:sz w:val="32"/>
          <w:szCs w:val="32"/>
        </w:rPr>
        <w:t>年度</w:t>
      </w:r>
      <w:r>
        <w:rPr>
          <w:rFonts w:ascii="黑体" w:hAnsi="黑体" w:eastAsia="黑体" w:cs="黑体"/>
          <w:kern w:val="0"/>
          <w:sz w:val="32"/>
          <w:szCs w:val="32"/>
        </w:rPr>
        <w:t>)</w:t>
      </w:r>
    </w:p>
    <w:tbl>
      <w:tblPr>
        <w:tblStyle w:val="16"/>
        <w:tblW w:w="9072" w:type="dxa"/>
        <w:tblInd w:w="-106" w:type="dxa"/>
        <w:tblLayout w:type="fixed"/>
        <w:tblCellMar>
          <w:top w:w="0" w:type="dxa"/>
          <w:left w:w="108" w:type="dxa"/>
          <w:bottom w:w="0" w:type="dxa"/>
          <w:right w:w="108" w:type="dxa"/>
        </w:tblCellMar>
      </w:tblPr>
      <w:tblGrid>
        <w:gridCol w:w="1512"/>
        <w:gridCol w:w="1180"/>
        <w:gridCol w:w="1181"/>
        <w:gridCol w:w="26"/>
        <w:gridCol w:w="1155"/>
        <w:gridCol w:w="2100"/>
        <w:gridCol w:w="66"/>
        <w:gridCol w:w="1852"/>
      </w:tblGrid>
      <w:tr>
        <w:tblPrEx>
          <w:tblLayout w:type="fixed"/>
          <w:tblCellMar>
            <w:top w:w="0" w:type="dxa"/>
            <w:left w:w="108" w:type="dxa"/>
            <w:bottom w:w="0" w:type="dxa"/>
            <w:right w:w="108" w:type="dxa"/>
          </w:tblCellMar>
        </w:tblPrEx>
        <w:trPr>
          <w:trHeight w:val="447" w:hRule="atLeast"/>
        </w:trPr>
        <w:tc>
          <w:tcPr>
            <w:tcW w:w="3899"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项目名称</w:t>
            </w:r>
          </w:p>
        </w:tc>
        <w:tc>
          <w:tcPr>
            <w:tcW w:w="5173"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大石滨河南路</w:t>
            </w:r>
          </w:p>
        </w:tc>
      </w:tr>
      <w:tr>
        <w:tblPrEx>
          <w:tblLayout w:type="fixed"/>
          <w:tblCellMar>
            <w:top w:w="0" w:type="dxa"/>
            <w:left w:w="108" w:type="dxa"/>
            <w:bottom w:w="0" w:type="dxa"/>
            <w:right w:w="108" w:type="dxa"/>
          </w:tblCellMar>
        </w:tblPrEx>
        <w:trPr>
          <w:trHeight w:val="447" w:hRule="atLeast"/>
        </w:trPr>
        <w:tc>
          <w:tcPr>
            <w:tcW w:w="3899"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预算单位</w:t>
            </w:r>
          </w:p>
        </w:tc>
        <w:tc>
          <w:tcPr>
            <w:tcW w:w="5173"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广元市土地房屋征收拆迁办公室</w:t>
            </w:r>
          </w:p>
        </w:tc>
      </w:tr>
      <w:tr>
        <w:tblPrEx>
          <w:tblLayout w:type="fixed"/>
          <w:tblCellMar>
            <w:top w:w="0" w:type="dxa"/>
            <w:left w:w="108" w:type="dxa"/>
            <w:bottom w:w="0" w:type="dxa"/>
            <w:right w:w="108" w:type="dxa"/>
          </w:tblCellMar>
        </w:tblPrEx>
        <w:trPr>
          <w:trHeight w:val="496"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预算执行情况</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万元</w:t>
            </w:r>
            <w:r>
              <w:rPr>
                <w:rFonts w:ascii="仿宋_GB2312" w:hAnsi="宋体" w:eastAsia="仿宋_GB2312" w:cs="仿宋_GB2312"/>
                <w:kern w:val="0"/>
                <w:sz w:val="24"/>
                <w:szCs w:val="24"/>
              </w:rPr>
              <w:t>)</w:t>
            </w:r>
          </w:p>
        </w:tc>
        <w:tc>
          <w:tcPr>
            <w:tcW w:w="2387"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预算数</w:t>
            </w:r>
            <w:r>
              <w:rPr>
                <w:rFonts w:ascii="仿宋_GB2312" w:hAnsi="宋体" w:eastAsia="仿宋_GB2312" w:cs="仿宋_GB2312"/>
                <w:kern w:val="0"/>
                <w:sz w:val="24"/>
                <w:szCs w:val="24"/>
              </w:rPr>
              <w:t>:</w:t>
            </w:r>
          </w:p>
        </w:tc>
        <w:tc>
          <w:tcPr>
            <w:tcW w:w="115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383</w:t>
            </w:r>
            <w:r>
              <w:rPr>
                <w:rFonts w:hint="eastAsia" w:ascii="仿宋_GB2312" w:hAnsi="宋体" w:eastAsia="仿宋_GB2312" w:cs="仿宋_GB2312"/>
                <w:kern w:val="0"/>
                <w:sz w:val="24"/>
                <w:szCs w:val="24"/>
              </w:rPr>
              <w:t>万元</w:t>
            </w:r>
          </w:p>
        </w:tc>
        <w:tc>
          <w:tcPr>
            <w:tcW w:w="210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执行数</w:t>
            </w:r>
            <w:r>
              <w:rPr>
                <w:rFonts w:ascii="仿宋_GB2312" w:hAnsi="宋体" w:eastAsia="仿宋_GB2312" w:cs="仿宋_GB2312"/>
                <w:kern w:val="0"/>
                <w:sz w:val="24"/>
                <w:szCs w:val="24"/>
              </w:rPr>
              <w:t>:</w:t>
            </w:r>
          </w:p>
        </w:tc>
        <w:tc>
          <w:tcPr>
            <w:tcW w:w="1918"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383</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497"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2387"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15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383</w:t>
            </w:r>
            <w:r>
              <w:rPr>
                <w:rFonts w:hint="eastAsia" w:ascii="仿宋_GB2312" w:hAnsi="宋体" w:eastAsia="仿宋_GB2312" w:cs="仿宋_GB2312"/>
                <w:kern w:val="0"/>
                <w:sz w:val="24"/>
                <w:szCs w:val="24"/>
              </w:rPr>
              <w:t>万元</w:t>
            </w:r>
          </w:p>
        </w:tc>
        <w:tc>
          <w:tcPr>
            <w:tcW w:w="210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918"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383</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497"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2387"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15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10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918"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620"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年度目标完成情况</w:t>
            </w:r>
          </w:p>
        </w:tc>
        <w:tc>
          <w:tcPr>
            <w:tcW w:w="3542"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预期目标</w:t>
            </w:r>
          </w:p>
        </w:tc>
        <w:tc>
          <w:tcPr>
            <w:tcW w:w="4018"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实际完成目标</w:t>
            </w:r>
          </w:p>
        </w:tc>
      </w:tr>
      <w:tr>
        <w:tblPrEx>
          <w:tblLayout w:type="fixed"/>
          <w:tblCellMar>
            <w:top w:w="0" w:type="dxa"/>
            <w:left w:w="108" w:type="dxa"/>
            <w:bottom w:w="0" w:type="dxa"/>
            <w:right w:w="108" w:type="dxa"/>
          </w:tblCellMar>
        </w:tblPrEx>
        <w:trPr>
          <w:trHeight w:val="621"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3542"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完成滨河南路全线通车，确保前进土地有效利用</w:t>
            </w:r>
          </w:p>
        </w:tc>
        <w:tc>
          <w:tcPr>
            <w:tcW w:w="4018" w:type="dxa"/>
            <w:gridSpan w:val="3"/>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已全线通车使用，存在遗留问题：</w:t>
            </w: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家苗圃企业未搬迁</w:t>
            </w:r>
          </w:p>
        </w:tc>
      </w:tr>
      <w:tr>
        <w:tblPrEx>
          <w:tblLayout w:type="fixed"/>
          <w:tblCellMar>
            <w:top w:w="0" w:type="dxa"/>
            <w:left w:w="108" w:type="dxa"/>
            <w:bottom w:w="0" w:type="dxa"/>
            <w:right w:w="108" w:type="dxa"/>
          </w:tblCellMar>
        </w:tblPrEx>
        <w:trPr>
          <w:trHeight w:val="423"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绩效指标完成情况</w:t>
            </w:r>
          </w:p>
        </w:tc>
        <w:tc>
          <w:tcPr>
            <w:tcW w:w="11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一级指标</w:t>
            </w:r>
          </w:p>
        </w:tc>
        <w:tc>
          <w:tcPr>
            <w:tcW w:w="1181"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二级指标</w:t>
            </w:r>
          </w:p>
        </w:tc>
        <w:tc>
          <w:tcPr>
            <w:tcW w:w="1181"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三级指标</w:t>
            </w:r>
          </w:p>
        </w:tc>
        <w:tc>
          <w:tcPr>
            <w:tcW w:w="2166"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预期指标值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w:t>
            </w:r>
            <w:r>
              <w:rPr>
                <w:rFonts w:hint="eastAsia" w:ascii="仿宋_GB2312" w:hAnsi="宋体" w:eastAsia="仿宋_GB2312" w:cs="仿宋_GB2312"/>
                <w:kern w:val="0"/>
                <w:sz w:val="24"/>
                <w:szCs w:val="24"/>
                <w:u w:val="single"/>
              </w:rPr>
              <w:t>文字描述</w:t>
            </w:r>
            <w:r>
              <w:rPr>
                <w:rFonts w:ascii="仿宋_GB2312" w:hAnsi="宋体" w:eastAsia="仿宋_GB2312" w:cs="仿宋_GB2312"/>
                <w:kern w:val="0"/>
                <w:sz w:val="24"/>
                <w:szCs w:val="24"/>
              </w:rPr>
              <w:t>)</w:t>
            </w:r>
          </w:p>
        </w:tc>
        <w:tc>
          <w:tcPr>
            <w:tcW w:w="185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实际完成指标值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w:t>
            </w:r>
            <w:r>
              <w:rPr>
                <w:rFonts w:hint="eastAsia" w:ascii="仿宋_GB2312" w:hAnsi="宋体" w:eastAsia="仿宋_GB2312" w:cs="仿宋_GB2312"/>
                <w:kern w:val="0"/>
                <w:sz w:val="24"/>
                <w:szCs w:val="24"/>
                <w:u w:val="single"/>
              </w:rPr>
              <w:t>文字描述</w:t>
            </w:r>
            <w:r>
              <w:rPr>
                <w:rFonts w:ascii="仿宋_GB2312" w:hAnsi="宋体" w:eastAsia="仿宋_GB2312" w:cs="仿宋_GB2312"/>
                <w:kern w:val="0"/>
                <w:sz w:val="24"/>
                <w:szCs w:val="24"/>
              </w:rPr>
              <w:t>)</w:t>
            </w:r>
          </w:p>
        </w:tc>
      </w:tr>
      <w:tr>
        <w:tblPrEx>
          <w:tblLayout w:type="fixed"/>
          <w:tblCellMar>
            <w:top w:w="0" w:type="dxa"/>
            <w:left w:w="108" w:type="dxa"/>
            <w:bottom w:w="0" w:type="dxa"/>
            <w:right w:w="108" w:type="dxa"/>
          </w:tblCellMar>
        </w:tblPrEx>
        <w:trPr>
          <w:trHeight w:val="54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1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项目完成指标</w:t>
            </w:r>
          </w:p>
        </w:tc>
        <w:tc>
          <w:tcPr>
            <w:tcW w:w="1181"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181"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2166"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该项目于</w:t>
            </w:r>
            <w:r>
              <w:rPr>
                <w:rFonts w:ascii="仿宋_GB2312" w:hAnsi="宋体" w:eastAsia="仿宋_GB2312" w:cs="仿宋_GB2312"/>
                <w:kern w:val="0"/>
                <w:sz w:val="24"/>
                <w:szCs w:val="24"/>
              </w:rPr>
              <w:t>2014</w:t>
            </w:r>
            <w:r>
              <w:rPr>
                <w:rFonts w:hint="eastAsia" w:ascii="仿宋_GB2312" w:hAnsi="宋体" w:eastAsia="仿宋_GB2312" w:cs="仿宋_GB2312"/>
                <w:kern w:val="0"/>
                <w:sz w:val="24"/>
                <w:szCs w:val="24"/>
              </w:rPr>
              <w:t>年底已全面完成，对项目涉及的房屋及附属物、地面附着物、拆迁人员安置、农转非及社保资金兑付工作全面完成。剩余</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家苗圃企业未搬迁补偿</w:t>
            </w:r>
          </w:p>
        </w:tc>
        <w:tc>
          <w:tcPr>
            <w:tcW w:w="185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年补偿剩余</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家未搬迁苗圃企业中的</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家</w:t>
            </w:r>
          </w:p>
        </w:tc>
      </w:tr>
      <w:tr>
        <w:tblPrEx>
          <w:tblLayout w:type="fixed"/>
          <w:tblCellMar>
            <w:top w:w="0" w:type="dxa"/>
            <w:left w:w="108" w:type="dxa"/>
            <w:bottom w:w="0" w:type="dxa"/>
            <w:right w:w="108" w:type="dxa"/>
          </w:tblCellMar>
        </w:tblPrEx>
        <w:trPr>
          <w:trHeight w:val="9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1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效益指标</w:t>
            </w:r>
          </w:p>
        </w:tc>
        <w:tc>
          <w:tcPr>
            <w:tcW w:w="1181"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181"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2166"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保障前进村</w:t>
            </w:r>
            <w:r>
              <w:rPr>
                <w:rFonts w:ascii="仿宋_GB2312" w:hAnsi="宋体" w:eastAsia="仿宋_GB2312" w:cs="仿宋_GB2312"/>
                <w:kern w:val="0"/>
                <w:sz w:val="24"/>
                <w:szCs w:val="24"/>
              </w:rPr>
              <w:t>750</w:t>
            </w:r>
            <w:r>
              <w:rPr>
                <w:rFonts w:hint="eastAsia" w:ascii="仿宋_GB2312" w:hAnsi="宋体" w:eastAsia="仿宋_GB2312" w:cs="仿宋_GB2312"/>
                <w:kern w:val="0"/>
                <w:sz w:val="24"/>
                <w:szCs w:val="24"/>
              </w:rPr>
              <w:t>余亩土地的有效利用和贯穿昭化至广元城区的快速通道，提高了利州区与昭化区往来效率。</w:t>
            </w:r>
          </w:p>
        </w:tc>
        <w:tc>
          <w:tcPr>
            <w:tcW w:w="185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贯穿昭化至广元城区的快速通道，提高了利州区与昭化区往来效率。</w:t>
            </w:r>
          </w:p>
        </w:tc>
      </w:tr>
      <w:tr>
        <w:tblPrEx>
          <w:tblLayout w:type="fixed"/>
          <w:tblCellMar>
            <w:top w:w="0" w:type="dxa"/>
            <w:left w:w="108" w:type="dxa"/>
            <w:bottom w:w="0" w:type="dxa"/>
            <w:right w:w="108" w:type="dxa"/>
          </w:tblCellMar>
        </w:tblPrEx>
        <w:trPr>
          <w:trHeight w:val="9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1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满意度指标</w:t>
            </w:r>
          </w:p>
        </w:tc>
        <w:tc>
          <w:tcPr>
            <w:tcW w:w="1181"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181"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2166"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提高人民群众的生活质量，方便人民群众出行，加快两区往来便利。</w:t>
            </w:r>
          </w:p>
        </w:tc>
        <w:tc>
          <w:tcPr>
            <w:tcW w:w="185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苗圃企业希望政府尽快出具搬迁政策，帮助其解决困难；人民群众非常满意</w:t>
            </w:r>
          </w:p>
        </w:tc>
      </w:tr>
    </w:tbl>
    <w:p>
      <w:pPr>
        <w:rPr>
          <w:rFonts w:ascii="Calibri" w:hAnsi="Calibri" w:cs="Calibri"/>
        </w:rPr>
      </w:pPr>
    </w:p>
    <w:p>
      <w:pPr>
        <w:spacing w:line="560" w:lineRule="exact"/>
        <w:jc w:val="center"/>
        <w:rPr>
          <w:rFonts w:ascii="方正小标宋_GBK" w:hAnsi="Calibri" w:eastAsia="方正小标宋_GBK"/>
          <w:sz w:val="44"/>
          <w:szCs w:val="44"/>
        </w:rPr>
      </w:pPr>
      <w:r>
        <w:rPr>
          <w:rFonts w:ascii="Calibri" w:hAnsi="Calibri" w:cs="Calibri"/>
        </w:rPr>
        <w:br w:type="page"/>
      </w:r>
      <w:r>
        <w:rPr>
          <w:rFonts w:hint="eastAsia" w:ascii="方正小标宋_GBK" w:hAnsi="黑体" w:eastAsia="方正小标宋_GBK" w:cs="方正小标宋_GBK"/>
          <w:kern w:val="0"/>
          <w:sz w:val="44"/>
          <w:szCs w:val="44"/>
        </w:rPr>
        <w:t>项目支出绩效目标完成情况表</w:t>
      </w:r>
    </w:p>
    <w:p>
      <w:pPr>
        <w:spacing w:line="560" w:lineRule="exact"/>
        <w:jc w:val="center"/>
        <w:rPr>
          <w:rFonts w:ascii="黑体" w:hAnsi="黑体" w:eastAsia="黑体"/>
          <w:sz w:val="32"/>
          <w:szCs w:val="32"/>
        </w:rPr>
      </w:pPr>
      <w:r>
        <w:rPr>
          <w:rFonts w:ascii="黑体" w:hAnsi="黑体" w:eastAsia="黑体" w:cs="黑体"/>
          <w:kern w:val="0"/>
          <w:sz w:val="32"/>
          <w:szCs w:val="32"/>
        </w:rPr>
        <w:t xml:space="preserve">(2018 </w:t>
      </w:r>
      <w:r>
        <w:rPr>
          <w:rFonts w:hint="eastAsia" w:ascii="黑体" w:hAnsi="黑体" w:eastAsia="黑体" w:cs="黑体"/>
          <w:kern w:val="0"/>
          <w:sz w:val="32"/>
          <w:szCs w:val="32"/>
        </w:rPr>
        <w:t>年度</w:t>
      </w:r>
      <w:r>
        <w:rPr>
          <w:rFonts w:ascii="黑体" w:hAnsi="黑体" w:eastAsia="黑体" w:cs="黑体"/>
          <w:kern w:val="0"/>
          <w:sz w:val="32"/>
          <w:szCs w:val="32"/>
        </w:rPr>
        <w:t>)</w:t>
      </w:r>
    </w:p>
    <w:tbl>
      <w:tblPr>
        <w:tblStyle w:val="16"/>
        <w:tblW w:w="9072" w:type="dxa"/>
        <w:tblInd w:w="-106" w:type="dxa"/>
        <w:tblLayout w:type="fixed"/>
        <w:tblCellMar>
          <w:top w:w="0" w:type="dxa"/>
          <w:left w:w="108" w:type="dxa"/>
          <w:bottom w:w="0" w:type="dxa"/>
          <w:right w:w="108" w:type="dxa"/>
        </w:tblCellMar>
      </w:tblPr>
      <w:tblGrid>
        <w:gridCol w:w="1512"/>
        <w:gridCol w:w="1324"/>
        <w:gridCol w:w="1074"/>
        <w:gridCol w:w="250"/>
        <w:gridCol w:w="1325"/>
        <w:gridCol w:w="1680"/>
        <w:gridCol w:w="1907"/>
      </w:tblGrid>
      <w:tr>
        <w:tblPrEx>
          <w:tblLayout w:type="fixed"/>
          <w:tblCellMar>
            <w:top w:w="0" w:type="dxa"/>
            <w:left w:w="108" w:type="dxa"/>
            <w:bottom w:w="0" w:type="dxa"/>
            <w:right w:w="108" w:type="dxa"/>
          </w:tblCellMar>
        </w:tblPrEx>
        <w:trPr>
          <w:trHeight w:val="620" w:hRule="atLeast"/>
        </w:trPr>
        <w:tc>
          <w:tcPr>
            <w:tcW w:w="3910"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项目名称</w:t>
            </w:r>
          </w:p>
        </w:tc>
        <w:tc>
          <w:tcPr>
            <w:tcW w:w="5162"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广利区供（拆）字</w:t>
            </w:r>
            <w:r>
              <w:rPr>
                <w:rFonts w:ascii="仿宋_GB2312" w:hAnsi="宋体" w:eastAsia="仿宋_GB2312" w:cs="仿宋_GB2312"/>
                <w:kern w:val="0"/>
                <w:sz w:val="24"/>
                <w:szCs w:val="24"/>
              </w:rPr>
              <w:t>201701</w:t>
            </w:r>
            <w:r>
              <w:rPr>
                <w:rFonts w:hint="eastAsia" w:ascii="仿宋_GB2312" w:hAnsi="宋体" w:eastAsia="仿宋_GB2312" w:cs="仿宋_GB2312"/>
                <w:kern w:val="0"/>
                <w:sz w:val="24"/>
                <w:szCs w:val="24"/>
              </w:rPr>
              <w:t>号项目（雪峰山泉有限公司）</w:t>
            </w:r>
          </w:p>
        </w:tc>
      </w:tr>
      <w:tr>
        <w:tblPrEx>
          <w:tblLayout w:type="fixed"/>
          <w:tblCellMar>
            <w:top w:w="0" w:type="dxa"/>
            <w:left w:w="108" w:type="dxa"/>
            <w:bottom w:w="0" w:type="dxa"/>
            <w:right w:w="108" w:type="dxa"/>
          </w:tblCellMar>
        </w:tblPrEx>
        <w:trPr>
          <w:trHeight w:val="621" w:hRule="atLeast"/>
        </w:trPr>
        <w:tc>
          <w:tcPr>
            <w:tcW w:w="3910"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预算单位</w:t>
            </w:r>
          </w:p>
        </w:tc>
        <w:tc>
          <w:tcPr>
            <w:tcW w:w="5162"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广元土地房屋征收拆迁办公室</w:t>
            </w:r>
          </w:p>
        </w:tc>
      </w:tr>
      <w:tr>
        <w:tblPrEx>
          <w:tblLayout w:type="fixed"/>
          <w:tblCellMar>
            <w:top w:w="0" w:type="dxa"/>
            <w:left w:w="108" w:type="dxa"/>
            <w:bottom w:w="0" w:type="dxa"/>
            <w:right w:w="108" w:type="dxa"/>
          </w:tblCellMar>
        </w:tblPrEx>
        <w:trPr>
          <w:trHeight w:val="621"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预算执行情况</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万元</w:t>
            </w:r>
            <w:r>
              <w:rPr>
                <w:rFonts w:ascii="仿宋_GB2312" w:hAnsi="宋体" w:eastAsia="仿宋_GB2312" w:cs="仿宋_GB2312"/>
                <w:kern w:val="0"/>
                <w:sz w:val="24"/>
                <w:szCs w:val="24"/>
              </w:rPr>
              <w:t>)</w:t>
            </w:r>
          </w:p>
        </w:tc>
        <w:tc>
          <w:tcPr>
            <w:tcW w:w="2398"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预算数</w:t>
            </w:r>
            <w:r>
              <w:rPr>
                <w:rFonts w:ascii="仿宋_GB2312" w:hAnsi="宋体" w:eastAsia="仿宋_GB2312" w:cs="仿宋_GB2312"/>
                <w:kern w:val="0"/>
                <w:sz w:val="24"/>
                <w:szCs w:val="24"/>
              </w:rPr>
              <w:t>:</w:t>
            </w:r>
          </w:p>
        </w:tc>
        <w:tc>
          <w:tcPr>
            <w:tcW w:w="157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178.96</w:t>
            </w:r>
            <w:r>
              <w:rPr>
                <w:rFonts w:hint="eastAsia" w:ascii="仿宋_GB2312" w:hAnsi="宋体" w:eastAsia="仿宋_GB2312" w:cs="仿宋_GB2312"/>
                <w:kern w:val="0"/>
                <w:sz w:val="24"/>
                <w:szCs w:val="24"/>
              </w:rPr>
              <w:t>万元</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执行数</w:t>
            </w:r>
            <w:r>
              <w:rPr>
                <w:rFonts w:ascii="仿宋_GB2312" w:hAnsi="宋体" w:eastAsia="仿宋_GB2312" w:cs="仿宋_GB2312"/>
                <w:kern w:val="0"/>
                <w:sz w:val="24"/>
                <w:szCs w:val="24"/>
              </w:rPr>
              <w:t>:</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178.96</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620"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2398"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57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178.96</w:t>
            </w:r>
            <w:r>
              <w:rPr>
                <w:rFonts w:hint="eastAsia" w:ascii="仿宋_GB2312" w:hAnsi="宋体" w:eastAsia="仿宋_GB2312" w:cs="仿宋_GB2312"/>
                <w:kern w:val="0"/>
                <w:sz w:val="24"/>
                <w:szCs w:val="24"/>
              </w:rPr>
              <w:t>万元</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178.96</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621"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2398"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57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621"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年度目标完成情况</w:t>
            </w:r>
          </w:p>
        </w:tc>
        <w:tc>
          <w:tcPr>
            <w:tcW w:w="3973"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预期目标</w:t>
            </w:r>
          </w:p>
        </w:tc>
        <w:tc>
          <w:tcPr>
            <w:tcW w:w="3587"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实际完成目标</w:t>
            </w:r>
          </w:p>
        </w:tc>
      </w:tr>
      <w:tr>
        <w:tblPrEx>
          <w:tblLayout w:type="fixed"/>
          <w:tblCellMar>
            <w:top w:w="0" w:type="dxa"/>
            <w:left w:w="108" w:type="dxa"/>
            <w:bottom w:w="0" w:type="dxa"/>
            <w:right w:w="108" w:type="dxa"/>
          </w:tblCellMar>
        </w:tblPrEx>
        <w:trPr>
          <w:trHeight w:val="621"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3973"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年度完成征拆各项目标任务</w:t>
            </w:r>
          </w:p>
        </w:tc>
        <w:tc>
          <w:tcPr>
            <w:tcW w:w="3587"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已完成除农转非及社保外的全部征拆工作。</w:t>
            </w:r>
          </w:p>
        </w:tc>
      </w:tr>
      <w:tr>
        <w:tblPrEx>
          <w:tblLayout w:type="fixed"/>
          <w:tblCellMar>
            <w:top w:w="0" w:type="dxa"/>
            <w:left w:w="108" w:type="dxa"/>
            <w:bottom w:w="0" w:type="dxa"/>
            <w:right w:w="108" w:type="dxa"/>
          </w:tblCellMar>
        </w:tblPrEx>
        <w:trPr>
          <w:trHeight w:val="99"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绩效指标完成情况</w:t>
            </w:r>
          </w:p>
        </w:tc>
        <w:tc>
          <w:tcPr>
            <w:tcW w:w="132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一级指标</w:t>
            </w:r>
          </w:p>
        </w:tc>
        <w:tc>
          <w:tcPr>
            <w:tcW w:w="132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二级指标</w:t>
            </w:r>
          </w:p>
        </w:tc>
        <w:tc>
          <w:tcPr>
            <w:tcW w:w="132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三级指标</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预期指标值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包含数字及文字描述</w:t>
            </w:r>
            <w:r>
              <w:rPr>
                <w:rFonts w:ascii="仿宋_GB2312" w:hAnsi="宋体" w:eastAsia="仿宋_GB2312" w:cs="仿宋_GB2312"/>
                <w:kern w:val="0"/>
                <w:sz w:val="24"/>
                <w:szCs w:val="24"/>
              </w:rPr>
              <w:t>)</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实际完成指标值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包含数字及文字描述</w:t>
            </w:r>
            <w:r>
              <w:rPr>
                <w:rFonts w:ascii="仿宋_GB2312" w:hAnsi="宋体" w:eastAsia="仿宋_GB2312" w:cs="仿宋_GB2312"/>
                <w:kern w:val="0"/>
                <w:sz w:val="24"/>
                <w:szCs w:val="24"/>
              </w:rPr>
              <w:t>)</w:t>
            </w:r>
          </w:p>
        </w:tc>
      </w:tr>
      <w:tr>
        <w:tblPrEx>
          <w:tblLayout w:type="fixed"/>
          <w:tblCellMar>
            <w:top w:w="0" w:type="dxa"/>
            <w:left w:w="108" w:type="dxa"/>
            <w:bottom w:w="0" w:type="dxa"/>
            <w:right w:w="108" w:type="dxa"/>
          </w:tblCellMar>
        </w:tblPrEx>
        <w:trPr>
          <w:trHeight w:val="290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32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项目完成指标</w:t>
            </w:r>
          </w:p>
        </w:tc>
        <w:tc>
          <w:tcPr>
            <w:tcW w:w="132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32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力争</w:t>
            </w: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年底全面完成项目征拆工作，对项目涉及的地面附着物、农转非及社保资金兑付工作全面完成。</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该项目于</w:t>
            </w: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年底已全面征拆完成，农转非及社保资金尚未兑付。</w:t>
            </w:r>
          </w:p>
        </w:tc>
      </w:tr>
      <w:tr>
        <w:tblPrEx>
          <w:tblLayout w:type="fixed"/>
          <w:tblCellMar>
            <w:top w:w="0" w:type="dxa"/>
            <w:left w:w="108" w:type="dxa"/>
            <w:bottom w:w="0" w:type="dxa"/>
            <w:right w:w="108" w:type="dxa"/>
          </w:tblCellMar>
        </w:tblPrEx>
        <w:trPr>
          <w:trHeight w:val="2013"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32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效益指标</w:t>
            </w:r>
          </w:p>
        </w:tc>
        <w:tc>
          <w:tcPr>
            <w:tcW w:w="132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32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加快项目建设施工，保障群众合法权益，促进当地经济发展</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加快项目建设施工，保障群众合法权益，促进当地经济发展</w:t>
            </w:r>
          </w:p>
        </w:tc>
      </w:tr>
      <w:tr>
        <w:tblPrEx>
          <w:tblLayout w:type="fixed"/>
          <w:tblCellMar>
            <w:top w:w="0" w:type="dxa"/>
            <w:left w:w="108" w:type="dxa"/>
            <w:bottom w:w="0" w:type="dxa"/>
            <w:right w:w="108" w:type="dxa"/>
          </w:tblCellMar>
        </w:tblPrEx>
        <w:trPr>
          <w:trHeight w:val="1151"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32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满意度指标</w:t>
            </w:r>
          </w:p>
        </w:tc>
        <w:tc>
          <w:tcPr>
            <w:tcW w:w="1324"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325"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68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当地群众满意</w:t>
            </w:r>
          </w:p>
        </w:tc>
        <w:tc>
          <w:tcPr>
            <w:tcW w:w="1907"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当地群众满意</w:t>
            </w:r>
          </w:p>
        </w:tc>
      </w:tr>
    </w:tbl>
    <w:p>
      <w:pPr>
        <w:spacing w:line="560" w:lineRule="exact"/>
        <w:jc w:val="center"/>
        <w:rPr>
          <w:rFonts w:ascii="方正小标宋_GBK" w:hAnsi="黑体" w:eastAsia="方正小标宋_GBK"/>
          <w:kern w:val="0"/>
          <w:sz w:val="44"/>
          <w:szCs w:val="44"/>
        </w:rPr>
      </w:pPr>
      <w:r>
        <w:rPr>
          <w:rFonts w:hint="eastAsia" w:ascii="方正小标宋_GBK" w:hAnsi="黑体" w:eastAsia="方正小标宋_GBK" w:cs="方正小标宋_GBK"/>
          <w:kern w:val="0"/>
          <w:sz w:val="44"/>
          <w:szCs w:val="44"/>
        </w:rPr>
        <w:t>项目支出绩效目标完成情况表</w:t>
      </w:r>
    </w:p>
    <w:p>
      <w:pPr>
        <w:spacing w:line="560" w:lineRule="exact"/>
        <w:jc w:val="center"/>
        <w:rPr>
          <w:rFonts w:ascii="黑体" w:hAnsi="黑体" w:eastAsia="黑体"/>
          <w:kern w:val="0"/>
          <w:sz w:val="32"/>
          <w:szCs w:val="32"/>
        </w:rPr>
      </w:pPr>
      <w:r>
        <w:rPr>
          <w:rFonts w:ascii="黑体" w:hAnsi="黑体" w:eastAsia="黑体" w:cs="黑体"/>
          <w:kern w:val="0"/>
          <w:sz w:val="32"/>
          <w:szCs w:val="32"/>
        </w:rPr>
        <w:t xml:space="preserve">(2018 </w:t>
      </w:r>
      <w:r>
        <w:rPr>
          <w:rFonts w:hint="eastAsia" w:ascii="黑体" w:hAnsi="黑体" w:eastAsia="黑体" w:cs="黑体"/>
          <w:kern w:val="0"/>
          <w:sz w:val="32"/>
          <w:szCs w:val="32"/>
        </w:rPr>
        <w:t>年度</w:t>
      </w:r>
      <w:r>
        <w:rPr>
          <w:rFonts w:ascii="黑体" w:hAnsi="黑体" w:eastAsia="黑体" w:cs="黑体"/>
          <w:kern w:val="0"/>
          <w:sz w:val="32"/>
          <w:szCs w:val="32"/>
        </w:rPr>
        <w:t>)</w:t>
      </w:r>
    </w:p>
    <w:tbl>
      <w:tblPr>
        <w:tblStyle w:val="16"/>
        <w:tblW w:w="9072" w:type="dxa"/>
        <w:tblInd w:w="-106" w:type="dxa"/>
        <w:tblLayout w:type="fixed"/>
        <w:tblCellMar>
          <w:top w:w="0" w:type="dxa"/>
          <w:left w:w="108" w:type="dxa"/>
          <w:bottom w:w="0" w:type="dxa"/>
          <w:right w:w="108" w:type="dxa"/>
        </w:tblCellMar>
      </w:tblPr>
      <w:tblGrid>
        <w:gridCol w:w="1512"/>
        <w:gridCol w:w="1512"/>
        <w:gridCol w:w="991"/>
        <w:gridCol w:w="521"/>
        <w:gridCol w:w="1054"/>
        <w:gridCol w:w="1970"/>
        <w:gridCol w:w="1512"/>
      </w:tblGrid>
      <w:tr>
        <w:tblPrEx>
          <w:tblLayout w:type="fixed"/>
          <w:tblCellMar>
            <w:top w:w="0" w:type="dxa"/>
            <w:left w:w="108" w:type="dxa"/>
            <w:bottom w:w="0" w:type="dxa"/>
            <w:right w:w="108" w:type="dxa"/>
          </w:tblCellMar>
        </w:tblPrEx>
        <w:trPr>
          <w:trHeight w:val="623" w:hRule="atLeast"/>
        </w:trPr>
        <w:tc>
          <w:tcPr>
            <w:tcW w:w="4015"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项目名称</w:t>
            </w:r>
          </w:p>
        </w:tc>
        <w:tc>
          <w:tcPr>
            <w:tcW w:w="5057"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宝轮云峰棚户区</w:t>
            </w:r>
          </w:p>
        </w:tc>
      </w:tr>
      <w:tr>
        <w:tblPrEx>
          <w:tblLayout w:type="fixed"/>
          <w:tblCellMar>
            <w:top w:w="0" w:type="dxa"/>
            <w:left w:w="108" w:type="dxa"/>
            <w:bottom w:w="0" w:type="dxa"/>
            <w:right w:w="108" w:type="dxa"/>
          </w:tblCellMar>
        </w:tblPrEx>
        <w:trPr>
          <w:trHeight w:val="623" w:hRule="atLeast"/>
        </w:trPr>
        <w:tc>
          <w:tcPr>
            <w:tcW w:w="4015"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预算单位</w:t>
            </w:r>
          </w:p>
        </w:tc>
        <w:tc>
          <w:tcPr>
            <w:tcW w:w="5057"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广元市土地房屋征收拆迁办公室</w:t>
            </w:r>
          </w:p>
        </w:tc>
      </w:tr>
      <w:tr>
        <w:tblPrEx>
          <w:tblLayout w:type="fixed"/>
          <w:tblCellMar>
            <w:top w:w="0" w:type="dxa"/>
            <w:left w:w="108" w:type="dxa"/>
            <w:bottom w:w="0" w:type="dxa"/>
            <w:right w:w="108" w:type="dxa"/>
          </w:tblCellMar>
        </w:tblPrEx>
        <w:trPr>
          <w:trHeight w:val="623"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预算执行情况</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万元</w:t>
            </w:r>
            <w:r>
              <w:rPr>
                <w:rFonts w:ascii="仿宋_GB2312" w:hAnsi="宋体" w:eastAsia="仿宋_GB2312" w:cs="仿宋_GB2312"/>
                <w:kern w:val="0"/>
                <w:sz w:val="24"/>
                <w:szCs w:val="24"/>
              </w:rPr>
              <w:t>)</w:t>
            </w:r>
          </w:p>
        </w:tc>
        <w:tc>
          <w:tcPr>
            <w:tcW w:w="2503"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预算数</w:t>
            </w:r>
            <w:r>
              <w:rPr>
                <w:rFonts w:ascii="仿宋_GB2312" w:hAnsi="宋体" w:eastAsia="仿宋_GB2312" w:cs="仿宋_GB2312"/>
                <w:kern w:val="0"/>
                <w:sz w:val="24"/>
                <w:szCs w:val="24"/>
              </w:rPr>
              <w:t>:</w:t>
            </w:r>
          </w:p>
        </w:tc>
        <w:tc>
          <w:tcPr>
            <w:tcW w:w="157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1755</w:t>
            </w:r>
            <w:r>
              <w:rPr>
                <w:rFonts w:hint="eastAsia" w:ascii="仿宋_GB2312" w:hAnsi="宋体" w:eastAsia="仿宋_GB2312" w:cs="仿宋_GB2312"/>
                <w:kern w:val="0"/>
                <w:sz w:val="24"/>
                <w:szCs w:val="24"/>
              </w:rPr>
              <w:t>万元</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执行数</w:t>
            </w:r>
            <w:r>
              <w:rPr>
                <w:rFonts w:ascii="仿宋_GB2312" w:hAnsi="宋体" w:eastAsia="仿宋_GB2312" w:cs="仿宋_GB2312"/>
                <w:kern w:val="0"/>
                <w:sz w:val="24"/>
                <w:szCs w:val="24"/>
              </w:rPr>
              <w:t>:</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1755</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624"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2503"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57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1755</w:t>
            </w:r>
            <w:r>
              <w:rPr>
                <w:rFonts w:hint="eastAsia" w:ascii="仿宋_GB2312" w:hAnsi="宋体" w:eastAsia="仿宋_GB2312" w:cs="仿宋_GB2312"/>
                <w:kern w:val="0"/>
                <w:sz w:val="24"/>
                <w:szCs w:val="24"/>
              </w:rPr>
              <w:t>万元</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其中</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财政拨款</w:t>
            </w:r>
            <w:r>
              <w:rPr>
                <w:rFonts w:ascii="仿宋_GB2312" w:hAnsi="宋体" w:eastAsia="仿宋_GB2312" w:cs="仿宋_GB2312"/>
                <w:kern w:val="0"/>
                <w:sz w:val="24"/>
                <w:szCs w:val="24"/>
              </w:rPr>
              <w:t>:</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ascii="仿宋_GB2312" w:hAnsi="宋体" w:eastAsia="仿宋_GB2312" w:cs="仿宋_GB2312"/>
                <w:kern w:val="0"/>
                <w:sz w:val="24"/>
                <w:szCs w:val="24"/>
              </w:rPr>
              <w:t>1755</w:t>
            </w:r>
            <w:r>
              <w:rPr>
                <w:rFonts w:hint="eastAsia" w:ascii="仿宋_GB2312" w:hAnsi="宋体" w:eastAsia="仿宋_GB2312" w:cs="仿宋_GB2312"/>
                <w:kern w:val="0"/>
                <w:sz w:val="24"/>
                <w:szCs w:val="24"/>
              </w:rPr>
              <w:t>万元</w:t>
            </w:r>
          </w:p>
        </w:tc>
      </w:tr>
      <w:tr>
        <w:tblPrEx>
          <w:tblLayout w:type="fixed"/>
          <w:tblCellMar>
            <w:top w:w="0" w:type="dxa"/>
            <w:left w:w="108" w:type="dxa"/>
            <w:bottom w:w="0" w:type="dxa"/>
            <w:right w:w="108" w:type="dxa"/>
          </w:tblCellMar>
        </w:tblPrEx>
        <w:trPr>
          <w:trHeight w:val="623"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2503"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575"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其它资金</w:t>
            </w:r>
            <w:r>
              <w:rPr>
                <w:rFonts w:ascii="仿宋_GB2312" w:hAnsi="宋体" w:eastAsia="仿宋_GB2312" w:cs="仿宋_GB2312"/>
                <w:kern w:val="0"/>
                <w:sz w:val="24"/>
                <w:szCs w:val="24"/>
              </w:rPr>
              <w:t>:</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r>
      <w:tr>
        <w:tblPrEx>
          <w:tblLayout w:type="fixed"/>
          <w:tblCellMar>
            <w:top w:w="0" w:type="dxa"/>
            <w:left w:w="108" w:type="dxa"/>
            <w:bottom w:w="0" w:type="dxa"/>
            <w:right w:w="108" w:type="dxa"/>
          </w:tblCellMar>
        </w:tblPrEx>
        <w:trPr>
          <w:trHeight w:val="623"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年度目标完成情况</w:t>
            </w:r>
          </w:p>
        </w:tc>
        <w:tc>
          <w:tcPr>
            <w:tcW w:w="4078"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预期目标</w:t>
            </w:r>
          </w:p>
        </w:tc>
        <w:tc>
          <w:tcPr>
            <w:tcW w:w="3482"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实际完成目标</w:t>
            </w:r>
          </w:p>
        </w:tc>
      </w:tr>
      <w:tr>
        <w:tblPrEx>
          <w:tblLayout w:type="fixed"/>
          <w:tblCellMar>
            <w:top w:w="0" w:type="dxa"/>
            <w:left w:w="108" w:type="dxa"/>
            <w:bottom w:w="0" w:type="dxa"/>
            <w:right w:w="108" w:type="dxa"/>
          </w:tblCellMar>
        </w:tblPrEx>
        <w:trPr>
          <w:trHeight w:val="624"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4078" w:type="dxa"/>
            <w:gridSpan w:val="4"/>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全面完成宝轮云峰棚户区改造项目范围内</w:t>
            </w:r>
            <w:r>
              <w:rPr>
                <w:rFonts w:ascii="仿宋_GB2312" w:hAnsi="宋体" w:eastAsia="仿宋_GB2312" w:cs="仿宋_GB2312"/>
                <w:kern w:val="0"/>
                <w:sz w:val="24"/>
                <w:szCs w:val="24"/>
              </w:rPr>
              <w:t>96</w:t>
            </w:r>
            <w:r>
              <w:rPr>
                <w:rFonts w:hint="eastAsia" w:ascii="仿宋_GB2312" w:hAnsi="宋体" w:eastAsia="仿宋_GB2312" w:cs="仿宋_GB2312"/>
                <w:kern w:val="0"/>
                <w:sz w:val="24"/>
                <w:szCs w:val="24"/>
              </w:rPr>
              <w:t>户房屋征收补偿工作</w:t>
            </w:r>
          </w:p>
        </w:tc>
        <w:tc>
          <w:tcPr>
            <w:tcW w:w="3482" w:type="dxa"/>
            <w:gridSpan w:val="2"/>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截至</w:t>
            </w: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年底已完成</w:t>
            </w:r>
            <w:r>
              <w:rPr>
                <w:rFonts w:ascii="仿宋_GB2312" w:hAnsi="宋体" w:eastAsia="仿宋_GB2312" w:cs="仿宋_GB2312"/>
                <w:kern w:val="0"/>
                <w:sz w:val="24"/>
                <w:szCs w:val="24"/>
              </w:rPr>
              <w:t>87</w:t>
            </w:r>
            <w:r>
              <w:rPr>
                <w:rFonts w:hint="eastAsia" w:ascii="仿宋_GB2312" w:hAnsi="宋体" w:eastAsia="仿宋_GB2312" w:cs="仿宋_GB2312"/>
                <w:kern w:val="0"/>
                <w:sz w:val="24"/>
                <w:szCs w:val="24"/>
              </w:rPr>
              <w:t>户征收补偿</w:t>
            </w:r>
          </w:p>
        </w:tc>
      </w:tr>
      <w:tr>
        <w:tblPrEx>
          <w:tblLayout w:type="fixed"/>
          <w:tblCellMar>
            <w:top w:w="0" w:type="dxa"/>
            <w:left w:w="108" w:type="dxa"/>
            <w:bottom w:w="0" w:type="dxa"/>
            <w:right w:w="108" w:type="dxa"/>
          </w:tblCellMar>
        </w:tblPrEx>
        <w:trPr>
          <w:trHeight w:val="1569" w:hRule="atLeast"/>
        </w:trPr>
        <w:tc>
          <w:tcPr>
            <w:tcW w:w="151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绩效指标完成情况</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一级指标</w:t>
            </w:r>
          </w:p>
        </w:tc>
        <w:tc>
          <w:tcPr>
            <w:tcW w:w="1512"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二级指标</w:t>
            </w:r>
          </w:p>
        </w:tc>
        <w:tc>
          <w:tcPr>
            <w:tcW w:w="105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三级指标</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预期指标值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w:t>
            </w:r>
            <w:r>
              <w:rPr>
                <w:rFonts w:hint="eastAsia" w:ascii="仿宋_GB2312" w:hAnsi="宋体" w:eastAsia="仿宋_GB2312" w:cs="仿宋_GB2312"/>
                <w:kern w:val="0"/>
                <w:sz w:val="24"/>
                <w:szCs w:val="24"/>
                <w:u w:val="single"/>
              </w:rPr>
              <w:t>文字描述</w:t>
            </w:r>
            <w:r>
              <w:rPr>
                <w:rFonts w:ascii="仿宋_GB2312" w:hAnsi="宋体" w:eastAsia="仿宋_GB2312" w:cs="仿宋_GB2312"/>
                <w:kern w:val="0"/>
                <w:sz w:val="24"/>
                <w:szCs w:val="24"/>
              </w:rPr>
              <w:t>)</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实际完成指标值</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包含数字及</w:t>
            </w:r>
            <w:r>
              <w:rPr>
                <w:rFonts w:hint="eastAsia" w:ascii="仿宋_GB2312" w:hAnsi="宋体" w:eastAsia="仿宋_GB2312" w:cs="仿宋_GB2312"/>
                <w:kern w:val="0"/>
                <w:sz w:val="24"/>
                <w:szCs w:val="24"/>
                <w:u w:val="single"/>
              </w:rPr>
              <w:t>文字描述</w:t>
            </w:r>
            <w:r>
              <w:rPr>
                <w:rFonts w:ascii="仿宋_GB2312" w:hAnsi="宋体" w:eastAsia="仿宋_GB2312" w:cs="仿宋_GB2312"/>
                <w:kern w:val="0"/>
                <w:sz w:val="24"/>
                <w:szCs w:val="24"/>
              </w:rPr>
              <w:t>)</w:t>
            </w:r>
          </w:p>
        </w:tc>
      </w:tr>
      <w:tr>
        <w:tblPrEx>
          <w:tblLayout w:type="fixed"/>
          <w:tblCellMar>
            <w:top w:w="0" w:type="dxa"/>
            <w:left w:w="108" w:type="dxa"/>
            <w:bottom w:w="0" w:type="dxa"/>
            <w:right w:w="108" w:type="dxa"/>
          </w:tblCellMar>
        </w:tblPrEx>
        <w:trPr>
          <w:trHeight w:val="156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项目完成指标</w:t>
            </w:r>
          </w:p>
        </w:tc>
        <w:tc>
          <w:tcPr>
            <w:tcW w:w="1512"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05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全面完成该项目范围内的征收补偿工作，并全面完成安置回迁工作</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已完成</w:t>
            </w:r>
            <w:r>
              <w:rPr>
                <w:rFonts w:ascii="仿宋_GB2312" w:hAnsi="宋体" w:eastAsia="仿宋_GB2312" w:cs="仿宋_GB2312"/>
                <w:kern w:val="0"/>
                <w:sz w:val="24"/>
                <w:szCs w:val="24"/>
              </w:rPr>
              <w:t>87</w:t>
            </w:r>
            <w:r>
              <w:rPr>
                <w:rFonts w:hint="eastAsia" w:ascii="仿宋_GB2312" w:hAnsi="宋体" w:eastAsia="仿宋_GB2312" w:cs="仿宋_GB2312"/>
                <w:kern w:val="0"/>
                <w:sz w:val="24"/>
                <w:szCs w:val="24"/>
              </w:rPr>
              <w:t>户的房屋征收工作，安置回迁</w:t>
            </w:r>
            <w:r>
              <w:rPr>
                <w:rFonts w:ascii="仿宋_GB2312" w:hAnsi="宋体" w:eastAsia="仿宋_GB2312" w:cs="仿宋_GB2312"/>
                <w:kern w:val="0"/>
                <w:sz w:val="24"/>
                <w:szCs w:val="24"/>
              </w:rPr>
              <w:t>87</w:t>
            </w:r>
            <w:r>
              <w:rPr>
                <w:rFonts w:hint="eastAsia" w:ascii="仿宋_GB2312" w:hAnsi="宋体" w:eastAsia="仿宋_GB2312" w:cs="仿宋_GB2312"/>
                <w:kern w:val="0"/>
                <w:sz w:val="24"/>
                <w:szCs w:val="24"/>
              </w:rPr>
              <w:t>户</w:t>
            </w:r>
            <w:r>
              <w:rPr>
                <w:rFonts w:ascii="仿宋_GB2312" w:hAnsi="宋体" w:eastAsia="仿宋_GB2312" w:cs="仿宋_GB2312"/>
                <w:kern w:val="0"/>
                <w:sz w:val="24"/>
                <w:szCs w:val="24"/>
              </w:rPr>
              <w:t>200</w:t>
            </w:r>
            <w:r>
              <w:rPr>
                <w:rFonts w:hint="eastAsia" w:ascii="仿宋_GB2312" w:hAnsi="宋体" w:eastAsia="仿宋_GB2312" w:cs="仿宋_GB2312"/>
                <w:kern w:val="0"/>
                <w:sz w:val="24"/>
                <w:szCs w:val="24"/>
              </w:rPr>
              <w:t>套住房</w:t>
            </w:r>
          </w:p>
        </w:tc>
      </w:tr>
      <w:tr>
        <w:tblPrEx>
          <w:tblLayout w:type="fixed"/>
          <w:tblCellMar>
            <w:top w:w="0" w:type="dxa"/>
            <w:left w:w="108" w:type="dxa"/>
            <w:bottom w:w="0" w:type="dxa"/>
            <w:right w:w="108" w:type="dxa"/>
          </w:tblCellMar>
        </w:tblPrEx>
        <w:trPr>
          <w:trHeight w:val="156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效益指标</w:t>
            </w:r>
          </w:p>
        </w:tc>
        <w:tc>
          <w:tcPr>
            <w:tcW w:w="1512"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05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加快项目建设，促进当地经济发展</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有效促进当地经济发展</w:t>
            </w:r>
          </w:p>
        </w:tc>
      </w:tr>
      <w:tr>
        <w:tblPrEx>
          <w:tblLayout w:type="fixed"/>
          <w:tblCellMar>
            <w:top w:w="0" w:type="dxa"/>
            <w:left w:w="108" w:type="dxa"/>
            <w:bottom w:w="0" w:type="dxa"/>
            <w:right w:w="108" w:type="dxa"/>
          </w:tblCellMar>
        </w:tblPrEx>
        <w:trPr>
          <w:trHeight w:val="1569" w:hRule="atLeast"/>
        </w:trPr>
        <w:tc>
          <w:tcPr>
            <w:tcW w:w="151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kern w:val="0"/>
                <w:sz w:val="24"/>
                <w:szCs w:val="24"/>
              </w:rPr>
            </w:pP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满意度指标</w:t>
            </w:r>
          </w:p>
        </w:tc>
        <w:tc>
          <w:tcPr>
            <w:tcW w:w="1512" w:type="dxa"/>
            <w:gridSpan w:val="2"/>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054"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　</w:t>
            </w:r>
          </w:p>
        </w:tc>
        <w:tc>
          <w:tcPr>
            <w:tcW w:w="1970"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改善居住环境，</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提升幸福指数。</w:t>
            </w:r>
          </w:p>
        </w:tc>
        <w:tc>
          <w:tcPr>
            <w:tcW w:w="1512" w:type="dxa"/>
            <w:tcBorders>
              <w:top w:val="nil"/>
              <w:left w:val="nil"/>
              <w:bottom w:val="single" w:color="000000" w:sz="8" w:space="0"/>
              <w:right w:val="single" w:color="000000" w:sz="8" w:space="0"/>
            </w:tcBorders>
            <w:vAlign w:val="center"/>
          </w:tcPr>
          <w:p>
            <w:pPr>
              <w:widowControl/>
              <w:jc w:val="center"/>
              <w:rPr>
                <w:rFonts w:ascii="仿宋_GB2312" w:hAnsi="宋体" w:eastAsia="仿宋_GB2312"/>
                <w:kern w:val="0"/>
                <w:sz w:val="24"/>
                <w:szCs w:val="24"/>
              </w:rPr>
            </w:pPr>
            <w:r>
              <w:rPr>
                <w:rFonts w:hint="eastAsia" w:ascii="仿宋_GB2312" w:hAnsi="宋体" w:eastAsia="仿宋_GB2312" w:cs="仿宋_GB2312"/>
                <w:kern w:val="0"/>
                <w:sz w:val="24"/>
                <w:szCs w:val="24"/>
              </w:rPr>
              <w:t>人民群众满意</w:t>
            </w:r>
          </w:p>
        </w:tc>
      </w:tr>
    </w:tbl>
    <w:p>
      <w:pPr>
        <w:spacing w:line="580" w:lineRule="exact"/>
        <w:ind w:firstLine="640" w:firstLineChars="200"/>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ascii="仿宋_GB2312" w:hAnsi="仿宋_GB2312" w:eastAsia="仿宋_GB2312"/>
          <w:sz w:val="32"/>
          <w:szCs w:val="32"/>
        </w:rPr>
        <w:br w:type="page"/>
      </w:r>
      <w:r>
        <w:rPr>
          <w:rFonts w:hint="eastAsia" w:ascii="仿宋_GB2312" w:hAnsi="仿宋_GB2312" w:eastAsia="仿宋_GB2312" w:cs="仿宋_GB2312"/>
          <w:sz w:val="32"/>
          <w:szCs w:val="32"/>
        </w:rPr>
        <w:t>本单位部门在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年度部门决算中反映“赛越时代广场项目”、“雪峰新大地项目”、“大石滨河南路项目”等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spacing w:line="576" w:lineRule="exact"/>
        <w:ind w:firstLine="640" w:firstLineChars="200"/>
        <w:rPr>
          <w:rFonts w:ascii="仿宋" w:hAnsi="仿宋" w:eastAsia="仿宋"/>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、赛越时代广场项目绩效目标完成情况综述。项目全年预算数</w:t>
      </w:r>
      <w:r>
        <w:rPr>
          <w:rFonts w:ascii="仿宋_GB2312" w:hAnsi="仿宋_GB2312" w:eastAsia="仿宋_GB2312" w:cs="仿宋_GB2312"/>
          <w:sz w:val="32"/>
          <w:szCs w:val="32"/>
        </w:rPr>
        <w:t>1184.71</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1184.71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 w:hAnsi="仿宋" w:eastAsia="仿宋" w:cs="仿宋"/>
          <w:sz w:val="32"/>
          <w:szCs w:val="32"/>
        </w:rPr>
        <w:t>保障了项目建设施工，确保施工建设全面完成，促进了当地经济发展，群众满意度较高。发现的主要问题：遗留问题较多，在处理遗留问题上较为困难，导致项目实施过程较为缓慢。改进措施：一是加大力度进行政策宣传，做细做详基层工作，保障群众合法权益。二是加强各部门协调沟通，增加工作信息交流。</w:t>
      </w:r>
    </w:p>
    <w:p>
      <w:pPr>
        <w:spacing w:line="576" w:lineRule="exact"/>
        <w:ind w:firstLine="640" w:firstLineChars="200"/>
        <w:rPr>
          <w:rFonts w:ascii="仿宋_GB2312" w:hAnsi="仿宋_GB2312" w:eastAsia="仿宋_GB2312"/>
          <w:sz w:val="32"/>
          <w:szCs w:val="32"/>
          <w:u w:val="single" w:color="FF0000"/>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、雪峰新大地项目绩效目标完成情况综述。项目全年预算数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。通过项目实施，保障了项目顺利施工建设，</w:t>
      </w:r>
      <w:r>
        <w:rPr>
          <w:rFonts w:hint="eastAsia" w:ascii="仿宋" w:hAnsi="仿宋" w:eastAsia="仿宋" w:cs="仿宋"/>
          <w:sz w:val="32"/>
          <w:szCs w:val="32"/>
        </w:rPr>
        <w:t>促进了当地经济发展，群众满意度较高。</w:t>
      </w:r>
      <w:r>
        <w:rPr>
          <w:rFonts w:hint="eastAsia" w:ascii="仿宋_GB2312" w:hAnsi="仿宋_GB2312" w:eastAsia="仿宋_GB2312" w:cs="仿宋_GB2312"/>
          <w:sz w:val="32"/>
          <w:szCs w:val="32"/>
        </w:rPr>
        <w:t>发现的主要问题：</w:t>
      </w:r>
      <w:r>
        <w:rPr>
          <w:rFonts w:hint="eastAsia" w:ascii="仿宋" w:hAnsi="仿宋" w:eastAsia="仿宋" w:cs="仿宋"/>
          <w:sz w:val="32"/>
          <w:szCs w:val="32"/>
        </w:rPr>
        <w:t>处理遗留问题上较为困难，导致项目实施过程较为缓慢。</w:t>
      </w:r>
      <w:r>
        <w:rPr>
          <w:rFonts w:hint="eastAsia" w:ascii="仿宋_GB2312" w:hAnsi="仿宋_GB2312" w:eastAsia="仿宋_GB2312" w:cs="仿宋_GB2312"/>
          <w:sz w:val="32"/>
          <w:szCs w:val="32"/>
        </w:rPr>
        <w:t>下一步改进措施：加大力度进行政策宣传，做好政策解释工作，保障群众合法权益。</w:t>
      </w:r>
    </w:p>
    <w:p>
      <w:pPr>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、大石滨河南路项目绩效目标完成情况综述。项目全年预算数</w:t>
      </w:r>
      <w:r>
        <w:rPr>
          <w:rFonts w:ascii="仿宋_GB2312" w:hAnsi="仿宋_GB2312" w:eastAsia="仿宋_GB2312" w:cs="仿宋_GB2312"/>
          <w:sz w:val="32"/>
          <w:szCs w:val="32"/>
        </w:rPr>
        <w:t>383</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383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。通过项目实施，保障前进村</w:t>
      </w:r>
      <w:r>
        <w:rPr>
          <w:rFonts w:ascii="仿宋_GB2312" w:hAnsi="仿宋_GB2312" w:eastAsia="仿宋_GB2312" w:cs="仿宋_GB2312"/>
          <w:sz w:val="32"/>
          <w:szCs w:val="32"/>
        </w:rPr>
        <w:t>750</w:t>
      </w:r>
      <w:r>
        <w:rPr>
          <w:rFonts w:hint="eastAsia" w:ascii="仿宋_GB2312" w:hAnsi="仿宋_GB2312" w:eastAsia="仿宋_GB2312" w:cs="仿宋_GB2312"/>
          <w:sz w:val="32"/>
          <w:szCs w:val="32"/>
        </w:rPr>
        <w:t>余亩土地的有效利用和贯穿昭化至广元城区的快速通道，提高了利州区与昭化区往来效率。滨河南路项目是链接万源</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和昭化至广元快速通道的重要枢纽工程，目前道路已经建成并通车使用，发现的主要问题：剩余苗圃企业的搬迁补偿问题，因滨河南路道路修建高于剩余的苗圃企业地势，每年雨季来临都会导致雨水倒灌至苗圃企业内，给企业造成严重损失。下一步改进措施：筹集资金搬迁补偿几家苗圃企业。</w:t>
      </w:r>
    </w:p>
    <w:p>
      <w:pPr>
        <w:spacing w:line="576" w:lineRule="exact"/>
        <w:ind w:firstLine="640" w:firstLineChars="200"/>
        <w:rPr>
          <w:rFonts w:ascii="仿宋_GB2312" w:hAnsi="仿宋_GB2312" w:eastAsia="仿宋_GB2312"/>
          <w:sz w:val="32"/>
          <w:szCs w:val="32"/>
          <w:u w:val="single" w:color="FF0000"/>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、雪峰山泉项目绩效目标完成情况综述。项目全年预算数</w:t>
      </w:r>
      <w:r>
        <w:rPr>
          <w:rFonts w:ascii="仿宋_GB2312" w:hAnsi="仿宋_GB2312" w:eastAsia="仿宋_GB2312" w:cs="仿宋_GB2312"/>
          <w:sz w:val="32"/>
          <w:szCs w:val="32"/>
        </w:rPr>
        <w:t>178.96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178.96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。通过项目实施，保障了利州区招商引资项目的顺利推进，促进了当地经济的发展。发现的主要问题：项目后续资金暂未完全到位。下一步改进措施：协调区财政尽快拨付农转非及社保资金。</w:t>
      </w:r>
    </w:p>
    <w:p>
      <w:pPr>
        <w:spacing w:line="576" w:lineRule="exact"/>
        <w:ind w:firstLine="640" w:firstLineChars="200"/>
        <w:rPr>
          <w:rFonts w:ascii="仿宋" w:hAnsi="仿宋" w:eastAsia="仿宋"/>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、云峰棚户区项目绩效目标完成情况综述。项目全年预算数</w:t>
      </w:r>
      <w:r>
        <w:rPr>
          <w:rFonts w:ascii="仿宋_GB2312" w:hAnsi="仿宋_GB2312" w:eastAsia="仿宋_GB2312" w:cs="仿宋_GB2312"/>
          <w:sz w:val="32"/>
          <w:szCs w:val="32"/>
        </w:rPr>
        <w:t>1755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1755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 w:hAnsi="仿宋" w:eastAsia="仿宋" w:cs="仿宋"/>
          <w:sz w:val="32"/>
          <w:szCs w:val="32"/>
        </w:rPr>
        <w:t>拉大城市骨架，改善宝轮城市面貌，提升群众生活水平，促进当地经济发展，社会评价高，群众满意度高。发现的主要问题：截至目前还有</w:t>
      </w:r>
      <w:r>
        <w:rPr>
          <w:rFonts w:ascii="仿宋" w:hAnsi="仿宋" w:eastAsia="仿宋" w:cs="仿宋"/>
          <w:sz w:val="32"/>
          <w:szCs w:val="32"/>
        </w:rPr>
        <w:t>9</w:t>
      </w:r>
      <w:r>
        <w:rPr>
          <w:rFonts w:hint="eastAsia" w:ascii="仿宋" w:hAnsi="仿宋" w:eastAsia="仿宋" w:cs="仿宋"/>
          <w:sz w:val="32"/>
          <w:szCs w:val="32"/>
        </w:rPr>
        <w:t>户被征收户未签订征收户补偿协议，主要是现行政策不能化解遗留问题，在处理遗留问题上较为困难，导致项目实施过程较为缓慢。改进措施：一是进一步加大政策宣传解释，会同当地政府深入细致开展征收工作，保障群众合法权益。二是加强部门协调沟通，工作高效衔接，确保完成征收工作。</w:t>
      </w:r>
    </w:p>
    <w:p>
      <w:pPr>
        <w:numPr>
          <w:ilvl w:val="0"/>
          <w:numId w:val="4"/>
        </w:numPr>
        <w:spacing w:line="576" w:lineRule="exact"/>
        <w:ind w:firstLine="640" w:firstLineChars="200"/>
        <w:rPr>
          <w:rFonts w:ascii="仿宋" w:hAnsi="仿宋" w:eastAsia="仿宋"/>
          <w:sz w:val="32"/>
          <w:szCs w:val="32"/>
        </w:rPr>
      </w:pPr>
      <w:r>
        <w:rPr>
          <w:rFonts w:hint="eastAsia" w:ascii="仿宋" w:hAnsi="仿宋" w:eastAsia="仿宋" w:cs="仿宋"/>
          <w:b/>
          <w:bCs/>
          <w:sz w:val="32"/>
          <w:szCs w:val="32"/>
        </w:rPr>
        <w:t>部门开展绩效评价结果。</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年部门整体支出绩效评价情况开展自评，《广元市土地房屋征收拆迁办公室</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本部门自行组织对“赛越时代广场项目”、“雪峰新大地项目”、“大石滨河南路项目”等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个项目开展了绩效评价，《项目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576" w:lineRule="exact"/>
        <w:ind w:firstLine="800" w:firstLineChars="250"/>
        <w:outlineLvl w:val="1"/>
        <w:rPr>
          <w:rStyle w:val="18"/>
          <w:rFonts w:ascii="黑体" w:hAnsi="黑体" w:eastAsia="黑体" w:cs="Times New Roman"/>
        </w:rPr>
      </w:pPr>
      <w:bookmarkStart w:id="46" w:name="_Toc15396612"/>
      <w:bookmarkStart w:id="47" w:name="_Toc15377221"/>
      <w:r>
        <w:rPr>
          <w:rFonts w:hint="eastAsia" w:ascii="黑体" w:hAnsi="黑体" w:eastAsia="黑体" w:cs="黑体"/>
          <w:sz w:val="32"/>
          <w:szCs w:val="32"/>
        </w:rPr>
        <w:t>十</w:t>
      </w:r>
      <w:r>
        <w:rPr>
          <w:rStyle w:val="18"/>
          <w:rFonts w:hint="eastAsia" w:ascii="黑体" w:hAnsi="黑体" w:eastAsia="黑体" w:cs="黑体"/>
        </w:rPr>
        <w:t>一、</w:t>
      </w:r>
      <w:r>
        <w:rPr>
          <w:rStyle w:val="18"/>
          <w:rFonts w:hint="eastAsia" w:ascii="黑体" w:hAnsi="黑体" w:eastAsia="黑体" w:cs="黑体"/>
          <w:b w:val="0"/>
          <w:bCs w:val="0"/>
        </w:rPr>
        <w:t>其他重要事项的情况说明</w:t>
      </w:r>
      <w:bookmarkEnd w:id="46"/>
      <w:bookmarkEnd w:id="47"/>
    </w:p>
    <w:p>
      <w:pPr>
        <w:spacing w:line="576" w:lineRule="exact"/>
        <w:ind w:firstLine="640" w:firstLineChars="200"/>
        <w:outlineLvl w:val="2"/>
        <w:rPr>
          <w:rFonts w:ascii="仿宋" w:hAnsi="仿宋" w:eastAsia="仿宋"/>
          <w:sz w:val="32"/>
          <w:szCs w:val="32"/>
        </w:rPr>
      </w:pPr>
      <w:bookmarkStart w:id="48" w:name="_Toc15377222"/>
      <w:r>
        <w:rPr>
          <w:rFonts w:hint="eastAsia" w:ascii="仿宋" w:hAnsi="仿宋" w:eastAsia="仿宋" w:cs="仿宋"/>
          <w:b/>
          <w:bCs/>
          <w:sz w:val="32"/>
          <w:szCs w:val="32"/>
        </w:rPr>
        <w:t>（一）机关运行经费支出情况</w:t>
      </w:r>
      <w:bookmarkEnd w:id="48"/>
    </w:p>
    <w:p>
      <w:pPr>
        <w:spacing w:line="576" w:lineRule="exact"/>
        <w:ind w:firstLine="640" w:firstLineChars="20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年，机关运行经费支出</w:t>
      </w:r>
      <w:r>
        <w:rPr>
          <w:rFonts w:ascii="仿宋_GB2312" w:eastAsia="仿宋_GB2312" w:cs="仿宋_GB2312"/>
          <w:sz w:val="32"/>
          <w:szCs w:val="32"/>
        </w:rPr>
        <w:t>0</w:t>
      </w:r>
      <w:r>
        <w:rPr>
          <w:rFonts w:hint="eastAsia" w:ascii="仿宋_GB2312" w:eastAsia="仿宋_GB2312" w:cs="仿宋_GB2312"/>
          <w:sz w:val="32"/>
          <w:szCs w:val="32"/>
        </w:rPr>
        <w:t>万元，比</w:t>
      </w:r>
      <w:r>
        <w:rPr>
          <w:rFonts w:ascii="仿宋_GB2312" w:eastAsia="仿宋_GB2312" w:cs="仿宋_GB2312"/>
          <w:sz w:val="32"/>
          <w:szCs w:val="32"/>
        </w:rPr>
        <w:t>2017</w:t>
      </w:r>
      <w:r>
        <w:rPr>
          <w:rFonts w:hint="eastAsia" w:ascii="仿宋_GB2312" w:eastAsia="仿宋_GB2312" w:cs="仿宋_GB2312"/>
          <w:sz w:val="32"/>
          <w:szCs w:val="32"/>
        </w:rPr>
        <w:t>年增加</w:t>
      </w:r>
      <w:r>
        <w:rPr>
          <w:rFonts w:ascii="仿宋_GB2312" w:eastAsia="仿宋_GB2312" w:cs="仿宋_GB2312"/>
          <w:sz w:val="32"/>
          <w:szCs w:val="32"/>
        </w:rPr>
        <w:t>0</w:t>
      </w:r>
      <w:r>
        <w:rPr>
          <w:rFonts w:hint="eastAsia" w:ascii="仿宋_GB2312" w:eastAsia="仿宋_GB2312" w:cs="仿宋_GB2312"/>
          <w:sz w:val="32"/>
          <w:szCs w:val="32"/>
        </w:rPr>
        <w:t>万元，增长</w:t>
      </w:r>
      <w:r>
        <w:rPr>
          <w:rFonts w:ascii="仿宋_GB2312" w:eastAsia="仿宋_GB2312" w:cs="仿宋_GB2312"/>
          <w:sz w:val="32"/>
          <w:szCs w:val="32"/>
        </w:rPr>
        <w:t>0%</w:t>
      </w:r>
      <w:r>
        <w:rPr>
          <w:rFonts w:hint="eastAsia" w:ascii="仿宋_GB2312" w:eastAsia="仿宋_GB2312" w:cs="仿宋_GB2312"/>
          <w:sz w:val="32"/>
          <w:szCs w:val="32"/>
        </w:rPr>
        <w:t>。</w:t>
      </w:r>
    </w:p>
    <w:p>
      <w:pPr>
        <w:autoSpaceDE w:val="0"/>
        <w:autoSpaceDN w:val="0"/>
        <w:adjustRightInd w:val="0"/>
        <w:spacing w:line="576" w:lineRule="exact"/>
        <w:ind w:firstLine="640" w:firstLineChars="200"/>
        <w:jc w:val="left"/>
        <w:outlineLvl w:val="2"/>
        <w:rPr>
          <w:rFonts w:ascii="仿宋" w:hAnsi="仿宋" w:eastAsia="仿宋"/>
          <w:b/>
          <w:bCs/>
          <w:sz w:val="32"/>
          <w:szCs w:val="32"/>
        </w:rPr>
      </w:pPr>
      <w:bookmarkStart w:id="49" w:name="_Toc15377223"/>
      <w:r>
        <w:rPr>
          <w:rFonts w:hint="eastAsia" w:ascii="仿宋" w:hAnsi="仿宋" w:eastAsia="仿宋" w:cs="仿宋"/>
          <w:b/>
          <w:bCs/>
          <w:sz w:val="32"/>
          <w:szCs w:val="32"/>
        </w:rPr>
        <w:t>（二）政府采购支出情况</w:t>
      </w:r>
      <w:bookmarkEnd w:id="49"/>
    </w:p>
    <w:p>
      <w:pPr>
        <w:spacing w:line="576" w:lineRule="exact"/>
        <w:ind w:firstLine="640" w:firstLineChars="200"/>
        <w:rPr>
          <w:rFonts w:ascii="仿宋_GB2312" w:eastAsia="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年，政府采购支出总额</w:t>
      </w:r>
      <w:r>
        <w:rPr>
          <w:rFonts w:ascii="仿宋_GB2312" w:eastAsia="仿宋_GB2312" w:cs="仿宋_GB2312"/>
          <w:sz w:val="32"/>
          <w:szCs w:val="32"/>
        </w:rPr>
        <w:t>0</w:t>
      </w:r>
      <w:r>
        <w:rPr>
          <w:rFonts w:hint="eastAsia" w:ascii="仿宋_GB2312" w:eastAsia="仿宋_GB2312" w:cs="仿宋_GB2312"/>
          <w:sz w:val="32"/>
          <w:szCs w:val="32"/>
        </w:rPr>
        <w:t>万元，其中：政府采购货物支出</w:t>
      </w:r>
      <w:r>
        <w:rPr>
          <w:rFonts w:ascii="仿宋_GB2312" w:eastAsia="仿宋_GB2312" w:cs="仿宋_GB2312"/>
          <w:sz w:val="32"/>
          <w:szCs w:val="32"/>
        </w:rPr>
        <w:t>0</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w:t>
      </w:r>
    </w:p>
    <w:p>
      <w:pPr>
        <w:autoSpaceDE w:val="0"/>
        <w:autoSpaceDN w:val="0"/>
        <w:adjustRightInd w:val="0"/>
        <w:spacing w:line="576" w:lineRule="exact"/>
        <w:ind w:firstLine="640" w:firstLineChars="200"/>
        <w:jc w:val="left"/>
        <w:outlineLvl w:val="2"/>
        <w:rPr>
          <w:rFonts w:ascii="仿宋" w:hAnsi="仿宋" w:eastAsia="仿宋"/>
          <w:b/>
          <w:bCs/>
          <w:sz w:val="32"/>
          <w:szCs w:val="32"/>
        </w:rPr>
      </w:pPr>
      <w:bookmarkStart w:id="50" w:name="_Toc15377224"/>
      <w:r>
        <w:rPr>
          <w:rFonts w:hint="eastAsia" w:ascii="仿宋" w:hAnsi="仿宋" w:eastAsia="仿宋" w:cs="仿宋"/>
          <w:b/>
          <w:bCs/>
          <w:sz w:val="32"/>
          <w:szCs w:val="32"/>
        </w:rPr>
        <w:t>（三）国有资产占有使用情况</w:t>
      </w:r>
      <w:bookmarkEnd w:id="50"/>
    </w:p>
    <w:p>
      <w:pPr>
        <w:autoSpaceDE w:val="0"/>
        <w:autoSpaceDN w:val="0"/>
        <w:adjustRightInd w:val="0"/>
        <w:spacing w:line="576"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日，共有车辆</w:t>
      </w:r>
      <w:r>
        <w:rPr>
          <w:rFonts w:ascii="仿宋_GB2312" w:eastAsia="仿宋_GB2312" w:cs="仿宋_GB2312"/>
          <w:sz w:val="32"/>
          <w:szCs w:val="32"/>
        </w:rPr>
        <w:t>2</w:t>
      </w:r>
      <w:r>
        <w:rPr>
          <w:rFonts w:hint="eastAsia" w:ascii="仿宋_GB2312" w:eastAsia="仿宋_GB2312" w:cs="仿宋_GB2312"/>
          <w:sz w:val="32"/>
          <w:szCs w:val="32"/>
        </w:rPr>
        <w:t>辆，其中：部级领导干部用车</w:t>
      </w:r>
      <w:r>
        <w:rPr>
          <w:rFonts w:ascii="仿宋_GB2312" w:eastAsia="仿宋_GB2312" w:cs="仿宋_GB2312"/>
          <w:sz w:val="32"/>
          <w:szCs w:val="32"/>
        </w:rPr>
        <w:t>0</w:t>
      </w:r>
      <w:r>
        <w:rPr>
          <w:rFonts w:hint="eastAsia" w:ascii="仿宋_GB2312" w:eastAsia="仿宋_GB2312" w:cs="仿宋_GB2312"/>
          <w:sz w:val="32"/>
          <w:szCs w:val="32"/>
        </w:rPr>
        <w:t>辆、一般公务用车</w:t>
      </w:r>
      <w:r>
        <w:rPr>
          <w:rFonts w:ascii="仿宋_GB2312" w:eastAsia="仿宋_GB2312" w:cs="仿宋_GB2312"/>
          <w:sz w:val="32"/>
          <w:szCs w:val="32"/>
        </w:rPr>
        <w:t>2</w:t>
      </w:r>
      <w:r>
        <w:rPr>
          <w:rFonts w:hint="eastAsia" w:ascii="仿宋_GB2312" w:eastAsia="仿宋_GB2312" w:cs="仿宋_GB2312"/>
          <w:sz w:val="32"/>
          <w:szCs w:val="32"/>
        </w:rPr>
        <w:t>辆、一般执法执勤用车</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辆，其他用车主要是用于各项目征拆工作开展及扶贫工作。单价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widowControl/>
        <w:spacing w:line="576" w:lineRule="exact"/>
        <w:jc w:val="left"/>
        <w:rPr>
          <w:rFonts w:ascii="仿宋_GB2312" w:eastAsia="仿宋_GB2312"/>
          <w:b/>
          <w:bCs/>
          <w:sz w:val="32"/>
          <w:szCs w:val="32"/>
        </w:rPr>
      </w:pPr>
      <w:r>
        <w:rPr>
          <w:rFonts w:ascii="仿宋_GB2312" w:eastAsia="仿宋_GB2312"/>
          <w:b/>
          <w:bCs/>
          <w:sz w:val="32"/>
          <w:szCs w:val="32"/>
        </w:rPr>
        <w:br w:type="page"/>
      </w:r>
    </w:p>
    <w:p>
      <w:pPr>
        <w:numPr>
          <w:ilvl w:val="0"/>
          <w:numId w:val="5"/>
        </w:numPr>
        <w:spacing w:line="576" w:lineRule="exact"/>
        <w:ind w:firstLine="660" w:firstLineChars="150"/>
        <w:jc w:val="center"/>
        <w:outlineLvl w:val="0"/>
        <w:rPr>
          <w:rStyle w:val="17"/>
          <w:rFonts w:ascii="黑体" w:hAnsi="黑体" w:eastAsia="黑体"/>
          <w:b w:val="0"/>
          <w:bCs w:val="0"/>
        </w:rPr>
      </w:pPr>
      <w:bookmarkStart w:id="51" w:name="_Toc15377225"/>
      <w:bookmarkStart w:id="52" w:name="_Toc15396613"/>
      <w:r>
        <w:rPr>
          <w:rFonts w:hint="eastAsia" w:ascii="黑体" w:hAnsi="黑体" w:eastAsia="黑体" w:cs="黑体"/>
          <w:b/>
          <w:bCs/>
          <w:sz w:val="44"/>
          <w:szCs w:val="44"/>
        </w:rPr>
        <w:t>名</w:t>
      </w:r>
      <w:r>
        <w:rPr>
          <w:rStyle w:val="17"/>
          <w:rFonts w:hint="eastAsia" w:ascii="黑体" w:hAnsi="黑体" w:eastAsia="黑体" w:cs="黑体"/>
          <w:b w:val="0"/>
          <w:bCs w:val="0"/>
        </w:rPr>
        <w:t>词解释</w:t>
      </w:r>
      <w:bookmarkEnd w:id="51"/>
      <w:bookmarkEnd w:id="52"/>
    </w:p>
    <w:p>
      <w:pPr>
        <w:spacing w:line="576" w:lineRule="exact"/>
        <w:jc w:val="left"/>
        <w:rPr>
          <w:rFonts w:ascii="宋体"/>
          <w:b/>
          <w:bCs/>
          <w:sz w:val="44"/>
          <w:szCs w:val="44"/>
        </w:rPr>
      </w:pPr>
    </w:p>
    <w:p>
      <w:pPr>
        <w:pStyle w:val="26"/>
        <w:spacing w:line="576"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财政拨款收入：指单位从同级财政部门取得的财政预算资金。</w:t>
      </w:r>
    </w:p>
    <w:p>
      <w:pPr>
        <w:pStyle w:val="26"/>
        <w:spacing w:line="576"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年初结转和结余：指以前年度尚未完成、结转到本年按有关规定继续使用的资金。</w:t>
      </w:r>
      <w:r>
        <w:rPr>
          <w:rFonts w:ascii="仿宋_GB2312" w:eastAsia="仿宋_GB2312" w:cs="仿宋_GB2312"/>
          <w:color w:val="auto"/>
          <w:sz w:val="32"/>
          <w:szCs w:val="32"/>
        </w:rPr>
        <w:t xml:space="preserve"> </w:t>
      </w:r>
    </w:p>
    <w:p>
      <w:pPr>
        <w:pStyle w:val="26"/>
        <w:spacing w:line="576"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、年末结转和结余：指单位按有关规定结转到下年或以后年度继续使用的资金。</w:t>
      </w:r>
    </w:p>
    <w:p>
      <w:pPr>
        <w:spacing w:line="576"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基本支出：指为保障机构正常运转、完成日常工作任务而发生的人员支出和公用支出。</w:t>
      </w:r>
    </w:p>
    <w:p>
      <w:pPr>
        <w:spacing w:line="576"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项目支出：指在基本支出之外为完成特定行政任务和事业发展目标所发生的支出。</w:t>
      </w:r>
      <w:r>
        <w:rPr>
          <w:rFonts w:ascii="仿宋_GB2312" w:eastAsia="仿宋_GB2312" w:cs="仿宋_GB2312"/>
          <w:sz w:val="32"/>
          <w:szCs w:val="32"/>
        </w:rPr>
        <w:t xml:space="preserve"> </w:t>
      </w:r>
    </w:p>
    <w:p>
      <w:pPr>
        <w:pStyle w:val="26"/>
        <w:spacing w:line="576"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76"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ind w:firstLine="64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社会保障和就业（类）行政事业单位离退休（款）机关事业单位基本养老保险缴费支出（项）：指机关事业单位实施养老保险制度由单位缴纳的基本养老保险费支出。</w:t>
      </w:r>
    </w:p>
    <w:p>
      <w:pPr>
        <w:spacing w:line="576" w:lineRule="exact"/>
        <w:ind w:firstLine="64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社会保障和就业（类）行政事业单位离退休（款）机关事业单位职业年金缴费支出（项）：指机关事业单位实施养老保险制度由单位实际缴纳的年金支出。</w:t>
      </w:r>
    </w:p>
    <w:p>
      <w:pPr>
        <w:spacing w:line="576" w:lineRule="exact"/>
        <w:ind w:firstLine="64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医疗卫生与计划生育（类）行政事业单位医疗（款）事业单位医疗（项）：指财政部门集中安排的事业单位基本医疗保险缴费经费。</w:t>
      </w:r>
    </w:p>
    <w:p>
      <w:pPr>
        <w:spacing w:line="576" w:lineRule="exact"/>
        <w:ind w:firstLine="64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国土海洋气象等支出（类）国土资源事务（款）事业运行（项）：指事业单位的基本支出。</w:t>
      </w:r>
    </w:p>
    <w:p>
      <w:pPr>
        <w:spacing w:line="576" w:lineRule="exact"/>
        <w:ind w:firstLine="640"/>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住房保障支出（类）住房改革支出（款）住房公积金（项）：指行政事业单位按人力资源和社会保障部、财政部规定的基本工资和津贴补贴以及规定比例为职工缴纳的住房公积金。</w:t>
      </w:r>
    </w:p>
    <w:p>
      <w:pPr>
        <w:spacing w:line="576" w:lineRule="exact"/>
        <w:ind w:firstLine="640"/>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农林水支出（类）扶贫（款）其他扶贫支出（项）：指其他用于扶贫方面的支出。</w:t>
      </w:r>
    </w:p>
    <w:p>
      <w:pPr>
        <w:spacing w:line="576" w:lineRule="exact"/>
        <w:ind w:firstLine="640" w:firstLineChars="200"/>
        <w:rPr>
          <w:rFonts w:ascii="仿宋" w:hAnsi="仿宋" w:eastAsia="仿宋"/>
          <w:b/>
          <w:bCs/>
          <w:sz w:val="32"/>
          <w:szCs w:val="32"/>
        </w:rPr>
      </w:pPr>
    </w:p>
    <w:p>
      <w:pPr>
        <w:spacing w:line="576" w:lineRule="exact"/>
        <w:jc w:val="center"/>
        <w:outlineLvl w:val="0"/>
        <w:rPr>
          <w:rStyle w:val="17"/>
          <w:rFonts w:ascii="黑体" w:hAnsi="黑体" w:eastAsia="黑体"/>
          <w:b w:val="0"/>
          <w:bCs w:val="0"/>
        </w:rPr>
      </w:pPr>
      <w:bookmarkStart w:id="53" w:name="_Toc15377226"/>
      <w:r>
        <w:rPr>
          <w:rFonts w:ascii="宋体"/>
          <w:b/>
          <w:bCs/>
          <w:sz w:val="44"/>
          <w:szCs w:val="44"/>
        </w:rPr>
        <w:br w:type="page"/>
      </w:r>
      <w:bookmarkStart w:id="54" w:name="_Toc15396614"/>
      <w:r>
        <w:rPr>
          <w:rFonts w:hint="eastAsia" w:ascii="黑体" w:hAnsi="黑体" w:eastAsia="黑体" w:cs="黑体"/>
          <w:sz w:val="44"/>
          <w:szCs w:val="44"/>
        </w:rPr>
        <w:t>第</w:t>
      </w:r>
      <w:r>
        <w:rPr>
          <w:rStyle w:val="17"/>
          <w:rFonts w:hint="eastAsia" w:ascii="黑体" w:hAnsi="黑体" w:eastAsia="黑体" w:cs="黑体"/>
          <w:b w:val="0"/>
          <w:bCs w:val="0"/>
        </w:rPr>
        <w:t>四部分</w:t>
      </w:r>
      <w:r>
        <w:rPr>
          <w:rStyle w:val="17"/>
          <w:rFonts w:ascii="黑体" w:hAnsi="黑体" w:eastAsia="黑体" w:cs="黑体"/>
          <w:b w:val="0"/>
          <w:bCs w:val="0"/>
        </w:rPr>
        <w:t xml:space="preserve"> </w:t>
      </w:r>
      <w:r>
        <w:rPr>
          <w:rStyle w:val="17"/>
          <w:rFonts w:hint="eastAsia" w:ascii="黑体" w:hAnsi="黑体" w:eastAsia="黑体" w:cs="黑体"/>
          <w:b w:val="0"/>
          <w:bCs w:val="0"/>
        </w:rPr>
        <w:t>附件</w:t>
      </w:r>
      <w:bookmarkEnd w:id="54"/>
    </w:p>
    <w:p>
      <w:pPr>
        <w:spacing w:line="576" w:lineRule="exact"/>
        <w:jc w:val="center"/>
        <w:outlineLvl w:val="0"/>
        <w:rPr>
          <w:rStyle w:val="17"/>
        </w:rPr>
      </w:pPr>
    </w:p>
    <w:p>
      <w:pPr>
        <w:pStyle w:val="3"/>
        <w:spacing w:before="0" w:after="0" w:line="576" w:lineRule="exact"/>
        <w:rPr>
          <w:rStyle w:val="17"/>
          <w:rFonts w:ascii="黑体" w:hAnsi="黑体" w:eastAsia="黑体"/>
          <w:b w:val="0"/>
          <w:bCs w:val="0"/>
          <w:sz w:val="32"/>
          <w:szCs w:val="32"/>
        </w:rPr>
      </w:pPr>
      <w:bookmarkStart w:id="55" w:name="_Toc15396615"/>
      <w:r>
        <w:rPr>
          <w:rStyle w:val="17"/>
          <w:rFonts w:hint="eastAsia" w:ascii="黑体" w:hAnsi="黑体" w:eastAsia="黑体" w:cs="黑体"/>
          <w:b w:val="0"/>
          <w:bCs w:val="0"/>
          <w:sz w:val="32"/>
          <w:szCs w:val="32"/>
        </w:rPr>
        <w:t>附件</w:t>
      </w:r>
      <w:r>
        <w:rPr>
          <w:rStyle w:val="17"/>
          <w:rFonts w:ascii="黑体" w:hAnsi="黑体" w:eastAsia="黑体" w:cs="黑体"/>
          <w:b w:val="0"/>
          <w:bCs w:val="0"/>
          <w:sz w:val="32"/>
          <w:szCs w:val="32"/>
        </w:rPr>
        <w:t>1</w:t>
      </w:r>
      <w:bookmarkEnd w:id="55"/>
    </w:p>
    <w:p>
      <w:pPr>
        <w:spacing w:line="576" w:lineRule="exact"/>
        <w:jc w:val="center"/>
        <w:outlineLvl w:val="0"/>
        <w:rPr>
          <w:rFonts w:ascii="方正小标宋_GBK" w:eastAsia="方正小标宋_GBK"/>
          <w:sz w:val="44"/>
          <w:szCs w:val="44"/>
        </w:rPr>
      </w:pPr>
      <w:bookmarkStart w:id="56" w:name="_Toc15396616"/>
      <w:r>
        <w:rPr>
          <w:rFonts w:hint="eastAsia" w:ascii="方正小标宋_GBK" w:hAnsi="宋体" w:eastAsia="方正小标宋_GBK" w:cs="方正小标宋_GBK"/>
          <w:sz w:val="44"/>
          <w:szCs w:val="44"/>
        </w:rPr>
        <w:t>广元市土地房屋征收拆迁办公室</w:t>
      </w:r>
    </w:p>
    <w:p>
      <w:pPr>
        <w:spacing w:line="576" w:lineRule="exact"/>
        <w:jc w:val="center"/>
        <w:outlineLvl w:val="0"/>
        <w:rPr>
          <w:rFonts w:ascii="方正小标宋_GBK" w:eastAsia="方正小标宋_GBK"/>
          <w:sz w:val="44"/>
          <w:szCs w:val="44"/>
        </w:rPr>
      </w:pPr>
      <w:r>
        <w:rPr>
          <w:rFonts w:ascii="方正小标宋_GBK" w:hAnsi="宋体" w:eastAsia="方正小标宋_GBK" w:cs="方正小标宋_GBK"/>
          <w:sz w:val="44"/>
          <w:szCs w:val="44"/>
        </w:rPr>
        <w:t>2018</w:t>
      </w:r>
      <w:r>
        <w:rPr>
          <w:rFonts w:hint="eastAsia" w:ascii="方正小标宋_GBK" w:hAnsi="宋体" w:eastAsia="方正小标宋_GBK" w:cs="方正小标宋_GBK"/>
          <w:sz w:val="44"/>
          <w:szCs w:val="44"/>
        </w:rPr>
        <w:t>年部门整体支出绩效评价报告</w:t>
      </w:r>
      <w:bookmarkEnd w:id="56"/>
    </w:p>
    <w:p>
      <w:pPr>
        <w:spacing w:line="576" w:lineRule="exact"/>
        <w:ind w:firstLine="880" w:firstLineChars="200"/>
        <w:rPr>
          <w:rFonts w:ascii="仿宋_GB2312" w:eastAsia="仿宋_GB2312"/>
          <w:sz w:val="44"/>
          <w:szCs w:val="44"/>
        </w:rPr>
      </w:pP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一、部门概况</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（一）机构组成</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根据市委编委《关于调整市城市规划区土地房屋征收拆迁管理体制的通知》（广编发〔</w:t>
      </w:r>
      <w:r>
        <w:rPr>
          <w:rFonts w:ascii="仿宋_GB2312" w:hAnsi="仿宋" w:eastAsia="仿宋_GB2312" w:cs="仿宋_GB2312"/>
          <w:sz w:val="32"/>
          <w:szCs w:val="32"/>
        </w:rPr>
        <w:t>2015</w:t>
      </w:r>
      <w:r>
        <w:rPr>
          <w:rFonts w:hint="eastAsia" w:ascii="仿宋_GB2312" w:hAnsi="仿宋" w:eastAsia="仿宋_GB2312" w:cs="仿宋_GB2312"/>
          <w:sz w:val="32"/>
          <w:szCs w:val="32"/>
        </w:rPr>
        <w:t>〕</w:t>
      </w:r>
      <w:r>
        <w:rPr>
          <w:rFonts w:ascii="仿宋_GB2312" w:hAnsi="仿宋" w:eastAsia="仿宋_GB2312" w:cs="仿宋_GB2312"/>
          <w:sz w:val="32"/>
          <w:szCs w:val="32"/>
        </w:rPr>
        <w:t>53</w:t>
      </w:r>
      <w:r>
        <w:rPr>
          <w:rFonts w:hint="eastAsia" w:ascii="仿宋_GB2312" w:hAnsi="仿宋" w:eastAsia="仿宋_GB2312" w:cs="仿宋_GB2312"/>
          <w:sz w:val="32"/>
          <w:szCs w:val="32"/>
        </w:rPr>
        <w:t>号）和市政府《研究广元市土地房屋征收拆迁办公室管理体制调整有关问题的会议纪要》（广府阅〔</w:t>
      </w:r>
      <w:r>
        <w:rPr>
          <w:rFonts w:ascii="仿宋_GB2312" w:hAnsi="仿宋" w:eastAsia="仿宋_GB2312" w:cs="仿宋_GB2312"/>
          <w:sz w:val="32"/>
          <w:szCs w:val="32"/>
        </w:rPr>
        <w:t>2015</w:t>
      </w:r>
      <w:r>
        <w:rPr>
          <w:rFonts w:hint="eastAsia" w:ascii="仿宋_GB2312" w:hAnsi="仿宋" w:eastAsia="仿宋_GB2312" w:cs="仿宋_GB2312"/>
          <w:sz w:val="32"/>
          <w:szCs w:val="32"/>
        </w:rPr>
        <w:t>〕</w:t>
      </w:r>
      <w:r>
        <w:rPr>
          <w:rFonts w:ascii="仿宋_GB2312" w:hAnsi="仿宋" w:eastAsia="仿宋_GB2312" w:cs="仿宋_GB2312"/>
          <w:sz w:val="32"/>
          <w:szCs w:val="32"/>
        </w:rPr>
        <w:t>66</w:t>
      </w:r>
      <w:r>
        <w:rPr>
          <w:rFonts w:hint="eastAsia" w:ascii="仿宋_GB2312" w:hAnsi="仿宋" w:eastAsia="仿宋_GB2312" w:cs="仿宋_GB2312"/>
          <w:sz w:val="32"/>
          <w:szCs w:val="32"/>
        </w:rPr>
        <w:t>号）等文件规定于</w:t>
      </w:r>
      <w:r>
        <w:rPr>
          <w:rFonts w:ascii="仿宋_GB2312" w:hAnsi="仿宋" w:eastAsia="仿宋_GB2312" w:cs="仿宋_GB2312"/>
          <w:sz w:val="32"/>
          <w:szCs w:val="32"/>
        </w:rPr>
        <w:t>2016</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日由原广元市利州区房屋征收中心、广元市利州区国土资源局建设用地征地拆迁办公室整建制并入广元市土地房屋征收拆迁办公室，确定为公益一类事业单位。</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（二）机构职能</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广元市土地房屋征收拆迁办公室贯彻执行《中华人民共和国土地管理法》及省、市有关建设用地征地拆迁的法律、法规及政策措施；</w:t>
      </w:r>
      <w:r>
        <w:rPr>
          <w:rFonts w:ascii="仿宋_GB2312" w:hAnsi="仿宋" w:eastAsia="仿宋_GB2312" w:cs="仿宋_GB2312"/>
          <w:sz w:val="32"/>
          <w:szCs w:val="32"/>
        </w:rPr>
        <w:t>2.</w:t>
      </w:r>
      <w:r>
        <w:rPr>
          <w:rFonts w:hint="eastAsia" w:ascii="仿宋_GB2312" w:hAnsi="仿宋" w:eastAsia="仿宋_GB2312" w:cs="仿宋_GB2312"/>
          <w:sz w:val="32"/>
          <w:szCs w:val="32"/>
        </w:rPr>
        <w:t>组织实施市城市规划区内集体土地征收及拆迁安置工作</w:t>
      </w:r>
      <w:r>
        <w:rPr>
          <w:rFonts w:ascii="仿宋_GB2312" w:hAnsi="仿宋" w:eastAsia="仿宋_GB2312" w:cs="仿宋_GB2312"/>
          <w:sz w:val="32"/>
          <w:szCs w:val="32"/>
        </w:rPr>
        <w:t>;3.</w:t>
      </w:r>
      <w:r>
        <w:rPr>
          <w:rFonts w:hint="eastAsia" w:ascii="仿宋_GB2312" w:hAnsi="仿宋" w:eastAsia="仿宋_GB2312" w:cs="仿宋_GB2312"/>
          <w:sz w:val="32"/>
          <w:szCs w:val="32"/>
        </w:rPr>
        <w:t>组织实施市城市规划区内的国有土地上的房屋征收及拆迁补偿安置工作</w:t>
      </w:r>
      <w:r>
        <w:rPr>
          <w:rFonts w:ascii="仿宋_GB2312" w:hAnsi="仿宋" w:eastAsia="仿宋_GB2312" w:cs="仿宋_GB2312"/>
          <w:sz w:val="32"/>
          <w:szCs w:val="32"/>
        </w:rPr>
        <w:t>;4.</w:t>
      </w:r>
      <w:r>
        <w:rPr>
          <w:rFonts w:hint="eastAsia" w:ascii="仿宋_GB2312" w:hAnsi="仿宋" w:eastAsia="仿宋_GB2312" w:cs="仿宋_GB2312"/>
          <w:sz w:val="32"/>
          <w:szCs w:val="32"/>
        </w:rPr>
        <w:t>指导和组织协调全市跨行政区域重点项目的土地征收及拆迁工作；</w:t>
      </w:r>
      <w:r>
        <w:rPr>
          <w:rFonts w:ascii="仿宋_GB2312" w:hAnsi="仿宋" w:eastAsia="仿宋_GB2312" w:cs="仿宋_GB2312"/>
          <w:sz w:val="32"/>
          <w:szCs w:val="32"/>
        </w:rPr>
        <w:t>5.</w:t>
      </w:r>
      <w:r>
        <w:rPr>
          <w:rFonts w:hint="eastAsia" w:ascii="仿宋_GB2312" w:hAnsi="仿宋" w:eastAsia="仿宋_GB2312" w:cs="仿宋_GB2312"/>
          <w:sz w:val="32"/>
          <w:szCs w:val="32"/>
        </w:rPr>
        <w:t>承担市政府交办的其他征地拆迁事项。</w:t>
      </w:r>
    </w:p>
    <w:p>
      <w:pPr>
        <w:spacing w:line="576" w:lineRule="exact"/>
        <w:ind w:firstLine="640" w:firstLineChars="200"/>
        <w:rPr>
          <w:rFonts w:ascii="仿宋_GB2312" w:hAnsi="华文楷体" w:eastAsia="仿宋_GB2312"/>
          <w:sz w:val="32"/>
          <w:szCs w:val="32"/>
        </w:rPr>
      </w:pPr>
      <w:r>
        <w:rPr>
          <w:rFonts w:hint="eastAsia" w:ascii="仿宋_GB2312" w:hAnsi="华文楷体" w:eastAsia="仿宋_GB2312" w:cs="仿宋_GB2312"/>
          <w:sz w:val="32"/>
          <w:szCs w:val="32"/>
        </w:rPr>
        <w:t>（三）人员概况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核定编制</w:t>
      </w:r>
      <w:r>
        <w:rPr>
          <w:rFonts w:ascii="仿宋_GB2312" w:hAnsi="仿宋" w:eastAsia="仿宋_GB2312" w:cs="仿宋_GB2312"/>
          <w:sz w:val="32"/>
          <w:szCs w:val="32"/>
        </w:rPr>
        <w:t>72</w:t>
      </w:r>
      <w:r>
        <w:rPr>
          <w:rFonts w:hint="eastAsia" w:ascii="仿宋_GB2312" w:hAnsi="仿宋" w:eastAsia="仿宋_GB2312" w:cs="仿宋_GB2312"/>
          <w:sz w:val="32"/>
          <w:szCs w:val="32"/>
        </w:rPr>
        <w:t>名，其中行政编制</w:t>
      </w:r>
      <w:r>
        <w:rPr>
          <w:rFonts w:ascii="仿宋_GB2312" w:hAnsi="仿宋" w:eastAsia="仿宋_GB2312" w:cs="仿宋_GB2312"/>
          <w:sz w:val="32"/>
          <w:szCs w:val="32"/>
        </w:rPr>
        <w:t>0</w:t>
      </w:r>
      <w:r>
        <w:rPr>
          <w:rFonts w:hint="eastAsia" w:ascii="仿宋_GB2312" w:hAnsi="仿宋" w:eastAsia="仿宋_GB2312" w:cs="仿宋_GB2312"/>
          <w:sz w:val="32"/>
          <w:szCs w:val="32"/>
        </w:rPr>
        <w:t>名，参照公务员法管理的事业编</w:t>
      </w:r>
      <w:r>
        <w:rPr>
          <w:rFonts w:ascii="仿宋_GB2312" w:hAnsi="仿宋" w:eastAsia="仿宋_GB2312" w:cs="仿宋_GB2312"/>
          <w:sz w:val="32"/>
          <w:szCs w:val="32"/>
        </w:rPr>
        <w:t>0</w:t>
      </w:r>
      <w:r>
        <w:rPr>
          <w:rFonts w:hint="eastAsia" w:ascii="仿宋_GB2312" w:hAnsi="仿宋" w:eastAsia="仿宋_GB2312" w:cs="仿宋_GB2312"/>
          <w:sz w:val="32"/>
          <w:szCs w:val="32"/>
        </w:rPr>
        <w:t>名，其他事业编制</w:t>
      </w:r>
      <w:r>
        <w:rPr>
          <w:rFonts w:ascii="仿宋_GB2312" w:hAnsi="仿宋" w:eastAsia="仿宋_GB2312" w:cs="仿宋_GB2312"/>
          <w:sz w:val="32"/>
          <w:szCs w:val="32"/>
        </w:rPr>
        <w:t>72</w:t>
      </w:r>
      <w:r>
        <w:rPr>
          <w:rFonts w:hint="eastAsia" w:ascii="仿宋_GB2312" w:hAnsi="仿宋" w:eastAsia="仿宋_GB2312" w:cs="仿宋_GB2312"/>
          <w:sz w:val="32"/>
          <w:szCs w:val="32"/>
        </w:rPr>
        <w:t>名。在职人员总数</w:t>
      </w:r>
      <w:r>
        <w:rPr>
          <w:rFonts w:ascii="仿宋_GB2312" w:hAnsi="仿宋" w:eastAsia="仿宋_GB2312" w:cs="仿宋_GB2312"/>
          <w:sz w:val="32"/>
          <w:szCs w:val="32"/>
        </w:rPr>
        <w:t>63</w:t>
      </w:r>
      <w:r>
        <w:rPr>
          <w:rFonts w:hint="eastAsia" w:ascii="仿宋_GB2312" w:hAnsi="仿宋" w:eastAsia="仿宋_GB2312" w:cs="仿宋_GB2312"/>
          <w:sz w:val="32"/>
          <w:szCs w:val="32"/>
        </w:rPr>
        <w:t>人，其中行政人员</w:t>
      </w:r>
      <w:r>
        <w:rPr>
          <w:rFonts w:ascii="仿宋_GB2312" w:hAnsi="仿宋" w:eastAsia="仿宋_GB2312" w:cs="仿宋_GB2312"/>
          <w:sz w:val="32"/>
          <w:szCs w:val="32"/>
        </w:rPr>
        <w:t>0</w:t>
      </w:r>
      <w:r>
        <w:rPr>
          <w:rFonts w:hint="eastAsia" w:ascii="仿宋_GB2312" w:hAnsi="仿宋" w:eastAsia="仿宋_GB2312" w:cs="仿宋_GB2312"/>
          <w:sz w:val="32"/>
          <w:szCs w:val="32"/>
        </w:rPr>
        <w:t>人，参照公务员法管理的事业人员</w:t>
      </w:r>
      <w:r>
        <w:rPr>
          <w:rFonts w:ascii="仿宋_GB2312" w:hAnsi="仿宋" w:eastAsia="仿宋_GB2312" w:cs="仿宋_GB2312"/>
          <w:sz w:val="32"/>
          <w:szCs w:val="32"/>
        </w:rPr>
        <w:t>0</w:t>
      </w:r>
      <w:r>
        <w:rPr>
          <w:rFonts w:hint="eastAsia" w:ascii="仿宋_GB2312" w:hAnsi="仿宋" w:eastAsia="仿宋_GB2312" w:cs="仿宋_GB2312"/>
          <w:sz w:val="32"/>
          <w:szCs w:val="32"/>
        </w:rPr>
        <w:t>人，其他事业人员</w:t>
      </w:r>
      <w:r>
        <w:rPr>
          <w:rFonts w:ascii="仿宋_GB2312" w:hAnsi="仿宋" w:eastAsia="仿宋_GB2312" w:cs="仿宋_GB2312"/>
          <w:sz w:val="32"/>
          <w:szCs w:val="32"/>
        </w:rPr>
        <w:t>63</w:t>
      </w:r>
      <w:r>
        <w:rPr>
          <w:rFonts w:hint="eastAsia" w:ascii="仿宋_GB2312" w:hAnsi="仿宋" w:eastAsia="仿宋_GB2312" w:cs="仿宋_GB2312"/>
          <w:sz w:val="32"/>
          <w:szCs w:val="32"/>
        </w:rPr>
        <w:t>人；退休人员</w:t>
      </w:r>
      <w:r>
        <w:rPr>
          <w:rFonts w:ascii="仿宋_GB2312" w:hAnsi="仿宋" w:eastAsia="仿宋_GB2312" w:cs="仿宋_GB2312"/>
          <w:sz w:val="32"/>
          <w:szCs w:val="32"/>
        </w:rPr>
        <w:t>2</w:t>
      </w:r>
      <w:r>
        <w:rPr>
          <w:rFonts w:hint="eastAsia" w:ascii="仿宋_GB2312" w:hAnsi="仿宋" w:eastAsia="仿宋_GB2312" w:cs="仿宋_GB2312"/>
          <w:sz w:val="32"/>
          <w:szCs w:val="32"/>
        </w:rPr>
        <w:t>名。</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（一）部门财政资金收入情况</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年本年收入合计</w:t>
      </w:r>
      <w:r>
        <w:rPr>
          <w:rFonts w:ascii="仿宋_GB2312" w:hAnsi="仿宋" w:eastAsia="仿宋_GB2312" w:cs="仿宋_GB2312"/>
          <w:sz w:val="32"/>
          <w:szCs w:val="32"/>
        </w:rPr>
        <w:t>6301.14</w:t>
      </w:r>
      <w:r>
        <w:rPr>
          <w:rFonts w:hint="eastAsia" w:ascii="仿宋_GB2312" w:hAnsi="仿宋" w:eastAsia="仿宋_GB2312" w:cs="仿宋_GB2312"/>
          <w:sz w:val="32"/>
          <w:szCs w:val="32"/>
        </w:rPr>
        <w:t>万元，其中：一般公共预算财政拨款收入</w:t>
      </w:r>
      <w:r>
        <w:rPr>
          <w:rFonts w:ascii="仿宋_GB2312" w:hAnsi="仿宋" w:eastAsia="仿宋_GB2312" w:cs="仿宋_GB2312"/>
          <w:sz w:val="32"/>
          <w:szCs w:val="32"/>
        </w:rPr>
        <w:t>747.24</w:t>
      </w:r>
      <w:r>
        <w:rPr>
          <w:rFonts w:hint="eastAsia" w:ascii="仿宋_GB2312" w:hAnsi="仿宋" w:eastAsia="仿宋_GB2312" w:cs="仿宋_GB2312"/>
          <w:sz w:val="32"/>
          <w:szCs w:val="32"/>
        </w:rPr>
        <w:t>万元，占</w:t>
      </w:r>
      <w:r>
        <w:rPr>
          <w:rFonts w:ascii="仿宋_GB2312" w:hAnsi="仿宋" w:eastAsia="仿宋_GB2312" w:cs="仿宋_GB2312"/>
          <w:sz w:val="32"/>
          <w:szCs w:val="32"/>
        </w:rPr>
        <w:t>11.86%</w:t>
      </w:r>
      <w:r>
        <w:rPr>
          <w:rFonts w:hint="eastAsia" w:ascii="仿宋_GB2312" w:hAnsi="仿宋" w:eastAsia="仿宋_GB2312" w:cs="仿宋_GB2312"/>
          <w:sz w:val="32"/>
          <w:szCs w:val="32"/>
        </w:rPr>
        <w:t>；政府性基金预算财政拨款收入</w:t>
      </w:r>
      <w:r>
        <w:rPr>
          <w:rFonts w:ascii="仿宋_GB2312" w:hAnsi="仿宋" w:eastAsia="仿宋_GB2312" w:cs="仿宋_GB2312"/>
          <w:sz w:val="32"/>
          <w:szCs w:val="32"/>
        </w:rPr>
        <w:t>5553.9</w:t>
      </w:r>
      <w:r>
        <w:rPr>
          <w:rFonts w:hint="eastAsia" w:ascii="仿宋_GB2312" w:hAnsi="仿宋" w:eastAsia="仿宋_GB2312" w:cs="仿宋_GB2312"/>
          <w:sz w:val="32"/>
          <w:szCs w:val="32"/>
        </w:rPr>
        <w:t>万元，占</w:t>
      </w:r>
      <w:r>
        <w:rPr>
          <w:rFonts w:ascii="仿宋_GB2312" w:hAnsi="仿宋" w:eastAsia="仿宋_GB2312" w:cs="仿宋_GB2312"/>
          <w:sz w:val="32"/>
          <w:szCs w:val="32"/>
        </w:rPr>
        <w:t>88.14%</w:t>
      </w:r>
      <w:r>
        <w:rPr>
          <w:rFonts w:hint="eastAsia" w:ascii="仿宋_GB2312" w:hAnsi="仿宋" w:eastAsia="仿宋_GB2312" w:cs="仿宋_GB2312"/>
          <w:sz w:val="32"/>
          <w:szCs w:val="32"/>
        </w:rPr>
        <w:t>。</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（二）部门财政资金支出情况</w:t>
      </w:r>
    </w:p>
    <w:p>
      <w:pPr>
        <w:spacing w:line="576" w:lineRule="exact"/>
        <w:ind w:firstLine="640" w:firstLineChars="200"/>
        <w:rPr>
          <w:rFonts w:ascii="仿宋_GB2312" w:hAnsi="仿宋" w:eastAsia="仿宋_GB2312"/>
          <w:sz w:val="32"/>
          <w:szCs w:val="32"/>
          <w:shd w:val="pct10" w:color="auto" w:fill="FFFFFF"/>
        </w:rPr>
      </w:pPr>
      <w:r>
        <w:rPr>
          <w:rFonts w:ascii="仿宋_GB2312" w:hAnsi="仿宋" w:eastAsia="仿宋_GB2312" w:cs="仿宋_GB2312"/>
          <w:sz w:val="32"/>
          <w:szCs w:val="32"/>
        </w:rPr>
        <w:t>2018</w:t>
      </w:r>
      <w:r>
        <w:rPr>
          <w:rFonts w:hint="eastAsia" w:ascii="仿宋_GB2312" w:hAnsi="仿宋" w:eastAsia="仿宋_GB2312" w:cs="仿宋_GB2312"/>
          <w:sz w:val="32"/>
          <w:szCs w:val="32"/>
        </w:rPr>
        <w:t>年本年支出合计</w:t>
      </w:r>
      <w:r>
        <w:rPr>
          <w:rFonts w:ascii="仿宋_GB2312" w:hAnsi="仿宋" w:eastAsia="仿宋_GB2312" w:cs="仿宋_GB2312"/>
          <w:sz w:val="32"/>
          <w:szCs w:val="32"/>
        </w:rPr>
        <w:t>6301.14</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745.24</w:t>
      </w:r>
      <w:r>
        <w:rPr>
          <w:rFonts w:hint="eastAsia" w:ascii="仿宋_GB2312" w:hAnsi="仿宋" w:eastAsia="仿宋_GB2312" w:cs="仿宋_GB2312"/>
          <w:sz w:val="32"/>
          <w:szCs w:val="32"/>
        </w:rPr>
        <w:t>万元，占</w:t>
      </w:r>
      <w:r>
        <w:rPr>
          <w:rFonts w:ascii="仿宋_GB2312" w:hAnsi="仿宋" w:eastAsia="仿宋_GB2312" w:cs="仿宋_GB2312"/>
          <w:sz w:val="32"/>
          <w:szCs w:val="32"/>
        </w:rPr>
        <w:t>11.83%</w:t>
      </w:r>
      <w:r>
        <w:rPr>
          <w:rFonts w:hint="eastAsia" w:ascii="仿宋_GB2312" w:hAnsi="仿宋" w:eastAsia="仿宋_GB2312" w:cs="仿宋_GB2312"/>
          <w:sz w:val="32"/>
          <w:szCs w:val="32"/>
        </w:rPr>
        <w:t>；项目支出</w:t>
      </w:r>
      <w:r>
        <w:rPr>
          <w:rFonts w:ascii="仿宋_GB2312" w:hAnsi="仿宋" w:eastAsia="仿宋_GB2312" w:cs="仿宋_GB2312"/>
          <w:sz w:val="32"/>
          <w:szCs w:val="32"/>
        </w:rPr>
        <w:t>5555.90</w:t>
      </w:r>
      <w:r>
        <w:rPr>
          <w:rFonts w:hint="eastAsia" w:ascii="仿宋_GB2312" w:hAnsi="仿宋" w:eastAsia="仿宋_GB2312" w:cs="仿宋_GB2312"/>
          <w:sz w:val="32"/>
          <w:szCs w:val="32"/>
        </w:rPr>
        <w:t>万元，占</w:t>
      </w:r>
      <w:r>
        <w:rPr>
          <w:rFonts w:ascii="仿宋_GB2312" w:hAnsi="仿宋" w:eastAsia="仿宋_GB2312" w:cs="仿宋_GB2312"/>
          <w:sz w:val="32"/>
          <w:szCs w:val="32"/>
        </w:rPr>
        <w:t>88.17%</w:t>
      </w:r>
      <w:r>
        <w:rPr>
          <w:rFonts w:hint="eastAsia" w:ascii="仿宋_GB2312" w:hAnsi="仿宋" w:eastAsia="仿宋_GB2312" w:cs="仿宋_GB2312"/>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（一）单位预算管理</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办在制定绩效目标制定的原则主要有以下四点。一是保障职工工资福利和单位日常工作，二是按照财政资金到位情况完成项目征收任务；三是按计划开展征收政策宣传培训；四是做好群众信访维稳以及征收事务协调工作。</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年我办预算支出决算数为</w:t>
      </w:r>
      <w:r>
        <w:rPr>
          <w:rFonts w:ascii="仿宋_GB2312" w:hAnsi="仿宋" w:eastAsia="仿宋_GB2312" w:cs="仿宋_GB2312"/>
          <w:sz w:val="32"/>
          <w:szCs w:val="32"/>
        </w:rPr>
        <w:t>745.44</w:t>
      </w:r>
      <w:r>
        <w:rPr>
          <w:rFonts w:hint="eastAsia" w:ascii="仿宋_GB2312" w:hAnsi="仿宋" w:eastAsia="仿宋_GB2312" w:cs="仿宋_GB2312"/>
          <w:sz w:val="32"/>
          <w:szCs w:val="32"/>
        </w:rPr>
        <w:t>万元，完成预算</w:t>
      </w:r>
      <w:r>
        <w:rPr>
          <w:rFonts w:ascii="仿宋_GB2312" w:hAnsi="仿宋" w:eastAsia="仿宋_GB2312" w:cs="仿宋_GB2312"/>
          <w:sz w:val="32"/>
          <w:szCs w:val="32"/>
        </w:rPr>
        <w:t>100%</w:t>
      </w:r>
      <w:r>
        <w:rPr>
          <w:rFonts w:hint="eastAsia" w:ascii="仿宋_GB2312" w:hAnsi="仿宋" w:eastAsia="仿宋_GB2312" w:cs="仿宋_GB2312"/>
          <w:sz w:val="32"/>
          <w:szCs w:val="32"/>
        </w:rPr>
        <w:t>。保障日常办公、扶贫等工作有效开展。</w:t>
      </w:r>
    </w:p>
    <w:p>
      <w:pPr>
        <w:spacing w:line="576" w:lineRule="exact"/>
        <w:ind w:firstLine="640" w:firstLineChars="200"/>
        <w:rPr>
          <w:rFonts w:ascii="仿宋_GB2312" w:hAnsi="仿宋" w:eastAsia="仿宋_GB2312"/>
          <w:snapToGrid w:val="0"/>
          <w:kern w:val="0"/>
          <w:sz w:val="32"/>
          <w:szCs w:val="32"/>
        </w:rPr>
      </w:pPr>
      <w:r>
        <w:rPr>
          <w:rFonts w:hint="eastAsia" w:ascii="仿宋_GB2312" w:hAnsi="仿宋" w:eastAsia="仿宋_GB2312" w:cs="仿宋_GB2312"/>
          <w:sz w:val="32"/>
          <w:szCs w:val="32"/>
        </w:rPr>
        <w:t>紧紧围绕区委区政府下达的“征收房屋</w:t>
      </w:r>
      <w:r>
        <w:rPr>
          <w:rFonts w:ascii="仿宋_GB2312" w:hAnsi="仿宋" w:eastAsia="仿宋_GB2312" w:cs="仿宋_GB2312"/>
          <w:sz w:val="32"/>
          <w:szCs w:val="32"/>
        </w:rPr>
        <w:t>1000</w:t>
      </w:r>
      <w:r>
        <w:rPr>
          <w:rFonts w:hint="eastAsia" w:ascii="仿宋_GB2312" w:hAnsi="仿宋" w:eastAsia="仿宋_GB2312" w:cs="仿宋_GB2312"/>
          <w:sz w:val="32"/>
          <w:szCs w:val="32"/>
        </w:rPr>
        <w:t>户</w:t>
      </w:r>
      <w:r>
        <w:rPr>
          <w:rFonts w:ascii="仿宋_GB2312" w:hAnsi="仿宋" w:eastAsia="仿宋_GB2312" w:cs="仿宋_GB2312"/>
          <w:sz w:val="32"/>
          <w:szCs w:val="32"/>
        </w:rPr>
        <w:t>10</w:t>
      </w:r>
      <w:r>
        <w:rPr>
          <w:rFonts w:hint="eastAsia" w:ascii="仿宋_GB2312" w:hAnsi="仿宋" w:eastAsia="仿宋_GB2312" w:cs="仿宋_GB2312"/>
          <w:sz w:val="32"/>
          <w:szCs w:val="32"/>
        </w:rPr>
        <w:t>万平方米，征收土地</w:t>
      </w:r>
      <w:r>
        <w:rPr>
          <w:rFonts w:ascii="仿宋_GB2312" w:hAnsi="仿宋" w:eastAsia="仿宋_GB2312" w:cs="仿宋_GB2312"/>
          <w:sz w:val="32"/>
          <w:szCs w:val="32"/>
        </w:rPr>
        <w:t>2000</w:t>
      </w:r>
      <w:r>
        <w:rPr>
          <w:rFonts w:hint="eastAsia" w:ascii="仿宋_GB2312" w:hAnsi="仿宋" w:eastAsia="仿宋_GB2312" w:cs="仿宋_GB2312"/>
          <w:sz w:val="32"/>
          <w:szCs w:val="32"/>
        </w:rPr>
        <w:t>亩，安置群众</w:t>
      </w:r>
      <w:r>
        <w:rPr>
          <w:rFonts w:ascii="仿宋_GB2312" w:hAnsi="仿宋" w:eastAsia="仿宋_GB2312" w:cs="仿宋_GB2312"/>
          <w:sz w:val="32"/>
          <w:szCs w:val="32"/>
        </w:rPr>
        <w:t>5000</w:t>
      </w:r>
      <w:r>
        <w:rPr>
          <w:rFonts w:hint="eastAsia" w:ascii="仿宋_GB2312" w:hAnsi="仿宋" w:eastAsia="仿宋_GB2312" w:cs="仿宋_GB2312"/>
          <w:sz w:val="32"/>
          <w:szCs w:val="32"/>
        </w:rPr>
        <w:t>人”的目标任务，不断创新举措、攻坚克难，超常规推进</w:t>
      </w:r>
      <w:r>
        <w:rPr>
          <w:rFonts w:ascii="仿宋_GB2312" w:hAnsi="仿宋" w:eastAsia="仿宋_GB2312" w:cs="仿宋_GB2312"/>
          <w:sz w:val="32"/>
          <w:szCs w:val="32"/>
        </w:rPr>
        <w:t>160</w:t>
      </w:r>
      <w:r>
        <w:rPr>
          <w:rFonts w:hint="eastAsia" w:ascii="仿宋_GB2312" w:hAnsi="仿宋" w:eastAsia="仿宋_GB2312" w:cs="仿宋_GB2312"/>
          <w:sz w:val="32"/>
          <w:szCs w:val="32"/>
        </w:rPr>
        <w:t>余个项目的拆迁安置工作，截至</w:t>
      </w:r>
      <w:r>
        <w:rPr>
          <w:rFonts w:ascii="仿宋_GB2312" w:hAnsi="仿宋" w:eastAsia="仿宋_GB2312" w:cs="仿宋_GB2312"/>
          <w:sz w:val="32"/>
          <w:szCs w:val="32"/>
        </w:rPr>
        <w:t>11</w:t>
      </w:r>
      <w:r>
        <w:rPr>
          <w:rFonts w:hint="eastAsia" w:ascii="仿宋_GB2312" w:hAnsi="仿宋" w:eastAsia="仿宋_GB2312" w:cs="仿宋_GB2312"/>
          <w:sz w:val="32"/>
          <w:szCs w:val="32"/>
        </w:rPr>
        <w:t>月底，共征收房屋</w:t>
      </w:r>
      <w:r>
        <w:rPr>
          <w:rFonts w:ascii="仿宋_GB2312" w:hAnsi="仿宋" w:eastAsia="仿宋_GB2312" w:cs="仿宋_GB2312"/>
          <w:sz w:val="32"/>
          <w:szCs w:val="32"/>
        </w:rPr>
        <w:t>1334</w:t>
      </w:r>
      <w:r>
        <w:rPr>
          <w:rFonts w:hint="eastAsia" w:ascii="仿宋_GB2312" w:hAnsi="仿宋" w:eastAsia="仿宋_GB2312" w:cs="仿宋_GB2312"/>
          <w:sz w:val="32"/>
          <w:szCs w:val="32"/>
        </w:rPr>
        <w:t>户</w:t>
      </w:r>
      <w:r>
        <w:rPr>
          <w:rFonts w:ascii="仿宋_GB2312" w:hAnsi="仿宋" w:eastAsia="仿宋_GB2312" w:cs="仿宋_GB2312"/>
          <w:sz w:val="32"/>
          <w:szCs w:val="32"/>
        </w:rPr>
        <w:t>16</w:t>
      </w:r>
      <w:r>
        <w:rPr>
          <w:rFonts w:hint="eastAsia" w:ascii="仿宋_GB2312" w:hAnsi="仿宋" w:eastAsia="仿宋_GB2312" w:cs="仿宋_GB2312"/>
          <w:sz w:val="32"/>
          <w:szCs w:val="32"/>
        </w:rPr>
        <w:t>万余平方米，完成目标任务的</w:t>
      </w:r>
      <w:r>
        <w:rPr>
          <w:rFonts w:ascii="仿宋_GB2312" w:hAnsi="仿宋" w:eastAsia="仿宋_GB2312" w:cs="仿宋_GB2312"/>
          <w:sz w:val="32"/>
          <w:szCs w:val="32"/>
        </w:rPr>
        <w:t>160%</w:t>
      </w:r>
      <w:r>
        <w:rPr>
          <w:rFonts w:hint="eastAsia" w:ascii="仿宋_GB2312" w:hAnsi="仿宋" w:eastAsia="仿宋_GB2312" w:cs="仿宋_GB2312"/>
          <w:sz w:val="32"/>
          <w:szCs w:val="32"/>
        </w:rPr>
        <w:t>；征收土地</w:t>
      </w:r>
      <w:r>
        <w:rPr>
          <w:rFonts w:ascii="仿宋_GB2312" w:hAnsi="仿宋" w:eastAsia="仿宋_GB2312" w:cs="仿宋_GB2312"/>
          <w:sz w:val="32"/>
          <w:szCs w:val="32"/>
        </w:rPr>
        <w:t>5000</w:t>
      </w:r>
      <w:r>
        <w:rPr>
          <w:rFonts w:hint="eastAsia" w:ascii="仿宋_GB2312" w:hAnsi="仿宋" w:eastAsia="仿宋_GB2312" w:cs="仿宋_GB2312"/>
          <w:sz w:val="32"/>
          <w:szCs w:val="32"/>
        </w:rPr>
        <w:t>余亩，完成目标任务的</w:t>
      </w:r>
      <w:r>
        <w:rPr>
          <w:rFonts w:ascii="仿宋_GB2312" w:hAnsi="仿宋" w:eastAsia="仿宋_GB2312" w:cs="仿宋_GB2312"/>
          <w:sz w:val="32"/>
          <w:szCs w:val="32"/>
        </w:rPr>
        <w:t>250%</w:t>
      </w:r>
      <w:r>
        <w:rPr>
          <w:rFonts w:hint="eastAsia" w:ascii="仿宋_GB2312" w:hAnsi="仿宋" w:eastAsia="仿宋_GB2312" w:cs="仿宋_GB2312"/>
          <w:sz w:val="32"/>
          <w:szCs w:val="32"/>
        </w:rPr>
        <w:t>；安置群众</w:t>
      </w:r>
      <w:r>
        <w:rPr>
          <w:rFonts w:ascii="仿宋_GB2312" w:hAnsi="仿宋" w:eastAsia="仿宋_GB2312" w:cs="仿宋_GB2312"/>
          <w:sz w:val="32"/>
          <w:szCs w:val="32"/>
        </w:rPr>
        <w:t>8000</w:t>
      </w:r>
      <w:r>
        <w:rPr>
          <w:rFonts w:hint="eastAsia" w:ascii="仿宋_GB2312" w:hAnsi="仿宋" w:eastAsia="仿宋_GB2312" w:cs="仿宋_GB2312"/>
          <w:sz w:val="32"/>
          <w:szCs w:val="32"/>
        </w:rPr>
        <w:t>人，完成目标任务</w:t>
      </w:r>
      <w:r>
        <w:rPr>
          <w:rFonts w:ascii="仿宋_GB2312" w:hAnsi="仿宋" w:eastAsia="仿宋_GB2312" w:cs="仿宋_GB2312"/>
          <w:sz w:val="32"/>
          <w:szCs w:val="32"/>
        </w:rPr>
        <w:t>160%</w:t>
      </w:r>
      <w:r>
        <w:rPr>
          <w:rFonts w:hint="eastAsia" w:ascii="仿宋_GB2312" w:hAnsi="仿宋" w:eastAsia="仿宋_GB2312" w:cs="仿宋_GB2312"/>
          <w:sz w:val="32"/>
          <w:szCs w:val="32"/>
        </w:rPr>
        <w:t>；兑付各类补偿资金</w:t>
      </w:r>
      <w:r>
        <w:rPr>
          <w:rFonts w:ascii="仿宋_GB2312" w:hAnsi="仿宋" w:eastAsia="仿宋_GB2312" w:cs="仿宋_GB2312"/>
          <w:sz w:val="32"/>
          <w:szCs w:val="32"/>
        </w:rPr>
        <w:t>9.56</w:t>
      </w:r>
      <w:r>
        <w:rPr>
          <w:rFonts w:hint="eastAsia" w:ascii="仿宋_GB2312" w:hAnsi="仿宋" w:eastAsia="仿宋_GB2312" w:cs="仿宋_GB2312"/>
          <w:sz w:val="32"/>
          <w:szCs w:val="32"/>
        </w:rPr>
        <w:t>亿余元，保障了项目投资建设。一是围绕项目投资，精准发力，全力保障征拆进度。二是维护群众利益，化解矛盾，保障社会和谐稳定。三是坚持依法拆迁，敢于亮剑，共建法制征收环境。四是坚持因地制宜，真帮实扶</w:t>
      </w:r>
      <w:r>
        <w:rPr>
          <w:rFonts w:ascii="仿宋_GB2312" w:hAnsi="仿宋" w:eastAsia="仿宋_GB2312" w:cs="仿宋_GB2312"/>
          <w:sz w:val="32"/>
          <w:szCs w:val="32"/>
        </w:rPr>
        <w:t>,</w:t>
      </w:r>
      <w:r>
        <w:rPr>
          <w:rFonts w:hint="eastAsia" w:ascii="仿宋_GB2312" w:hAnsi="仿宋" w:eastAsia="仿宋_GB2312" w:cs="仿宋_GB2312"/>
          <w:sz w:val="32"/>
          <w:szCs w:val="32"/>
        </w:rPr>
        <w:t>扶贫帮扶成果稳定。五是</w:t>
      </w:r>
      <w:r>
        <w:rPr>
          <w:rFonts w:hint="eastAsia" w:ascii="仿宋_GB2312" w:hAnsi="仿宋" w:eastAsia="仿宋_GB2312" w:cs="仿宋_GB2312"/>
          <w:snapToGrid w:val="0"/>
          <w:kern w:val="0"/>
          <w:sz w:val="32"/>
          <w:szCs w:val="32"/>
        </w:rPr>
        <w:t>全年开展作风纪律督查</w:t>
      </w:r>
      <w:r>
        <w:rPr>
          <w:rFonts w:ascii="仿宋_GB2312" w:hAnsi="仿宋" w:eastAsia="仿宋_GB2312" w:cs="仿宋_GB2312"/>
          <w:snapToGrid w:val="0"/>
          <w:kern w:val="0"/>
          <w:sz w:val="32"/>
          <w:szCs w:val="32"/>
        </w:rPr>
        <w:t>30</w:t>
      </w:r>
      <w:r>
        <w:rPr>
          <w:rFonts w:hint="eastAsia" w:ascii="仿宋_GB2312" w:hAnsi="仿宋" w:eastAsia="仿宋_GB2312" w:cs="仿宋_GB2312"/>
          <w:snapToGrid w:val="0"/>
          <w:kern w:val="0"/>
          <w:sz w:val="32"/>
          <w:szCs w:val="32"/>
        </w:rPr>
        <w:t>次，对纪律松散、自由涣散的工作人员进行诫勉约谈</w:t>
      </w:r>
      <w:r>
        <w:rPr>
          <w:rFonts w:ascii="仿宋_GB2312" w:hAnsi="仿宋" w:eastAsia="仿宋_GB2312" w:cs="仿宋_GB2312"/>
          <w:snapToGrid w:val="0"/>
          <w:kern w:val="0"/>
          <w:sz w:val="32"/>
          <w:szCs w:val="32"/>
        </w:rPr>
        <w:t>2</w:t>
      </w:r>
      <w:r>
        <w:rPr>
          <w:rFonts w:hint="eastAsia" w:ascii="仿宋_GB2312" w:hAnsi="仿宋" w:eastAsia="仿宋_GB2312" w:cs="仿宋_GB2312"/>
          <w:snapToGrid w:val="0"/>
          <w:kern w:val="0"/>
          <w:sz w:val="32"/>
          <w:szCs w:val="32"/>
        </w:rPr>
        <w:t>人次，进一步促进了全体干部职工工作作风的转变，构建了勤政、廉洁、高效的工作环境。</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（二）结果应用情况</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年，在区委区政府的坚强领导下，我办依据绩效目标，</w:t>
      </w:r>
      <w:r>
        <w:rPr>
          <w:rFonts w:hint="eastAsia" w:ascii="仿宋_GB2312" w:hAnsi="仿宋" w:eastAsia="仿宋_GB2312" w:cs="仿宋_GB2312"/>
          <w:snapToGrid w:val="0"/>
          <w:kern w:val="0"/>
          <w:sz w:val="32"/>
          <w:szCs w:val="32"/>
        </w:rPr>
        <w:t>始终坚持以项目建设为重要抓手，以服务发展为首要任务，组织和带领全体征拆干部不等不靠、主动作为，奋力做好征地拆迁安置工作，</w:t>
      </w:r>
      <w:r>
        <w:rPr>
          <w:rFonts w:hint="eastAsia" w:ascii="仿宋_GB2312" w:hAnsi="仿宋" w:eastAsia="仿宋_GB2312" w:cs="仿宋_GB2312"/>
          <w:sz w:val="32"/>
          <w:szCs w:val="32"/>
        </w:rPr>
        <w:t>圆满完成年度各项工作目标任务，</w:t>
      </w:r>
      <w:r>
        <w:rPr>
          <w:rFonts w:hint="eastAsia" w:ascii="仿宋_GB2312" w:hAnsi="仿宋" w:eastAsia="仿宋_GB2312" w:cs="仿宋_GB2312"/>
          <w:snapToGrid w:val="0"/>
          <w:kern w:val="0"/>
          <w:sz w:val="32"/>
          <w:szCs w:val="32"/>
        </w:rPr>
        <w:t>为重点项目建设提供了坚强保障。</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在项目开展中，根据预算绩效管理要求，本部门在年初预算编制阶段，组织对“赛越时代广场项目”、“雪峰新大地项目”、“大石滨河南路项目”等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个项目编制了绩效目标，并开展绩效自评，从评价情况来看，项目已于</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年底基本完成，对项目涉及</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年度征拆补偿资金兑付工作全面完成，项目的实施，保障群众合法权益，促进社会经济发展，人民群众满意度较高。</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（一）评价结论</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年本年支出合计</w:t>
      </w:r>
      <w:r>
        <w:rPr>
          <w:rFonts w:ascii="仿宋_GB2312" w:hAnsi="仿宋" w:eastAsia="仿宋_GB2312" w:cs="仿宋_GB2312"/>
          <w:sz w:val="32"/>
          <w:szCs w:val="32"/>
        </w:rPr>
        <w:t>6301.14</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745.24</w:t>
      </w:r>
      <w:r>
        <w:rPr>
          <w:rFonts w:hint="eastAsia" w:ascii="仿宋_GB2312" w:hAnsi="仿宋" w:eastAsia="仿宋_GB2312" w:cs="仿宋_GB2312"/>
          <w:sz w:val="32"/>
          <w:szCs w:val="32"/>
        </w:rPr>
        <w:t>万元，占</w:t>
      </w:r>
      <w:r>
        <w:rPr>
          <w:rFonts w:ascii="仿宋_GB2312" w:hAnsi="仿宋" w:eastAsia="仿宋_GB2312" w:cs="仿宋_GB2312"/>
          <w:sz w:val="32"/>
          <w:szCs w:val="32"/>
        </w:rPr>
        <w:t>11.83%</w:t>
      </w:r>
      <w:r>
        <w:rPr>
          <w:rFonts w:hint="eastAsia" w:ascii="仿宋_GB2312" w:hAnsi="仿宋" w:eastAsia="仿宋_GB2312" w:cs="仿宋_GB2312"/>
          <w:sz w:val="32"/>
          <w:szCs w:val="32"/>
        </w:rPr>
        <w:t>；项目支出</w:t>
      </w:r>
      <w:r>
        <w:rPr>
          <w:rFonts w:ascii="仿宋_GB2312" w:hAnsi="仿宋" w:eastAsia="仿宋_GB2312" w:cs="仿宋_GB2312"/>
          <w:sz w:val="32"/>
          <w:szCs w:val="32"/>
        </w:rPr>
        <w:t>5555.90</w:t>
      </w:r>
      <w:r>
        <w:rPr>
          <w:rFonts w:hint="eastAsia" w:ascii="仿宋_GB2312" w:hAnsi="仿宋" w:eastAsia="仿宋_GB2312" w:cs="仿宋_GB2312"/>
          <w:sz w:val="32"/>
          <w:szCs w:val="32"/>
        </w:rPr>
        <w:t>万元，占</w:t>
      </w:r>
      <w:r>
        <w:rPr>
          <w:rFonts w:ascii="仿宋_GB2312" w:hAnsi="仿宋" w:eastAsia="仿宋_GB2312" w:cs="仿宋_GB2312"/>
          <w:sz w:val="32"/>
          <w:szCs w:val="32"/>
        </w:rPr>
        <w:t>88.17%</w:t>
      </w:r>
      <w:r>
        <w:rPr>
          <w:rFonts w:hint="eastAsia" w:ascii="仿宋_GB2312" w:hAnsi="仿宋" w:eastAsia="仿宋_GB2312" w:cs="仿宋_GB2312"/>
          <w:sz w:val="32"/>
          <w:szCs w:val="32"/>
        </w:rPr>
        <w:t>。完成预算</w:t>
      </w:r>
      <w:r>
        <w:rPr>
          <w:rFonts w:ascii="仿宋_GB2312" w:hAnsi="仿宋" w:eastAsia="仿宋_GB2312" w:cs="仿宋_GB2312"/>
          <w:sz w:val="32"/>
          <w:szCs w:val="32"/>
        </w:rPr>
        <w:t>100%</w:t>
      </w:r>
      <w:r>
        <w:rPr>
          <w:rFonts w:hint="eastAsia" w:ascii="仿宋_GB2312" w:hAnsi="仿宋" w:eastAsia="仿宋_GB2312" w:cs="仿宋_GB2312"/>
          <w:sz w:val="32"/>
          <w:szCs w:val="32"/>
        </w:rPr>
        <w:t>。涉及绩效评价的</w:t>
      </w:r>
      <w:r>
        <w:rPr>
          <w:rFonts w:ascii="仿宋_GB2312" w:hAnsi="仿宋" w:eastAsia="仿宋_GB2312" w:cs="仿宋_GB2312"/>
          <w:sz w:val="32"/>
          <w:szCs w:val="32"/>
        </w:rPr>
        <w:t>5</w:t>
      </w:r>
      <w:r>
        <w:rPr>
          <w:rFonts w:hint="eastAsia" w:ascii="仿宋_GB2312" w:hAnsi="仿宋" w:eastAsia="仿宋_GB2312" w:cs="仿宋_GB2312"/>
          <w:sz w:val="32"/>
          <w:szCs w:val="32"/>
        </w:rPr>
        <w:t>个项目预算总额</w:t>
      </w:r>
      <w:r>
        <w:rPr>
          <w:rFonts w:ascii="仿宋_GB2312" w:hAnsi="仿宋" w:eastAsia="仿宋_GB2312" w:cs="仿宋_GB2312"/>
          <w:sz w:val="32"/>
          <w:szCs w:val="32"/>
        </w:rPr>
        <w:t>3591.67</w:t>
      </w:r>
      <w:r>
        <w:rPr>
          <w:rFonts w:hint="eastAsia" w:ascii="仿宋_GB2312" w:hAnsi="仿宋" w:eastAsia="仿宋_GB2312" w:cs="仿宋_GB2312"/>
          <w:sz w:val="32"/>
          <w:szCs w:val="32"/>
        </w:rPr>
        <w:t>万元，实际拨付</w:t>
      </w:r>
      <w:r>
        <w:rPr>
          <w:rFonts w:ascii="仿宋_GB2312" w:hAnsi="仿宋" w:eastAsia="仿宋_GB2312" w:cs="仿宋_GB2312"/>
          <w:sz w:val="32"/>
          <w:szCs w:val="32"/>
        </w:rPr>
        <w:t>3591.67</w:t>
      </w:r>
      <w:r>
        <w:rPr>
          <w:rFonts w:hint="eastAsia" w:ascii="仿宋_GB2312" w:hAnsi="仿宋" w:eastAsia="仿宋_GB2312" w:cs="仿宋_GB2312"/>
          <w:sz w:val="32"/>
          <w:szCs w:val="32"/>
        </w:rPr>
        <w:t>万元，实际支付</w:t>
      </w:r>
      <w:r>
        <w:rPr>
          <w:rFonts w:ascii="仿宋_GB2312" w:hAnsi="仿宋" w:eastAsia="仿宋_GB2312" w:cs="仿宋_GB2312"/>
          <w:sz w:val="32"/>
          <w:szCs w:val="32"/>
        </w:rPr>
        <w:t>3591.67</w:t>
      </w:r>
      <w:r>
        <w:rPr>
          <w:rFonts w:hint="eastAsia" w:ascii="仿宋_GB2312" w:hAnsi="仿宋" w:eastAsia="仿宋_GB2312" w:cs="仿宋_GB2312"/>
          <w:sz w:val="32"/>
          <w:szCs w:val="32"/>
        </w:rPr>
        <w:t>万元。</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（二）存在问题</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一是项目实施前涉及遗留问题较多，在处理遗留问题上较为困难，导致项目实施过程较为缓慢。二是个别项目后续资金暂未到位。</w:t>
      </w:r>
    </w:p>
    <w:p>
      <w:pPr>
        <w:spacing w:line="576"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（三）改进建议</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一是进一步加大政策宣传解释，会同当地政府深入细致开展征收工作，保障群众合法权益。</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二是加强部门协调沟通，工作高效衔接，确保完成征收工作。</w:t>
      </w:r>
    </w:p>
    <w:p>
      <w:pPr>
        <w:spacing w:line="576" w:lineRule="exact"/>
        <w:ind w:firstLine="640" w:firstLineChars="200"/>
        <w:rPr>
          <w:rFonts w:ascii="仿宋_GB2312" w:hAnsi="黑体" w:eastAsia="仿宋_GB2312"/>
        </w:rPr>
      </w:pPr>
      <w:r>
        <w:rPr>
          <w:rFonts w:hint="eastAsia" w:ascii="仿宋_GB2312" w:hAnsi="仿宋" w:eastAsia="仿宋_GB2312" w:cs="仿宋_GB2312"/>
          <w:sz w:val="32"/>
          <w:szCs w:val="32"/>
        </w:rPr>
        <w:t>三是积极筹措后续补偿资金，及时解决相关遗留问题。</w:t>
      </w:r>
    </w:p>
    <w:p>
      <w:pPr>
        <w:widowControl/>
        <w:spacing w:line="576" w:lineRule="exact"/>
        <w:jc w:val="left"/>
        <w:rPr>
          <w:rFonts w:ascii="仿宋_GB2312" w:hAnsi="仿宋_GB2312" w:eastAsia="仿宋_GB2312"/>
          <w:sz w:val="32"/>
          <w:szCs w:val="32"/>
        </w:rPr>
      </w:pPr>
    </w:p>
    <w:p>
      <w:pPr>
        <w:pStyle w:val="3"/>
        <w:spacing w:line="576" w:lineRule="exact"/>
        <w:rPr>
          <w:rStyle w:val="17"/>
          <w:rFonts w:ascii="黑体" w:hAnsi="黑体" w:eastAsia="黑体" w:cs="黑体"/>
          <w:b w:val="0"/>
          <w:bCs w:val="0"/>
          <w:sz w:val="32"/>
          <w:szCs w:val="32"/>
        </w:rPr>
      </w:pPr>
      <w:bookmarkStart w:id="57" w:name="_Toc15396617"/>
      <w:r>
        <w:rPr>
          <w:rStyle w:val="17"/>
          <w:rFonts w:ascii="黑体" w:hAnsi="黑体" w:eastAsia="黑体"/>
          <w:b w:val="0"/>
          <w:bCs w:val="0"/>
          <w:sz w:val="32"/>
          <w:szCs w:val="32"/>
        </w:rPr>
        <w:br w:type="page"/>
      </w:r>
      <w:r>
        <w:rPr>
          <w:rStyle w:val="17"/>
          <w:rFonts w:hint="eastAsia" w:ascii="黑体" w:hAnsi="黑体" w:eastAsia="黑体" w:cs="黑体"/>
          <w:b w:val="0"/>
          <w:bCs w:val="0"/>
          <w:sz w:val="32"/>
          <w:szCs w:val="32"/>
        </w:rPr>
        <w:t>附件</w:t>
      </w:r>
      <w:r>
        <w:rPr>
          <w:rStyle w:val="17"/>
          <w:rFonts w:ascii="黑体" w:hAnsi="黑体" w:eastAsia="黑体" w:cs="黑体"/>
          <w:b w:val="0"/>
          <w:bCs w:val="0"/>
          <w:sz w:val="32"/>
          <w:szCs w:val="32"/>
        </w:rPr>
        <w:t>2</w:t>
      </w:r>
      <w:bookmarkEnd w:id="57"/>
    </w:p>
    <w:p>
      <w:pPr>
        <w:spacing w:line="576" w:lineRule="exact"/>
        <w:jc w:val="center"/>
        <w:rPr>
          <w:rFonts w:ascii="方正小标宋_GBK" w:eastAsia="方正小标宋_GBK"/>
          <w:sz w:val="44"/>
          <w:szCs w:val="44"/>
        </w:rPr>
      </w:pPr>
      <w:bookmarkStart w:id="58" w:name="_Toc15396618"/>
      <w:r>
        <w:rPr>
          <w:rFonts w:ascii="方正小标宋_GBK" w:hAnsi="宋体" w:eastAsia="方正小标宋_GBK" w:cs="方正小标宋_GBK"/>
          <w:sz w:val="44"/>
          <w:szCs w:val="44"/>
        </w:rPr>
        <w:t>2018</w:t>
      </w:r>
      <w:r>
        <w:rPr>
          <w:rFonts w:hint="eastAsia" w:ascii="方正小标宋_GBK" w:hAnsi="宋体" w:eastAsia="方正小标宋_GBK" w:cs="方正小标宋_GBK"/>
          <w:sz w:val="44"/>
          <w:szCs w:val="44"/>
        </w:rPr>
        <w:t>年赛越时代广场项目</w:t>
      </w:r>
    </w:p>
    <w:p>
      <w:pPr>
        <w:spacing w:line="576" w:lineRule="exact"/>
        <w:jc w:val="center"/>
        <w:rPr>
          <w:rFonts w:ascii="方正小标宋_GBK" w:eastAsia="方正小标宋_GBK"/>
          <w:sz w:val="44"/>
          <w:szCs w:val="44"/>
        </w:rPr>
      </w:pPr>
      <w:r>
        <w:rPr>
          <w:rFonts w:hint="eastAsia" w:ascii="方正小标宋_GBK" w:hAnsi="宋体" w:eastAsia="方正小标宋_GBK" w:cs="方正小标宋_GBK"/>
          <w:sz w:val="44"/>
          <w:szCs w:val="44"/>
        </w:rPr>
        <w:t>支出绩效评价报告</w:t>
      </w: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该项目作为城市建设项目，地处交通便利、经济发展覆盖圈，毗邻红星公园，教育园区，是居家、养生、深造的好地方。项目于</w:t>
      </w:r>
      <w:r>
        <w:rPr>
          <w:rFonts w:ascii="仿宋_GB2312" w:hAnsi="仿宋" w:eastAsia="仿宋_GB2312" w:cs="仿宋_GB2312"/>
          <w:sz w:val="32"/>
          <w:szCs w:val="32"/>
        </w:rPr>
        <w:t>2018</w:t>
      </w:r>
      <w:r>
        <w:rPr>
          <w:rFonts w:hint="eastAsia" w:ascii="仿宋_GB2312" w:hAnsi="仿宋" w:eastAsia="仿宋_GB2312" w:cs="仿宋_GB2312"/>
          <w:sz w:val="32"/>
          <w:szCs w:val="32"/>
        </w:rPr>
        <w:t>年结束，涉及利州区雪峰街道九华村五组土地，完成项目涉及地上房屋及附着物的征拆补偿工作，并兑付资金，落实拆迁人员安置工作，促进了失地农民就业转向，提升当地群众就业收入。</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（一）评价结论</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该项目在实施初期因补偿标准与市场行情存在差异，且实施过程中面临遗留问题较多，导致补偿工作较为缓慢，后期经多次入户沟通交流，工作推动较为顺利。</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（二）绩效分析</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、项目决策</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该项目补偿依据参照广府发（</w:t>
      </w:r>
      <w:r>
        <w:rPr>
          <w:rFonts w:ascii="仿宋_GB2312" w:hAnsi="仿宋" w:eastAsia="仿宋_GB2312" w:cs="仿宋_GB2312"/>
          <w:sz w:val="32"/>
          <w:szCs w:val="32"/>
        </w:rPr>
        <w:t>2009</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号及广府函（</w:t>
      </w:r>
      <w:r>
        <w:rPr>
          <w:rFonts w:ascii="仿宋_GB2312" w:hAnsi="仿宋" w:eastAsia="仿宋_GB2312" w:cs="仿宋_GB2312"/>
          <w:sz w:val="32"/>
          <w:szCs w:val="32"/>
        </w:rPr>
        <w:t>2012</w:t>
      </w:r>
      <w:r>
        <w:rPr>
          <w:rFonts w:hint="eastAsia" w:ascii="仿宋_GB2312" w:hAnsi="仿宋" w:eastAsia="仿宋_GB2312" w:cs="仿宋_GB2312"/>
          <w:sz w:val="32"/>
          <w:szCs w:val="32"/>
        </w:rPr>
        <w:t>）</w:t>
      </w:r>
      <w:r>
        <w:rPr>
          <w:rFonts w:ascii="仿宋_GB2312" w:hAnsi="仿宋" w:eastAsia="仿宋_GB2312" w:cs="仿宋_GB2312"/>
          <w:sz w:val="32"/>
          <w:szCs w:val="32"/>
        </w:rPr>
        <w:t>115</w:t>
      </w:r>
      <w:r>
        <w:rPr>
          <w:rFonts w:hint="eastAsia" w:ascii="仿宋_GB2312" w:hAnsi="仿宋" w:eastAsia="仿宋_GB2312" w:cs="仿宋_GB2312"/>
          <w:sz w:val="32"/>
          <w:szCs w:val="32"/>
        </w:rPr>
        <w:t>号文件，结合当地市场行情，按照就高不就低的原则进行补偿，保障了被拆迁群众的合法利益。</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项目实施初期，为保障项目建设施工进度，按照倒排工期进行工作开展，对既定目标逐步落实完成，按照房屋</w:t>
      </w:r>
      <w:r>
        <w:rPr>
          <w:rFonts w:ascii="仿宋_GB2312" w:hAnsi="仿宋" w:eastAsia="仿宋_GB2312" w:cs="仿宋_GB2312"/>
          <w:sz w:val="32"/>
          <w:szCs w:val="32"/>
        </w:rPr>
        <w:t>-</w:t>
      </w:r>
      <w:r>
        <w:rPr>
          <w:rFonts w:hint="eastAsia" w:ascii="仿宋_GB2312" w:hAnsi="仿宋" w:eastAsia="仿宋_GB2312" w:cs="仿宋_GB2312"/>
          <w:sz w:val="32"/>
          <w:szCs w:val="32"/>
        </w:rPr>
        <w:t>地面附着物</w:t>
      </w:r>
      <w:r>
        <w:rPr>
          <w:rFonts w:ascii="仿宋_GB2312" w:hAnsi="仿宋" w:eastAsia="仿宋_GB2312" w:cs="仿宋_GB2312"/>
          <w:sz w:val="32"/>
          <w:szCs w:val="32"/>
        </w:rPr>
        <w:t>-</w:t>
      </w:r>
      <w:r>
        <w:rPr>
          <w:rFonts w:hint="eastAsia" w:ascii="仿宋_GB2312" w:hAnsi="仿宋" w:eastAsia="仿宋_GB2312" w:cs="仿宋_GB2312"/>
          <w:sz w:val="32"/>
          <w:szCs w:val="32"/>
        </w:rPr>
        <w:t>安置工作的模式，确保项目稳定高效推进。</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、项目管理</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资金重点保障直接成本（房屋及地面附着物补偿费、拆迁安置人员安置费、农转非及社保费），确保被拆迁群众有房住、有生活保障。</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项目资金按照科学规范的原则使用资金，按照分类目录逐一兑付资金，做到专款专用。</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、项目绩效</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项目按照时间节点按时完成，于</w:t>
      </w:r>
      <w:r>
        <w:rPr>
          <w:rFonts w:ascii="仿宋_GB2312" w:hAnsi="仿宋" w:eastAsia="仿宋_GB2312" w:cs="仿宋_GB2312"/>
          <w:sz w:val="32"/>
          <w:szCs w:val="32"/>
        </w:rPr>
        <w:t>2018</w:t>
      </w:r>
      <w:r>
        <w:rPr>
          <w:rFonts w:hint="eastAsia" w:ascii="仿宋_GB2312" w:hAnsi="仿宋" w:eastAsia="仿宋_GB2312" w:cs="仿宋_GB2312"/>
          <w:sz w:val="32"/>
          <w:szCs w:val="32"/>
        </w:rPr>
        <w:t>年底已全面完成，对项目涉及的房屋及附属物、地面附着物、拆迁人员安置、农转非及社保资金兑付工作逐步落实到位，保障了项目建设施工，确保施工建设全面完成，促进了当地经济发展，群众满意度较高。</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三、存在主要问题</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项目实施前涉及遗留问题较多，在处理遗留问题上较为困难，导致项目实施过程较为缓慢。</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四、相关措施建议</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（一）加大力度进行政策宣传，做细做详基层工作，保障群众合法权益。</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（二）加强各部门协调沟通，增加工作信息交流。</w:t>
      </w:r>
    </w:p>
    <w:p>
      <w:pPr>
        <w:spacing w:line="576" w:lineRule="exact"/>
        <w:jc w:val="center"/>
        <w:rPr>
          <w:rFonts w:ascii="方正小标宋_GBK" w:hAnsi="宋体" w:eastAsia="方正小标宋_GBK"/>
          <w:sz w:val="44"/>
          <w:szCs w:val="44"/>
        </w:rPr>
      </w:pPr>
      <w:r>
        <w:rPr>
          <w:rFonts w:ascii="方正小标宋_GBK" w:hAnsi="宋体" w:eastAsia="方正小标宋_GBK"/>
          <w:sz w:val="44"/>
          <w:szCs w:val="44"/>
        </w:rPr>
        <w:br w:type="page"/>
      </w:r>
      <w:r>
        <w:rPr>
          <w:rFonts w:ascii="方正小标宋_GBK" w:hAnsi="宋体" w:eastAsia="方正小标宋_GBK" w:cs="方正小标宋_GBK"/>
          <w:sz w:val="44"/>
          <w:szCs w:val="44"/>
        </w:rPr>
        <w:t>2018</w:t>
      </w:r>
      <w:r>
        <w:rPr>
          <w:rFonts w:hint="eastAsia" w:ascii="方正小标宋_GBK" w:hAnsi="宋体" w:eastAsia="方正小标宋_GBK" w:cs="方正小标宋_GBK"/>
          <w:sz w:val="44"/>
          <w:szCs w:val="44"/>
        </w:rPr>
        <w:t>年广元市新大地房地产开发有限公司</w:t>
      </w:r>
    </w:p>
    <w:p>
      <w:pPr>
        <w:spacing w:line="576" w:lineRule="exact"/>
        <w:jc w:val="center"/>
        <w:rPr>
          <w:rFonts w:ascii="方正小标宋_GBK" w:eastAsia="方正小标宋_GBK"/>
          <w:sz w:val="44"/>
          <w:szCs w:val="44"/>
        </w:rPr>
      </w:pPr>
      <w:r>
        <w:rPr>
          <w:rFonts w:hint="eastAsia" w:ascii="方正小标宋_GBK" w:hAnsi="宋体" w:eastAsia="方正小标宋_GBK" w:cs="方正小标宋_GBK"/>
          <w:sz w:val="44"/>
          <w:szCs w:val="44"/>
        </w:rPr>
        <w:t>雪峰地块</w:t>
      </w:r>
      <w:r>
        <w:rPr>
          <w:rFonts w:ascii="方正小标宋_GBK" w:hAnsi="宋体" w:eastAsia="方正小标宋_GBK" w:cs="方正小标宋_GBK"/>
          <w:sz w:val="44"/>
          <w:szCs w:val="44"/>
        </w:rPr>
        <w:t>2016</w:t>
      </w:r>
      <w:r>
        <w:rPr>
          <w:rFonts w:hint="eastAsia" w:ascii="方正小标宋_GBK" w:hAnsi="宋体" w:eastAsia="方正小标宋_GBK" w:cs="方正小标宋_GBK"/>
          <w:sz w:val="44"/>
          <w:szCs w:val="44"/>
        </w:rPr>
        <w:t>年调整用地项目</w:t>
      </w:r>
    </w:p>
    <w:p>
      <w:pPr>
        <w:spacing w:line="576" w:lineRule="exact"/>
        <w:jc w:val="center"/>
        <w:rPr>
          <w:rFonts w:ascii="方正小标宋_GBK" w:eastAsia="方正小标宋_GBK"/>
          <w:sz w:val="44"/>
          <w:szCs w:val="44"/>
        </w:rPr>
      </w:pPr>
      <w:r>
        <w:rPr>
          <w:rFonts w:hint="eastAsia" w:ascii="方正小标宋_GBK" w:hAnsi="宋体" w:eastAsia="方正小标宋_GBK" w:cs="方正小标宋_GBK"/>
          <w:sz w:val="44"/>
          <w:szCs w:val="44"/>
        </w:rPr>
        <w:t>支出绩效评价报告</w:t>
      </w: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该项目作为经营性用地项目，选址位于雪峰街道办事处九华村一组，毗邻红星公园，雪峰小学，是居家、养生、城市发展的重要链接点。项目于</w:t>
      </w:r>
      <w:r>
        <w:rPr>
          <w:rFonts w:ascii="仿宋_GB2312" w:hAnsi="仿宋" w:eastAsia="仿宋_GB2312" w:cs="仿宋_GB2312"/>
          <w:sz w:val="32"/>
          <w:szCs w:val="32"/>
        </w:rPr>
        <w:t>2018</w:t>
      </w:r>
      <w:r>
        <w:rPr>
          <w:rFonts w:hint="eastAsia" w:ascii="仿宋_GB2312" w:hAnsi="仿宋" w:eastAsia="仿宋_GB2312" w:cs="仿宋_GB2312"/>
          <w:sz w:val="32"/>
          <w:szCs w:val="32"/>
        </w:rPr>
        <w:t>年中结束，完成征收利州区雪峰街道九华村一组部分集体土地，完成了项目范围内地面附着物的征拆补偿工作并全部兑付资金，促进了失地农民就业转向，提高了当地群众就业收入。</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（一）评价结论</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该项目得到当地街道办及村组的大力支持，工作顺利推进无阻滞。</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（二）绩效分析</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、项目决策</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该项目补偿依据参照广府发（</w:t>
      </w:r>
      <w:r>
        <w:rPr>
          <w:rFonts w:ascii="仿宋_GB2312" w:hAnsi="仿宋" w:eastAsia="仿宋_GB2312" w:cs="仿宋_GB2312"/>
          <w:sz w:val="32"/>
          <w:szCs w:val="32"/>
        </w:rPr>
        <w:t>2009</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号、广府函（</w:t>
      </w:r>
      <w:r>
        <w:rPr>
          <w:rFonts w:ascii="仿宋_GB2312" w:hAnsi="仿宋" w:eastAsia="仿宋_GB2312" w:cs="仿宋_GB2312"/>
          <w:sz w:val="32"/>
          <w:szCs w:val="32"/>
        </w:rPr>
        <w:t>2012</w:t>
      </w:r>
      <w:r>
        <w:rPr>
          <w:rFonts w:hint="eastAsia" w:ascii="仿宋_GB2312" w:hAnsi="仿宋" w:eastAsia="仿宋_GB2312" w:cs="仿宋_GB2312"/>
          <w:sz w:val="32"/>
          <w:szCs w:val="32"/>
        </w:rPr>
        <w:t>）</w:t>
      </w:r>
      <w:r>
        <w:rPr>
          <w:rFonts w:ascii="仿宋_GB2312" w:hAnsi="仿宋" w:eastAsia="仿宋_GB2312" w:cs="仿宋_GB2312"/>
          <w:sz w:val="32"/>
          <w:szCs w:val="32"/>
        </w:rPr>
        <w:t>115</w:t>
      </w:r>
      <w:r>
        <w:rPr>
          <w:rFonts w:hint="eastAsia" w:ascii="仿宋_GB2312" w:hAnsi="仿宋" w:eastAsia="仿宋_GB2312" w:cs="仿宋_GB2312"/>
          <w:sz w:val="32"/>
          <w:szCs w:val="32"/>
        </w:rPr>
        <w:t>号、广财综〔</w:t>
      </w:r>
      <w:r>
        <w:rPr>
          <w:rFonts w:ascii="仿宋_GB2312" w:hAnsi="仿宋" w:eastAsia="仿宋_GB2312" w:cs="仿宋_GB2312"/>
          <w:sz w:val="32"/>
          <w:szCs w:val="32"/>
        </w:rPr>
        <w:t>2014</w:t>
      </w:r>
      <w:r>
        <w:rPr>
          <w:rFonts w:hint="eastAsia" w:ascii="仿宋_GB2312" w:hAnsi="仿宋" w:eastAsia="仿宋_GB2312" w:cs="仿宋_GB2312"/>
          <w:sz w:val="32"/>
          <w:szCs w:val="32"/>
        </w:rPr>
        <w:t>〕</w:t>
      </w:r>
      <w:r>
        <w:rPr>
          <w:rFonts w:ascii="仿宋_GB2312" w:hAnsi="仿宋" w:eastAsia="仿宋_GB2312" w:cs="仿宋_GB2312"/>
          <w:sz w:val="32"/>
          <w:szCs w:val="32"/>
        </w:rPr>
        <w:t>78</w:t>
      </w:r>
      <w:r>
        <w:rPr>
          <w:rFonts w:hint="eastAsia" w:ascii="仿宋_GB2312" w:hAnsi="仿宋" w:eastAsia="仿宋_GB2312" w:cs="仿宋_GB2312"/>
          <w:sz w:val="32"/>
          <w:szCs w:val="32"/>
        </w:rPr>
        <w:t>号等文件，结合当地市场行情，按照就高不就低的原则进行补偿，保障了被拆迁群众的合法利益。</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、项目管理</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该项目资金重点保障了征地补偿及安置补助费、地面附着物补偿、农转非补偿费。项目资金按照科学规范的原则使用资金，做到专款专用，并建立专门台账进行管理</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、项目绩效</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项目严格按照任务时间节点按时完成，于</w:t>
      </w:r>
      <w:r>
        <w:rPr>
          <w:rFonts w:ascii="仿宋_GB2312" w:hAnsi="仿宋" w:eastAsia="仿宋_GB2312" w:cs="仿宋_GB2312"/>
          <w:sz w:val="32"/>
          <w:szCs w:val="32"/>
        </w:rPr>
        <w:t>2018</w:t>
      </w:r>
      <w:r>
        <w:rPr>
          <w:rFonts w:hint="eastAsia" w:ascii="仿宋_GB2312" w:hAnsi="仿宋" w:eastAsia="仿宋_GB2312" w:cs="仿宋_GB2312"/>
          <w:sz w:val="32"/>
          <w:szCs w:val="32"/>
        </w:rPr>
        <w:t>年中已全面完成征地拆迁补偿工作，对项目范围内的地面附着物补偿、农转非资金兑付工作逐步落实到位，保障了项目顺利施工建设，促进了当地经济发展，为今后更有效利用周围土地打下了夯实基础，同时也为周边群众提供了优良的生活环境，群众满意度极高。</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三、存在主要问题</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项目已全面完成，无遗留问题。</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四、相关措施建议</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（一）加大力度进行政策宣传，做好群众政策解释工作。</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（二）加强多部门联动，增加工作信息交流，顺利推进项目实施。</w:t>
      </w:r>
    </w:p>
    <w:p>
      <w:pPr>
        <w:spacing w:line="576" w:lineRule="exact"/>
        <w:jc w:val="center"/>
        <w:rPr>
          <w:rFonts w:ascii="方正小标宋_GBK" w:hAnsi="宋体" w:eastAsia="方正小标宋_GBK"/>
          <w:sz w:val="44"/>
          <w:szCs w:val="44"/>
        </w:rPr>
      </w:pPr>
      <w:r>
        <w:rPr>
          <w:rFonts w:ascii="仿宋_GB2312" w:hAnsi="仿宋_GB2312" w:eastAsia="仿宋_GB2312"/>
          <w:sz w:val="32"/>
          <w:szCs w:val="32"/>
        </w:rPr>
        <w:br w:type="page"/>
      </w:r>
      <w:r>
        <w:rPr>
          <w:rFonts w:ascii="方正小标宋_GBK" w:hAnsi="宋体" w:eastAsia="方正小标宋_GBK" w:cs="方正小标宋_GBK"/>
          <w:sz w:val="44"/>
          <w:szCs w:val="44"/>
        </w:rPr>
        <w:t>2018</w:t>
      </w:r>
      <w:r>
        <w:rPr>
          <w:rFonts w:hint="eastAsia" w:ascii="方正小标宋_GBK" w:hAnsi="宋体" w:eastAsia="方正小标宋_GBK" w:cs="方正小标宋_GBK"/>
          <w:sz w:val="44"/>
          <w:szCs w:val="44"/>
        </w:rPr>
        <w:t>年大石滨河南路项目支出</w:t>
      </w:r>
    </w:p>
    <w:p>
      <w:pPr>
        <w:spacing w:line="576" w:lineRule="exact"/>
        <w:jc w:val="center"/>
        <w:rPr>
          <w:rFonts w:ascii="方正小标宋_GBK" w:eastAsia="方正小标宋_GBK"/>
          <w:sz w:val="44"/>
          <w:szCs w:val="44"/>
        </w:rPr>
      </w:pPr>
      <w:r>
        <w:rPr>
          <w:rFonts w:hint="eastAsia" w:ascii="方正小标宋_GBK" w:hAnsi="宋体" w:eastAsia="方正小标宋_GBK" w:cs="方正小标宋_GBK"/>
          <w:sz w:val="44"/>
          <w:szCs w:val="44"/>
        </w:rPr>
        <w:t>绩效评价报告</w:t>
      </w:r>
    </w:p>
    <w:p>
      <w:pPr>
        <w:spacing w:line="576" w:lineRule="exact"/>
        <w:ind w:firstLine="640" w:firstLineChars="200"/>
        <w:rPr>
          <w:rFonts w:ascii="宋体"/>
          <w:sz w:val="32"/>
          <w:szCs w:val="32"/>
        </w:rPr>
      </w:pP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滨河南路项目位于大石镇，沿途涉及快乐、前进、青岩、光荣村，作为城市基础建设项目，是链接万源</w:t>
      </w:r>
      <w:r>
        <w:rPr>
          <w:rFonts w:ascii="仿宋" w:hAnsi="仿宋" w:eastAsia="仿宋" w:cs="仿宋"/>
          <w:sz w:val="32"/>
          <w:szCs w:val="32"/>
        </w:rPr>
        <w:t>20</w:t>
      </w:r>
      <w:r>
        <w:rPr>
          <w:rFonts w:hint="eastAsia" w:ascii="仿宋" w:hAnsi="仿宋" w:eastAsia="仿宋" w:cs="仿宋"/>
          <w:sz w:val="32"/>
          <w:szCs w:val="32"/>
        </w:rPr>
        <w:t>号路和昭化城区至广元快速通道的交通枢纽，毗邻碧桂园、七号桥、香颂湾，是居家、生活、城市发展的重要链接点。项目于</w:t>
      </w:r>
      <w:r>
        <w:rPr>
          <w:rFonts w:ascii="仿宋" w:hAnsi="仿宋" w:eastAsia="仿宋" w:cs="仿宋"/>
          <w:sz w:val="32"/>
          <w:szCs w:val="32"/>
        </w:rPr>
        <w:t>2014</w:t>
      </w:r>
      <w:r>
        <w:rPr>
          <w:rFonts w:hint="eastAsia" w:ascii="仿宋" w:hAnsi="仿宋" w:eastAsia="仿宋" w:cs="仿宋"/>
          <w:sz w:val="32"/>
          <w:szCs w:val="32"/>
        </w:rPr>
        <w:t>年结束，完成项目涉及地上房屋及附着物的征收拆迁补偿工作，并兑付完各类补偿资金，落实失地农民社保安置工作，促进了失地农民就业转向，提升当地群众就业收入。</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项目在最初实施阶段，因房屋拆迁补偿价格及苗圃企业搬迁等问题的重重阻碍，导致开头阶段进展非常缓慢，通过多次动员大会及细心入户沟通交流，向拆迁户及企业讲解该项目的实施为城市发展带来巨大推动作用和老百姓生活便利，最终得到了大家的一致认可，使工作得以顺利推进。</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76"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项目补偿依据严格按照广府发（</w:t>
      </w:r>
      <w:r>
        <w:rPr>
          <w:rFonts w:ascii="仿宋" w:hAnsi="仿宋" w:eastAsia="仿宋" w:cs="仿宋"/>
          <w:sz w:val="32"/>
          <w:szCs w:val="32"/>
        </w:rPr>
        <w:t>2009</w:t>
      </w: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号及广府函（</w:t>
      </w:r>
      <w:r>
        <w:rPr>
          <w:rFonts w:ascii="仿宋" w:hAnsi="仿宋" w:eastAsia="仿宋" w:cs="仿宋"/>
          <w:sz w:val="32"/>
          <w:szCs w:val="32"/>
        </w:rPr>
        <w:t>2012</w:t>
      </w:r>
      <w:r>
        <w:rPr>
          <w:rFonts w:hint="eastAsia" w:ascii="仿宋" w:hAnsi="仿宋" w:eastAsia="仿宋" w:cs="仿宋"/>
          <w:sz w:val="32"/>
          <w:szCs w:val="32"/>
        </w:rPr>
        <w:t>）</w:t>
      </w:r>
      <w:r>
        <w:rPr>
          <w:rFonts w:ascii="仿宋" w:hAnsi="仿宋" w:eastAsia="仿宋" w:cs="仿宋"/>
          <w:sz w:val="32"/>
          <w:szCs w:val="32"/>
        </w:rPr>
        <w:t>115</w:t>
      </w:r>
      <w:r>
        <w:rPr>
          <w:rFonts w:hint="eastAsia" w:ascii="仿宋" w:hAnsi="仿宋" w:eastAsia="仿宋" w:cs="仿宋"/>
          <w:sz w:val="32"/>
          <w:szCs w:val="32"/>
        </w:rPr>
        <w:t>号等文件执行，本着拆迁群众利益最大化，不让老百姓吃亏的原则，按照就高不就低的方式进行补偿，切实的保障了被拆迁群众和搬迁企业的合法利益。至项目实施起，为保障项目征地拆迁进度有序有效的推进，按照倒排工期和包户包任务的方式进行工作开展，按照本着快速推进项目实施的原则，实行领导责任制，干部包户制，小组任务制，确保项目稳定高效推进。</w:t>
      </w:r>
    </w:p>
    <w:p>
      <w:pPr>
        <w:spacing w:line="576"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该项目资金重点保障了农户房屋拆迁补偿、地面附着物补偿、拆迁安置人员过渡安置、农转非及社保费等，坚决保证被拆迁群众房住有保障、生活有依靠。项目资金按照科学规范的原则使用资金，做到专款专用，并建立专门台账进行管理。</w:t>
      </w:r>
    </w:p>
    <w:p>
      <w:pPr>
        <w:spacing w:line="576"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76" w:lineRule="exact"/>
        <w:ind w:firstLine="640" w:firstLineChars="200"/>
        <w:rPr>
          <w:rFonts w:ascii="仿宋" w:hAnsi="仿宋" w:eastAsia="仿宋"/>
          <w:sz w:val="32"/>
          <w:szCs w:val="32"/>
        </w:rPr>
      </w:pPr>
      <w:r>
        <w:rPr>
          <w:rFonts w:hint="eastAsia" w:ascii="仿宋" w:hAnsi="仿宋" w:eastAsia="仿宋" w:cs="仿宋"/>
          <w:sz w:val="32"/>
          <w:szCs w:val="32"/>
        </w:rPr>
        <w:t>项目严格按照任务时间节点按时完成，于</w:t>
      </w:r>
      <w:r>
        <w:rPr>
          <w:rFonts w:ascii="仿宋" w:hAnsi="仿宋" w:eastAsia="仿宋" w:cs="仿宋"/>
          <w:sz w:val="32"/>
          <w:szCs w:val="32"/>
        </w:rPr>
        <w:t>2014</w:t>
      </w:r>
      <w:r>
        <w:rPr>
          <w:rFonts w:hint="eastAsia" w:ascii="仿宋" w:hAnsi="仿宋" w:eastAsia="仿宋" w:cs="仿宋"/>
          <w:sz w:val="32"/>
          <w:szCs w:val="32"/>
        </w:rPr>
        <w:t>年底已全面完成征地拆迁补偿工作，对项目范围内的房屋及其附属设施补偿、地面附着物补偿、农转非及社保资金兑付工作逐步落实到位，保障了项目开展施工建设，确保该项目作为城市发展重要枢纽的重大意义，促进了当地经济发展，为今后更有效利用周围土地打下了夯实基础，同时也为周围人民群众提供了出行便利，群众满意度极高。</w:t>
      </w:r>
    </w:p>
    <w:p>
      <w:pPr>
        <w:numPr>
          <w:ilvl w:val="0"/>
          <w:numId w:val="6"/>
        </w:numPr>
        <w:spacing w:line="576" w:lineRule="exact"/>
        <w:ind w:firstLine="640" w:firstLineChars="200"/>
        <w:rPr>
          <w:rFonts w:ascii="黑体" w:hAnsi="黑体" w:eastAsia="黑体"/>
          <w:sz w:val="32"/>
          <w:szCs w:val="32"/>
        </w:rPr>
      </w:pPr>
      <w:r>
        <w:rPr>
          <w:rFonts w:hint="eastAsia" w:ascii="黑体" w:hAnsi="黑体" w:eastAsia="黑体" w:cs="黑体"/>
          <w:sz w:val="32"/>
          <w:szCs w:val="32"/>
        </w:rPr>
        <w:t>存在主要问题</w:t>
      </w:r>
    </w:p>
    <w:p>
      <w:pPr>
        <w:spacing w:line="576" w:lineRule="exact"/>
        <w:ind w:firstLine="640" w:firstLineChars="200"/>
        <w:rPr>
          <w:rFonts w:ascii="黑体" w:hAnsi="黑体" w:eastAsia="仿宋_GB2312"/>
          <w:sz w:val="32"/>
          <w:szCs w:val="32"/>
        </w:rPr>
      </w:pPr>
      <w:r>
        <w:rPr>
          <w:rFonts w:hint="eastAsia" w:ascii="仿宋_GB2312" w:hAnsi="仿宋_GB2312" w:eastAsia="仿宋_GB2312" w:cs="仿宋_GB2312"/>
          <w:sz w:val="32"/>
          <w:szCs w:val="32"/>
        </w:rPr>
        <w:t>剩余苗圃企业的搬迁补偿问题，因滨河南路道路修建高于剩余的苗圃企业地势，每年雨季来临都会导致雨水倒灌至苗圃企业内，给企业造成严重损失。同时，苗圃企业不搬迁，导致周围剩余土地利用受阻。</w:t>
      </w:r>
    </w:p>
    <w:p>
      <w:pPr>
        <w:spacing w:line="576" w:lineRule="exact"/>
        <w:ind w:firstLine="640" w:firstLineChars="200"/>
        <w:rPr>
          <w:rFonts w:ascii="黑体" w:hAnsi="黑体" w:eastAsia="黑体"/>
        </w:rPr>
      </w:pPr>
      <w:r>
        <w:rPr>
          <w:rFonts w:hint="eastAsia" w:ascii="黑体" w:hAnsi="黑体" w:eastAsia="黑体" w:cs="黑体"/>
          <w:sz w:val="32"/>
          <w:szCs w:val="32"/>
        </w:rPr>
        <w:t>四、相关措施建议</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筹集资金，待资金到位后开展对剩余几家苗圃企业搬迁补偿谈判工作。</w:t>
      </w:r>
    </w:p>
    <w:p>
      <w:pPr>
        <w:spacing w:line="576" w:lineRule="exact"/>
        <w:rPr>
          <w:rFonts w:ascii="仿宋_GB2312" w:hAnsi="仿宋_GB2312" w:eastAsia="仿宋_GB2312"/>
          <w:sz w:val="32"/>
          <w:szCs w:val="32"/>
        </w:rPr>
      </w:pPr>
    </w:p>
    <w:p>
      <w:pPr>
        <w:spacing w:line="576" w:lineRule="exact"/>
      </w:pPr>
    </w:p>
    <w:p>
      <w:pPr>
        <w:spacing w:line="576" w:lineRule="exact"/>
        <w:jc w:val="center"/>
        <w:rPr>
          <w:rFonts w:ascii="方正小标宋_GBK" w:hAnsi="宋体" w:eastAsia="方正小标宋_GBK"/>
          <w:sz w:val="44"/>
          <w:szCs w:val="44"/>
        </w:rPr>
      </w:pPr>
      <w:r>
        <w:rPr>
          <w:rFonts w:ascii="黑体" w:hAnsi="黑体" w:eastAsia="黑体"/>
          <w:sz w:val="44"/>
          <w:szCs w:val="44"/>
        </w:rPr>
        <w:br w:type="page"/>
      </w:r>
      <w:r>
        <w:rPr>
          <w:rFonts w:ascii="方正小标宋_GBK" w:hAnsi="宋体" w:eastAsia="方正小标宋_GBK" w:cs="方正小标宋_GBK"/>
          <w:sz w:val="44"/>
          <w:szCs w:val="44"/>
        </w:rPr>
        <w:t>2018</w:t>
      </w:r>
      <w:r>
        <w:rPr>
          <w:rFonts w:hint="eastAsia" w:ascii="方正小标宋_GBK" w:hAnsi="宋体" w:eastAsia="方正小标宋_GBK" w:cs="方正小标宋_GBK"/>
          <w:sz w:val="44"/>
          <w:szCs w:val="44"/>
        </w:rPr>
        <w:t>年广利区供（拆）字</w:t>
      </w:r>
      <w:r>
        <w:rPr>
          <w:rFonts w:ascii="方正小标宋_GBK" w:hAnsi="宋体" w:eastAsia="方正小标宋_GBK" w:cs="方正小标宋_GBK"/>
          <w:sz w:val="44"/>
          <w:szCs w:val="44"/>
        </w:rPr>
        <w:t>201701</w:t>
      </w:r>
      <w:r>
        <w:rPr>
          <w:rFonts w:hint="eastAsia" w:ascii="方正小标宋_GBK" w:hAnsi="宋体" w:eastAsia="方正小标宋_GBK" w:cs="方正小标宋_GBK"/>
          <w:sz w:val="44"/>
          <w:szCs w:val="44"/>
        </w:rPr>
        <w:t>号项目</w:t>
      </w:r>
    </w:p>
    <w:p>
      <w:pPr>
        <w:spacing w:line="576" w:lineRule="exact"/>
        <w:jc w:val="center"/>
        <w:rPr>
          <w:rFonts w:ascii="方正小标宋_GBK" w:eastAsia="方正小标宋_GBK"/>
          <w:sz w:val="44"/>
          <w:szCs w:val="44"/>
        </w:rPr>
      </w:pPr>
      <w:r>
        <w:rPr>
          <w:rFonts w:hint="eastAsia" w:ascii="方正小标宋_GBK" w:hAnsi="宋体" w:eastAsia="方正小标宋_GBK" w:cs="方正小标宋_GBK"/>
          <w:sz w:val="44"/>
          <w:szCs w:val="44"/>
        </w:rPr>
        <w:t>（雪峰山泉有限公司）项目支出绩效评价报告</w:t>
      </w:r>
    </w:p>
    <w:p>
      <w:pPr>
        <w:spacing w:line="576" w:lineRule="exact"/>
        <w:jc w:val="center"/>
        <w:rPr>
          <w:rFonts w:ascii="宋体"/>
          <w:sz w:val="44"/>
          <w:szCs w:val="44"/>
        </w:rPr>
      </w:pP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该项目作为招商引资项目，选址位于雪峰街道办事处泡石村四组，山清水秀，环境优美，适合企业的发展方向。项目于</w:t>
      </w:r>
      <w:r>
        <w:rPr>
          <w:rFonts w:ascii="仿宋_GB2312" w:hAnsi="仿宋" w:eastAsia="仿宋_GB2312" w:cs="仿宋_GB2312"/>
          <w:sz w:val="32"/>
          <w:szCs w:val="32"/>
        </w:rPr>
        <w:t>2018</w:t>
      </w:r>
      <w:r>
        <w:rPr>
          <w:rFonts w:hint="eastAsia" w:ascii="仿宋_GB2312" w:hAnsi="仿宋" w:eastAsia="仿宋_GB2312" w:cs="仿宋_GB2312"/>
          <w:sz w:val="32"/>
          <w:szCs w:val="32"/>
        </w:rPr>
        <w:t>年底结束，完成征收利州区雪峰街道泡石村四组部分集体土地，完成了项目范围内地面附着物的征拆补偿工作并全部兑付资金，促进了当地农户就业渠道，提高了当地群众就业收入。因资金不足，征地农转非及社保工作滞后，将尽快协调区财政拨付资金以便全面完成农转非及社保工作。</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（一）评价结论</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该项目在实施初期，因补偿标准当地农户对征拆工作较为抵触，导致补偿工作较为缓慢，后期与当地村组多次入户与被征拆农户进行沟通，并宣讲政策，最终，项目征拆工作顺利完成。</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（二）绩效分析</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、项目决策</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该项目补偿依据参照广府发（</w:t>
      </w:r>
      <w:r>
        <w:rPr>
          <w:rFonts w:ascii="仿宋_GB2312" w:hAnsi="仿宋" w:eastAsia="仿宋_GB2312" w:cs="仿宋_GB2312"/>
          <w:sz w:val="32"/>
          <w:szCs w:val="32"/>
        </w:rPr>
        <w:t>2009</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号、广府函（</w:t>
      </w:r>
      <w:r>
        <w:rPr>
          <w:rFonts w:ascii="仿宋_GB2312" w:hAnsi="仿宋" w:eastAsia="仿宋_GB2312" w:cs="仿宋_GB2312"/>
          <w:sz w:val="32"/>
          <w:szCs w:val="32"/>
        </w:rPr>
        <w:t>2012</w:t>
      </w:r>
      <w:r>
        <w:rPr>
          <w:rFonts w:hint="eastAsia" w:ascii="仿宋_GB2312" w:hAnsi="仿宋" w:eastAsia="仿宋_GB2312" w:cs="仿宋_GB2312"/>
          <w:sz w:val="32"/>
          <w:szCs w:val="32"/>
        </w:rPr>
        <w:t>）</w:t>
      </w:r>
      <w:r>
        <w:rPr>
          <w:rFonts w:ascii="仿宋_GB2312" w:hAnsi="仿宋" w:eastAsia="仿宋_GB2312" w:cs="仿宋_GB2312"/>
          <w:sz w:val="32"/>
          <w:szCs w:val="32"/>
        </w:rPr>
        <w:t>115</w:t>
      </w:r>
      <w:r>
        <w:rPr>
          <w:rFonts w:hint="eastAsia" w:ascii="仿宋_GB2312" w:hAnsi="仿宋" w:eastAsia="仿宋_GB2312" w:cs="仿宋_GB2312"/>
          <w:sz w:val="32"/>
          <w:szCs w:val="32"/>
        </w:rPr>
        <w:t>号、广财综〔</w:t>
      </w:r>
      <w:r>
        <w:rPr>
          <w:rFonts w:ascii="仿宋_GB2312" w:hAnsi="仿宋" w:eastAsia="仿宋_GB2312" w:cs="仿宋_GB2312"/>
          <w:sz w:val="32"/>
          <w:szCs w:val="32"/>
        </w:rPr>
        <w:t>2014</w:t>
      </w:r>
      <w:r>
        <w:rPr>
          <w:rFonts w:hint="eastAsia" w:ascii="仿宋_GB2312" w:hAnsi="仿宋" w:eastAsia="仿宋_GB2312" w:cs="仿宋_GB2312"/>
          <w:sz w:val="32"/>
          <w:szCs w:val="32"/>
        </w:rPr>
        <w:t>〕</w:t>
      </w:r>
      <w:r>
        <w:rPr>
          <w:rFonts w:ascii="仿宋_GB2312" w:hAnsi="仿宋" w:eastAsia="仿宋_GB2312" w:cs="仿宋_GB2312"/>
          <w:sz w:val="32"/>
          <w:szCs w:val="32"/>
        </w:rPr>
        <w:t>78</w:t>
      </w:r>
      <w:r>
        <w:rPr>
          <w:rFonts w:hint="eastAsia" w:ascii="仿宋_GB2312" w:hAnsi="仿宋" w:eastAsia="仿宋_GB2312" w:cs="仿宋_GB2312"/>
          <w:sz w:val="32"/>
          <w:szCs w:val="32"/>
        </w:rPr>
        <w:t>号等文件，结合当地市场行情，按照就高不就低的原则进行补偿，保障了被拆迁群众的合法利益。</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项目开展初期阶段，为保障项目顺利施工建设，按照倒排工期进行工作开展，对既定目标逐步落实，征拆工作人员“早调查”“夜入户”，多次耐心解释政策内容，确保项目稳定高效推进。</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、项目管理</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资金重点保障直接成本（地面附着物、土地补偿及安置补助费），确保了被拆迁群众合法利益。</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项目资金按照科学规范的原则使用资金，按照分类目录逐一兑付资金，做到专款专用。</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、项目绩效</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项目按照时间节点于</w:t>
      </w:r>
      <w:r>
        <w:rPr>
          <w:rFonts w:ascii="仿宋_GB2312" w:hAnsi="仿宋" w:eastAsia="仿宋_GB2312" w:cs="仿宋_GB2312"/>
          <w:sz w:val="32"/>
          <w:szCs w:val="32"/>
        </w:rPr>
        <w:t>2018</w:t>
      </w:r>
      <w:r>
        <w:rPr>
          <w:rFonts w:hint="eastAsia" w:ascii="仿宋_GB2312" w:hAnsi="仿宋" w:eastAsia="仿宋_GB2312" w:cs="仿宋_GB2312"/>
          <w:sz w:val="32"/>
          <w:szCs w:val="32"/>
        </w:rPr>
        <w:t>年底已全面完成，对项目涉及农户地面附着物征收补偿兑付工作逐步落实到位，保障了项目建设施工，确保项目施工建设全面完成，促进了当地经济发展，群众满意度高。</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三、存在主要问题</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项目后续资金暂未到位，导致项目农转非及人员社保仍未办理。</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四、相关措施建议</w:t>
      </w:r>
    </w:p>
    <w:p>
      <w:pPr>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、加大力度进行政策宣传，做好政策解释工作，保障群众合法权益。</w:t>
      </w:r>
    </w:p>
    <w:p>
      <w:pPr>
        <w:spacing w:line="576"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、加强相关部门协调沟通，增加工作信息交流。</w:t>
      </w:r>
    </w:p>
    <w:p>
      <w:pPr>
        <w:spacing w:line="576" w:lineRule="exact"/>
        <w:rPr>
          <w:rFonts w:ascii="仿宋_GB2312" w:hAnsi="仿宋_GB2312" w:eastAsia="仿宋_GB2312"/>
          <w:sz w:val="32"/>
          <w:szCs w:val="32"/>
        </w:rPr>
      </w:pPr>
    </w:p>
    <w:p>
      <w:pPr>
        <w:spacing w:line="576" w:lineRule="exact"/>
        <w:jc w:val="center"/>
        <w:rPr>
          <w:rFonts w:ascii="黑体" w:hAnsi="黑体" w:eastAsia="黑体"/>
          <w:sz w:val="44"/>
          <w:szCs w:val="44"/>
        </w:rPr>
      </w:pPr>
    </w:p>
    <w:p>
      <w:pPr>
        <w:spacing w:line="576" w:lineRule="exact"/>
        <w:jc w:val="center"/>
        <w:rPr>
          <w:rFonts w:ascii="方正小标宋_GBK" w:hAnsi="黑体" w:eastAsia="方正小标宋_GBK"/>
          <w:sz w:val="44"/>
          <w:szCs w:val="44"/>
        </w:rPr>
      </w:pPr>
      <w:r>
        <w:rPr>
          <w:rFonts w:ascii="黑体" w:hAnsi="黑体" w:eastAsia="黑体"/>
          <w:sz w:val="44"/>
          <w:szCs w:val="44"/>
        </w:rPr>
        <w:br w:type="page"/>
      </w:r>
      <w:r>
        <w:rPr>
          <w:rFonts w:ascii="方正小标宋_GBK" w:hAnsi="黑体" w:eastAsia="方正小标宋_GBK" w:cs="方正小标宋_GBK"/>
          <w:sz w:val="44"/>
          <w:szCs w:val="44"/>
        </w:rPr>
        <w:t>2018</w:t>
      </w:r>
      <w:r>
        <w:rPr>
          <w:rFonts w:hint="eastAsia" w:ascii="方正小标宋_GBK" w:hAnsi="黑体" w:eastAsia="方正小标宋_GBK" w:cs="方正小标宋_GBK"/>
          <w:sz w:val="44"/>
          <w:szCs w:val="44"/>
        </w:rPr>
        <w:t>年宝轮云峰棚户区改造项目</w:t>
      </w:r>
    </w:p>
    <w:p>
      <w:pPr>
        <w:spacing w:line="576" w:lineRule="exact"/>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支出绩效评价报告</w:t>
      </w:r>
    </w:p>
    <w:p>
      <w:pPr>
        <w:spacing w:line="576" w:lineRule="exact"/>
        <w:rPr>
          <w:rFonts w:ascii="仿宋_GB2312" w:hAns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该项目地处三江新区核心区宝轮镇腹地云峰社区，是我市最早实施启动的棚户区改造项目之一，项目的实施有利于改善城市面貌，提升城市品位，改善人居环境，提升城市生活幸福感。截至目前已完成该项目</w:t>
      </w:r>
      <w:r>
        <w:rPr>
          <w:rFonts w:ascii="仿宋_GB2312" w:hAnsi="仿宋" w:eastAsia="仿宋_GB2312" w:cs="仿宋_GB2312"/>
          <w:sz w:val="32"/>
          <w:szCs w:val="32"/>
        </w:rPr>
        <w:t>90%</w:t>
      </w:r>
      <w:r>
        <w:rPr>
          <w:rFonts w:hint="eastAsia" w:ascii="仿宋_GB2312" w:hAnsi="仿宋" w:eastAsia="仿宋_GB2312" w:cs="仿宋_GB2312"/>
          <w:sz w:val="32"/>
          <w:szCs w:val="32"/>
        </w:rPr>
        <w:t>的征收工作，修建房屋</w:t>
      </w:r>
      <w:r>
        <w:rPr>
          <w:rFonts w:ascii="仿宋_GB2312" w:hAnsi="仿宋" w:eastAsia="仿宋_GB2312" w:cs="仿宋_GB2312"/>
          <w:sz w:val="32"/>
          <w:szCs w:val="32"/>
        </w:rPr>
        <w:t>7</w:t>
      </w:r>
      <w:r>
        <w:rPr>
          <w:rFonts w:hint="eastAsia" w:ascii="仿宋_GB2312" w:hAnsi="仿宋" w:eastAsia="仿宋_GB2312" w:cs="仿宋_GB2312"/>
          <w:sz w:val="32"/>
          <w:szCs w:val="32"/>
        </w:rPr>
        <w:t>栋，约</w:t>
      </w:r>
      <w:r>
        <w:rPr>
          <w:rFonts w:ascii="仿宋_GB2312" w:hAnsi="仿宋" w:eastAsia="仿宋_GB2312" w:cs="仿宋_GB2312"/>
          <w:sz w:val="32"/>
          <w:szCs w:val="32"/>
        </w:rPr>
        <w:t>26000</w:t>
      </w:r>
      <w:r>
        <w:rPr>
          <w:rFonts w:hint="eastAsia" w:ascii="仿宋_GB2312" w:hAnsi="仿宋" w:eastAsia="仿宋_GB2312" w:cs="仿宋_GB2312"/>
          <w:sz w:val="32"/>
          <w:szCs w:val="32"/>
        </w:rPr>
        <w:t>平方米，已完工</w:t>
      </w:r>
      <w:r>
        <w:rPr>
          <w:rFonts w:ascii="仿宋_GB2312" w:hAnsi="仿宋" w:eastAsia="仿宋_GB2312" w:cs="仿宋_GB2312"/>
          <w:sz w:val="32"/>
          <w:szCs w:val="32"/>
        </w:rPr>
        <w:t>4</w:t>
      </w:r>
      <w:r>
        <w:rPr>
          <w:rFonts w:hint="eastAsia" w:ascii="仿宋_GB2312" w:hAnsi="仿宋" w:eastAsia="仿宋_GB2312" w:cs="仿宋_GB2312"/>
          <w:sz w:val="32"/>
          <w:szCs w:val="32"/>
        </w:rPr>
        <w:t>栋房屋修建并交付使用。</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（一）评价结论</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该项目属于我市最早启动实施改造的棚户区项目，在前期运行过程中，由于征收工作经验不足，体制运行方面以及后期房价受市场经济的波动的影响、诸多历史遗留问题，导致征收工作进展缓慢，后期市征拆办与乡镇高效衔接，紧密配合，依法依规，严格征收补偿政策，征收工作有序推进。</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（二）绩效分析</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、项目决策</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依据《国有土地上房屋征收与补偿条例》（</w:t>
      </w:r>
      <w:r>
        <w:rPr>
          <w:rFonts w:ascii="仿宋_GB2312" w:hAnsi="仿宋" w:eastAsia="仿宋_GB2312" w:cs="仿宋_GB2312"/>
          <w:sz w:val="32"/>
          <w:szCs w:val="32"/>
        </w:rPr>
        <w:t>590</w:t>
      </w:r>
      <w:r>
        <w:rPr>
          <w:rFonts w:hint="eastAsia" w:ascii="仿宋_GB2312" w:hAnsi="仿宋" w:eastAsia="仿宋_GB2312" w:cs="仿宋_GB2312"/>
          <w:sz w:val="32"/>
          <w:szCs w:val="32"/>
        </w:rPr>
        <w:t>号令），《广元市中心城区城市棚户区改造土地及房屋征收补偿安置暂定办法》（广府发〔</w:t>
      </w:r>
      <w:r>
        <w:rPr>
          <w:rFonts w:ascii="仿宋_GB2312" w:hAnsi="仿宋" w:eastAsia="仿宋_GB2312" w:cs="仿宋_GB2312"/>
          <w:sz w:val="32"/>
          <w:szCs w:val="32"/>
        </w:rPr>
        <w:t>2011</w:t>
      </w:r>
      <w:r>
        <w:rPr>
          <w:rFonts w:hint="eastAsia" w:ascii="仿宋_GB2312" w:hAnsi="仿宋" w:eastAsia="仿宋_GB2312" w:cs="仿宋_GB2312"/>
          <w:sz w:val="32"/>
          <w:szCs w:val="32"/>
        </w:rPr>
        <w:t>〕</w:t>
      </w:r>
      <w:r>
        <w:rPr>
          <w:rFonts w:ascii="仿宋_GB2312" w:hAnsi="仿宋" w:eastAsia="仿宋_GB2312" w:cs="仿宋_GB2312"/>
          <w:sz w:val="32"/>
          <w:szCs w:val="32"/>
        </w:rPr>
        <w:t>24</w:t>
      </w:r>
      <w:r>
        <w:rPr>
          <w:rFonts w:hint="eastAsia" w:ascii="仿宋_GB2312" w:hAnsi="仿宋" w:eastAsia="仿宋_GB2312" w:cs="仿宋_GB2312"/>
          <w:sz w:val="32"/>
          <w:szCs w:val="32"/>
        </w:rPr>
        <w:t>号）等有关法律法规，广元市利州区人民政府关于宝轮云峰棚户区国有土地上房屋征收决定的公告（第</w:t>
      </w:r>
      <w:r>
        <w:rPr>
          <w:rFonts w:ascii="仿宋_GB2312" w:hAnsi="仿宋" w:eastAsia="仿宋_GB2312" w:cs="仿宋_GB2312"/>
          <w:sz w:val="32"/>
          <w:szCs w:val="32"/>
        </w:rPr>
        <w:t>4</w:t>
      </w:r>
      <w:r>
        <w:rPr>
          <w:rFonts w:hint="eastAsia" w:ascii="仿宋_GB2312" w:hAnsi="仿宋" w:eastAsia="仿宋_GB2312" w:cs="仿宋_GB2312"/>
          <w:sz w:val="32"/>
          <w:szCs w:val="32"/>
        </w:rPr>
        <w:t>号），经</w:t>
      </w:r>
      <w:r>
        <w:rPr>
          <w:rFonts w:ascii="仿宋_GB2312" w:hAnsi="仿宋" w:eastAsia="仿宋_GB2312" w:cs="仿宋_GB2312"/>
          <w:sz w:val="32"/>
          <w:szCs w:val="32"/>
        </w:rPr>
        <w:t>2011</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25</w:t>
      </w:r>
      <w:r>
        <w:rPr>
          <w:rFonts w:hint="eastAsia" w:ascii="仿宋_GB2312" w:hAnsi="仿宋" w:eastAsia="仿宋_GB2312" w:cs="仿宋_GB2312"/>
          <w:sz w:val="32"/>
          <w:szCs w:val="32"/>
        </w:rPr>
        <w:t>日经利州区七届人民政府</w:t>
      </w:r>
      <w:r>
        <w:rPr>
          <w:rFonts w:ascii="仿宋_GB2312" w:hAnsi="仿宋" w:eastAsia="仿宋_GB2312" w:cs="仿宋_GB2312"/>
          <w:sz w:val="32"/>
          <w:szCs w:val="32"/>
        </w:rPr>
        <w:t>1</w:t>
      </w:r>
      <w:r>
        <w:rPr>
          <w:rFonts w:hint="eastAsia" w:ascii="仿宋_GB2312" w:hAnsi="仿宋" w:eastAsia="仿宋_GB2312" w:cs="仿宋_GB2312"/>
          <w:sz w:val="32"/>
          <w:szCs w:val="32"/>
        </w:rPr>
        <w:t>次常委会讨论通过。</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为保障项目建设施工进度，成立了云峰棚户区改造工作推进组，制定征收工作制度，项目进度时间表，实行了挂图作战。</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、项目管理</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自项目实施启动以来，优先保障还建房用地，还建房在实施其他项目前修建。</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加强资金使用管理，实行专款专用，严格资金使用审批拨付流程，确保资金使用合理、规范、科学。</w:t>
      </w:r>
    </w:p>
    <w:p>
      <w:pPr>
        <w:spacing w:line="576"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、项目绩效</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于</w:t>
      </w:r>
      <w:r>
        <w:rPr>
          <w:rFonts w:ascii="仿宋_GB2312" w:hAnsi="仿宋" w:eastAsia="仿宋_GB2312" w:cs="仿宋_GB2312"/>
          <w:sz w:val="32"/>
          <w:szCs w:val="32"/>
        </w:rPr>
        <w:t>2018</w:t>
      </w:r>
      <w:r>
        <w:rPr>
          <w:rFonts w:hint="eastAsia" w:ascii="仿宋_GB2312" w:hAnsi="仿宋" w:eastAsia="仿宋_GB2312" w:cs="仿宋_GB2312"/>
          <w:sz w:val="32"/>
          <w:szCs w:val="32"/>
        </w:rPr>
        <w:t>年底已完成征收任务总数的</w:t>
      </w:r>
      <w:r>
        <w:rPr>
          <w:rFonts w:ascii="仿宋_GB2312" w:hAnsi="仿宋" w:eastAsia="仿宋_GB2312" w:cs="仿宋_GB2312"/>
          <w:sz w:val="32"/>
          <w:szCs w:val="32"/>
        </w:rPr>
        <w:t>90%</w:t>
      </w:r>
      <w:r>
        <w:rPr>
          <w:rFonts w:hint="eastAsia" w:ascii="仿宋_GB2312" w:hAnsi="仿宋" w:eastAsia="仿宋_GB2312" w:cs="仿宋_GB2312"/>
          <w:sz w:val="32"/>
          <w:szCs w:val="32"/>
        </w:rPr>
        <w:t>（宝新路扩容</w:t>
      </w:r>
      <w:r>
        <w:rPr>
          <w:rFonts w:ascii="仿宋_GB2312" w:hAnsi="仿宋" w:eastAsia="仿宋_GB2312" w:cs="仿宋_GB2312"/>
          <w:sz w:val="32"/>
          <w:szCs w:val="32"/>
        </w:rPr>
        <w:t>7</w:t>
      </w:r>
      <w:r>
        <w:rPr>
          <w:rFonts w:hint="eastAsia" w:ascii="仿宋_GB2312" w:hAnsi="仿宋" w:eastAsia="仿宋_GB2312" w:cs="仿宋_GB2312"/>
          <w:sz w:val="32"/>
          <w:szCs w:val="32"/>
        </w:rPr>
        <w:t>户属</w:t>
      </w:r>
      <w:r>
        <w:rPr>
          <w:rFonts w:ascii="仿宋_GB2312" w:hAnsi="仿宋" w:eastAsia="仿宋_GB2312" w:cs="仿宋_GB2312"/>
          <w:sz w:val="32"/>
          <w:szCs w:val="32"/>
        </w:rPr>
        <w:t>2018</w:t>
      </w:r>
      <w:r>
        <w:rPr>
          <w:rFonts w:hint="eastAsia" w:ascii="仿宋_GB2312" w:hAnsi="仿宋" w:eastAsia="仿宋_GB2312" w:cs="仿宋_GB2312"/>
          <w:sz w:val="32"/>
          <w:szCs w:val="32"/>
        </w:rPr>
        <w:t>年中期纳入），开工建设</w:t>
      </w:r>
      <w:r>
        <w:rPr>
          <w:rFonts w:ascii="仿宋_GB2312" w:hAnsi="仿宋" w:eastAsia="仿宋_GB2312" w:cs="仿宋_GB2312"/>
          <w:sz w:val="32"/>
          <w:szCs w:val="32"/>
        </w:rPr>
        <w:t>7</w:t>
      </w:r>
      <w:r>
        <w:rPr>
          <w:rFonts w:hint="eastAsia" w:ascii="仿宋_GB2312" w:hAnsi="仿宋" w:eastAsia="仿宋_GB2312" w:cs="仿宋_GB2312"/>
          <w:sz w:val="32"/>
          <w:szCs w:val="32"/>
        </w:rPr>
        <w:t>栋</w:t>
      </w:r>
      <w:r>
        <w:rPr>
          <w:rFonts w:ascii="仿宋_GB2312" w:hAnsi="仿宋" w:eastAsia="仿宋_GB2312" w:cs="仿宋_GB2312"/>
          <w:sz w:val="32"/>
          <w:szCs w:val="32"/>
        </w:rPr>
        <w:t>26000</w:t>
      </w:r>
      <w:r>
        <w:rPr>
          <w:rFonts w:hint="eastAsia" w:ascii="仿宋_GB2312" w:hAnsi="仿宋" w:eastAsia="仿宋_GB2312" w:cs="仿宋_GB2312"/>
          <w:sz w:val="32"/>
          <w:szCs w:val="32"/>
        </w:rPr>
        <w:t>平方米，已修建完毕</w:t>
      </w:r>
      <w:r>
        <w:rPr>
          <w:rFonts w:ascii="仿宋_GB2312" w:hAnsi="仿宋" w:eastAsia="仿宋_GB2312" w:cs="仿宋_GB2312"/>
          <w:sz w:val="32"/>
          <w:szCs w:val="32"/>
        </w:rPr>
        <w:t>5</w:t>
      </w:r>
      <w:r>
        <w:rPr>
          <w:rFonts w:hint="eastAsia" w:ascii="仿宋_GB2312" w:hAnsi="仿宋" w:eastAsia="仿宋_GB2312" w:cs="仿宋_GB2312"/>
          <w:sz w:val="32"/>
          <w:szCs w:val="32"/>
        </w:rPr>
        <w:t>栋并交付使用，回迁安置</w:t>
      </w:r>
      <w:r>
        <w:rPr>
          <w:rFonts w:ascii="仿宋_GB2312" w:hAnsi="仿宋" w:eastAsia="仿宋_GB2312" w:cs="仿宋_GB2312"/>
          <w:sz w:val="32"/>
          <w:szCs w:val="32"/>
        </w:rPr>
        <w:t>87</w:t>
      </w:r>
      <w:r>
        <w:rPr>
          <w:rFonts w:hint="eastAsia" w:ascii="仿宋_GB2312" w:hAnsi="仿宋" w:eastAsia="仿宋_GB2312" w:cs="仿宋_GB2312"/>
          <w:sz w:val="32"/>
          <w:szCs w:val="32"/>
        </w:rPr>
        <w:t>户</w:t>
      </w:r>
      <w:r>
        <w:rPr>
          <w:rFonts w:ascii="仿宋_GB2312" w:hAnsi="仿宋" w:eastAsia="仿宋_GB2312" w:cs="仿宋_GB2312"/>
          <w:sz w:val="32"/>
          <w:szCs w:val="32"/>
        </w:rPr>
        <w:t>200</w:t>
      </w:r>
      <w:r>
        <w:rPr>
          <w:rFonts w:hint="eastAsia" w:ascii="仿宋_GB2312" w:hAnsi="仿宋" w:eastAsia="仿宋_GB2312" w:cs="仿宋_GB2312"/>
          <w:sz w:val="32"/>
          <w:szCs w:val="32"/>
        </w:rPr>
        <w:t>套住房，征收工作基本满足了项目用地建设的需求，</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三、存在主要问题</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项目实施前涉及遗留问题较多，在处理遗留问题上较为困难，导致项目实施过程较为缓慢。</w:t>
      </w:r>
    </w:p>
    <w:p>
      <w:pPr>
        <w:spacing w:line="576" w:lineRule="exact"/>
        <w:ind w:firstLine="640" w:firstLineChars="200"/>
        <w:rPr>
          <w:rFonts w:ascii="黑体" w:hAnsi="黑体" w:eastAsia="黑体"/>
          <w:sz w:val="32"/>
          <w:szCs w:val="32"/>
        </w:rPr>
      </w:pPr>
      <w:r>
        <w:rPr>
          <w:rFonts w:hint="eastAsia" w:ascii="黑体" w:hAnsi="黑体" w:eastAsia="黑体" w:cs="黑体"/>
          <w:sz w:val="32"/>
          <w:szCs w:val="32"/>
        </w:rPr>
        <w:t>四、相关措施建议</w:t>
      </w:r>
    </w:p>
    <w:p>
      <w:pPr>
        <w:spacing w:line="576"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一是进一步加大政策宣传解释，会同当地政府深入细致开展征收工作，保障群众合法权益。</w:t>
      </w:r>
    </w:p>
    <w:p>
      <w:pPr>
        <w:spacing w:line="576" w:lineRule="exact"/>
        <w:ind w:firstLine="640" w:firstLineChars="200"/>
        <w:rPr>
          <w:rFonts w:ascii="仿宋_GB2312" w:hAnsi="黑体" w:eastAsia="仿宋_GB2312"/>
        </w:rPr>
      </w:pPr>
      <w:r>
        <w:rPr>
          <w:rFonts w:hint="eastAsia" w:ascii="仿宋_GB2312" w:hAnsi="仿宋" w:eastAsia="仿宋_GB2312" w:cs="仿宋_GB2312"/>
          <w:sz w:val="32"/>
          <w:szCs w:val="32"/>
        </w:rPr>
        <w:t>二是加强部门协调沟通，工作高效衔接，确保完成征收工作。</w:t>
      </w:r>
    </w:p>
    <w:p>
      <w:pPr>
        <w:spacing w:line="576" w:lineRule="exact"/>
      </w:pPr>
    </w:p>
    <w:p>
      <w:pPr>
        <w:spacing w:line="576" w:lineRule="exact"/>
        <w:jc w:val="center"/>
        <w:outlineLvl w:val="0"/>
        <w:rPr>
          <w:rStyle w:val="17"/>
          <w:rFonts w:ascii="黑体" w:hAnsi="黑体" w:eastAsia="黑体"/>
          <w:b w:val="0"/>
          <w:bCs w:val="0"/>
        </w:rPr>
      </w:pPr>
      <w:r>
        <w:rPr>
          <w:rFonts w:hint="eastAsia" w:ascii="黑体" w:hAnsi="黑体" w:eastAsia="黑体" w:cs="黑体"/>
          <w:sz w:val="44"/>
          <w:szCs w:val="44"/>
        </w:rPr>
        <w:t>第</w:t>
      </w:r>
      <w:r>
        <w:rPr>
          <w:rStyle w:val="17"/>
          <w:rFonts w:hint="eastAsia" w:ascii="黑体" w:hAnsi="黑体" w:eastAsia="黑体" w:cs="黑体"/>
          <w:b w:val="0"/>
          <w:bCs w:val="0"/>
        </w:rPr>
        <w:t>五部分</w:t>
      </w:r>
      <w:r>
        <w:rPr>
          <w:rStyle w:val="17"/>
          <w:rFonts w:ascii="黑体" w:hAnsi="黑体" w:eastAsia="黑体" w:cs="黑体"/>
          <w:b w:val="0"/>
          <w:bCs w:val="0"/>
        </w:rPr>
        <w:t xml:space="preserve"> </w:t>
      </w:r>
      <w:r>
        <w:rPr>
          <w:rStyle w:val="17"/>
          <w:rFonts w:hint="eastAsia" w:ascii="黑体" w:hAnsi="黑体" w:eastAsia="黑体" w:cs="黑体"/>
          <w:b w:val="0"/>
          <w:bCs w:val="0"/>
        </w:rPr>
        <w:t>附表</w:t>
      </w:r>
      <w:bookmarkEnd w:id="53"/>
      <w:bookmarkEnd w:id="58"/>
    </w:p>
    <w:p>
      <w:pPr>
        <w:pStyle w:val="3"/>
        <w:spacing w:line="576" w:lineRule="exact"/>
        <w:rPr>
          <w:rFonts w:ascii="仿宋_GB2312" w:hAnsi="仿宋" w:eastAsia="仿宋_GB2312" w:cs="Times New Roman"/>
        </w:rPr>
      </w:pPr>
      <w:bookmarkStart w:id="59" w:name="_Toc15396620"/>
      <w:bookmarkStart w:id="60" w:name="_Toc15396619"/>
      <w:r>
        <w:rPr>
          <w:rFonts w:hint="eastAsia" w:ascii="仿宋_GB2312" w:hAnsi="仿宋" w:eastAsia="仿宋_GB2312" w:cs="仿宋_GB2312"/>
          <w:b w:val="0"/>
          <w:bCs w:val="0"/>
        </w:rPr>
        <w:t>二、收</w:t>
      </w:r>
      <w:r>
        <w:rPr>
          <w:rStyle w:val="18"/>
          <w:rFonts w:hint="eastAsia" w:ascii="仿宋_GB2312" w:hAnsi="仿宋" w:eastAsia="仿宋_GB2312" w:cs="仿宋_GB2312"/>
          <w:b w:val="0"/>
          <w:bCs w:val="0"/>
        </w:rPr>
        <w:t>入总表</w:t>
      </w:r>
      <w:bookmarkEnd w:id="59"/>
    </w:p>
    <w:p>
      <w:pPr>
        <w:pStyle w:val="3"/>
        <w:spacing w:line="576" w:lineRule="exact"/>
        <w:rPr>
          <w:rFonts w:ascii="仿宋_GB2312" w:hAnsi="仿宋" w:eastAsia="仿宋_GB2312" w:cs="Times New Roman"/>
        </w:rPr>
      </w:pPr>
      <w:bookmarkStart w:id="61" w:name="_Toc15396621"/>
      <w:r>
        <w:rPr>
          <w:rStyle w:val="18"/>
          <w:rFonts w:hint="eastAsia" w:ascii="仿宋_GB2312" w:hAnsi="仿宋" w:eastAsia="仿宋_GB2312" w:cs="仿宋_GB2312"/>
          <w:b w:val="0"/>
          <w:bCs w:val="0"/>
        </w:rPr>
        <w:t>三、</w:t>
      </w:r>
      <w:r>
        <w:rPr>
          <w:rFonts w:hint="eastAsia" w:ascii="仿宋_GB2312" w:hAnsi="仿宋" w:eastAsia="仿宋_GB2312" w:cs="仿宋_GB2312"/>
          <w:b w:val="0"/>
          <w:bCs w:val="0"/>
        </w:rPr>
        <w:t>支</w:t>
      </w:r>
      <w:r>
        <w:rPr>
          <w:rStyle w:val="18"/>
          <w:rFonts w:hint="eastAsia" w:ascii="仿宋_GB2312" w:hAnsi="仿宋" w:eastAsia="仿宋_GB2312" w:cs="仿宋_GB2312"/>
          <w:b w:val="0"/>
          <w:bCs w:val="0"/>
        </w:rPr>
        <w:t>出总表</w:t>
      </w:r>
      <w:bookmarkEnd w:id="61"/>
    </w:p>
    <w:p>
      <w:pPr>
        <w:pStyle w:val="3"/>
        <w:spacing w:line="576" w:lineRule="exact"/>
        <w:rPr>
          <w:rFonts w:ascii="仿宋_GB2312" w:hAnsi="仿宋" w:eastAsia="仿宋_GB2312" w:cs="Times New Roman"/>
          <w:b w:val="0"/>
          <w:bCs w:val="0"/>
        </w:rPr>
      </w:pPr>
      <w:bookmarkStart w:id="62" w:name="_Toc15396622"/>
      <w:r>
        <w:rPr>
          <w:rStyle w:val="18"/>
          <w:rFonts w:hint="eastAsia" w:ascii="仿宋_GB2312" w:hAnsi="仿宋" w:eastAsia="仿宋_GB2312" w:cs="仿宋_GB2312"/>
          <w:b w:val="0"/>
          <w:bCs w:val="0"/>
        </w:rPr>
        <w:t>四、</w:t>
      </w:r>
      <w:r>
        <w:rPr>
          <w:rFonts w:hint="eastAsia" w:ascii="仿宋_GB2312" w:hAnsi="仿宋" w:eastAsia="仿宋_GB2312" w:cs="仿宋_GB2312"/>
          <w:b w:val="0"/>
          <w:bCs w:val="0"/>
        </w:rPr>
        <w:t>财</w:t>
      </w:r>
      <w:r>
        <w:rPr>
          <w:rStyle w:val="18"/>
          <w:rFonts w:hint="eastAsia" w:ascii="仿宋_GB2312" w:hAnsi="仿宋" w:eastAsia="仿宋_GB2312" w:cs="仿宋_GB2312"/>
          <w:b w:val="0"/>
          <w:bCs w:val="0"/>
        </w:rPr>
        <w:t>政拨款收入支出决算总表</w:t>
      </w:r>
      <w:bookmarkEnd w:id="62"/>
    </w:p>
    <w:p>
      <w:pPr>
        <w:pStyle w:val="3"/>
        <w:spacing w:line="576" w:lineRule="exact"/>
        <w:rPr>
          <w:rFonts w:ascii="仿宋_GB2312" w:hAnsi="仿宋" w:eastAsia="仿宋_GB2312" w:cs="Times New Roman"/>
        </w:rPr>
      </w:pPr>
      <w:bookmarkStart w:id="63" w:name="_Toc15396623"/>
      <w:r>
        <w:rPr>
          <w:rStyle w:val="18"/>
          <w:rFonts w:hint="eastAsia" w:ascii="仿宋_GB2312" w:hAnsi="仿宋" w:eastAsia="仿宋_GB2312" w:cs="仿宋_GB2312"/>
          <w:b w:val="0"/>
          <w:bCs w:val="0"/>
        </w:rPr>
        <w:t>五、</w:t>
      </w:r>
      <w:r>
        <w:rPr>
          <w:rFonts w:hint="eastAsia" w:ascii="仿宋_GB2312" w:hAnsi="仿宋" w:eastAsia="仿宋_GB2312" w:cs="仿宋_GB2312"/>
          <w:b w:val="0"/>
          <w:bCs w:val="0"/>
        </w:rPr>
        <w:t>财</w:t>
      </w:r>
      <w:r>
        <w:rPr>
          <w:rStyle w:val="18"/>
          <w:rFonts w:hint="eastAsia" w:ascii="仿宋_GB2312" w:hAnsi="仿宋" w:eastAsia="仿宋_GB2312" w:cs="仿宋_GB2312"/>
          <w:b w:val="0"/>
          <w:bCs w:val="0"/>
        </w:rPr>
        <w:t>政拨款支出决算明细表（政府经济分类科目）</w:t>
      </w:r>
      <w:bookmarkEnd w:id="63"/>
    </w:p>
    <w:p>
      <w:pPr>
        <w:pStyle w:val="3"/>
        <w:spacing w:line="576" w:lineRule="exact"/>
        <w:rPr>
          <w:rFonts w:ascii="仿宋_GB2312" w:hAnsi="仿宋" w:eastAsia="仿宋_GB2312" w:cs="Times New Roman"/>
        </w:rPr>
      </w:pPr>
      <w:bookmarkStart w:id="64" w:name="_Toc15396624"/>
      <w:r>
        <w:rPr>
          <w:rStyle w:val="18"/>
          <w:rFonts w:hint="eastAsia" w:ascii="仿宋_GB2312" w:hAnsi="仿宋" w:eastAsia="仿宋_GB2312" w:cs="仿宋_GB2312"/>
          <w:b w:val="0"/>
          <w:bCs w:val="0"/>
        </w:rPr>
        <w:t>六、</w:t>
      </w:r>
      <w:r>
        <w:rPr>
          <w:rFonts w:hint="eastAsia" w:ascii="仿宋_GB2312" w:hAnsi="仿宋" w:eastAsia="仿宋_GB2312" w:cs="仿宋_GB2312"/>
          <w:b w:val="0"/>
          <w:bCs w:val="0"/>
        </w:rPr>
        <w:t>一</w:t>
      </w:r>
      <w:r>
        <w:rPr>
          <w:rStyle w:val="18"/>
          <w:rFonts w:hint="eastAsia" w:ascii="仿宋_GB2312" w:hAnsi="仿宋" w:eastAsia="仿宋_GB2312" w:cs="仿宋_GB2312"/>
          <w:b w:val="0"/>
          <w:bCs w:val="0"/>
        </w:rPr>
        <w:t>般公共预算财政拨款支出决算表</w:t>
      </w:r>
      <w:bookmarkEnd w:id="64"/>
    </w:p>
    <w:p>
      <w:pPr>
        <w:pStyle w:val="3"/>
        <w:spacing w:line="576" w:lineRule="exact"/>
        <w:rPr>
          <w:rFonts w:ascii="仿宋_GB2312" w:hAnsi="仿宋" w:eastAsia="仿宋_GB2312" w:cs="Times New Roman"/>
        </w:rPr>
      </w:pPr>
      <w:bookmarkStart w:id="65" w:name="_Toc15396625"/>
      <w:r>
        <w:rPr>
          <w:rStyle w:val="18"/>
          <w:rFonts w:hint="eastAsia" w:ascii="仿宋_GB2312" w:hAnsi="仿宋" w:eastAsia="仿宋_GB2312" w:cs="仿宋_GB2312"/>
          <w:b w:val="0"/>
          <w:bCs w:val="0"/>
        </w:rPr>
        <w:t>七、</w:t>
      </w:r>
      <w:r>
        <w:rPr>
          <w:rFonts w:hint="eastAsia" w:ascii="仿宋_GB2312" w:hAnsi="仿宋" w:eastAsia="仿宋_GB2312" w:cs="仿宋_GB2312"/>
          <w:b w:val="0"/>
          <w:bCs w:val="0"/>
        </w:rPr>
        <w:t>一</w:t>
      </w:r>
      <w:r>
        <w:rPr>
          <w:rStyle w:val="18"/>
          <w:rFonts w:hint="eastAsia" w:ascii="仿宋_GB2312" w:hAnsi="仿宋" w:eastAsia="仿宋_GB2312" w:cs="仿宋_GB2312"/>
          <w:b w:val="0"/>
          <w:bCs w:val="0"/>
        </w:rPr>
        <w:t>般公共预算财政拨款支出决算明细表</w:t>
      </w:r>
      <w:bookmarkEnd w:id="65"/>
    </w:p>
    <w:p>
      <w:pPr>
        <w:pStyle w:val="3"/>
        <w:spacing w:line="576" w:lineRule="exact"/>
        <w:rPr>
          <w:rFonts w:ascii="仿宋_GB2312" w:hAnsi="仿宋" w:eastAsia="仿宋_GB2312" w:cs="Times New Roman"/>
        </w:rPr>
      </w:pPr>
      <w:bookmarkStart w:id="66" w:name="_Toc15396626"/>
      <w:r>
        <w:rPr>
          <w:rStyle w:val="18"/>
          <w:rFonts w:hint="eastAsia" w:ascii="仿宋_GB2312" w:hAnsi="仿宋" w:eastAsia="仿宋_GB2312" w:cs="仿宋_GB2312"/>
          <w:b w:val="0"/>
          <w:bCs w:val="0"/>
        </w:rPr>
        <w:t>八、</w:t>
      </w:r>
      <w:r>
        <w:rPr>
          <w:rFonts w:hint="eastAsia" w:ascii="仿宋_GB2312" w:hAnsi="仿宋" w:eastAsia="仿宋_GB2312" w:cs="仿宋_GB2312"/>
          <w:b w:val="0"/>
          <w:bCs w:val="0"/>
        </w:rPr>
        <w:t>一</w:t>
      </w:r>
      <w:r>
        <w:rPr>
          <w:rStyle w:val="18"/>
          <w:rFonts w:hint="eastAsia" w:ascii="仿宋_GB2312" w:hAnsi="仿宋" w:eastAsia="仿宋_GB2312" w:cs="仿宋_GB2312"/>
          <w:b w:val="0"/>
          <w:bCs w:val="0"/>
        </w:rPr>
        <w:t>般公共预算财政拨款基本支出决算表</w:t>
      </w:r>
      <w:bookmarkEnd w:id="66"/>
    </w:p>
    <w:p>
      <w:pPr>
        <w:pStyle w:val="3"/>
        <w:spacing w:line="576" w:lineRule="exact"/>
        <w:rPr>
          <w:rFonts w:ascii="仿宋_GB2312" w:hAnsi="仿宋" w:eastAsia="仿宋_GB2312" w:cs="Times New Roman"/>
        </w:rPr>
      </w:pPr>
      <w:bookmarkStart w:id="67" w:name="_Toc15396627"/>
      <w:r>
        <w:rPr>
          <w:rStyle w:val="18"/>
          <w:rFonts w:hint="eastAsia" w:ascii="仿宋_GB2312" w:hAnsi="仿宋" w:eastAsia="仿宋_GB2312" w:cs="仿宋_GB2312"/>
          <w:b w:val="0"/>
          <w:bCs w:val="0"/>
        </w:rPr>
        <w:t>九、</w:t>
      </w:r>
      <w:r>
        <w:rPr>
          <w:rFonts w:hint="eastAsia" w:ascii="仿宋_GB2312" w:hAnsi="仿宋" w:eastAsia="仿宋_GB2312" w:cs="仿宋_GB2312"/>
          <w:b w:val="0"/>
          <w:bCs w:val="0"/>
        </w:rPr>
        <w:t>一</w:t>
      </w:r>
      <w:r>
        <w:rPr>
          <w:rStyle w:val="18"/>
          <w:rFonts w:hint="eastAsia" w:ascii="仿宋_GB2312" w:hAnsi="仿宋" w:eastAsia="仿宋_GB2312" w:cs="仿宋_GB2312"/>
          <w:b w:val="0"/>
          <w:bCs w:val="0"/>
        </w:rPr>
        <w:t>般公共预算财政拨款项目支出决算表</w:t>
      </w:r>
      <w:bookmarkEnd w:id="67"/>
    </w:p>
    <w:p>
      <w:pPr>
        <w:pStyle w:val="3"/>
        <w:spacing w:line="576" w:lineRule="exact"/>
        <w:rPr>
          <w:rFonts w:ascii="仿宋_GB2312" w:hAnsi="仿宋" w:eastAsia="仿宋_GB2312" w:cs="Times New Roman"/>
        </w:rPr>
      </w:pPr>
      <w:bookmarkStart w:id="68" w:name="_Toc15396628"/>
      <w:r>
        <w:rPr>
          <w:rStyle w:val="18"/>
          <w:rFonts w:hint="eastAsia" w:ascii="仿宋_GB2312" w:hAnsi="仿宋" w:eastAsia="仿宋_GB2312" w:cs="仿宋_GB2312"/>
          <w:b w:val="0"/>
          <w:bCs w:val="0"/>
        </w:rPr>
        <w:t>十、</w:t>
      </w:r>
      <w:r>
        <w:rPr>
          <w:rFonts w:hint="eastAsia" w:ascii="仿宋_GB2312" w:hAnsi="仿宋" w:eastAsia="仿宋_GB2312" w:cs="仿宋_GB2312"/>
          <w:b w:val="0"/>
          <w:bCs w:val="0"/>
        </w:rPr>
        <w:t>一</w:t>
      </w:r>
      <w:r>
        <w:rPr>
          <w:rStyle w:val="18"/>
          <w:rFonts w:hint="eastAsia" w:ascii="仿宋_GB2312" w:hAnsi="仿宋" w:eastAsia="仿宋_GB2312" w:cs="仿宋_GB2312"/>
          <w:b w:val="0"/>
          <w:bCs w:val="0"/>
        </w:rPr>
        <w:t>般公共预算财政拨款“三公”经费支出决算表</w:t>
      </w:r>
      <w:bookmarkEnd w:id="68"/>
    </w:p>
    <w:p>
      <w:pPr>
        <w:pStyle w:val="3"/>
        <w:spacing w:line="576" w:lineRule="exact"/>
        <w:rPr>
          <w:rFonts w:ascii="仿宋_GB2312" w:hAnsi="仿宋" w:eastAsia="仿宋_GB2312" w:cs="Times New Roman"/>
        </w:rPr>
      </w:pPr>
      <w:bookmarkStart w:id="69" w:name="_Toc15396629"/>
      <w:r>
        <w:rPr>
          <w:rStyle w:val="18"/>
          <w:rFonts w:hint="eastAsia" w:ascii="仿宋_GB2312" w:hAnsi="仿宋" w:eastAsia="仿宋_GB2312" w:cs="仿宋_GB2312"/>
          <w:b w:val="0"/>
          <w:bCs w:val="0"/>
        </w:rPr>
        <w:t>十一、</w:t>
      </w:r>
      <w:r>
        <w:rPr>
          <w:rFonts w:hint="eastAsia" w:ascii="仿宋_GB2312" w:hAnsi="仿宋" w:eastAsia="仿宋_GB2312" w:cs="仿宋_GB2312"/>
          <w:b w:val="0"/>
          <w:bCs w:val="0"/>
        </w:rPr>
        <w:t>政</w:t>
      </w:r>
      <w:r>
        <w:rPr>
          <w:rStyle w:val="18"/>
          <w:rFonts w:hint="eastAsia" w:ascii="仿宋_GB2312" w:hAnsi="仿宋" w:eastAsia="仿宋_GB2312" w:cs="仿宋_GB2312"/>
          <w:b w:val="0"/>
          <w:bCs w:val="0"/>
        </w:rPr>
        <w:t>府性基金预算财政拨款收入支出决算表</w:t>
      </w:r>
      <w:bookmarkEnd w:id="69"/>
    </w:p>
    <w:p>
      <w:pPr>
        <w:pStyle w:val="3"/>
        <w:spacing w:line="576" w:lineRule="exact"/>
        <w:rPr>
          <w:rFonts w:ascii="仿宋_GB2312" w:hAnsi="仿宋" w:eastAsia="仿宋_GB2312" w:cs="Times New Roman"/>
        </w:rPr>
      </w:pPr>
      <w:bookmarkStart w:id="70" w:name="_Toc15396630"/>
      <w:r>
        <w:rPr>
          <w:rStyle w:val="18"/>
          <w:rFonts w:hint="eastAsia" w:ascii="仿宋_GB2312" w:hAnsi="仿宋" w:eastAsia="仿宋_GB2312" w:cs="仿宋_GB2312"/>
          <w:b w:val="0"/>
          <w:bCs w:val="0"/>
        </w:rPr>
        <w:t>十二、</w:t>
      </w:r>
      <w:r>
        <w:rPr>
          <w:rFonts w:hint="eastAsia" w:ascii="仿宋_GB2312" w:hAnsi="仿宋" w:eastAsia="仿宋_GB2312" w:cs="仿宋_GB2312"/>
          <w:b w:val="0"/>
          <w:bCs w:val="0"/>
        </w:rPr>
        <w:t>政</w:t>
      </w:r>
      <w:r>
        <w:rPr>
          <w:rStyle w:val="18"/>
          <w:rFonts w:hint="eastAsia" w:ascii="仿宋_GB2312" w:hAnsi="仿宋" w:eastAsia="仿宋_GB2312" w:cs="仿宋_GB2312"/>
          <w:b w:val="0"/>
          <w:bCs w:val="0"/>
        </w:rPr>
        <w:t>府性基金预算财政拨款“三公”经费支出决算表</w:t>
      </w:r>
      <w:bookmarkEnd w:id="70"/>
    </w:p>
    <w:p>
      <w:pPr>
        <w:pStyle w:val="3"/>
        <w:spacing w:line="576" w:lineRule="exact"/>
        <w:rPr>
          <w:rFonts w:ascii="仿宋_GB2312" w:hAnsi="仿宋" w:eastAsia="仿宋_GB2312" w:cs="Times New Roman"/>
        </w:rPr>
      </w:pPr>
      <w:bookmarkStart w:id="71" w:name="_Toc15396631"/>
      <w:r>
        <w:rPr>
          <w:rStyle w:val="18"/>
          <w:rFonts w:hint="eastAsia" w:ascii="仿宋_GB2312" w:hAnsi="仿宋" w:eastAsia="仿宋_GB2312" w:cs="仿宋_GB2312"/>
          <w:b w:val="0"/>
          <w:bCs w:val="0"/>
        </w:rPr>
        <w:t>十三、</w:t>
      </w:r>
      <w:r>
        <w:rPr>
          <w:rFonts w:hint="eastAsia" w:ascii="仿宋_GB2312" w:hAnsi="仿宋" w:eastAsia="仿宋_GB2312" w:cs="仿宋_GB2312"/>
          <w:b w:val="0"/>
          <w:bCs w:val="0"/>
        </w:rPr>
        <w:t>国</w:t>
      </w:r>
      <w:r>
        <w:rPr>
          <w:rStyle w:val="18"/>
          <w:rFonts w:hint="eastAsia" w:ascii="仿宋_GB2312" w:hAnsi="仿宋" w:eastAsia="仿宋_GB2312" w:cs="仿宋_GB2312"/>
          <w:b w:val="0"/>
          <w:bCs w:val="0"/>
        </w:rPr>
        <w:t>有资本经营预算支出决算表</w:t>
      </w:r>
      <w:bookmarkEnd w:id="71"/>
    </w:p>
    <w:p>
      <w:pPr>
        <w:pStyle w:val="3"/>
        <w:spacing w:line="576" w:lineRule="exact"/>
        <w:rPr>
          <w:rFonts w:ascii="仿宋_GB2312" w:hAnsi="仿宋" w:eastAsia="仿宋_GB2312" w:cs="Times New Roman"/>
        </w:rPr>
      </w:pPr>
      <w:r>
        <w:rPr>
          <w:rFonts w:hint="eastAsia" w:ascii="仿宋_GB2312" w:hAnsi="仿宋" w:eastAsia="仿宋_GB2312" w:cs="仿宋_GB2312"/>
          <w:b w:val="0"/>
          <w:bCs w:val="0"/>
        </w:rPr>
        <w:t>一、收</w:t>
      </w:r>
      <w:r>
        <w:rPr>
          <w:rStyle w:val="18"/>
          <w:rFonts w:hint="eastAsia" w:ascii="仿宋_GB2312" w:hAnsi="仿宋" w:eastAsia="仿宋_GB2312" w:cs="仿宋_GB2312"/>
          <w:b w:val="0"/>
          <w:bCs w:val="0"/>
        </w:rPr>
        <w:t>入支出决算总表</w:t>
      </w:r>
      <w:bookmarkEnd w:id="60"/>
    </w:p>
    <w:sectPr>
      <w:footerReference r:id="rId6" w:type="default"/>
      <w:pgSz w:w="11906" w:h="16838"/>
      <w:pgMar w:top="2098" w:right="1474" w:bottom="1985" w:left="158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Times New Roman" w:hAnsi="Times New Roman"/>
        <w:sz w:val="30"/>
        <w:szCs w:val="30"/>
      </w:rPr>
    </w:pPr>
    <w:r>
      <w:rPr>
        <w:rStyle w:val="14"/>
        <w:rFonts w:ascii="Times New Roman" w:hAnsi="Times New Roman"/>
        <w:sz w:val="30"/>
        <w:szCs w:val="30"/>
      </w:rPr>
      <w:t xml:space="preserve">— </w:t>
    </w:r>
    <w:r>
      <w:rPr>
        <w:rStyle w:val="14"/>
        <w:rFonts w:ascii="Times New Roman" w:hAnsi="Times New Roman"/>
        <w:sz w:val="30"/>
        <w:szCs w:val="30"/>
      </w:rPr>
      <w:fldChar w:fldCharType="begin"/>
    </w:r>
    <w:r>
      <w:rPr>
        <w:rStyle w:val="14"/>
        <w:rFonts w:ascii="Times New Roman" w:hAnsi="Times New Roman"/>
        <w:sz w:val="30"/>
        <w:szCs w:val="30"/>
      </w:rPr>
      <w:instrText xml:space="preserve">PAGE  </w:instrText>
    </w:r>
    <w:r>
      <w:rPr>
        <w:rStyle w:val="14"/>
        <w:rFonts w:ascii="Times New Roman" w:hAnsi="Times New Roman"/>
        <w:sz w:val="30"/>
        <w:szCs w:val="30"/>
      </w:rPr>
      <w:fldChar w:fldCharType="separate"/>
    </w:r>
    <w:r>
      <w:rPr>
        <w:rStyle w:val="14"/>
        <w:rFonts w:ascii="Times New Roman" w:hAnsi="Times New Roman"/>
        <w:sz w:val="30"/>
        <w:szCs w:val="30"/>
      </w:rPr>
      <w:t>35</w:t>
    </w:r>
    <w:r>
      <w:rPr>
        <w:rStyle w:val="14"/>
        <w:rFonts w:ascii="Times New Roman" w:hAnsi="Times New Roman"/>
        <w:sz w:val="30"/>
        <w:szCs w:val="30"/>
      </w:rPr>
      <w:fldChar w:fldCharType="end"/>
    </w:r>
    <w:r>
      <w:rPr>
        <w:rStyle w:val="14"/>
        <w:rFonts w:ascii="Times New Roman" w:hAnsi="Times New Roman"/>
        <w:sz w:val="30"/>
        <w:szCs w:val="30"/>
      </w:rPr>
      <w:t xml:space="preserve"> —</w:t>
    </w:r>
  </w:p>
  <w:p>
    <w:pPr>
      <w:pStyle w:val="8"/>
      <w:ind w:right="360" w:firstLine="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Times New Roman"/>
        <w:b/>
        <w:bCs/>
        <w:sz w:val="32"/>
        <w:szCs w:val="32"/>
      </w:rPr>
    </w:lvl>
  </w:abstractNum>
  <w:abstractNum w:abstractNumId="3">
    <w:nsid w:val="F0DF13E3"/>
    <w:multiLevelType w:val="singleLevel"/>
    <w:tmpl w:val="F0DF13E3"/>
    <w:lvl w:ilvl="0" w:tentative="0">
      <w:start w:val="3"/>
      <w:numFmt w:val="chineseCounting"/>
      <w:suff w:val="nothing"/>
      <w:lvlText w:val="%1、"/>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bCs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1E1D"/>
    <w:rsid w:val="000222C6"/>
    <w:rsid w:val="0002549F"/>
    <w:rsid w:val="0006487A"/>
    <w:rsid w:val="000656FE"/>
    <w:rsid w:val="00065F8F"/>
    <w:rsid w:val="000768F2"/>
    <w:rsid w:val="0009184B"/>
    <w:rsid w:val="0009593C"/>
    <w:rsid w:val="000A3CA4"/>
    <w:rsid w:val="000B047F"/>
    <w:rsid w:val="000B5923"/>
    <w:rsid w:val="000B5A48"/>
    <w:rsid w:val="000B6FF3"/>
    <w:rsid w:val="000C0D8F"/>
    <w:rsid w:val="000C3467"/>
    <w:rsid w:val="000C3CA6"/>
    <w:rsid w:val="000C6E29"/>
    <w:rsid w:val="000D044A"/>
    <w:rsid w:val="000D1267"/>
    <w:rsid w:val="000D1D50"/>
    <w:rsid w:val="000D5782"/>
    <w:rsid w:val="000E3EE5"/>
    <w:rsid w:val="000E6613"/>
    <w:rsid w:val="000E7119"/>
    <w:rsid w:val="000F565B"/>
    <w:rsid w:val="00114E9B"/>
    <w:rsid w:val="00116095"/>
    <w:rsid w:val="00117E6F"/>
    <w:rsid w:val="00137307"/>
    <w:rsid w:val="001401A1"/>
    <w:rsid w:val="001434BA"/>
    <w:rsid w:val="0014729F"/>
    <w:rsid w:val="00152FAA"/>
    <w:rsid w:val="00157BAB"/>
    <w:rsid w:val="0016012A"/>
    <w:rsid w:val="001654D1"/>
    <w:rsid w:val="00173E34"/>
    <w:rsid w:val="0018106D"/>
    <w:rsid w:val="001877A7"/>
    <w:rsid w:val="00191536"/>
    <w:rsid w:val="00196687"/>
    <w:rsid w:val="001C0962"/>
    <w:rsid w:val="001C67CE"/>
    <w:rsid w:val="001D7531"/>
    <w:rsid w:val="001E737D"/>
    <w:rsid w:val="001F0592"/>
    <w:rsid w:val="001F7506"/>
    <w:rsid w:val="002006CD"/>
    <w:rsid w:val="00202B36"/>
    <w:rsid w:val="00204B7A"/>
    <w:rsid w:val="0020755E"/>
    <w:rsid w:val="0021101A"/>
    <w:rsid w:val="00220536"/>
    <w:rsid w:val="002316E4"/>
    <w:rsid w:val="00235629"/>
    <w:rsid w:val="00260C38"/>
    <w:rsid w:val="002616C0"/>
    <w:rsid w:val="002662AA"/>
    <w:rsid w:val="00280496"/>
    <w:rsid w:val="00295495"/>
    <w:rsid w:val="002A0CCD"/>
    <w:rsid w:val="002A31F5"/>
    <w:rsid w:val="002B2613"/>
    <w:rsid w:val="002E65D6"/>
    <w:rsid w:val="002F1818"/>
    <w:rsid w:val="002F567B"/>
    <w:rsid w:val="003216A9"/>
    <w:rsid w:val="00322AE9"/>
    <w:rsid w:val="003234CF"/>
    <w:rsid w:val="00325286"/>
    <w:rsid w:val="00340130"/>
    <w:rsid w:val="00350643"/>
    <w:rsid w:val="00352EF1"/>
    <w:rsid w:val="0035520B"/>
    <w:rsid w:val="00365BD1"/>
    <w:rsid w:val="0037013F"/>
    <w:rsid w:val="00373646"/>
    <w:rsid w:val="003738B6"/>
    <w:rsid w:val="00380C92"/>
    <w:rsid w:val="00382511"/>
    <w:rsid w:val="003A484F"/>
    <w:rsid w:val="003B0BE0"/>
    <w:rsid w:val="003B0C1B"/>
    <w:rsid w:val="003B688C"/>
    <w:rsid w:val="003C0291"/>
    <w:rsid w:val="003C39AE"/>
    <w:rsid w:val="003C5096"/>
    <w:rsid w:val="003C7B60"/>
    <w:rsid w:val="003D1FB2"/>
    <w:rsid w:val="003D3EA4"/>
    <w:rsid w:val="003D6670"/>
    <w:rsid w:val="003D66DA"/>
    <w:rsid w:val="003E11C8"/>
    <w:rsid w:val="003E1310"/>
    <w:rsid w:val="003E6F55"/>
    <w:rsid w:val="00406254"/>
    <w:rsid w:val="004210C6"/>
    <w:rsid w:val="004223DE"/>
    <w:rsid w:val="00425F06"/>
    <w:rsid w:val="00430694"/>
    <w:rsid w:val="00434489"/>
    <w:rsid w:val="00436246"/>
    <w:rsid w:val="00437085"/>
    <w:rsid w:val="00443880"/>
    <w:rsid w:val="004464F4"/>
    <w:rsid w:val="00471401"/>
    <w:rsid w:val="00473F31"/>
    <w:rsid w:val="00480E1B"/>
    <w:rsid w:val="0048263A"/>
    <w:rsid w:val="00487E5D"/>
    <w:rsid w:val="004A711F"/>
    <w:rsid w:val="004A7E6C"/>
    <w:rsid w:val="004B199D"/>
    <w:rsid w:val="004B4690"/>
    <w:rsid w:val="004D239E"/>
    <w:rsid w:val="004E0A2D"/>
    <w:rsid w:val="004E206B"/>
    <w:rsid w:val="004E3CAC"/>
    <w:rsid w:val="004E5389"/>
    <w:rsid w:val="004E5870"/>
    <w:rsid w:val="004E6DF7"/>
    <w:rsid w:val="004F0D40"/>
    <w:rsid w:val="004F0FBD"/>
    <w:rsid w:val="00505A47"/>
    <w:rsid w:val="00512FDA"/>
    <w:rsid w:val="00520DA0"/>
    <w:rsid w:val="0055100E"/>
    <w:rsid w:val="00551C0B"/>
    <w:rsid w:val="00562E99"/>
    <w:rsid w:val="005646FB"/>
    <w:rsid w:val="005664BB"/>
    <w:rsid w:val="0057481D"/>
    <w:rsid w:val="0058486E"/>
    <w:rsid w:val="00587DA3"/>
    <w:rsid w:val="005963A5"/>
    <w:rsid w:val="005A2D77"/>
    <w:rsid w:val="005D1C8B"/>
    <w:rsid w:val="005D20A2"/>
    <w:rsid w:val="005D3719"/>
    <w:rsid w:val="005D5CED"/>
    <w:rsid w:val="005E7BCF"/>
    <w:rsid w:val="005F1A4C"/>
    <w:rsid w:val="00605688"/>
    <w:rsid w:val="006070AF"/>
    <w:rsid w:val="00607126"/>
    <w:rsid w:val="00607634"/>
    <w:rsid w:val="00607E6C"/>
    <w:rsid w:val="006101B1"/>
    <w:rsid w:val="00614E44"/>
    <w:rsid w:val="00616736"/>
    <w:rsid w:val="00620717"/>
    <w:rsid w:val="00622830"/>
    <w:rsid w:val="00630AEF"/>
    <w:rsid w:val="006325F8"/>
    <w:rsid w:val="00634C9A"/>
    <w:rsid w:val="0064184C"/>
    <w:rsid w:val="00643890"/>
    <w:rsid w:val="006440E4"/>
    <w:rsid w:val="00652428"/>
    <w:rsid w:val="00655221"/>
    <w:rsid w:val="0066343B"/>
    <w:rsid w:val="00664777"/>
    <w:rsid w:val="006748A4"/>
    <w:rsid w:val="00683E73"/>
    <w:rsid w:val="006859E0"/>
    <w:rsid w:val="006A3141"/>
    <w:rsid w:val="006A5E34"/>
    <w:rsid w:val="006B2422"/>
    <w:rsid w:val="006B2B9A"/>
    <w:rsid w:val="006C1937"/>
    <w:rsid w:val="006D7544"/>
    <w:rsid w:val="006F020C"/>
    <w:rsid w:val="0071006E"/>
    <w:rsid w:val="007127B7"/>
    <w:rsid w:val="00720719"/>
    <w:rsid w:val="00733D15"/>
    <w:rsid w:val="00740CC2"/>
    <w:rsid w:val="007416B6"/>
    <w:rsid w:val="00746F48"/>
    <w:rsid w:val="0075404D"/>
    <w:rsid w:val="00754685"/>
    <w:rsid w:val="0076182A"/>
    <w:rsid w:val="00767B7E"/>
    <w:rsid w:val="007770C3"/>
    <w:rsid w:val="00784D24"/>
    <w:rsid w:val="00785FBA"/>
    <w:rsid w:val="00786E4A"/>
    <w:rsid w:val="007875EB"/>
    <w:rsid w:val="0079426B"/>
    <w:rsid w:val="007A05EA"/>
    <w:rsid w:val="007D312A"/>
    <w:rsid w:val="007D3F19"/>
    <w:rsid w:val="007D43EB"/>
    <w:rsid w:val="007E1214"/>
    <w:rsid w:val="007E23B0"/>
    <w:rsid w:val="007F1991"/>
    <w:rsid w:val="007F2C2F"/>
    <w:rsid w:val="007F55FC"/>
    <w:rsid w:val="007F5665"/>
    <w:rsid w:val="00800112"/>
    <w:rsid w:val="008011F6"/>
    <w:rsid w:val="008056C0"/>
    <w:rsid w:val="00811059"/>
    <w:rsid w:val="008253BB"/>
    <w:rsid w:val="0083706E"/>
    <w:rsid w:val="008423A5"/>
    <w:rsid w:val="00850625"/>
    <w:rsid w:val="00853718"/>
    <w:rsid w:val="00854EC8"/>
    <w:rsid w:val="00855221"/>
    <w:rsid w:val="00860645"/>
    <w:rsid w:val="00865AA7"/>
    <w:rsid w:val="00871F71"/>
    <w:rsid w:val="0087643B"/>
    <w:rsid w:val="00880183"/>
    <w:rsid w:val="008805F2"/>
    <w:rsid w:val="00880FB7"/>
    <w:rsid w:val="00885AF4"/>
    <w:rsid w:val="008939CD"/>
    <w:rsid w:val="0089628F"/>
    <w:rsid w:val="00896C22"/>
    <w:rsid w:val="008B768C"/>
    <w:rsid w:val="008C4DB1"/>
    <w:rsid w:val="008C4EAF"/>
    <w:rsid w:val="008C5176"/>
    <w:rsid w:val="008C69C4"/>
    <w:rsid w:val="008C7FD0"/>
    <w:rsid w:val="008E1DE7"/>
    <w:rsid w:val="008E20C3"/>
    <w:rsid w:val="008E47E6"/>
    <w:rsid w:val="008E707C"/>
    <w:rsid w:val="008F0211"/>
    <w:rsid w:val="008F5B6B"/>
    <w:rsid w:val="00900B08"/>
    <w:rsid w:val="00902155"/>
    <w:rsid w:val="00902FA3"/>
    <w:rsid w:val="0090634E"/>
    <w:rsid w:val="00923564"/>
    <w:rsid w:val="0092392E"/>
    <w:rsid w:val="009315F9"/>
    <w:rsid w:val="00931C6C"/>
    <w:rsid w:val="00946945"/>
    <w:rsid w:val="00951248"/>
    <w:rsid w:val="0095152F"/>
    <w:rsid w:val="00954C49"/>
    <w:rsid w:val="0097099F"/>
    <w:rsid w:val="00971997"/>
    <w:rsid w:val="00971FFC"/>
    <w:rsid w:val="0098660A"/>
    <w:rsid w:val="009931C3"/>
    <w:rsid w:val="009A6807"/>
    <w:rsid w:val="009B2C43"/>
    <w:rsid w:val="009B4EAE"/>
    <w:rsid w:val="009B7573"/>
    <w:rsid w:val="009B77D3"/>
    <w:rsid w:val="009C0A26"/>
    <w:rsid w:val="009C22F4"/>
    <w:rsid w:val="009C2E98"/>
    <w:rsid w:val="009D3447"/>
    <w:rsid w:val="009D4711"/>
    <w:rsid w:val="009F0B21"/>
    <w:rsid w:val="009F1185"/>
    <w:rsid w:val="009F18CD"/>
    <w:rsid w:val="009F2A13"/>
    <w:rsid w:val="00A04EB0"/>
    <w:rsid w:val="00A13CC1"/>
    <w:rsid w:val="00A16847"/>
    <w:rsid w:val="00A232D3"/>
    <w:rsid w:val="00A237D8"/>
    <w:rsid w:val="00A268C4"/>
    <w:rsid w:val="00A307CD"/>
    <w:rsid w:val="00A40A00"/>
    <w:rsid w:val="00A4142F"/>
    <w:rsid w:val="00A53E12"/>
    <w:rsid w:val="00A566B1"/>
    <w:rsid w:val="00A56DF2"/>
    <w:rsid w:val="00A6168B"/>
    <w:rsid w:val="00A62F7F"/>
    <w:rsid w:val="00A67AB5"/>
    <w:rsid w:val="00A76F4D"/>
    <w:rsid w:val="00A82800"/>
    <w:rsid w:val="00A91760"/>
    <w:rsid w:val="00A934D2"/>
    <w:rsid w:val="00A93B00"/>
    <w:rsid w:val="00A93C21"/>
    <w:rsid w:val="00AA2BDA"/>
    <w:rsid w:val="00AB614C"/>
    <w:rsid w:val="00AC3C6A"/>
    <w:rsid w:val="00AC5B53"/>
    <w:rsid w:val="00AD46C8"/>
    <w:rsid w:val="00AD5620"/>
    <w:rsid w:val="00AD7C1B"/>
    <w:rsid w:val="00AE16BA"/>
    <w:rsid w:val="00AE1EBE"/>
    <w:rsid w:val="00AF51EE"/>
    <w:rsid w:val="00AF7C83"/>
    <w:rsid w:val="00B01A0E"/>
    <w:rsid w:val="00B03C9D"/>
    <w:rsid w:val="00B060AE"/>
    <w:rsid w:val="00B10517"/>
    <w:rsid w:val="00B14E76"/>
    <w:rsid w:val="00B161B8"/>
    <w:rsid w:val="00B2048C"/>
    <w:rsid w:val="00B310B9"/>
    <w:rsid w:val="00B35F3F"/>
    <w:rsid w:val="00B36CBB"/>
    <w:rsid w:val="00B425E0"/>
    <w:rsid w:val="00B440AA"/>
    <w:rsid w:val="00B445B8"/>
    <w:rsid w:val="00B44B70"/>
    <w:rsid w:val="00B53C56"/>
    <w:rsid w:val="00B74267"/>
    <w:rsid w:val="00B77EA6"/>
    <w:rsid w:val="00B81598"/>
    <w:rsid w:val="00B841F1"/>
    <w:rsid w:val="00B85487"/>
    <w:rsid w:val="00B8756C"/>
    <w:rsid w:val="00B944D6"/>
    <w:rsid w:val="00BB2546"/>
    <w:rsid w:val="00BB4DF0"/>
    <w:rsid w:val="00BC113C"/>
    <w:rsid w:val="00BC231A"/>
    <w:rsid w:val="00BC289F"/>
    <w:rsid w:val="00BC5361"/>
    <w:rsid w:val="00BC5460"/>
    <w:rsid w:val="00BC6B50"/>
    <w:rsid w:val="00BD0E25"/>
    <w:rsid w:val="00BD6068"/>
    <w:rsid w:val="00BE18B8"/>
    <w:rsid w:val="00BF5BD6"/>
    <w:rsid w:val="00C03E31"/>
    <w:rsid w:val="00C242DF"/>
    <w:rsid w:val="00C33E72"/>
    <w:rsid w:val="00C354B2"/>
    <w:rsid w:val="00C35554"/>
    <w:rsid w:val="00C42709"/>
    <w:rsid w:val="00C533CC"/>
    <w:rsid w:val="00C5751C"/>
    <w:rsid w:val="00C61BFC"/>
    <w:rsid w:val="00C62B85"/>
    <w:rsid w:val="00C64CEF"/>
    <w:rsid w:val="00C65438"/>
    <w:rsid w:val="00C70358"/>
    <w:rsid w:val="00C8132E"/>
    <w:rsid w:val="00C909A5"/>
    <w:rsid w:val="00C91CBB"/>
    <w:rsid w:val="00CA1D63"/>
    <w:rsid w:val="00CA42A8"/>
    <w:rsid w:val="00CB56C2"/>
    <w:rsid w:val="00CC09B6"/>
    <w:rsid w:val="00CC666F"/>
    <w:rsid w:val="00CD1E3F"/>
    <w:rsid w:val="00CE44F6"/>
    <w:rsid w:val="00CE49DA"/>
    <w:rsid w:val="00CE7B61"/>
    <w:rsid w:val="00CF75C1"/>
    <w:rsid w:val="00D00095"/>
    <w:rsid w:val="00D016F4"/>
    <w:rsid w:val="00D143FF"/>
    <w:rsid w:val="00D20620"/>
    <w:rsid w:val="00D26091"/>
    <w:rsid w:val="00D32975"/>
    <w:rsid w:val="00D33795"/>
    <w:rsid w:val="00D34E7C"/>
    <w:rsid w:val="00D35489"/>
    <w:rsid w:val="00D51276"/>
    <w:rsid w:val="00D659ED"/>
    <w:rsid w:val="00D7035F"/>
    <w:rsid w:val="00D71750"/>
    <w:rsid w:val="00D81276"/>
    <w:rsid w:val="00D82451"/>
    <w:rsid w:val="00D831C9"/>
    <w:rsid w:val="00DA65AC"/>
    <w:rsid w:val="00DB0C73"/>
    <w:rsid w:val="00DB0F51"/>
    <w:rsid w:val="00DB1913"/>
    <w:rsid w:val="00DB1C96"/>
    <w:rsid w:val="00DC410D"/>
    <w:rsid w:val="00DC68CA"/>
    <w:rsid w:val="00DC7CBA"/>
    <w:rsid w:val="00DD73B7"/>
    <w:rsid w:val="00DF1D8E"/>
    <w:rsid w:val="00DF28BC"/>
    <w:rsid w:val="00DF34B9"/>
    <w:rsid w:val="00E01053"/>
    <w:rsid w:val="00E027FB"/>
    <w:rsid w:val="00E07ACF"/>
    <w:rsid w:val="00E16994"/>
    <w:rsid w:val="00E32FD6"/>
    <w:rsid w:val="00E331A1"/>
    <w:rsid w:val="00E33202"/>
    <w:rsid w:val="00E336A9"/>
    <w:rsid w:val="00E339DF"/>
    <w:rsid w:val="00E3556E"/>
    <w:rsid w:val="00E43870"/>
    <w:rsid w:val="00E50624"/>
    <w:rsid w:val="00E568DF"/>
    <w:rsid w:val="00E57A51"/>
    <w:rsid w:val="00E64269"/>
    <w:rsid w:val="00E82267"/>
    <w:rsid w:val="00EA010F"/>
    <w:rsid w:val="00EA685C"/>
    <w:rsid w:val="00EB6367"/>
    <w:rsid w:val="00ED1B63"/>
    <w:rsid w:val="00ED3C1F"/>
    <w:rsid w:val="00ED4085"/>
    <w:rsid w:val="00ED420E"/>
    <w:rsid w:val="00ED6FE4"/>
    <w:rsid w:val="00EE14AF"/>
    <w:rsid w:val="00EE2F57"/>
    <w:rsid w:val="00EE5090"/>
    <w:rsid w:val="00EF4C34"/>
    <w:rsid w:val="00EF77C6"/>
    <w:rsid w:val="00F05438"/>
    <w:rsid w:val="00F072AB"/>
    <w:rsid w:val="00F1361C"/>
    <w:rsid w:val="00F160C7"/>
    <w:rsid w:val="00F30FD2"/>
    <w:rsid w:val="00F36D8F"/>
    <w:rsid w:val="00F403C6"/>
    <w:rsid w:val="00F417B1"/>
    <w:rsid w:val="00F42DD5"/>
    <w:rsid w:val="00F4648B"/>
    <w:rsid w:val="00F602DF"/>
    <w:rsid w:val="00F6059A"/>
    <w:rsid w:val="00F81FD9"/>
    <w:rsid w:val="00F841AA"/>
    <w:rsid w:val="00FA23E8"/>
    <w:rsid w:val="00FB303D"/>
    <w:rsid w:val="00FB3539"/>
    <w:rsid w:val="00FD3CC1"/>
    <w:rsid w:val="00FE50E2"/>
    <w:rsid w:val="00FE6EAF"/>
    <w:rsid w:val="00FF1E02"/>
    <w:rsid w:val="00FF30B4"/>
    <w:rsid w:val="00FF3CF0"/>
    <w:rsid w:val="10C055FF"/>
    <w:rsid w:val="11D740F3"/>
    <w:rsid w:val="16BB723D"/>
    <w:rsid w:val="240371BF"/>
    <w:rsid w:val="29FD04D3"/>
    <w:rsid w:val="319F7F4E"/>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2">
    <w:name w:val="Default Paragraph Font"/>
    <w:semiHidden/>
    <w:uiPriority w:val="99"/>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semiHidden/>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uiPriority w:val="99"/>
    <w:pPr>
      <w:tabs>
        <w:tab w:val="right" w:leader="dot" w:pos="8296"/>
      </w:tabs>
      <w:ind w:left="420" w:leftChars="200"/>
    </w:pPr>
  </w:style>
  <w:style w:type="character" w:styleId="13">
    <w:name w:val="Strong"/>
    <w:basedOn w:val="12"/>
    <w:qFormat/>
    <w:uiPriority w:val="99"/>
    <w:rPr>
      <w:rFonts w:cs="Times New Roman"/>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7">
    <w:name w:val="Heading 1 Char"/>
    <w:basedOn w:val="12"/>
    <w:link w:val="2"/>
    <w:locked/>
    <w:uiPriority w:val="99"/>
    <w:rPr>
      <w:rFonts w:ascii="Times New Roman" w:hAnsi="Times New Roman" w:cs="Times New Roman"/>
      <w:b/>
      <w:bCs/>
      <w:kern w:val="44"/>
      <w:sz w:val="44"/>
      <w:szCs w:val="44"/>
    </w:rPr>
  </w:style>
  <w:style w:type="character" w:customStyle="1" w:styleId="18">
    <w:name w:val="Heading 2 Char"/>
    <w:basedOn w:val="12"/>
    <w:link w:val="3"/>
    <w:locked/>
    <w:uiPriority w:val="99"/>
    <w:rPr>
      <w:rFonts w:ascii="Cambria" w:hAnsi="Cambria" w:eastAsia="宋体" w:cs="Cambria"/>
      <w:b/>
      <w:bCs/>
      <w:kern w:val="2"/>
      <w:sz w:val="32"/>
      <w:szCs w:val="32"/>
    </w:rPr>
  </w:style>
  <w:style w:type="character" w:customStyle="1" w:styleId="19">
    <w:name w:val="Heading 3 Char"/>
    <w:basedOn w:val="12"/>
    <w:link w:val="4"/>
    <w:qFormat/>
    <w:locked/>
    <w:uiPriority w:val="99"/>
    <w:rPr>
      <w:rFonts w:ascii="Times New Roman" w:hAnsi="Times New Roman" w:cs="Times New Roman"/>
      <w:b/>
      <w:bCs/>
      <w:kern w:val="2"/>
      <w:sz w:val="32"/>
      <w:szCs w:val="32"/>
    </w:rPr>
  </w:style>
  <w:style w:type="character" w:customStyle="1" w:styleId="20">
    <w:name w:val="Body Text Char"/>
    <w:basedOn w:val="12"/>
    <w:link w:val="5"/>
    <w:semiHidden/>
    <w:qFormat/>
    <w:locked/>
    <w:uiPriority w:val="99"/>
    <w:rPr>
      <w:rFonts w:ascii="Times New Roman" w:hAnsi="Times New Roman" w:cs="Times New Roman"/>
      <w:sz w:val="24"/>
      <w:szCs w:val="24"/>
    </w:rPr>
  </w:style>
  <w:style w:type="character" w:customStyle="1" w:styleId="21">
    <w:name w:val="Footer Char"/>
    <w:basedOn w:val="12"/>
    <w:link w:val="8"/>
    <w:semiHidden/>
    <w:locked/>
    <w:uiPriority w:val="99"/>
    <w:rPr>
      <w:rFonts w:ascii="Times New Roman" w:hAnsi="Times New Roman" w:cs="Times New Roman"/>
      <w:sz w:val="18"/>
      <w:szCs w:val="18"/>
    </w:rPr>
  </w:style>
  <w:style w:type="character" w:customStyle="1" w:styleId="22">
    <w:name w:val="Header Char"/>
    <w:basedOn w:val="12"/>
    <w:link w:val="9"/>
    <w:semiHidden/>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7">
    <w:name w:val="List Paragraph"/>
    <w:basedOn w:val="1"/>
    <w:qFormat/>
    <w:uiPriority w:val="99"/>
    <w:pPr>
      <w:ind w:firstLine="420" w:firstLineChars="200"/>
    </w:pPr>
  </w:style>
  <w:style w:type="paragraph" w:customStyle="1" w:styleId="28">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9">
    <w:name w:val="Balloon Text Char"/>
    <w:basedOn w:val="12"/>
    <w:link w:val="7"/>
    <w:semiHidden/>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39</Pages>
  <Words>2522</Words>
  <Characters>14382</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2019-09-09T09:26:00Z</dcterms:created>
  <dc:creator>张彬茜</dc:creator>
  <cp:lastModifiedBy>User</cp:lastModifiedBy>
  <cp:lastPrinted>2019-09-12T01:03:00Z</cp:lastPrinted>
  <dcterms:modified xsi:type="dcterms:W3CDTF">2019-09-12T07:01:25Z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