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人民政府办公室</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201</w:t>
      </w:r>
      <w:r>
        <w:rPr>
          <w:rFonts w:hint="eastAsia" w:asciiTheme="minorEastAsia" w:hAnsiTheme="minorEastAsia" w:eastAsiaTheme="minorEastAsia" w:cstheme="minorEastAsia"/>
          <w:bCs/>
          <w:sz w:val="32"/>
          <w:szCs w:val="32"/>
          <w:lang w:val="en-US" w:eastAsia="zh-CN"/>
        </w:rPr>
        <w:t>9</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widowControl/>
        <w:shd w:val="clear" w:color="auto" w:fill="FFFFFF"/>
        <w:spacing w:line="450" w:lineRule="atLeast"/>
        <w:ind w:firstLine="640"/>
        <w:rPr>
          <w:rFonts w:hint="eastAsia" w:asciiTheme="minorEastAsia" w:hAnsiTheme="minorEastAsia" w:eastAsiaTheme="minorEastAsia" w:cstheme="minorEastAsia"/>
          <w:sz w:val="32"/>
          <w:szCs w:val="32"/>
        </w:rPr>
      </w:pPr>
      <w:r>
        <w:rPr>
          <w:rFonts w:hint="eastAsia" w:ascii="宋体" w:hAnsi="宋体" w:cs="宋体"/>
          <w:color w:val="000000"/>
          <w:kern w:val="0"/>
          <w:sz w:val="32"/>
          <w:szCs w:val="32"/>
        </w:rPr>
        <w:t>广元市利州区人民政府办公室总编制55名，其中行政编制30名，事业编制16名，工勤人员9名。在职人员总数4</w:t>
      </w:r>
      <w:r>
        <w:rPr>
          <w:rFonts w:hint="eastAsia" w:ascii="宋体" w:hAnsi="宋体" w:cs="宋体"/>
          <w:color w:val="000000"/>
          <w:kern w:val="0"/>
          <w:sz w:val="32"/>
          <w:szCs w:val="32"/>
          <w:lang w:val="en-US" w:eastAsia="zh-CN"/>
        </w:rPr>
        <w:t>3</w:t>
      </w:r>
      <w:r>
        <w:rPr>
          <w:rFonts w:hint="eastAsia" w:ascii="宋体" w:hAnsi="宋体" w:cs="宋体"/>
          <w:color w:val="000000"/>
          <w:kern w:val="0"/>
          <w:sz w:val="32"/>
          <w:szCs w:val="32"/>
        </w:rPr>
        <w:t>人，其中行政人员</w:t>
      </w:r>
      <w:r>
        <w:rPr>
          <w:rFonts w:hint="eastAsia" w:ascii="宋体" w:hAnsi="宋体" w:cs="宋体"/>
          <w:color w:val="000000"/>
          <w:kern w:val="0"/>
          <w:sz w:val="32"/>
          <w:szCs w:val="32"/>
          <w:lang w:val="en-US" w:eastAsia="zh-CN"/>
        </w:rPr>
        <w:t>22</w:t>
      </w:r>
      <w:r>
        <w:rPr>
          <w:rFonts w:hint="eastAsia" w:ascii="宋体" w:hAnsi="宋体" w:cs="宋体"/>
          <w:color w:val="000000"/>
          <w:kern w:val="0"/>
          <w:sz w:val="32"/>
          <w:szCs w:val="32"/>
        </w:rPr>
        <w:t>人，事业人1</w:t>
      </w:r>
      <w:r>
        <w:rPr>
          <w:rFonts w:hint="eastAsia" w:ascii="宋体" w:hAnsi="宋体" w:cs="宋体"/>
          <w:color w:val="000000"/>
          <w:kern w:val="0"/>
          <w:sz w:val="32"/>
          <w:szCs w:val="32"/>
          <w:lang w:val="en-US" w:eastAsia="zh-CN"/>
        </w:rPr>
        <w:t>3</w:t>
      </w:r>
      <w:r>
        <w:rPr>
          <w:rFonts w:hint="eastAsia" w:ascii="宋体" w:hAnsi="宋体" w:cs="宋体"/>
          <w:color w:val="000000"/>
          <w:kern w:val="0"/>
          <w:sz w:val="32"/>
          <w:szCs w:val="32"/>
        </w:rPr>
        <w:t>人，工勤人员8人</w:t>
      </w:r>
      <w:r>
        <w:rPr>
          <w:rFonts w:hint="eastAsia" w:ascii="宋体" w:hAnsi="宋体" w:eastAsia="宋体" w:cs="宋体"/>
          <w:color w:val="000000"/>
          <w:kern w:val="0"/>
          <w:sz w:val="32"/>
          <w:szCs w:val="32"/>
          <w:shd w:val="clear" w:fill="FFFFFF"/>
          <w:lang w:val="en-US" w:eastAsia="zh-CN" w:bidi="ar"/>
        </w:rPr>
        <w:t>。</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keepNext w:val="0"/>
        <w:keepLines w:val="0"/>
        <w:widowControl/>
        <w:suppressLineNumbers w:val="0"/>
        <w:shd w:val="clear" w:fill="FFFFFF"/>
        <w:spacing w:before="0" w:beforeAutospacing="0" w:after="0" w:afterAutospacing="0" w:line="450" w:lineRule="atLeast"/>
        <w:ind w:left="0" w:right="0" w:firstLine="640"/>
        <w:jc w:val="both"/>
        <w:rPr>
          <w:rFonts w:hint="eastAsia" w:asciiTheme="minorEastAsia" w:hAnsiTheme="minorEastAsia" w:eastAsiaTheme="minorEastAsia" w:cstheme="minorEastAsia"/>
          <w:sz w:val="32"/>
          <w:szCs w:val="32"/>
        </w:rPr>
      </w:pPr>
      <w:r>
        <w:rPr>
          <w:rFonts w:hint="eastAsia" w:ascii="宋体" w:hAnsi="宋体" w:cs="宋体"/>
          <w:color w:val="000000"/>
          <w:kern w:val="0"/>
          <w:sz w:val="32"/>
          <w:szCs w:val="32"/>
        </w:rPr>
        <w:t>1、协助区政府领导组织起草或审核以区政府、区政府办公室名义发布或上报的公文。办理上级有关单位发至区政府、区政府办的文电。指导全区行政机关公文处理工作。2、研究区政府部门和乡镇人民政府（街道办事处）请示的事项，提出审核意见，报区政府领导审批。3、负责区政府会议的准备工作，协助区政府领导组织实施会议决定事项。4、督促检查区政府部门和乡镇人民政府（街道办事处）对区政府决定事项及区政府领导指示的贯彻落实情况，及时向区政府领导报告。5、根据区政府领导的指示，对区政府部门间争议问题提出处理意见和建议，报区政府领导决定。6、指导、监督全区政府信息公开工作和机关效能建设工作，指导、监督全区政府系统电子政务工作和政府网站建设。7、围绕区政府中心工作和区政府领导的指示，组织专题调查研究，及时反映情况，提出政策性建议。8、组织办理涉及区政府工作的人大代表议案、批评、建议和政协委员提案、建议案工作。9、负责区政府值班工作，指导乡镇人民政府（街道办事处）和区政府部门值班工作，及时报告重要情况。10、指导全区应急管理工作，协助区政府领导做好需由区政府组织处理的突发事件的应急处置工作。11、督促落实区政府金融工作部署，负责地方金融机构和金融中介机构的行业管理和服务，维护地方金融秩序。12、负责建设法治政府、推进依法行政工作。在推进全区依法行政中发挥统筹规划、综合协调、督促指导、政策研究和情况交流作用。13、负责办理全区小汽车编制管理方面的事务。管理区政府办公室直属单位。14、办理区政府和区政府领导交办的其他事项</w:t>
      </w:r>
      <w:r>
        <w:rPr>
          <w:rFonts w:hint="eastAsia" w:ascii="宋体" w:hAnsi="宋体" w:cs="宋体"/>
          <w:color w:val="333333"/>
          <w:kern w:val="0"/>
          <w:sz w:val="32"/>
          <w:szCs w:val="32"/>
          <w:shd w:val="clear" w:fill="FFFFFF"/>
          <w:lang w:val="en-US" w:eastAsia="zh-CN" w:bidi="ar"/>
        </w:rPr>
        <w:t>。</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882.96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801.46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10.17</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882.96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801.46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10.17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518.96</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394.92</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124.04</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年部门预算安排专项资金</w:t>
      </w:r>
      <w:r>
        <w:rPr>
          <w:rFonts w:hint="eastAsia" w:asciiTheme="minorEastAsia" w:hAnsiTheme="minorEastAsia" w:eastAsiaTheme="minorEastAsia" w:cstheme="minorEastAsia"/>
          <w:sz w:val="32"/>
          <w:szCs w:val="32"/>
          <w:lang w:val="en-US" w:eastAsia="zh-CN"/>
        </w:rPr>
        <w:t>364</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四、财政拨款收支预算情况说明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882.96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801.46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10.17</w:t>
      </w:r>
      <w:r>
        <w:rPr>
          <w:rFonts w:hint="eastAsia" w:asciiTheme="minorEastAsia" w:hAnsiTheme="minorEastAsia" w:eastAsiaTheme="minorEastAsia" w:cstheme="minorEastAsia"/>
          <w:sz w:val="32"/>
          <w:szCs w:val="32"/>
        </w:rPr>
        <w:t>%；201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882.95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801.46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10.17</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2019年一般公共预算当年拨款</w:t>
      </w:r>
      <w:r>
        <w:rPr>
          <w:rFonts w:hint="eastAsia" w:asciiTheme="minorEastAsia" w:hAnsiTheme="minorEastAsia" w:eastAsiaTheme="minorEastAsia" w:cstheme="minorEastAsia"/>
          <w:sz w:val="32"/>
          <w:szCs w:val="32"/>
          <w:lang w:val="en-US" w:eastAsia="zh-CN"/>
        </w:rPr>
        <w:t>602.96</w:t>
      </w:r>
      <w:r>
        <w:rPr>
          <w:rFonts w:hint="eastAsia" w:asciiTheme="minorEastAsia" w:hAnsiTheme="minorEastAsia" w:eastAsiaTheme="minorEastAsia" w:cstheme="minorEastAsia"/>
          <w:sz w:val="32"/>
          <w:szCs w:val="32"/>
        </w:rPr>
        <w:t>万元，比2018年预算数</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26.30</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eastAsia="zh-CN"/>
        </w:rPr>
        <w:t>人员变动和</w:t>
      </w:r>
      <w:r>
        <w:rPr>
          <w:rFonts w:hint="eastAsia" w:asciiTheme="minorEastAsia" w:hAnsiTheme="minorEastAsia" w:eastAsiaTheme="minorEastAsia" w:cstheme="minorEastAsia"/>
          <w:sz w:val="32"/>
          <w:szCs w:val="32"/>
          <w:lang w:val="en-US" w:eastAsia="zh-CN"/>
        </w:rPr>
        <w:t>专项业务内容增加，导致支出预算增加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490.35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81.33</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58.37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9.68</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20.41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3.38</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32.33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5.36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，其他扶贫支出</w:t>
      </w:r>
      <w:r>
        <w:rPr>
          <w:rFonts w:hint="eastAsia" w:asciiTheme="minorEastAsia" w:hAnsiTheme="minorEastAsia" w:eastAsiaTheme="minorEastAsia" w:cstheme="minorEastAsia"/>
          <w:sz w:val="32"/>
          <w:szCs w:val="32"/>
          <w:lang w:val="en-US" w:eastAsia="zh-CN"/>
        </w:rPr>
        <w:t>1.5万元，占0.25%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1.一般</w:t>
      </w:r>
      <w:r>
        <w:rPr>
          <w:rFonts w:hint="eastAsia" w:asciiTheme="minorEastAsia" w:hAnsiTheme="minorEastAsia" w:eastAsiaTheme="minorEastAsia" w:cstheme="minorEastAsia"/>
          <w:sz w:val="32"/>
          <w:szCs w:val="32"/>
          <w:lang w:eastAsia="zh-CN"/>
        </w:rPr>
        <w:t>公共服务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政府办公厅及相关机构事务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406.35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.教育（类）进修及培训（款）培训支出（项）2019年预算数为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）行政事业单位离退休（</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机关</w:t>
      </w:r>
      <w:r>
        <w:rPr>
          <w:rFonts w:hint="eastAsia" w:asciiTheme="minorEastAsia" w:hAnsiTheme="minorEastAsia" w:eastAsiaTheme="minorEastAsia" w:cstheme="minorEastAsia"/>
          <w:sz w:val="32"/>
          <w:szCs w:val="32"/>
        </w:rPr>
        <w:t>事业单位基本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55.83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w:t>
      </w:r>
      <w:r>
        <w:rPr>
          <w:rFonts w:hint="eastAsia" w:asciiTheme="minorEastAsia" w:hAnsiTheme="minorEastAsia" w:eastAsiaTheme="minorEastAsia" w:cstheme="minorEastAsia"/>
          <w:sz w:val="32"/>
          <w:szCs w:val="32"/>
          <w:lang w:eastAsia="zh-CN"/>
        </w:rPr>
        <w:t>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财政对其他社会保险基金的补助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财政对失业保险基金的补助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0.68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w:t>
      </w:r>
      <w:r>
        <w:rPr>
          <w:rFonts w:hint="eastAsia" w:asciiTheme="minorEastAsia" w:hAnsiTheme="minorEastAsia" w:eastAsiaTheme="minorEastAsia" w:cstheme="minorEastAsia"/>
          <w:sz w:val="32"/>
          <w:szCs w:val="32"/>
          <w:lang w:eastAsia="zh-CN"/>
        </w:rPr>
        <w:t>内事业人员失业保险基金的补助</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财政对其他社会保险基金的补助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1.35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w:t>
      </w:r>
      <w:r>
        <w:rPr>
          <w:rFonts w:hint="eastAsia" w:asciiTheme="minorEastAsia" w:hAnsiTheme="minorEastAsia" w:eastAsiaTheme="minorEastAsia" w:cstheme="minorEastAsia"/>
          <w:sz w:val="32"/>
          <w:szCs w:val="32"/>
          <w:lang w:eastAsia="zh-CN"/>
        </w:rPr>
        <w:t>工伤保险基金的补助</w:t>
      </w:r>
      <w:r>
        <w:rPr>
          <w:rFonts w:hint="eastAsia" w:asciiTheme="minorEastAsia" w:hAnsiTheme="minorEastAsia" w:eastAsiaTheme="minorEastAsia" w:cstheme="minorEastAsia"/>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财政对其他社会保险基金的补助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财政对生育保险基金的补助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0.51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w:t>
      </w:r>
      <w:r>
        <w:rPr>
          <w:rFonts w:hint="eastAsia" w:asciiTheme="minorEastAsia" w:hAnsiTheme="minorEastAsia" w:eastAsiaTheme="minorEastAsia" w:cstheme="minorEastAsia"/>
          <w:sz w:val="32"/>
          <w:szCs w:val="32"/>
          <w:lang w:eastAsia="zh-CN"/>
        </w:rPr>
        <w:t>生育保险基金的补助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20.41</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行政机关</w:t>
      </w:r>
      <w:r>
        <w:rPr>
          <w:rFonts w:hint="eastAsia" w:asciiTheme="minorEastAsia" w:hAnsiTheme="minorEastAsia" w:eastAsiaTheme="minorEastAsia" w:cstheme="minorEastAsia"/>
          <w:sz w:val="32"/>
          <w:szCs w:val="32"/>
        </w:rPr>
        <w:t>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）2019年预算数为</w:t>
      </w:r>
      <w:r>
        <w:rPr>
          <w:rFonts w:hint="eastAsia" w:asciiTheme="minorEastAsia" w:hAnsiTheme="minorEastAsia" w:eastAsiaTheme="minorEastAsia" w:cstheme="minorEastAsia"/>
          <w:sz w:val="32"/>
          <w:szCs w:val="32"/>
          <w:lang w:val="en-US" w:eastAsia="zh-CN"/>
        </w:rPr>
        <w:t>32.33</w:t>
      </w:r>
      <w:r>
        <w:rPr>
          <w:rFonts w:hint="eastAsia" w:asciiTheme="minorEastAsia" w:hAnsiTheme="minorEastAsia" w:eastAsiaTheme="minorEastAsia" w:cstheme="minorEastAsia"/>
          <w:sz w:val="32"/>
          <w:szCs w:val="32"/>
        </w:rPr>
        <w:t>万元，主要用于按人力资源和社会保障部、财政部规定的基本工资和津贴补贴以及规定比例为职工缴纳的住房公积金支出。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2019年一般公共预算基本支出</w:t>
      </w:r>
      <w:r>
        <w:rPr>
          <w:rFonts w:hint="eastAsia" w:asciiTheme="minorEastAsia" w:hAnsiTheme="minorEastAsia" w:eastAsiaTheme="minorEastAsia" w:cstheme="minorEastAsia"/>
          <w:sz w:val="32"/>
          <w:szCs w:val="32"/>
          <w:lang w:val="en-US" w:eastAsia="zh-CN"/>
        </w:rPr>
        <w:t>518.96</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390.28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124.04</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lang w:eastAsia="zh-CN"/>
        </w:rPr>
        <w:t>对个人和家庭补助</w:t>
      </w:r>
      <w:r>
        <w:rPr>
          <w:rFonts w:hint="eastAsia" w:asciiTheme="minorEastAsia" w:hAnsiTheme="minorEastAsia" w:eastAsiaTheme="minorEastAsia" w:cstheme="minorEastAsia"/>
          <w:sz w:val="32"/>
          <w:szCs w:val="32"/>
          <w:lang w:val="en-US" w:eastAsia="zh-CN"/>
        </w:rPr>
        <w:t>4.64万元，主要是引进人才工作性补贴和独生子女奖励金、扶贫人员工作经费补助。</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财政拨款安排“三公”经费预算</w:t>
      </w:r>
      <w:r>
        <w:rPr>
          <w:rFonts w:hint="eastAsia" w:asciiTheme="minorEastAsia" w:hAnsiTheme="minorEastAsia" w:eastAsiaTheme="minorEastAsia" w:cstheme="minorEastAsia"/>
          <w:sz w:val="32"/>
          <w:szCs w:val="32"/>
          <w:lang w:val="en-US" w:eastAsia="zh-CN"/>
        </w:rPr>
        <w:t>15.5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15.5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9.5</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（一）公务接待费较2018年预算</w:t>
      </w:r>
      <w:r>
        <w:rPr>
          <w:rFonts w:hint="eastAsia" w:asciiTheme="minorEastAsia" w:hAnsiTheme="minorEastAsia" w:eastAsiaTheme="minorEastAsia" w:cstheme="minorEastAsia"/>
          <w:sz w:val="32"/>
          <w:szCs w:val="32"/>
          <w:lang w:eastAsia="zh-CN"/>
        </w:rPr>
        <w:t>增长持平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）公务用车购置及运行维护费与2018年预算</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辆，其中：越野车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2019年安排公务用车运行维护费</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2019年没有使用政府性基金预算拨款安排的支出。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2019年没有使用国有资本经营预算拨款安排的支出。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88.83</w:t>
      </w:r>
      <w:r>
        <w:rPr>
          <w:rFonts w:hint="eastAsia" w:asciiTheme="minorEastAsia" w:hAnsiTheme="minorEastAsia" w:eastAsiaTheme="minorEastAsia" w:cstheme="minorEastAsia"/>
          <w:sz w:val="32"/>
          <w:szCs w:val="32"/>
        </w:rPr>
        <w:t>万元，比2018年预算增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0.15</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0.17</w:t>
      </w:r>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变动。</w:t>
      </w:r>
    </w:p>
    <w:p>
      <w:pPr>
        <w:keepNext w:val="0"/>
        <w:keepLines w:val="0"/>
        <w:widowControl/>
        <w:suppressLineNumbers w:val="0"/>
        <w:spacing w:before="270" w:beforeAutospacing="0" w:after="0" w:afterAutospacing="0" w:line="450" w:lineRule="atLeast"/>
        <w:ind w:right="0"/>
        <w:jc w:val="both"/>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2019年，</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2019年部门预算未安排购置车辆及单位价值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绩效目标是预算编制的前提和基础，按照“费随事定”的原则，2019年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（一）一般公共预算拨款收入：指省级财政当年拨付的资金。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w:t>
      </w:r>
      <w:r>
        <w:rPr>
          <w:rFonts w:hint="eastAsia" w:asciiTheme="minorEastAsia" w:hAnsiTheme="minorEastAsia" w:eastAsiaTheme="minorEastAsia" w:cstheme="minorEastAsia"/>
          <w:sz w:val="32"/>
          <w:szCs w:val="32"/>
          <w:lang w:eastAsia="zh-CN"/>
        </w:rPr>
        <w:t>公共服务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政府办公厅及相关机构事务</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03</w:t>
      </w:r>
      <w:r>
        <w:rPr>
          <w:rFonts w:hint="eastAsia" w:asciiTheme="minorEastAsia" w:hAnsiTheme="minorEastAsia" w:eastAsiaTheme="minorEastAsia" w:cstheme="minorEastAsia"/>
          <w:sz w:val="32"/>
          <w:szCs w:val="32"/>
        </w:rPr>
        <w:t>）行政运行（</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）：指</w:t>
      </w:r>
      <w:r>
        <w:rPr>
          <w:rFonts w:hint="eastAsia" w:asciiTheme="minorEastAsia" w:hAnsiTheme="minorEastAsia" w:eastAsiaTheme="minorEastAsia" w:cstheme="minorEastAsia"/>
          <w:sz w:val="32"/>
          <w:szCs w:val="32"/>
          <w:lang w:eastAsia="zh-CN"/>
        </w:rPr>
        <w:t>机关事业</w:t>
      </w:r>
      <w:r>
        <w:rPr>
          <w:rFonts w:hint="eastAsia" w:asciiTheme="minorEastAsia" w:hAnsiTheme="minorEastAsia" w:eastAsiaTheme="minorEastAsia" w:cstheme="minorEastAsia"/>
          <w:sz w:val="32"/>
          <w:szCs w:val="32"/>
        </w:rPr>
        <w:t>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）行政事业单位离退休（</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机关</w:t>
      </w:r>
      <w:r>
        <w:rPr>
          <w:rFonts w:hint="eastAsia" w:asciiTheme="minorEastAsia" w:hAnsiTheme="minorEastAsia" w:eastAsiaTheme="minorEastAsia" w:cstheme="minorEastAsia"/>
          <w:sz w:val="32"/>
          <w:szCs w:val="32"/>
        </w:rPr>
        <w:t>事业单位基本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）：指</w:t>
      </w:r>
      <w:r>
        <w:rPr>
          <w:rFonts w:hint="eastAsia" w:asciiTheme="minorEastAsia" w:hAnsiTheme="minorEastAsia" w:eastAsiaTheme="minorEastAsia" w:cstheme="minorEastAsia"/>
          <w:sz w:val="32"/>
          <w:szCs w:val="32"/>
          <w:lang w:eastAsia="zh-CN"/>
        </w:rPr>
        <w:t>机关</w:t>
      </w:r>
      <w:r>
        <w:rPr>
          <w:rFonts w:hint="eastAsia" w:asciiTheme="minorEastAsia" w:hAnsiTheme="minorEastAsia" w:eastAsiaTheme="minorEastAsia" w:cstheme="minorEastAsia"/>
          <w:sz w:val="32"/>
          <w:szCs w:val="32"/>
        </w:rPr>
        <w:t>事业单位基本</w:t>
      </w:r>
      <w:r>
        <w:rPr>
          <w:rFonts w:hint="eastAsia" w:asciiTheme="minorEastAsia" w:hAnsiTheme="minorEastAsia" w:eastAsiaTheme="minorEastAsia" w:cstheme="minorEastAsia"/>
          <w:sz w:val="32"/>
          <w:szCs w:val="32"/>
          <w:lang w:eastAsia="zh-CN"/>
        </w:rPr>
        <w:t>养老</w:t>
      </w:r>
      <w:r>
        <w:rPr>
          <w:rFonts w:hint="eastAsia" w:asciiTheme="minorEastAsia" w:hAnsiTheme="minorEastAsia" w:eastAsiaTheme="minorEastAsia" w:cstheme="minorEastAsia"/>
          <w:sz w:val="32"/>
          <w:szCs w:val="32"/>
        </w:rPr>
        <w:t>保险缴费支</w:t>
      </w:r>
      <w:r>
        <w:rPr>
          <w:rFonts w:hint="eastAsia" w:asciiTheme="minorEastAsia" w:hAnsiTheme="minorEastAsia" w:eastAsiaTheme="minorEastAsia" w:cstheme="minorEastAsia"/>
          <w:sz w:val="32"/>
          <w:szCs w:val="32"/>
          <w:lang w:eastAsia="zh-CN"/>
        </w:rPr>
        <w:t>出。</w:t>
      </w:r>
    </w:p>
    <w:p>
      <w:pPr>
        <w:keepNext w:val="0"/>
        <w:keepLines w:val="0"/>
        <w:widowControl/>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w:t>
      </w:r>
      <w:r>
        <w:rPr>
          <w:rFonts w:hint="eastAsia" w:asciiTheme="minorEastAsia" w:hAnsiTheme="minorEastAsia" w:eastAsiaTheme="minorEastAsia" w:cstheme="minorEastAsia"/>
          <w:sz w:val="32"/>
          <w:szCs w:val="32"/>
          <w:lang w:val="en-US" w:eastAsia="zh-CN"/>
        </w:rPr>
        <w:t>208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财政对其他社会保险基金的补助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27</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财政对工伤保险基金的补助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：指</w:t>
      </w:r>
      <w:r>
        <w:rPr>
          <w:rFonts w:hint="eastAsia" w:asciiTheme="minorEastAsia" w:hAnsiTheme="minorEastAsia" w:eastAsiaTheme="minorEastAsia" w:cstheme="minorEastAsia"/>
          <w:sz w:val="32"/>
          <w:szCs w:val="32"/>
        </w:rPr>
        <w:t>由单位缴纳的</w:t>
      </w:r>
      <w:r>
        <w:rPr>
          <w:rFonts w:hint="eastAsia" w:asciiTheme="minorEastAsia" w:hAnsiTheme="minorEastAsia" w:eastAsiaTheme="minorEastAsia" w:cstheme="minorEastAsia"/>
          <w:sz w:val="32"/>
          <w:szCs w:val="32"/>
          <w:lang w:eastAsia="zh-CN"/>
        </w:rPr>
        <w:t>工伤保险</w:t>
      </w:r>
      <w:r>
        <w:rPr>
          <w:rFonts w:hint="eastAsia" w:asciiTheme="minorEastAsia" w:hAnsiTheme="minorEastAsia" w:eastAsiaTheme="minorEastAsia" w:cstheme="minorEastAsia"/>
          <w:sz w:val="32"/>
          <w:szCs w:val="32"/>
        </w:rPr>
        <w:t>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）卫生健康（</w:t>
      </w:r>
      <w:r>
        <w:rPr>
          <w:rFonts w:hint="eastAsia" w:asciiTheme="minorEastAsia" w:hAnsiTheme="minorEastAsia" w:eastAsiaTheme="minorEastAsia" w:cstheme="minorEastAsia"/>
          <w:sz w:val="32"/>
          <w:szCs w:val="32"/>
          <w:lang w:val="en-US" w:eastAsia="zh-CN"/>
        </w:rPr>
        <w:t>210</w:t>
      </w:r>
      <w:r>
        <w:rPr>
          <w:rFonts w:hint="eastAsia" w:asciiTheme="minorEastAsia" w:hAnsiTheme="minorEastAsia" w:eastAsiaTheme="minorEastAsia" w:cstheme="minorEastAsia"/>
          <w:sz w:val="32"/>
          <w:szCs w:val="32"/>
        </w:rPr>
        <w:t>）行政事业单位医疗（</w:t>
      </w: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）行政单位医疗（</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）：指</w:t>
      </w:r>
      <w:r>
        <w:rPr>
          <w:rFonts w:hint="eastAsia" w:asciiTheme="minorEastAsia" w:hAnsiTheme="minorEastAsia" w:eastAsiaTheme="minorEastAsia" w:cstheme="minorEastAsia"/>
          <w:sz w:val="32"/>
          <w:szCs w:val="32"/>
          <w:lang w:eastAsia="zh-CN"/>
        </w:rPr>
        <w:t>机关</w:t>
      </w:r>
      <w:r>
        <w:rPr>
          <w:rFonts w:hint="eastAsia" w:asciiTheme="minorEastAsia" w:hAnsiTheme="minorEastAsia" w:eastAsiaTheme="minorEastAsia" w:cstheme="minorEastAsia"/>
          <w:sz w:val="32"/>
          <w:szCs w:val="32"/>
        </w:rPr>
        <w:t>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住房保障（</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）住房改革支出（</w:t>
      </w:r>
      <w:r>
        <w:rPr>
          <w:rFonts w:hint="eastAsia" w:asciiTheme="minorEastAsia" w:hAnsiTheme="minorEastAsia" w:eastAsiaTheme="minorEastAsia" w:cstheme="minorEastAsia"/>
          <w:sz w:val="32"/>
          <w:szCs w:val="32"/>
          <w:lang w:val="en-US" w:eastAsia="zh-CN"/>
        </w:rPr>
        <w:t>02</w:t>
      </w:r>
      <w:r>
        <w:rPr>
          <w:rFonts w:hint="eastAsia" w:asciiTheme="minorEastAsia" w:hAnsiTheme="minorEastAsia" w:eastAsiaTheme="minorEastAsia" w:cstheme="minorEastAsia"/>
          <w:sz w:val="32"/>
          <w:szCs w:val="32"/>
        </w:rPr>
        <w:t>）住房公积金（</w:t>
      </w:r>
      <w:r>
        <w:rPr>
          <w:rFonts w:hint="eastAsia" w:asciiTheme="minorEastAsia" w:hAnsiTheme="minorEastAsia" w:eastAsiaTheme="minorEastAsia" w:cstheme="minorEastAsia"/>
          <w:sz w:val="32"/>
          <w:szCs w:val="32"/>
          <w:lang w:val="en-US" w:eastAsia="zh-CN"/>
        </w:rPr>
        <w:t>01</w:t>
      </w:r>
      <w:r>
        <w:rPr>
          <w:rFonts w:hint="eastAsia" w:asciiTheme="minorEastAsia" w:hAnsiTheme="minorEastAsia" w:eastAsiaTheme="minorEastAsia" w:cstheme="minorEastAsia"/>
          <w:sz w:val="32"/>
          <w:szCs w:val="32"/>
        </w:rPr>
        <w:t>）：指按照《住房公积金管理条例》的规定，由单位及其在职职工缴存的长期住房储金。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（十）“三公”经费：纳入</w:t>
      </w:r>
      <w:r>
        <w:rPr>
          <w:rFonts w:hint="eastAsia" w:asciiTheme="minorEastAsia" w:hAnsiTheme="minorEastAsia" w:eastAsiaTheme="minorEastAsia" w:cstheme="minorEastAsia"/>
          <w:sz w:val="32"/>
          <w:szCs w:val="32"/>
          <w:lang w:val="en-US" w:eastAsia="zh-CN"/>
        </w:rPr>
        <w:t>人民政府办公室</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E9068B"/>
    <w:rsid w:val="0E0C557C"/>
    <w:rsid w:val="0E1168EA"/>
    <w:rsid w:val="102D48E2"/>
    <w:rsid w:val="10954872"/>
    <w:rsid w:val="13904353"/>
    <w:rsid w:val="14434CCB"/>
    <w:rsid w:val="160776AB"/>
    <w:rsid w:val="18314C0B"/>
    <w:rsid w:val="1A4B3E10"/>
    <w:rsid w:val="1F6C5B8A"/>
    <w:rsid w:val="1FF615CA"/>
    <w:rsid w:val="237F1682"/>
    <w:rsid w:val="24C90A2A"/>
    <w:rsid w:val="272649E1"/>
    <w:rsid w:val="2C15122E"/>
    <w:rsid w:val="30833CBA"/>
    <w:rsid w:val="38E82AFF"/>
    <w:rsid w:val="3C3E73EA"/>
    <w:rsid w:val="3E6E08A8"/>
    <w:rsid w:val="43644D8C"/>
    <w:rsid w:val="4CA80125"/>
    <w:rsid w:val="4F967309"/>
    <w:rsid w:val="51C67BCE"/>
    <w:rsid w:val="547106EF"/>
    <w:rsid w:val="67D245BF"/>
    <w:rsid w:val="690625FD"/>
    <w:rsid w:val="6C3C042B"/>
    <w:rsid w:val="6CD14596"/>
    <w:rsid w:val="74AB75CC"/>
    <w:rsid w:val="785F0829"/>
    <w:rsid w:val="7BD06D36"/>
    <w:rsid w:val="7EC31C29"/>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0</TotalTime>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2019-08-07T07:43:37Z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