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32"/>
          <w:szCs w:val="32"/>
        </w:rPr>
      </w:pPr>
      <w:bookmarkStart w:id="0" w:name="_GoBack"/>
      <w:bookmarkEnd w:id="0"/>
      <w:r>
        <w:rPr>
          <w:rFonts w:hint="eastAsia" w:asciiTheme="minorEastAsia" w:hAnsiTheme="minorEastAsia" w:eastAsiaTheme="minorEastAsia" w:cstheme="minorEastAsia"/>
          <w:bCs/>
          <w:sz w:val="32"/>
          <w:szCs w:val="32"/>
        </w:rPr>
        <w:t>广元市利州区经济合作中心</w:t>
      </w: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2019年部门预算情况说明</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overflowPunct w:val="0"/>
        <w:autoSpaceDE w:val="0"/>
        <w:autoSpaceDN w:val="0"/>
        <w:spacing w:line="576" w:lineRule="exact"/>
        <w:ind w:firstLine="640" w:firstLineChars="2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广元市利州区经济合作中心是利州区政府直属正科级参公管理的事业单位。下设办公室、项目管理股、经济合作股，</w:t>
      </w:r>
      <w:r>
        <w:rPr>
          <w:rFonts w:hint="eastAsia" w:ascii="宋体" w:hAnsi="宋体"/>
          <w:sz w:val="32"/>
          <w:szCs w:val="32"/>
        </w:rPr>
        <w:t>参照公务员管理的事业编制10名(含工勤编)</w:t>
      </w:r>
      <w:r>
        <w:rPr>
          <w:rFonts w:hint="eastAsia" w:asciiTheme="minorEastAsia" w:hAnsiTheme="minorEastAsia" w:eastAsiaTheme="minorEastAsia" w:cstheme="minorEastAsia"/>
          <w:sz w:val="32"/>
          <w:szCs w:val="32"/>
        </w:rPr>
        <w:t>。下属全额拨款事业单位外来企业服务中心为副科级事业单位，事业编制</w:t>
      </w:r>
      <w:r>
        <w:rPr>
          <w:rFonts w:asciiTheme="minorEastAsia" w:hAnsiTheme="minorEastAsia" w:eastAsiaTheme="minorEastAsia" w:cstheme="minorEastAsia"/>
          <w:sz w:val="32"/>
          <w:szCs w:val="32"/>
        </w:rPr>
        <w:t>6</w:t>
      </w:r>
      <w:r>
        <w:rPr>
          <w:rFonts w:hint="eastAsia" w:asciiTheme="minorEastAsia" w:hAnsiTheme="minorEastAsia" w:eastAsiaTheme="minorEastAsia" w:cstheme="minorEastAsia"/>
          <w:sz w:val="32"/>
          <w:szCs w:val="32"/>
        </w:rPr>
        <w:t>名。现有</w:t>
      </w:r>
      <w:r>
        <w:rPr>
          <w:rFonts w:hint="eastAsia" w:ascii="宋体" w:hAnsi="宋体"/>
          <w:sz w:val="32"/>
          <w:szCs w:val="32"/>
        </w:rPr>
        <w:t>参照公务员管理的事业编制人员9人，其他事业人员6人。</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overflowPunct w:val="0"/>
        <w:autoSpaceDE w:val="0"/>
        <w:autoSpaceDN w:val="0"/>
        <w:spacing w:line="576" w:lineRule="exact"/>
        <w:ind w:firstLine="640" w:firstLineChars="2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（一）负责推进全区经济合作工作，协助起草有关经济合作的政策制度，参与拟订全区经济合作的中长期规划和年度计划并组织实施。</w:t>
      </w:r>
    </w:p>
    <w:p>
      <w:pPr>
        <w:overflowPunct w:val="0"/>
        <w:autoSpaceDE w:val="0"/>
        <w:autoSpaceDN w:val="0"/>
        <w:spacing w:line="576" w:lineRule="exact"/>
        <w:ind w:firstLine="640" w:firstLineChars="2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（二）指导全区投资促进工作，负责全区投资环境推介工作，组织区级重大投资促进活动，牵头全区重大招商项目的签约和落地，推进投资促进和管理服务网络体系建设。</w:t>
      </w:r>
    </w:p>
    <w:p>
      <w:pPr>
        <w:overflowPunct w:val="0"/>
        <w:autoSpaceDE w:val="0"/>
        <w:autoSpaceDN w:val="0"/>
        <w:spacing w:line="576" w:lineRule="exact"/>
        <w:ind w:firstLine="640" w:firstLineChars="2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（三）承担利州区与国（境）内外相关区域经济合作活动的有关具体工作。</w:t>
      </w:r>
    </w:p>
    <w:p>
      <w:pPr>
        <w:overflowPunct w:val="0"/>
        <w:autoSpaceDE w:val="0"/>
        <w:autoSpaceDN w:val="0"/>
        <w:spacing w:line="576" w:lineRule="exact"/>
        <w:ind w:firstLine="640" w:firstLineChars="2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（四）受区政府委托，负责管理区政府各驻外机构。</w:t>
      </w:r>
    </w:p>
    <w:p>
      <w:pPr>
        <w:overflowPunct w:val="0"/>
        <w:autoSpaceDE w:val="0"/>
        <w:autoSpaceDN w:val="0"/>
        <w:spacing w:line="576" w:lineRule="exact"/>
        <w:ind w:firstLine="640" w:firstLineChars="2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（五）负责联系和协调外地企业来区设立非经营性机构的工作，负责友好地区及单位的联络工作。</w:t>
      </w:r>
    </w:p>
    <w:p>
      <w:pPr>
        <w:overflowPunct w:val="0"/>
        <w:autoSpaceDE w:val="0"/>
        <w:autoSpaceDN w:val="0"/>
        <w:spacing w:line="576" w:lineRule="exact"/>
        <w:ind w:firstLine="640" w:firstLineChars="2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（六）调查研究，搜集信息，及时向区委、区政府提供投资促进区域经济协作的决策依据，建立和完善区域经济协作、投资促进信息网络，提供相关的咨询服务，会同有关部门编报全区招商引资的统计资料。</w:t>
      </w:r>
    </w:p>
    <w:p>
      <w:pPr>
        <w:overflowPunct w:val="0"/>
        <w:autoSpaceDE w:val="0"/>
        <w:autoSpaceDN w:val="0"/>
        <w:spacing w:line="576" w:lineRule="exact"/>
        <w:ind w:firstLine="640" w:firstLineChars="2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（七)负责职责范围内的安全生产和职业健康、生态环境保护等工作。</w:t>
      </w:r>
    </w:p>
    <w:p>
      <w:pPr>
        <w:overflowPunct w:val="0"/>
        <w:autoSpaceDE w:val="0"/>
        <w:autoSpaceDN w:val="0"/>
        <w:spacing w:line="576" w:lineRule="exact"/>
        <w:ind w:firstLine="640" w:firstLineChars="2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（八)完成区委区政府交办的其他工作。</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预算收支情况说明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广元市利州区经济合作中心2019年部门预算收入总数373.3463万元，较2018年部门预算收入总数369. 0078万元增长1.18%；2019年部门预算支出总数373.3463万元，较2018年部门预算支出总数369.0078万元增长1.18%。</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广元市利州区经济合作中心2019年部门基本支出预算总数122.2103万元，其中：人员支出105.7193万元，公用支出16.4910万元。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广元市利州区经济合作中心2019年部门预算安排专项资金250万元（明细项目见附表）。</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经济合作中心2019年部门预算财政拨款收入总数373.3463万元，较2018年部门预算财政拨款收入总数369.0078万元增长1.18%；2019年部门预算财政拨款支出总数373.3463万元，较2018年部门预算财政拨款支出总数369.0078万元,增长1.18%。</w:t>
      </w:r>
    </w:p>
    <w:p>
      <w:pPr>
        <w:widowControl/>
        <w:spacing w:before="270" w:line="450" w:lineRule="atLeast"/>
        <w:ind w:firstLine="640" w:firstLineChars="200"/>
        <w:rPr>
          <w:rStyle w:val="6"/>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2019年一般公共预算当年拨款</w:t>
      </w:r>
      <w:r>
        <w:rPr>
          <w:rFonts w:asciiTheme="minorEastAsia" w:hAnsiTheme="minorEastAsia" w:eastAsiaTheme="minorEastAsia" w:cstheme="minorEastAsia"/>
          <w:sz w:val="32"/>
          <w:szCs w:val="32"/>
        </w:rPr>
        <w:t>373</w:t>
      </w:r>
      <w:r>
        <w:rPr>
          <w:rFonts w:hint="eastAsia" w:asciiTheme="minorEastAsia" w:hAnsiTheme="minorEastAsia" w:eastAsiaTheme="minorEastAsia" w:cstheme="minorEastAsia"/>
          <w:sz w:val="32"/>
          <w:szCs w:val="32"/>
        </w:rPr>
        <w:t>.</w:t>
      </w:r>
      <w:r>
        <w:rPr>
          <w:rFonts w:asciiTheme="minorEastAsia" w:hAnsiTheme="minorEastAsia" w:eastAsiaTheme="minorEastAsia" w:cstheme="minorEastAsia"/>
          <w:sz w:val="32"/>
          <w:szCs w:val="32"/>
        </w:rPr>
        <w:t>3463</w:t>
      </w:r>
      <w:r>
        <w:rPr>
          <w:rFonts w:hint="eastAsia" w:asciiTheme="minorEastAsia" w:hAnsiTheme="minorEastAsia" w:eastAsiaTheme="minorEastAsia" w:cstheme="minorEastAsia"/>
          <w:sz w:val="32"/>
          <w:szCs w:val="32"/>
        </w:rPr>
        <w:t>万元，比2018年预算数减少4.3385万元，主要原因是人员减少。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一般公共服务支出342.4603万元,占91.72%；社会保障和就业支出15.7465万元，占4%；卫生健康支出5.8882万元，占1.6%；住房保障支出8.7513万元，占2.3%，农林水支出0.5万元，占0.13%</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公共服务（类）政府办公厅（室）及相关机构事务（款）行政运行（项）2019年预算数为92.4603万元，主要用于：局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 社会保障和就业（类）财政对其他社会保险基金的补助（款）财政对失业保险基金的补助（项）2019年预算数为0.2054万元，主要用于：单位缴纳的失业保险费支出。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3. 社会保障和就业（类）财政对其他社会保险基金的补助（款）财政对工伤保险基金的补助（项）2019年预算数为0.3646万元，主要用于：单位缴纳的工伤保险费支出。</w:t>
      </w:r>
    </w:p>
    <w:p>
      <w:pPr>
        <w:adjustRightInd w:val="0"/>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 社会保障和就业（类）财政对其他社会保险基金的补助（款）财政对生育保险基金的补助（项）2019年预算数为0.1626万元，主要用于：单位缴纳的生育保险费支出。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 卫生健康支出（类）行政事业单位医疗（款）行政单位医疗（项）2019年预算数为5.8882万元，主要用于：局机关及参公管理事业单位基本医疗保险缴费支出。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6.社会保障和就业（类）行政事业单位离退休（款）机关事业单位基本养老保险缴费支出（项）2019年预算数为15.0139万元，主要用于：单位缴纳的基本养老保险费支出。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7.住房保障（类）住房改革支出（款）住房公积金（项）2019年预算数为8.7513万元，主要用于：部门按人力资源和社会保障部、财政部规定的基本工资和津贴补贴以及规定比例为职工缴纳的住房公积金支出。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 农林水支出（类）农业（款）其他扶贫支出（项）2019年预算数为0.50万元，主要用于非贫困村第一书记工作经费0.50支出。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 一般公共服务（类）商贸事务（款）招商引资（项）2019年预算数为250万元，主要用于：招商引资、优化经济环境进行的办公费、印刷费、差旅费、公务接待等经费。</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经济合作中心2019年一般公共预算基本支出123.3463万元，其中：人员经费105.7193万元，主要包括：基本工资、津贴补贴、奖金、社会保险缴费等支出。公用经费16.491万元，主要包括：办公费、水费、电费、邮电费、印刷费、差旅费、维修（护）费、物业管理费、劳务费等支出。对个人和家庭的补助1.136万元，主要包括非贫困村第一书记工作经费、引进人才生活补助、独子奖励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财政拨款安排“三公”经费预算14.8万元，较2018年部门预算收入15.457万元减少4.2%。其中：2019年安排公务接待费预算14.8万元，安排公车购置及运行维护费0万元。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（一）公务接待费较2018年预算下降4.2%。</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（二）公务用车购置及运行维护费与2018年预算持平。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单位现有公务用车0辆，其中：轿车0辆、越野车0辆、其他乘用车0辆。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2019年安排公务用车运行维护费0万元，用于0辆公务用车燃油、过路（桥）、维修、保险等方面支出，主要保障机关及下属单位改革工作调研、脱贫攻坚、监督检查等工作开展。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广元市利州区经济合作中心2019年没有使用政府性基金预算拨款安排的支出。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广元市利州区经济合作中心2019年没有使用国有资本经营预算拨款安排的支出。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color w:val="FF0000"/>
          <w:sz w:val="32"/>
          <w:szCs w:val="32"/>
        </w:rPr>
        <w:t>　</w:t>
      </w:r>
      <w:r>
        <w:rPr>
          <w:rFonts w:hint="eastAsia" w:asciiTheme="minorEastAsia" w:hAnsiTheme="minorEastAsia" w:eastAsiaTheme="minorEastAsia" w:cstheme="minorEastAsia"/>
          <w:sz w:val="32"/>
          <w:szCs w:val="32"/>
        </w:rPr>
        <w:t>2019年，广元市利州区经济合作中心机关运行经费财政拨款预算为92.4603万元，比2018年预算减少44168万元，下降4.6%。主要原因是人员减少。</w:t>
      </w:r>
      <w:r>
        <w:rPr>
          <w:rFonts w:hint="eastAsia" w:asciiTheme="minorEastAsia" w:hAnsiTheme="minorEastAsia" w:eastAsiaTheme="minorEastAsia" w:cstheme="minorEastAsia"/>
          <w:color w:val="FF0000"/>
          <w:sz w:val="32"/>
          <w:szCs w:val="32"/>
        </w:rPr>
        <w:br w:type="textWrapping"/>
      </w: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2019年，经济合作中心安排政府采购预算0万元，主要用于采购办公设备、公务用车运行维护、信息化建设运行及维护、物业管理、专项工作委托业务等。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截至2018年底，经济合作中心所属各预算单位共有车辆0辆，其中，定向保障用车0辆、执法执勤用车0辆。单位价值10万元以上大型设备0台（套）。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2019年部门预算未安排购置车辆及单位价值20万元以上大型设备。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广元市利州区经济合作中心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widowControl/>
        <w:spacing w:before="270" w:line="450" w:lineRule="atLeast"/>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（二）一般公共服务（类）财政事务（款）行政运行（项）：指厅机关及参公管理事业单位用于保障机构正常运行、开展日常工作的基本支出。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三公”经费：纳入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053B55"/>
    <w:rsid w:val="00082EEC"/>
    <w:rsid w:val="000C6480"/>
    <w:rsid w:val="000F060D"/>
    <w:rsid w:val="0019142E"/>
    <w:rsid w:val="0019321F"/>
    <w:rsid w:val="001B1E01"/>
    <w:rsid w:val="001C5E74"/>
    <w:rsid w:val="0022790D"/>
    <w:rsid w:val="0024385F"/>
    <w:rsid w:val="0026122B"/>
    <w:rsid w:val="002B2381"/>
    <w:rsid w:val="0037258E"/>
    <w:rsid w:val="003F084C"/>
    <w:rsid w:val="00422EAC"/>
    <w:rsid w:val="00453C74"/>
    <w:rsid w:val="004C01BC"/>
    <w:rsid w:val="004F514A"/>
    <w:rsid w:val="00581355"/>
    <w:rsid w:val="00621CD2"/>
    <w:rsid w:val="00653FF0"/>
    <w:rsid w:val="0076187D"/>
    <w:rsid w:val="007D1ED7"/>
    <w:rsid w:val="007D2FDC"/>
    <w:rsid w:val="007E0D7C"/>
    <w:rsid w:val="00854F60"/>
    <w:rsid w:val="008E2613"/>
    <w:rsid w:val="009073AE"/>
    <w:rsid w:val="00911106"/>
    <w:rsid w:val="00960ADC"/>
    <w:rsid w:val="00A565DC"/>
    <w:rsid w:val="00AA5FFD"/>
    <w:rsid w:val="00BC5881"/>
    <w:rsid w:val="00C06BFD"/>
    <w:rsid w:val="00C22846"/>
    <w:rsid w:val="00C56191"/>
    <w:rsid w:val="00C85EC4"/>
    <w:rsid w:val="00CD4B04"/>
    <w:rsid w:val="00CE4C12"/>
    <w:rsid w:val="00D0023B"/>
    <w:rsid w:val="00D66BED"/>
    <w:rsid w:val="00DF2DCE"/>
    <w:rsid w:val="00E14578"/>
    <w:rsid w:val="00F21D7A"/>
    <w:rsid w:val="00F52DE9"/>
    <w:rsid w:val="00F74422"/>
    <w:rsid w:val="00FD2341"/>
    <w:rsid w:val="012E766D"/>
    <w:rsid w:val="044F5BC4"/>
    <w:rsid w:val="099A6EBD"/>
    <w:rsid w:val="0E1168EA"/>
    <w:rsid w:val="0E8D6536"/>
    <w:rsid w:val="160776AB"/>
    <w:rsid w:val="1A4B3E10"/>
    <w:rsid w:val="237F1682"/>
    <w:rsid w:val="24C90A2A"/>
    <w:rsid w:val="43644D8C"/>
    <w:rsid w:val="67D245BF"/>
    <w:rsid w:val="73B43FC6"/>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 w:type="paragraph" w:customStyle="1"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534</Words>
  <Characters>3046</Characters>
  <Lines>25</Lines>
  <Paragraphs>7</Paragraphs>
  <TotalTime>0</TotalTime>
  <ScaleCrop>false</ScaleCrop>
  <LinksUpToDate>false</LinksUpToDate>
  <CharactersWithSpaces>3573</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2019-07-29T02:32:55Z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