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人力资源和社会保障</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201</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480" w:firstLineChars="15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sz w:val="32"/>
          <w:szCs w:val="32"/>
        </w:rPr>
        <w:t>利州区人社局总编制</w:t>
      </w:r>
      <w:r>
        <w:rPr>
          <w:rFonts w:hint="eastAsia"/>
          <w:sz w:val="32"/>
          <w:szCs w:val="32"/>
          <w:lang w:val="en-US" w:eastAsia="zh-CN"/>
        </w:rPr>
        <w:t>172</w:t>
      </w:r>
      <w:r>
        <w:rPr>
          <w:rFonts w:hint="eastAsia"/>
          <w:sz w:val="32"/>
          <w:szCs w:val="32"/>
        </w:rPr>
        <w:t>名,其中行政编制</w:t>
      </w:r>
      <w:r>
        <w:rPr>
          <w:rFonts w:hint="eastAsia"/>
          <w:sz w:val="32"/>
          <w:szCs w:val="32"/>
          <w:lang w:val="en-US" w:eastAsia="zh-CN"/>
        </w:rPr>
        <w:t>18</w:t>
      </w:r>
      <w:r>
        <w:rPr>
          <w:rFonts w:hint="eastAsia"/>
          <w:sz w:val="32"/>
          <w:szCs w:val="32"/>
        </w:rPr>
        <w:t>名,</w:t>
      </w:r>
      <w:r>
        <w:rPr>
          <w:rFonts w:hint="eastAsia"/>
          <w:sz w:val="32"/>
          <w:szCs w:val="32"/>
          <w:lang w:eastAsia="zh-CN"/>
        </w:rPr>
        <w:t>参公编制</w:t>
      </w:r>
      <w:r>
        <w:rPr>
          <w:rFonts w:hint="eastAsia"/>
          <w:sz w:val="32"/>
          <w:szCs w:val="32"/>
          <w:lang w:val="en-US" w:eastAsia="zh-CN"/>
        </w:rPr>
        <w:t>57名，</w:t>
      </w:r>
      <w:r>
        <w:rPr>
          <w:rFonts w:hint="eastAsia"/>
          <w:sz w:val="32"/>
          <w:szCs w:val="32"/>
          <w:lang w:eastAsia="zh-CN"/>
        </w:rPr>
        <w:t>全额事业编制</w:t>
      </w:r>
      <w:r>
        <w:rPr>
          <w:rFonts w:hint="eastAsia"/>
          <w:sz w:val="32"/>
          <w:szCs w:val="32"/>
          <w:lang w:val="en-US" w:eastAsia="zh-CN"/>
        </w:rPr>
        <w:t>96</w:t>
      </w:r>
      <w:r>
        <w:rPr>
          <w:rFonts w:hint="eastAsia"/>
          <w:sz w:val="32"/>
          <w:szCs w:val="32"/>
        </w:rPr>
        <w:t>名,</w:t>
      </w:r>
      <w:r>
        <w:rPr>
          <w:rFonts w:hint="eastAsia"/>
          <w:sz w:val="32"/>
          <w:szCs w:val="32"/>
          <w:lang w:eastAsia="zh-CN"/>
        </w:rPr>
        <w:t>工勤编制</w:t>
      </w:r>
      <w:r>
        <w:rPr>
          <w:rFonts w:hint="eastAsia"/>
          <w:sz w:val="32"/>
          <w:szCs w:val="32"/>
          <w:lang w:val="en-US" w:eastAsia="zh-CN"/>
        </w:rPr>
        <w:t>1名；</w:t>
      </w:r>
      <w:r>
        <w:rPr>
          <w:rFonts w:hint="eastAsia"/>
          <w:sz w:val="32"/>
          <w:szCs w:val="32"/>
        </w:rPr>
        <w:t>在职人员总数</w:t>
      </w:r>
      <w:r>
        <w:rPr>
          <w:rFonts w:hint="eastAsia"/>
          <w:sz w:val="32"/>
          <w:szCs w:val="32"/>
          <w:lang w:val="en-US" w:eastAsia="zh-CN"/>
        </w:rPr>
        <w:t>167</w:t>
      </w:r>
      <w:r>
        <w:rPr>
          <w:rFonts w:hint="eastAsia"/>
          <w:sz w:val="32"/>
          <w:szCs w:val="32"/>
        </w:rPr>
        <w:t>人,其中行政</w:t>
      </w:r>
      <w:r>
        <w:rPr>
          <w:rFonts w:hint="eastAsia"/>
          <w:sz w:val="32"/>
          <w:szCs w:val="32"/>
          <w:lang w:eastAsia="zh-CN"/>
        </w:rPr>
        <w:t>人员</w:t>
      </w:r>
      <w:r>
        <w:rPr>
          <w:rFonts w:hint="eastAsia"/>
          <w:sz w:val="32"/>
          <w:szCs w:val="32"/>
          <w:lang w:val="en-US" w:eastAsia="zh-CN"/>
        </w:rPr>
        <w:t>17</w:t>
      </w:r>
      <w:r>
        <w:rPr>
          <w:rFonts w:hint="eastAsia"/>
          <w:sz w:val="32"/>
          <w:szCs w:val="32"/>
        </w:rPr>
        <w:t>人，</w:t>
      </w:r>
      <w:r>
        <w:rPr>
          <w:rFonts w:hint="eastAsia"/>
          <w:sz w:val="32"/>
          <w:szCs w:val="32"/>
          <w:lang w:eastAsia="zh-CN"/>
        </w:rPr>
        <w:t>参公人</w:t>
      </w:r>
      <w:bookmarkStart w:id="0" w:name="_GoBack"/>
      <w:bookmarkEnd w:id="0"/>
      <w:r>
        <w:rPr>
          <w:rFonts w:hint="eastAsia"/>
          <w:sz w:val="32"/>
          <w:szCs w:val="32"/>
          <w:lang w:eastAsia="zh-CN"/>
        </w:rPr>
        <w:t>员</w:t>
      </w:r>
      <w:r>
        <w:rPr>
          <w:rFonts w:hint="eastAsia"/>
          <w:sz w:val="32"/>
          <w:szCs w:val="32"/>
          <w:lang w:val="en-US" w:eastAsia="zh-CN"/>
        </w:rPr>
        <w:t>50人，</w:t>
      </w:r>
      <w:r>
        <w:rPr>
          <w:rFonts w:hint="eastAsia"/>
          <w:sz w:val="32"/>
          <w:szCs w:val="32"/>
        </w:rPr>
        <w:t>其他事业人员</w:t>
      </w:r>
      <w:r>
        <w:rPr>
          <w:rFonts w:hint="eastAsia"/>
          <w:sz w:val="32"/>
          <w:szCs w:val="32"/>
          <w:lang w:val="en-US" w:eastAsia="zh-CN"/>
        </w:rPr>
        <w:t>96</w:t>
      </w:r>
      <w:r>
        <w:rPr>
          <w:rFonts w:hint="eastAsia"/>
          <w:sz w:val="32"/>
          <w:szCs w:val="32"/>
        </w:rPr>
        <w:t>人</w:t>
      </w:r>
      <w:r>
        <w:rPr>
          <w:rFonts w:hint="eastAsia"/>
          <w:sz w:val="32"/>
          <w:szCs w:val="32"/>
          <w:lang w:eastAsia="zh-CN"/>
        </w:rPr>
        <w:t>，工勤控制人员</w:t>
      </w:r>
      <w:r>
        <w:rPr>
          <w:rFonts w:hint="eastAsia"/>
          <w:sz w:val="32"/>
          <w:szCs w:val="32"/>
          <w:lang w:val="en-US" w:eastAsia="zh-CN"/>
        </w:rPr>
        <w:t>4人</w:t>
      </w:r>
      <w:r>
        <w:rPr>
          <w:rFonts w:hint="eastAsia"/>
          <w:sz w:val="32"/>
          <w:szCs w:val="32"/>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（一）贯彻执行国家人力资源和社会保障工作的相关法律、法规、规章和政策，拟订全区人力资源和社会保障事业发展规划、政策规定并组织实施和监督检查。</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（二）拟订全区人力资源市场发展规划和人力资源流动政策并组织实施，建立全区统一规范的人力资源市场，促进人力资源合理流动、有效配置。</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负责促进就业工作。拟订统筹城乡的就业发展规划和政策，完善公共就业服务体系，拟订并组织落实创业、就业援助制度，完善职业资格制度，统筹建立面向城乡劳动者的职业培训制度，牵头实施高校毕业生就业政策，会同有关部门实施高技能人才、农村实用人才培养和激励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统筹建立覆盖城乡的社会保障体系。贯彻执行全区城乡居民社会保险及其补充保险政策和标准，贯彻执行全国统一的社会保险关系转续办法，贯彻执行机关企事业单位基本养老保险政策并逐步提高基金统筹层次。会同有关部门拟订社会保险及其补充保险基金管理和监督办法，编制全区社会保险基金预决算草案，参与制定全区社会保障基金投资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（五）负责就业。失业、社会保险基金预测预营和信息引导，拟订应对预案，实施预防、调节和控制，保持就业形势稳定和社会保险基金总体收支平衡。</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（六）贯彻执行机关、事业单位人员工资收入分配政策和企业职工工资收入分配调控政策，建立机关企事业单位人员工资正付保障机制，贯彻执行机关企事业单位人员福利和有关离退休政策。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七）会同有关部门指导事业单位人事制度改革，拟订事业单位人员管理政策，参与人才管理工作，落实专业技术人员管理和继续教育政策，牵头推进深化职称制度改革工作，负责高层次专业技术人才选拔和培养工作，拟订吸引国（境）外专家、留学人员来利州区（回利州区）工作或定居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（八）贯彻执行军队转业干部安置政策，拟订军队转业干部安置计划，负责军队转业干部教育培训工作，贯彻执行企业军队转业干部解围和稳定政策，负责自主择业军队转业干部管理服务工作。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九）贯彻执行国家有关公务员分类、录用、考核、奖惩、任用、交流、培训、辞退等法律，法规，规章和政策；贯彻执行事业单位工作人员参照《公务员法》管理和聘任制公务员管理的具体办法：负责行政机关公务员综合管理，贯彻执行有关人员调配政策和特殊人员安置政策。</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（十）贯彻落实公务员行为规范、职业道德建设和能力建设政策，组织实施公务员职位分类标准和管理办法，依法对公务员实施监督，负责公务员信息统计管理工作。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（十一）组织实施全区机关公务员，参照《公务员法》管理单位工作人员的考试录用的申报、体检、考核、审核、报批等工作。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（十二）拟定全区公务员培训规划、计划和标准，负责组织区级机关公务员培训工作。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（十三）贯彻执行公务员申诉控告制度和聘任制公务员人事争议仲裁制度，保障公务员合法权益。</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（十四）综合管理府奖励表彰工作，实施国家荣誉制度、政府奖励制度，组织实施以区以区政府名义奖励表彰的活动，审核区级各部门（单位）的全区性评选表彰工作方案和表彰对象。</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（十五）承办提请区人大常委会和区政府决定的人事任免事项。</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（十六）贯彻执行劳务开发及农民工工作相关政策，协调解决重点难点问题，维护农民工合法权益。</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七）统筹拟订劳动、人事争议调解仲裁制度和劳动关系政策，完善劳动关系协调机制，拟订消除非法使用童工政策和女工、未成年工的特殊劳动保护政策，组织实施劳动监察，协调劳动者维权工作，依法查处重大案件。</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（十八）负责国（境）外人才，智力引进以及人力资源和社会保障领域的国际交流与合作，负责相关涉外业务技术合作和人才交流，负责出国（境）培训工作。</w:t>
      </w:r>
    </w:p>
    <w:p>
      <w:pPr>
        <w:numPr>
          <w:ilvl w:val="0"/>
          <w:numId w:val="0"/>
        </w:numPr>
        <w:ind w:leftChars="200"/>
        <w:rPr>
          <w:rFonts w:hint="eastAsia" w:asciiTheme="minorEastAsia" w:hAnsiTheme="minorEastAsia" w:eastAsiaTheme="minorEastAsia" w:cstheme="minorEastAsia"/>
          <w:sz w:val="32"/>
          <w:szCs w:val="32"/>
        </w:rPr>
      </w:pPr>
      <w:r>
        <w:rPr>
          <w:rFonts w:hint="eastAsia" w:ascii="仿宋_GB2312" w:eastAsia="仿宋_GB2312"/>
          <w:sz w:val="32"/>
          <w:szCs w:val="32"/>
        </w:rPr>
        <w:t>（十九）承担区政府公布的有关行政审批事项。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人社</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2620.69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2287.95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14.54</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2620.69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2287.95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14.54</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人社</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1718.31</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1518.74</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199.58</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人社</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902.38</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人社</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2620.69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2287.95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14.54</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2620.69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2287.95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14.54</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2620.69</w:t>
      </w:r>
      <w:r>
        <w:rPr>
          <w:rFonts w:hint="eastAsia" w:asciiTheme="minorEastAsia" w:hAnsiTheme="minorEastAsia" w:eastAsiaTheme="minorEastAsia" w:cstheme="minorEastAsia"/>
          <w:sz w:val="32"/>
          <w:szCs w:val="32"/>
        </w:rPr>
        <w:t>万元，比2018年预算数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2287.95</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2019年将人事代理和移交教师退休人员待遇财政补差482.32万元纳入了财政预算。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社会保障和就业支出</w:t>
      </w:r>
      <w:r>
        <w:rPr>
          <w:rFonts w:hint="eastAsia" w:asciiTheme="minorEastAsia" w:hAnsiTheme="minorEastAsia" w:eastAsiaTheme="minorEastAsia" w:cstheme="minorEastAsia"/>
          <w:sz w:val="32"/>
          <w:szCs w:val="32"/>
          <w:lang w:val="en-US" w:eastAsia="zh-CN"/>
        </w:rPr>
        <w:t>2418.24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92.28</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84.07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农林水支出</w:t>
      </w:r>
      <w:r>
        <w:rPr>
          <w:rFonts w:hint="eastAsia" w:asciiTheme="minorEastAsia" w:hAnsiTheme="minorEastAsia" w:eastAsiaTheme="minorEastAsia" w:cstheme="minorEastAsia"/>
          <w:sz w:val="32"/>
          <w:szCs w:val="32"/>
          <w:lang w:val="en-US" w:eastAsia="zh-CN"/>
        </w:rPr>
        <w:t>2万元，0.07占%；</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116.37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4.44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 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行政运行</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1307.16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一般行政管理事务</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562.38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，主要用于人事代理和移交教师退休人员待遇财政补差等专项项目；</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就业管理事务</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340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，主要用于本级配套再就业支出和劳动保障协理员工资；</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 xml:space="preserve"> 机关事业单位基本养老保险缴费支出</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197.84</w:t>
      </w:r>
      <w:r>
        <w:rPr>
          <w:rFonts w:hint="eastAsia" w:asciiTheme="minorEastAsia" w:hAnsiTheme="minorEastAsia" w:eastAsiaTheme="minorEastAsia" w:cstheme="minorEastAsia"/>
          <w:sz w:val="32"/>
          <w:szCs w:val="32"/>
        </w:rPr>
        <w:t xml:space="preserve">万元 </w:t>
      </w:r>
      <w:r>
        <w:rPr>
          <w:rFonts w:hint="eastAsia" w:asciiTheme="minorEastAsia" w:hAnsiTheme="minorEastAsia" w:eastAsiaTheme="minorEastAsia" w:cstheme="minorEastAsia"/>
          <w:sz w:val="32"/>
          <w:szCs w:val="32"/>
          <w:lang w:eastAsia="zh-CN"/>
        </w:rPr>
        <w:t>，主要用于单位职工的机关养老保险缴费</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财政对工伤保险基金的补助</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4.85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 xml:space="preserve"> ，主要用于单位职工事业干部的工伤保险缴费；</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财政对失业保险基金的补助</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3.39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 xml:space="preserve"> ，要用于单位职工事业干部的失业保险缴费；</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财政对生育保险基金的补助</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3.39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 xml:space="preserve"> ，要用于单位职工事业干部的生育保险缴费；</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 卫生健康支出（类）行政事业单位医疗（款）行政单位医疗（项）2019年预算数为</w:t>
      </w:r>
      <w:r>
        <w:rPr>
          <w:rFonts w:hint="eastAsia" w:asciiTheme="minorEastAsia" w:hAnsiTheme="minorEastAsia" w:eastAsiaTheme="minorEastAsia" w:cstheme="minorEastAsia"/>
          <w:sz w:val="32"/>
          <w:szCs w:val="32"/>
          <w:lang w:val="en-US" w:eastAsia="zh-CN"/>
        </w:rPr>
        <w:t>84.07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农林水</w:t>
      </w:r>
      <w:r>
        <w:rPr>
          <w:rFonts w:hint="eastAsia" w:asciiTheme="minorEastAsia" w:hAnsiTheme="minorEastAsia" w:eastAsiaTheme="minorEastAsia" w:cstheme="minorEastAsia"/>
          <w:sz w:val="32"/>
          <w:szCs w:val="32"/>
        </w:rPr>
        <w:t>支出（类）</w:t>
      </w:r>
      <w:r>
        <w:rPr>
          <w:rFonts w:hint="eastAsia" w:asciiTheme="minorEastAsia" w:hAnsiTheme="minorEastAsia" w:eastAsiaTheme="minorEastAsia" w:cstheme="minorEastAsia"/>
          <w:sz w:val="32"/>
          <w:szCs w:val="32"/>
          <w:lang w:eastAsia="zh-CN"/>
        </w:rPr>
        <w:t>扶贫</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其他扶贫支出</w:t>
      </w:r>
      <w:r>
        <w:rPr>
          <w:rFonts w:hint="eastAsia" w:asciiTheme="minorEastAsia" w:hAnsiTheme="minorEastAsia" w:eastAsiaTheme="minorEastAsia" w:cstheme="minorEastAsia"/>
          <w:sz w:val="32"/>
          <w:szCs w:val="32"/>
        </w:rPr>
        <w:t>（项）2019年预算数为</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主要用于单位第一书记工作经费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.住房保障（类）住房改革支出（款）住房公积金（项）2019年预算数为</w:t>
      </w:r>
      <w:r>
        <w:rPr>
          <w:rFonts w:hint="eastAsia" w:asciiTheme="minorEastAsia" w:hAnsiTheme="minorEastAsia" w:eastAsiaTheme="minorEastAsia" w:cstheme="minorEastAsia"/>
          <w:sz w:val="32"/>
          <w:szCs w:val="32"/>
          <w:lang w:val="en-US" w:eastAsia="zh-CN"/>
        </w:rPr>
        <w:t>116.37</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1718.31</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1518.74</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199.57</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7.07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7.07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。其中：201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7.07</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（二）公务用车购置及运行维护费与2018年预算增长持平。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单位现有公务用车0辆，其中：轿车0辆、越野0辆、其他乘用车0辆。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广元市利州区残联2019年没有使用政府性基金预算拨款安排的支出。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广元市利州区残联 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194.43</w:t>
      </w:r>
      <w:r>
        <w:rPr>
          <w:rFonts w:hint="eastAsia" w:asciiTheme="minorEastAsia" w:hAnsiTheme="minorEastAsia" w:eastAsiaTheme="minorEastAsia" w:cstheme="minorEastAsia"/>
          <w:sz w:val="32"/>
          <w:szCs w:val="32"/>
        </w:rPr>
        <w:t>万元，比2018年预算增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0.36</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0.18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104</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截至2018年底，区残联所属各预算单位共有车辆0辆，其中，定向保障用车0辆、执法执勤用车0辆。单位价值10万元以上大型设备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人社局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E1168EA"/>
    <w:rsid w:val="10F93640"/>
    <w:rsid w:val="160776AB"/>
    <w:rsid w:val="1A4B3E10"/>
    <w:rsid w:val="237F1682"/>
    <w:rsid w:val="24C90A2A"/>
    <w:rsid w:val="42C2522B"/>
    <w:rsid w:val="43644D8C"/>
    <w:rsid w:val="44135ADE"/>
    <w:rsid w:val="490F316A"/>
    <w:rsid w:val="5A9173CD"/>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5</TotalTime>
  <ScaleCrop>false</ScaleCrop>
  <LinksUpToDate>false</LinksUpToDate>
  <CharactersWithSpaces>928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猴子1386834175</cp:lastModifiedBy>
  <cp:lastPrinted>2019-07-23T02:42:00Z</cp:lastPrinted>
  <dcterms:modified xsi:type="dcterms:W3CDTF">2019-07-26T01:04:31Z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