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648"/>
        <w:gridCol w:w="901"/>
        <w:gridCol w:w="4582"/>
        <w:gridCol w:w="374"/>
        <w:gridCol w:w="1335"/>
        <w:gridCol w:w="130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部门预算项目支出绩效目标批复表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2019      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退役士兵安置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7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区退役军人事务局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0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年度资金总额：195万元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0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其中：财政拨款195万元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0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其他资金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9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做好发放对象核定和补助金发放工作，保证自主就业退役士兵和自谋职业退役士兵地方经济补助及时、足额发放到位。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领取退役士兵安置补助人数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其中：领取自主就业一次性经济补助义务兵人数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领取自主就业一次性经济补助士官人数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领取城镇退役士兵自谋职业补助人数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自主就业补助标准达标率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自谋职业补助标准达标率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补助资金及时发放时间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退役士兵报到次年6月前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自主就业一次性经济补助标准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其中：退役义务兵补助标准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每人每年6000元，按照服役年限计算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退役士官补助标准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每人每年7000元，按照服役年限计算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城镇退役士官一次性自谋职业补助费标准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基本标准为102800元，非法定义务期1年增加500元；服现役满10年的转业士官一次性安家补助费为154140元，服现役10年以上的，每超期服役1年增加1000元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为退役士兵自主就业和自谋职业提供资金保障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退役士兵满意度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6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647"/>
        <w:gridCol w:w="926"/>
        <w:gridCol w:w="2692"/>
        <w:gridCol w:w="2240"/>
        <w:gridCol w:w="1335"/>
        <w:gridCol w:w="130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部门预算项目支出绩效目标批复表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2019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48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城镇义务兵家庭优待金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7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区退役军人事务局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0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年度资金总额：313.64万元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0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其中：财政拨款313.64万元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0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其他资金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9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做好发放对象核定和补助金发放工作，保证自主就业退役士兵和自谋职业退役士兵地方经济补助及时、足额发放到位。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领取义务兵家庭优待金人数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现役义务兵家庭优待金标准达标率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优待金及时发放时间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每月30日以前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现役义务兵家庭优待金发放标准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上年度农村居民人均可支配收入，法定服役期间立功受奖的义务兵，在正常优待的基础上，为其家庭一次性增发义务兵家庭优待金。获得中央军事委员会授予荣誉称号的，一次性增发2000元；获得军队军区级单位授予荣誉称号的，一次性增发1500元；荣立一等功的，一次性增发1000元；荣立二等功的，一次性增发500元；荣立三等功的，一次性增发300元；被评为优秀士兵的，增发优待金200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义务兵家庭优待制度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不断完善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义务兵家庭满意度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6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657"/>
        <w:gridCol w:w="940"/>
        <w:gridCol w:w="3678"/>
        <w:gridCol w:w="1329"/>
        <w:gridCol w:w="1356"/>
        <w:gridCol w:w="118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部门预算项目支出绩效目标批复表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军转干部解困资金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7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区退役军人事务局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年度资金总额：9.61万元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其中：财政拨款9.61万元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其他资金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9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做好发放对象核定和补助金发放工作，保证自主就业退役士兵和自谋职业退役士兵地方经济补助及时、足额发放到位。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享受人数</w:t>
            </w:r>
          </w:p>
        </w:tc>
        <w:tc>
          <w:tcPr>
            <w:tcW w:w="3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企业军转干部生活保障</w:t>
            </w:r>
          </w:p>
        </w:tc>
        <w:tc>
          <w:tcPr>
            <w:tcW w:w="3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资金按月支付</w:t>
            </w:r>
          </w:p>
        </w:tc>
        <w:tc>
          <w:tcPr>
            <w:tcW w:w="3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每月支付费用</w:t>
            </w:r>
          </w:p>
        </w:tc>
        <w:tc>
          <w:tcPr>
            <w:tcW w:w="3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8010/月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3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3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保障企业军转干部基本生活</w:t>
            </w:r>
          </w:p>
        </w:tc>
        <w:tc>
          <w:tcPr>
            <w:tcW w:w="3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3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3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3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为企业军转干部提供生活保障</w:t>
            </w:r>
          </w:p>
        </w:tc>
        <w:tc>
          <w:tcPr>
            <w:tcW w:w="3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3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企业军转干部满意度满意度</w:t>
            </w:r>
          </w:p>
        </w:tc>
        <w:tc>
          <w:tcPr>
            <w:tcW w:w="3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</w:tbl>
    <w:p>
      <w:p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6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663"/>
        <w:gridCol w:w="948"/>
        <w:gridCol w:w="3709"/>
        <w:gridCol w:w="1340"/>
        <w:gridCol w:w="1367"/>
        <w:gridCol w:w="11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部门预算项目支出绩效目标批复表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0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自主择业军转干部财政代缴单位部分医疗费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7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区退役军人事务局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1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年度资金总额：5.67万元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1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其中：财政拨款5.67万元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1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其他资金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91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做好发放对象核定和补助金发放工作，保证自主就业退役士兵和自谋职业退役士兵地方经济补助及时、足额发放到位。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享受人数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保障自主择业军转干部医保缴费不断保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2019年1月至12月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预计缴纳费用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4723.67/月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保障自主择业军转干部医保缴费不断保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为自主择业军转干部提供医疗保障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</w:tbl>
    <w:p/>
    <w:p>
      <w:p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6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600"/>
        <w:gridCol w:w="832"/>
        <w:gridCol w:w="240"/>
        <w:gridCol w:w="4109"/>
        <w:gridCol w:w="521"/>
        <w:gridCol w:w="1327"/>
        <w:gridCol w:w="153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部门整体支出绩效目标批复表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2019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7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利州区退役军人事务局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</w:t>
            </w:r>
          </w:p>
        </w:tc>
        <w:tc>
          <w:tcPr>
            <w:tcW w:w="14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43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预算金额（万元）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总额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退役士兵安置</w:t>
            </w:r>
          </w:p>
        </w:tc>
        <w:tc>
          <w:tcPr>
            <w:tcW w:w="4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退役士兵自主就业一次性经济补助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义务兵优待金</w:t>
            </w:r>
          </w:p>
        </w:tc>
        <w:tc>
          <w:tcPr>
            <w:tcW w:w="4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现役义务兵家庭优待金发放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313.64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313.64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军转干部解困资金</w:t>
            </w:r>
          </w:p>
        </w:tc>
        <w:tc>
          <w:tcPr>
            <w:tcW w:w="4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发放企业军转干部生活补助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做好发放对象核定和补助金发放工作，保证自主就业退役士兵和自谋职业退役士兵地方经济补助及时、足额发放到位。</w:t>
            </w:r>
          </w:p>
        </w:tc>
        <w:tc>
          <w:tcPr>
            <w:tcW w:w="4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财政代扣缴自主择业军转干部部份医疗费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金额合计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523.92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523.92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91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Autospacing="0"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目标1：保证自主就业退役士兵和自谋职业退役士兵地方经济补助及时、足额发放到位。                                                                                       目标2：进一步落实优抚安置政策，保障义务兵家庭合法权益。                                                                                         目标3：保障企业军转干部生活困难正常发放。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目标4：自主择业军转干部财政代扣缴部份医疗费。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完成指标</w:t>
            </w:r>
          </w:p>
        </w:tc>
        <w:tc>
          <w:tcPr>
            <w:tcW w:w="10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领取退役士兵安置补助人数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领取义务兵家庭优待金人数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享受人数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8人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享受人数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6人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自主就业和自谋职业补助标准达标率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现役义务兵家庭优待金标准达标率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企业军转干部生活保障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保障自主择业军转干部医保缴费不断保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45%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特困人员供养标准达标率</w:t>
            </w:r>
          </w:p>
        </w:tc>
        <w:tc>
          <w:tcPr>
            <w:tcW w:w="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资金补助及发放时间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退役士兵报到次年6月前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优待金及时发放时间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每月30日前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资金按月支付</w:t>
            </w:r>
          </w:p>
        </w:tc>
        <w:tc>
          <w:tcPr>
            <w:tcW w:w="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2019年1月至12月</w:t>
            </w:r>
          </w:p>
        </w:tc>
        <w:tc>
          <w:tcPr>
            <w:tcW w:w="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自主就业一次性经济补助标准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其中：退役义务兵补助标准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6000元/人/年，按照服役年限计算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退役士官补助标准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7000元/人/年，按照服役年限计算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城镇退役士官一次性自谋职业补助费标准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基本标准为102800元，非法定义务期1年增加500元；服现役满10年的转业士官一次性安家补助费为154140元，服现役10年以上的，每超期服役1年增加1000元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3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现役军人优待金发放标准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为上年度农村居民人均可支配收入，法定服役期间立功受奖的义务兵在正常优待的基础上，为其家庭一次性增发义务兵家庭优待金。获得中央军事委员会授予荣誉称号的，一次性增发2000元；获得军队军区级单位授予荣誉称号的，一次性增发1500元；荣立一等功的，一次性增发1000元；荣立二等功的，一次性增发500元；荣立三等功的，一次性增发300元；被评为优秀士兵的，增发优待金200元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每月支付费用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8010/月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预计缴纳费用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4723.67/月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为退役士兵自主就业和自谋职业提供资金保障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义务兵家庭优待制度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不断完善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保障企业军转干部基本生活</w:t>
            </w:r>
          </w:p>
        </w:tc>
        <w:tc>
          <w:tcPr>
            <w:tcW w:w="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保障自主择业军转干部医保缴费不断保</w:t>
            </w:r>
          </w:p>
        </w:tc>
        <w:tc>
          <w:tcPr>
            <w:tcW w:w="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为企业军转干部提供生活保障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为自主择业军转干部提供医疗保障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0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退役士兵满意度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义务兵家庭满意度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企业军转干部满意度满意度</w:t>
            </w:r>
          </w:p>
        </w:tc>
        <w:tc>
          <w:tcPr>
            <w:tcW w:w="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4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82B14"/>
    <w:rsid w:val="40382B14"/>
    <w:rsid w:val="4BDF1F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2019-06-06T03:48:00Z</dcterms:created>
  <dc:creator>商务印刷厂5</dc:creator>
  <cp:lastModifiedBy>User</cp:lastModifiedBy>
  <dcterms:modified xsi:type="dcterms:W3CDTF">2019-07-26T07:11:07Z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