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64DE0">
      <w:pPr>
        <w:adjustRightInd w:val="0"/>
        <w:snapToGrid w:val="0"/>
        <w:spacing w:line="360" w:lineRule="auto"/>
        <w:jc w:val="center"/>
        <w:outlineLvl w:val="9"/>
        <w:rPr>
          <w:rFonts w:hint="eastAsia" w:ascii="方正小标宋简体" w:hAnsi="方正小标宋简体" w:eastAsia="方正小标宋简体" w:cs="方正小标宋简体"/>
          <w:sz w:val="70"/>
          <w:szCs w:val="70"/>
        </w:rPr>
      </w:pPr>
      <w:bookmarkStart w:id="0" w:name="_Toc15396597"/>
      <w:bookmarkStart w:id="1" w:name="_Toc15377193"/>
      <w:bookmarkStart w:id="2" w:name="_Toc15396475"/>
      <w:bookmarkStart w:id="3" w:name="_Toc15378441"/>
      <w:bookmarkStart w:id="4" w:name="_Toc15377425"/>
    </w:p>
    <w:p w14:paraId="07DAFD4B">
      <w:pPr>
        <w:adjustRightInd w:val="0"/>
        <w:snapToGrid w:val="0"/>
        <w:spacing w:line="360" w:lineRule="auto"/>
        <w:ind w:firstLine="2800" w:firstLineChars="400"/>
        <w:jc w:val="both"/>
        <w:outlineLvl w:val="9"/>
        <w:rPr>
          <w:rFonts w:hint="eastAsia" w:ascii="方正小标宋简体" w:hAnsi="方正小标宋简体" w:eastAsia="方正小标宋简体" w:cs="方正小标宋简体"/>
          <w:sz w:val="70"/>
          <w:szCs w:val="70"/>
        </w:rPr>
      </w:pPr>
      <w:bookmarkStart w:id="5" w:name="_Toc15234"/>
      <w:bookmarkStart w:id="6" w:name="_Toc292"/>
      <w:bookmarkStart w:id="7" w:name="_Toc27184"/>
      <w:bookmarkStart w:id="8" w:name="_Toc2013"/>
      <w:bookmarkStart w:id="9" w:name="_Toc17428"/>
      <w:bookmarkStart w:id="10" w:name="_Toc21945"/>
      <w:bookmarkStart w:id="11" w:name="_Toc31759"/>
      <w:r>
        <w:rPr>
          <w:rFonts w:hint="eastAsia" w:ascii="方正小标宋简体" w:hAnsi="方正小标宋简体" w:eastAsia="方正小标宋简体" w:cs="方正小标宋简体"/>
          <w:sz w:val="70"/>
          <w:szCs w:val="70"/>
        </w:rPr>
        <w:t>202</w:t>
      </w:r>
      <w:r>
        <w:rPr>
          <w:rFonts w:hint="eastAsia" w:ascii="方正小标宋简体" w:hAnsi="方正小标宋简体" w:eastAsia="方正小标宋简体" w:cs="方正小标宋简体"/>
          <w:sz w:val="70"/>
          <w:szCs w:val="70"/>
          <w:lang w:val="en-US" w:eastAsia="zh-CN"/>
        </w:rPr>
        <w:t>4</w:t>
      </w:r>
      <w:r>
        <w:rPr>
          <w:rFonts w:hint="eastAsia" w:ascii="方正小标宋简体" w:hAnsi="方正小标宋简体" w:eastAsia="方正小标宋简体" w:cs="方正小标宋简体"/>
          <w:sz w:val="70"/>
          <w:szCs w:val="70"/>
        </w:rPr>
        <w:t>年度</w:t>
      </w:r>
      <w:bookmarkEnd w:id="0"/>
      <w:bookmarkEnd w:id="1"/>
      <w:bookmarkEnd w:id="2"/>
      <w:bookmarkEnd w:id="3"/>
      <w:bookmarkEnd w:id="4"/>
      <w:bookmarkEnd w:id="5"/>
      <w:bookmarkEnd w:id="6"/>
      <w:bookmarkEnd w:id="7"/>
      <w:bookmarkEnd w:id="8"/>
      <w:bookmarkEnd w:id="9"/>
      <w:bookmarkEnd w:id="10"/>
      <w:bookmarkEnd w:id="11"/>
    </w:p>
    <w:p w14:paraId="4440888D">
      <w:pPr>
        <w:adjustRightInd w:val="0"/>
        <w:snapToGrid w:val="0"/>
        <w:spacing w:line="360" w:lineRule="auto"/>
        <w:jc w:val="both"/>
        <w:outlineLvl w:val="9"/>
        <w:rPr>
          <w:rFonts w:hint="eastAsia" w:ascii="方正小标宋简体" w:hAnsi="方正小标宋简体" w:eastAsia="方正小标宋简体" w:cs="方正小标宋简体"/>
          <w:sz w:val="72"/>
          <w:szCs w:val="72"/>
          <w:lang w:eastAsia="zh-CN"/>
        </w:rPr>
      </w:pPr>
      <w:bookmarkStart w:id="12" w:name="_Toc4147"/>
      <w:bookmarkStart w:id="13" w:name="_Toc27118"/>
      <w:bookmarkStart w:id="14" w:name="_Toc9273"/>
      <w:bookmarkStart w:id="15" w:name="_Toc13711"/>
      <w:bookmarkStart w:id="16" w:name="_Toc26172"/>
      <w:bookmarkStart w:id="17" w:name="_Toc28190"/>
      <w:bookmarkStart w:id="18" w:name="_Toc20809"/>
      <w:r>
        <w:rPr>
          <w:rFonts w:hint="eastAsia" w:ascii="方正小标宋简体" w:hAnsi="方正小标宋简体" w:eastAsia="方正小标宋简体" w:cs="方正小标宋简体"/>
          <w:sz w:val="72"/>
          <w:szCs w:val="72"/>
        </w:rPr>
        <w:t>广元市利州区</w:t>
      </w:r>
      <w:r>
        <w:rPr>
          <w:rFonts w:hint="eastAsia" w:ascii="方正小标宋简体" w:hAnsi="方正小标宋简体" w:eastAsia="方正小标宋简体" w:cs="方正小标宋简体"/>
          <w:sz w:val="72"/>
          <w:szCs w:val="72"/>
          <w:lang w:eastAsia="zh-CN"/>
        </w:rPr>
        <w:t>大东英才学校</w:t>
      </w:r>
      <w:bookmarkEnd w:id="12"/>
      <w:bookmarkEnd w:id="13"/>
      <w:bookmarkEnd w:id="14"/>
      <w:bookmarkEnd w:id="15"/>
      <w:bookmarkEnd w:id="16"/>
      <w:bookmarkEnd w:id="17"/>
      <w:bookmarkEnd w:id="18"/>
    </w:p>
    <w:p w14:paraId="3B66B2F5">
      <w:pPr>
        <w:adjustRightInd w:val="0"/>
        <w:snapToGrid w:val="0"/>
        <w:spacing w:line="360" w:lineRule="auto"/>
        <w:jc w:val="center"/>
        <w:outlineLvl w:val="9"/>
        <w:rPr>
          <w:rFonts w:hint="eastAsia" w:ascii="方正小标宋简体" w:hAnsi="方正小标宋简体" w:eastAsia="方正小标宋简体" w:cs="方正小标宋简体"/>
          <w:kern w:val="2"/>
          <w:sz w:val="70"/>
          <w:szCs w:val="70"/>
          <w:lang w:val="en-US" w:eastAsia="zh-CN" w:bidi="ar-SA"/>
        </w:rPr>
      </w:pPr>
      <w:bookmarkStart w:id="19" w:name="_Toc27084"/>
      <w:bookmarkStart w:id="20" w:name="_Toc20768"/>
      <w:bookmarkStart w:id="21" w:name="_Toc24974"/>
      <w:bookmarkStart w:id="22" w:name="_Toc8957"/>
      <w:bookmarkStart w:id="23" w:name="_Toc5204"/>
      <w:bookmarkStart w:id="24" w:name="_Toc29994"/>
      <w:bookmarkStart w:id="25" w:name="_Toc1111"/>
      <w:r>
        <w:rPr>
          <w:rFonts w:hint="eastAsia" w:ascii="方正小标宋简体" w:hAnsi="方正小标宋简体" w:eastAsia="方正小标宋简体" w:cs="方正小标宋简体"/>
          <w:kern w:val="2"/>
          <w:sz w:val="70"/>
          <w:szCs w:val="70"/>
          <w:lang w:val="en-US" w:eastAsia="zh-CN" w:bidi="ar-SA"/>
        </w:rPr>
        <w:t>单位决算</w:t>
      </w:r>
      <w:bookmarkEnd w:id="19"/>
      <w:bookmarkEnd w:id="20"/>
      <w:bookmarkEnd w:id="21"/>
      <w:bookmarkEnd w:id="22"/>
      <w:bookmarkEnd w:id="23"/>
      <w:bookmarkEnd w:id="24"/>
      <w:bookmarkEnd w:id="25"/>
    </w:p>
    <w:p w14:paraId="3B3B0C03">
      <w:pPr>
        <w:adjustRightInd w:val="0"/>
        <w:snapToGrid w:val="0"/>
        <w:spacing w:line="360" w:lineRule="auto"/>
        <w:jc w:val="center"/>
        <w:outlineLvl w:val="9"/>
        <w:rPr>
          <w:rFonts w:hint="eastAsia" w:ascii="方正小标宋简体" w:hAnsi="方正小标宋简体" w:eastAsia="方正小标宋简体" w:cs="方正小标宋简体"/>
          <w:sz w:val="44"/>
          <w:szCs w:val="44"/>
          <w:lang w:val="en-US" w:eastAsia="zh-CN"/>
        </w:rPr>
      </w:pPr>
    </w:p>
    <w:p w14:paraId="4F22FC4A">
      <w:pPr>
        <w:adjustRightInd w:val="0"/>
        <w:snapToGrid w:val="0"/>
        <w:spacing w:line="360" w:lineRule="auto"/>
        <w:jc w:val="center"/>
        <w:outlineLvl w:val="0"/>
        <w:rPr>
          <w:rFonts w:hint="eastAsia" w:ascii="方正小标宋简体" w:hAnsi="方正小标宋简体" w:eastAsia="方正小标宋简体" w:cs="方正小标宋简体"/>
          <w:sz w:val="44"/>
          <w:szCs w:val="44"/>
          <w:lang w:val="en-US" w:eastAsia="zh-CN"/>
        </w:rPr>
      </w:pPr>
    </w:p>
    <w:p w14:paraId="40A79536">
      <w:pPr>
        <w:adjustRightInd w:val="0"/>
        <w:snapToGrid w:val="0"/>
        <w:spacing w:line="360" w:lineRule="auto"/>
        <w:jc w:val="center"/>
        <w:outlineLvl w:val="0"/>
        <w:rPr>
          <w:rFonts w:hint="eastAsia" w:ascii="方正小标宋简体" w:hAnsi="方正小标宋简体" w:eastAsia="方正小标宋简体" w:cs="方正小标宋简体"/>
          <w:sz w:val="44"/>
          <w:szCs w:val="44"/>
          <w:lang w:val="en-US" w:eastAsia="zh-CN"/>
        </w:rPr>
      </w:pPr>
    </w:p>
    <w:p w14:paraId="0B5F5C92">
      <w:pPr>
        <w:adjustRightInd w:val="0"/>
        <w:snapToGrid w:val="0"/>
        <w:spacing w:line="360" w:lineRule="auto"/>
        <w:jc w:val="center"/>
        <w:outlineLvl w:val="0"/>
        <w:rPr>
          <w:rFonts w:hint="eastAsia" w:ascii="方正小标宋简体" w:hAnsi="方正小标宋简体" w:eastAsia="方正小标宋简体" w:cs="方正小标宋简体"/>
          <w:sz w:val="44"/>
          <w:szCs w:val="44"/>
          <w:lang w:val="en-US" w:eastAsia="zh-CN"/>
        </w:rPr>
      </w:pPr>
    </w:p>
    <w:p w14:paraId="560FA721">
      <w:pPr>
        <w:adjustRightInd w:val="0"/>
        <w:snapToGrid w:val="0"/>
        <w:spacing w:line="360" w:lineRule="auto"/>
        <w:jc w:val="center"/>
        <w:outlineLvl w:val="0"/>
        <w:rPr>
          <w:rFonts w:hint="eastAsia" w:ascii="方正小标宋简体" w:hAnsi="方正小标宋简体" w:eastAsia="方正小标宋简体" w:cs="方正小标宋简体"/>
          <w:sz w:val="44"/>
          <w:szCs w:val="44"/>
          <w:lang w:val="en-US" w:eastAsia="zh-CN"/>
        </w:rPr>
      </w:pPr>
    </w:p>
    <w:p w14:paraId="08E8CDD3">
      <w:pPr>
        <w:adjustRightInd w:val="0"/>
        <w:snapToGrid w:val="0"/>
        <w:spacing w:line="360" w:lineRule="auto"/>
        <w:jc w:val="center"/>
        <w:outlineLvl w:val="0"/>
        <w:rPr>
          <w:rFonts w:hint="eastAsia" w:ascii="方正小标宋简体" w:hAnsi="方正小标宋简体" w:eastAsia="方正小标宋简体" w:cs="方正小标宋简体"/>
          <w:sz w:val="44"/>
          <w:szCs w:val="44"/>
          <w:lang w:val="en-US" w:eastAsia="zh-CN"/>
        </w:rPr>
      </w:pPr>
    </w:p>
    <w:p w14:paraId="41EE1AE1">
      <w:pPr>
        <w:adjustRightInd w:val="0"/>
        <w:snapToGrid w:val="0"/>
        <w:spacing w:line="360" w:lineRule="auto"/>
        <w:jc w:val="center"/>
        <w:outlineLvl w:val="0"/>
        <w:rPr>
          <w:rFonts w:hint="eastAsia" w:ascii="方正小标宋简体" w:hAnsi="方正小标宋简体" w:eastAsia="方正小标宋简体" w:cs="方正小标宋简体"/>
          <w:sz w:val="44"/>
          <w:szCs w:val="44"/>
          <w:lang w:val="en-US" w:eastAsia="zh-CN"/>
        </w:rPr>
      </w:pPr>
    </w:p>
    <w:p w14:paraId="63548B62">
      <w:pPr>
        <w:adjustRightInd w:val="0"/>
        <w:snapToGrid w:val="0"/>
        <w:spacing w:line="360" w:lineRule="auto"/>
        <w:jc w:val="center"/>
        <w:outlineLvl w:val="0"/>
        <w:rPr>
          <w:rFonts w:hint="eastAsia" w:ascii="方正小标宋简体" w:hAnsi="方正小标宋简体" w:eastAsia="方正小标宋简体" w:cs="方正小标宋简体"/>
          <w:sz w:val="44"/>
          <w:szCs w:val="44"/>
          <w:lang w:val="en-US" w:eastAsia="zh-CN"/>
        </w:rPr>
      </w:pPr>
    </w:p>
    <w:p w14:paraId="3D55C7AE">
      <w:pPr>
        <w:adjustRightInd w:val="0"/>
        <w:snapToGrid w:val="0"/>
        <w:spacing w:line="360" w:lineRule="auto"/>
        <w:jc w:val="center"/>
        <w:outlineLvl w:val="0"/>
        <w:rPr>
          <w:rFonts w:hint="eastAsia" w:ascii="方正小标宋简体" w:hAnsi="方正小标宋简体" w:eastAsia="方正小标宋简体" w:cs="方正小标宋简体"/>
          <w:sz w:val="44"/>
          <w:szCs w:val="44"/>
          <w:lang w:val="en-US" w:eastAsia="zh-CN"/>
        </w:rPr>
      </w:pPr>
      <w:bookmarkStart w:id="26" w:name="_Toc21850"/>
      <w:bookmarkStart w:id="27" w:name="_Toc13008"/>
      <w:bookmarkStart w:id="28" w:name="_Toc14938"/>
      <w:bookmarkStart w:id="29" w:name="_Toc1764"/>
      <w:bookmarkStart w:id="30" w:name="_Toc29675"/>
      <w:bookmarkStart w:id="31" w:name="_Toc1559"/>
      <w:bookmarkStart w:id="32" w:name="_Toc16614"/>
      <w:bookmarkStart w:id="33" w:name="_Toc23316"/>
      <w:bookmarkStart w:id="34" w:name="_Toc404"/>
      <w:bookmarkStart w:id="35" w:name="_Toc3790"/>
      <w:r>
        <w:rPr>
          <w:rFonts w:hint="eastAsia" w:ascii="方正小标宋简体" w:hAnsi="方正小标宋简体" w:eastAsia="方正小标宋简体" w:cs="方正小标宋简体"/>
          <w:sz w:val="44"/>
          <w:szCs w:val="44"/>
          <w:lang w:val="en-US" w:eastAsia="zh-CN"/>
        </w:rPr>
        <w:t>目    录</w:t>
      </w:r>
      <w:bookmarkEnd w:id="26"/>
      <w:bookmarkEnd w:id="27"/>
      <w:bookmarkEnd w:id="28"/>
      <w:bookmarkEnd w:id="29"/>
      <w:bookmarkEnd w:id="30"/>
      <w:bookmarkEnd w:id="31"/>
      <w:bookmarkEnd w:id="32"/>
      <w:bookmarkEnd w:id="33"/>
      <w:bookmarkEnd w:id="34"/>
      <w:bookmarkEnd w:id="35"/>
    </w:p>
    <w:p w14:paraId="002CA54D">
      <w:pPr>
        <w:jc w:val="center"/>
      </w:pPr>
      <w:r>
        <w:rPr>
          <w:rFonts w:hint="eastAsia" w:ascii="方正小标宋简体" w:hAnsi="方正小标宋简体" w:eastAsia="方正小标宋简体" w:cs="方正小标宋简体"/>
          <w:sz w:val="28"/>
          <w:szCs w:val="28"/>
          <w:lang w:val="en-US" w:eastAsia="zh-CN"/>
        </w:rPr>
        <w:t>公开时间2025年10月14</w:t>
      </w:r>
      <w:bookmarkStart w:id="332" w:name="_GoBack"/>
      <w:bookmarkEnd w:id="332"/>
      <w:r>
        <w:rPr>
          <w:rFonts w:hint="eastAsia" w:ascii="方正小标宋简体" w:hAnsi="方正小标宋简体" w:eastAsia="方正小标宋简体" w:cs="方正小标宋简体"/>
          <w:sz w:val="28"/>
          <w:szCs w:val="28"/>
          <w:lang w:val="en-US" w:eastAsia="zh-CN"/>
        </w:rPr>
        <w:t>日</w:t>
      </w:r>
    </w:p>
    <w:sdt>
      <w:sdtPr>
        <w:rPr>
          <w:rFonts w:ascii="宋体" w:hAnsi="宋体" w:eastAsia="宋体" w:cs="Times New Roman"/>
          <w:kern w:val="2"/>
          <w:sz w:val="21"/>
          <w:szCs w:val="24"/>
          <w:lang w:val="en-US" w:eastAsia="zh-CN" w:bidi="ar-SA"/>
        </w:rPr>
        <w:id w:val="147459511"/>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2E4FE77C">
          <w:pPr>
            <w:spacing w:before="0" w:beforeLines="0" w:after="0" w:afterLines="0" w:line="240" w:lineRule="auto"/>
            <w:ind w:left="0" w:leftChars="0" w:right="0" w:rightChars="0" w:firstLine="0" w:firstLineChars="0"/>
            <w:jc w:val="center"/>
          </w:pPr>
          <w:bookmarkStart w:id="36" w:name="_Toc19978"/>
          <w:bookmarkStart w:id="37" w:name="_Toc15709"/>
          <w:bookmarkStart w:id="38" w:name="_Toc13666"/>
          <w:bookmarkStart w:id="39" w:name="_Toc12961"/>
          <w:bookmarkStart w:id="40" w:name="_Toc15855"/>
          <w:bookmarkStart w:id="41" w:name="_Toc26593"/>
          <w:bookmarkStart w:id="42" w:name="_Toc25120"/>
        </w:p>
        <w:p w14:paraId="3564033A">
          <w:pPr>
            <w:pStyle w:val="9"/>
            <w:tabs>
              <w:tab w:val="right" w:leader="dot" w:pos="8640"/>
              <w:tab w:val="clear" w:pos="8296"/>
            </w:tabs>
          </w:pPr>
          <w:r>
            <w:fldChar w:fldCharType="begin"/>
          </w:r>
          <w:r>
            <w:instrText xml:space="preserve">TOC \o "1-2" \h \u </w:instrText>
          </w:r>
          <w:r>
            <w:fldChar w:fldCharType="separate"/>
          </w:r>
          <w:r>
            <w:fldChar w:fldCharType="begin"/>
          </w:r>
          <w:r>
            <w:instrText xml:space="preserve"> HYPERLINK \l _Toc30076 </w:instrText>
          </w:r>
          <w:r>
            <w:fldChar w:fldCharType="separate"/>
          </w:r>
          <w:r>
            <w:rPr>
              <w:rFonts w:hint="eastAsia" w:ascii="黑体" w:hAnsi="黑体" w:eastAsia="黑体"/>
              <w:highlight w:val="none"/>
            </w:rPr>
            <w:t xml:space="preserve">第一部分 </w:t>
          </w:r>
          <w:r>
            <w:rPr>
              <w:rFonts w:hint="eastAsia" w:ascii="黑体" w:hAnsi="黑体" w:eastAsia="黑体"/>
              <w:highlight w:val="none"/>
              <w:lang w:eastAsia="zh-CN"/>
            </w:rPr>
            <w:t>单位</w:t>
          </w:r>
          <w:r>
            <w:rPr>
              <w:rFonts w:hint="eastAsia" w:ascii="黑体" w:hAnsi="黑体" w:eastAsia="黑体"/>
              <w:bCs w:val="0"/>
              <w:highlight w:val="none"/>
            </w:rPr>
            <w:t>概况</w:t>
          </w:r>
          <w:r>
            <w:tab/>
          </w:r>
          <w:r>
            <w:fldChar w:fldCharType="begin"/>
          </w:r>
          <w:r>
            <w:instrText xml:space="preserve"> PAGEREF _Toc30076 \h </w:instrText>
          </w:r>
          <w:r>
            <w:fldChar w:fldCharType="separate"/>
          </w:r>
          <w:r>
            <w:t>3</w:t>
          </w:r>
          <w:r>
            <w:fldChar w:fldCharType="end"/>
          </w:r>
          <w:r>
            <w:fldChar w:fldCharType="end"/>
          </w:r>
        </w:p>
        <w:p w14:paraId="61B57B31">
          <w:pPr>
            <w:pStyle w:val="11"/>
            <w:tabs>
              <w:tab w:val="right" w:leader="dot" w:pos="8640"/>
              <w:tab w:val="clear" w:pos="8296"/>
            </w:tabs>
          </w:pPr>
          <w:r>
            <w:fldChar w:fldCharType="begin"/>
          </w:r>
          <w:r>
            <w:instrText xml:space="preserve"> HYPERLINK \l _Toc20861 </w:instrText>
          </w:r>
          <w:r>
            <w:fldChar w:fldCharType="separate"/>
          </w:r>
          <w:r>
            <w:rPr>
              <w:rFonts w:hint="eastAsia" w:ascii="仿宋" w:hAnsi="仿宋" w:eastAsia="仿宋" w:cs="仿宋"/>
              <w:bCs/>
              <w:szCs w:val="32"/>
              <w:lang w:eastAsia="zh-CN"/>
            </w:rPr>
            <w:t xml:space="preserve">一、 </w:t>
          </w:r>
          <w:r>
            <w:rPr>
              <w:rFonts w:hint="eastAsia" w:ascii="黑体" w:hAnsi="黑体" w:eastAsia="黑体"/>
              <w:bCs w:val="0"/>
              <w:highlight w:val="none"/>
              <w:lang w:eastAsia="zh-CN"/>
            </w:rPr>
            <w:t>主要职责</w:t>
          </w:r>
          <w:r>
            <w:tab/>
          </w:r>
          <w:r>
            <w:fldChar w:fldCharType="begin"/>
          </w:r>
          <w:r>
            <w:instrText xml:space="preserve"> PAGEREF _Toc20861 \h </w:instrText>
          </w:r>
          <w:r>
            <w:fldChar w:fldCharType="separate"/>
          </w:r>
          <w:r>
            <w:t>3</w:t>
          </w:r>
          <w:r>
            <w:fldChar w:fldCharType="end"/>
          </w:r>
          <w:r>
            <w:fldChar w:fldCharType="end"/>
          </w:r>
        </w:p>
        <w:p w14:paraId="5251D993">
          <w:pPr>
            <w:pStyle w:val="11"/>
            <w:tabs>
              <w:tab w:val="right" w:leader="dot" w:pos="8640"/>
              <w:tab w:val="clear" w:pos="8296"/>
            </w:tabs>
          </w:pPr>
          <w:r>
            <w:fldChar w:fldCharType="begin"/>
          </w:r>
          <w:r>
            <w:instrText xml:space="preserve"> HYPERLINK \l _Toc14913 </w:instrText>
          </w:r>
          <w:r>
            <w:fldChar w:fldCharType="separate"/>
          </w:r>
          <w:r>
            <w:rPr>
              <w:rFonts w:hint="eastAsia" w:ascii="黑体" w:hAnsi="黑体" w:eastAsia="黑体"/>
              <w:lang w:val="en-US" w:eastAsia="zh-CN"/>
            </w:rPr>
            <w:t xml:space="preserve">二、 </w:t>
          </w:r>
          <w:r>
            <w:rPr>
              <w:rFonts w:hint="eastAsia" w:ascii="黑体" w:hAnsi="黑体" w:eastAsia="黑体"/>
              <w:highlight w:val="none"/>
              <w:lang w:val="en-US" w:eastAsia="zh-CN"/>
            </w:rPr>
            <w:t>机构设置</w:t>
          </w:r>
          <w:r>
            <w:tab/>
          </w:r>
          <w:r>
            <w:fldChar w:fldCharType="begin"/>
          </w:r>
          <w:r>
            <w:instrText xml:space="preserve"> PAGEREF _Toc14913 \h </w:instrText>
          </w:r>
          <w:r>
            <w:fldChar w:fldCharType="separate"/>
          </w:r>
          <w:r>
            <w:t>4</w:t>
          </w:r>
          <w:r>
            <w:fldChar w:fldCharType="end"/>
          </w:r>
          <w:r>
            <w:fldChar w:fldCharType="end"/>
          </w:r>
        </w:p>
        <w:p w14:paraId="7EDD13FB">
          <w:pPr>
            <w:pStyle w:val="9"/>
            <w:tabs>
              <w:tab w:val="right" w:leader="dot" w:pos="8640"/>
              <w:tab w:val="clear" w:pos="8296"/>
            </w:tabs>
          </w:pPr>
          <w:r>
            <w:fldChar w:fldCharType="begin"/>
          </w:r>
          <w:r>
            <w:instrText xml:space="preserve"> HYPERLINK \l _Toc24015 </w:instrText>
          </w:r>
          <w: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2024年度</w:t>
          </w:r>
          <w:r>
            <w:rPr>
              <w:rFonts w:hint="eastAsia" w:ascii="黑体" w:hAnsi="黑体" w:eastAsia="黑体"/>
              <w:bCs/>
              <w:highlight w:val="none"/>
              <w:lang w:eastAsia="zh-CN"/>
            </w:rPr>
            <w:t>单位</w:t>
          </w:r>
          <w:r>
            <w:rPr>
              <w:rFonts w:hint="eastAsia" w:ascii="黑体" w:hAnsi="黑体" w:eastAsia="黑体"/>
              <w:bCs/>
              <w:highlight w:val="none"/>
            </w:rPr>
            <w:t>决算情况说明</w:t>
          </w:r>
          <w:r>
            <w:tab/>
          </w:r>
          <w:r>
            <w:fldChar w:fldCharType="begin"/>
          </w:r>
          <w:r>
            <w:instrText xml:space="preserve"> PAGEREF _Toc24015 \h </w:instrText>
          </w:r>
          <w:r>
            <w:fldChar w:fldCharType="separate"/>
          </w:r>
          <w:r>
            <w:t>5</w:t>
          </w:r>
          <w:r>
            <w:fldChar w:fldCharType="end"/>
          </w:r>
          <w:r>
            <w:fldChar w:fldCharType="end"/>
          </w:r>
        </w:p>
        <w:p w14:paraId="7091A028">
          <w:pPr>
            <w:pStyle w:val="11"/>
            <w:tabs>
              <w:tab w:val="right" w:leader="dot" w:pos="8640"/>
              <w:tab w:val="clear" w:pos="8296"/>
            </w:tabs>
          </w:pPr>
          <w:r>
            <w:fldChar w:fldCharType="begin"/>
          </w:r>
          <w:r>
            <w:instrText xml:space="preserve"> HYPERLINK \l _Toc7431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_Toc7431 \h </w:instrText>
          </w:r>
          <w:r>
            <w:fldChar w:fldCharType="separate"/>
          </w:r>
          <w:r>
            <w:t>5</w:t>
          </w:r>
          <w:r>
            <w:fldChar w:fldCharType="end"/>
          </w:r>
          <w:r>
            <w:fldChar w:fldCharType="end"/>
          </w:r>
        </w:p>
        <w:p w14:paraId="09ADD46C">
          <w:pPr>
            <w:pStyle w:val="11"/>
            <w:tabs>
              <w:tab w:val="right" w:leader="dot" w:pos="8640"/>
              <w:tab w:val="clear" w:pos="8296"/>
            </w:tabs>
          </w:pPr>
          <w:r>
            <w:fldChar w:fldCharType="begin"/>
          </w:r>
          <w:r>
            <w:instrText xml:space="preserve"> HYPERLINK \l _Toc22377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_Toc22377 \h </w:instrText>
          </w:r>
          <w:r>
            <w:fldChar w:fldCharType="separate"/>
          </w:r>
          <w:r>
            <w:t>5</w:t>
          </w:r>
          <w:r>
            <w:fldChar w:fldCharType="end"/>
          </w:r>
          <w:r>
            <w:fldChar w:fldCharType="end"/>
          </w:r>
        </w:p>
        <w:p w14:paraId="547E1E11">
          <w:pPr>
            <w:pStyle w:val="11"/>
            <w:tabs>
              <w:tab w:val="right" w:leader="dot" w:pos="8640"/>
              <w:tab w:val="clear" w:pos="8296"/>
            </w:tabs>
          </w:pPr>
          <w:r>
            <w:fldChar w:fldCharType="begin"/>
          </w:r>
          <w:r>
            <w:instrText xml:space="preserve"> HYPERLINK \l _Toc7953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_Toc7953 \h </w:instrText>
          </w:r>
          <w:r>
            <w:fldChar w:fldCharType="separate"/>
          </w:r>
          <w:r>
            <w:t>6</w:t>
          </w:r>
          <w:r>
            <w:fldChar w:fldCharType="end"/>
          </w:r>
          <w:r>
            <w:fldChar w:fldCharType="end"/>
          </w:r>
        </w:p>
        <w:p w14:paraId="2A4E691B">
          <w:pPr>
            <w:pStyle w:val="11"/>
            <w:tabs>
              <w:tab w:val="right" w:leader="dot" w:pos="8640"/>
              <w:tab w:val="clear" w:pos="8296"/>
            </w:tabs>
          </w:pPr>
          <w:r>
            <w:fldChar w:fldCharType="begin"/>
          </w:r>
          <w:r>
            <w:instrText xml:space="preserve"> HYPERLINK \l _Toc1757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_Toc1757 \h </w:instrText>
          </w:r>
          <w:r>
            <w:fldChar w:fldCharType="separate"/>
          </w:r>
          <w:r>
            <w:t>6</w:t>
          </w:r>
          <w:r>
            <w:fldChar w:fldCharType="end"/>
          </w:r>
          <w:r>
            <w:fldChar w:fldCharType="end"/>
          </w:r>
        </w:p>
        <w:p w14:paraId="5BE5C863">
          <w:pPr>
            <w:pStyle w:val="11"/>
            <w:tabs>
              <w:tab w:val="right" w:leader="dot" w:pos="8640"/>
              <w:tab w:val="clear" w:pos="8296"/>
            </w:tabs>
          </w:pPr>
          <w:r>
            <w:fldChar w:fldCharType="begin"/>
          </w:r>
          <w:r>
            <w:instrText xml:space="preserve"> HYPERLINK \l _Toc27041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_Toc27041 \h </w:instrText>
          </w:r>
          <w:r>
            <w:fldChar w:fldCharType="separate"/>
          </w:r>
          <w:r>
            <w:t>7</w:t>
          </w:r>
          <w:r>
            <w:fldChar w:fldCharType="end"/>
          </w:r>
          <w:r>
            <w:fldChar w:fldCharType="end"/>
          </w:r>
        </w:p>
        <w:p w14:paraId="1CB98B87">
          <w:pPr>
            <w:pStyle w:val="11"/>
            <w:tabs>
              <w:tab w:val="right" w:leader="dot" w:pos="8640"/>
              <w:tab w:val="clear" w:pos="8296"/>
            </w:tabs>
          </w:pPr>
          <w:r>
            <w:fldChar w:fldCharType="begin"/>
          </w:r>
          <w:r>
            <w:instrText xml:space="preserve"> HYPERLINK \l _Toc12174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_Toc12174 \h </w:instrText>
          </w:r>
          <w:r>
            <w:fldChar w:fldCharType="separate"/>
          </w:r>
          <w:r>
            <w:t>9</w:t>
          </w:r>
          <w:r>
            <w:fldChar w:fldCharType="end"/>
          </w:r>
          <w:r>
            <w:fldChar w:fldCharType="end"/>
          </w:r>
        </w:p>
        <w:p w14:paraId="572AFDBE">
          <w:pPr>
            <w:pStyle w:val="11"/>
            <w:tabs>
              <w:tab w:val="right" w:leader="dot" w:pos="8640"/>
              <w:tab w:val="clear" w:pos="8296"/>
            </w:tabs>
          </w:pPr>
          <w:r>
            <w:fldChar w:fldCharType="begin"/>
          </w:r>
          <w:r>
            <w:instrText xml:space="preserve"> HYPERLINK \l _Toc7435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_Toc7435 \h </w:instrText>
          </w:r>
          <w:r>
            <w:fldChar w:fldCharType="separate"/>
          </w:r>
          <w:r>
            <w:t>9</w:t>
          </w:r>
          <w:r>
            <w:fldChar w:fldCharType="end"/>
          </w:r>
          <w:r>
            <w:fldChar w:fldCharType="end"/>
          </w:r>
        </w:p>
        <w:p w14:paraId="28FEC308">
          <w:pPr>
            <w:pStyle w:val="11"/>
            <w:tabs>
              <w:tab w:val="right" w:leader="dot" w:pos="8640"/>
              <w:tab w:val="clear" w:pos="8296"/>
            </w:tabs>
          </w:pPr>
          <w:r>
            <w:fldChar w:fldCharType="begin"/>
          </w:r>
          <w:r>
            <w:instrText xml:space="preserve"> HYPERLINK \l _Toc14587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_Toc14587 \h </w:instrText>
          </w:r>
          <w:r>
            <w:fldChar w:fldCharType="separate"/>
          </w:r>
          <w:r>
            <w:t>11</w:t>
          </w:r>
          <w:r>
            <w:fldChar w:fldCharType="end"/>
          </w:r>
          <w:r>
            <w:fldChar w:fldCharType="end"/>
          </w:r>
        </w:p>
        <w:p w14:paraId="72D157AA">
          <w:pPr>
            <w:pStyle w:val="11"/>
            <w:tabs>
              <w:tab w:val="right" w:leader="dot" w:pos="8640"/>
              <w:tab w:val="clear" w:pos="8296"/>
            </w:tabs>
          </w:pPr>
          <w:r>
            <w:fldChar w:fldCharType="begin"/>
          </w:r>
          <w:r>
            <w:instrText xml:space="preserve"> HYPERLINK \l _Toc4453 </w:instrText>
          </w:r>
          <w:r>
            <w:fldChar w:fldCharType="separate"/>
          </w:r>
          <w:r>
            <w:rPr>
              <w:rFonts w:hint="eastAsia" w:ascii="黑体" w:hAnsi="黑体" w:eastAsia="黑体"/>
            </w:rPr>
            <w:t>九、 国有资本经营预算支出决算情况说明</w:t>
          </w:r>
          <w:r>
            <w:tab/>
          </w:r>
          <w:r>
            <w:fldChar w:fldCharType="begin"/>
          </w:r>
          <w:r>
            <w:instrText xml:space="preserve"> PAGEREF _Toc4453 \h </w:instrText>
          </w:r>
          <w:r>
            <w:fldChar w:fldCharType="separate"/>
          </w:r>
          <w:r>
            <w:t>11</w:t>
          </w:r>
          <w:r>
            <w:fldChar w:fldCharType="end"/>
          </w:r>
          <w:r>
            <w:fldChar w:fldCharType="end"/>
          </w:r>
        </w:p>
        <w:p w14:paraId="031E098F">
          <w:pPr>
            <w:pStyle w:val="11"/>
            <w:tabs>
              <w:tab w:val="right" w:leader="dot" w:pos="8640"/>
              <w:tab w:val="clear" w:pos="8296"/>
            </w:tabs>
          </w:pPr>
          <w:r>
            <w:fldChar w:fldCharType="begin"/>
          </w:r>
          <w:r>
            <w:instrText xml:space="preserve"> HYPERLINK \l _Toc14122 </w:instrText>
          </w:r>
          <w:r>
            <w:fldChar w:fldCharType="separate"/>
          </w:r>
          <w:r>
            <w:rPr>
              <w:rFonts w:hint="eastAsia" w:ascii="黑体" w:hAnsi="黑体" w:eastAsia="黑体"/>
            </w:rPr>
            <w:t>十、 其他重要事项的情况说明</w:t>
          </w:r>
          <w:r>
            <w:tab/>
          </w:r>
          <w:r>
            <w:fldChar w:fldCharType="begin"/>
          </w:r>
          <w:r>
            <w:instrText xml:space="preserve"> PAGEREF _Toc14122 \h </w:instrText>
          </w:r>
          <w:r>
            <w:fldChar w:fldCharType="separate"/>
          </w:r>
          <w:r>
            <w:t>11</w:t>
          </w:r>
          <w:r>
            <w:fldChar w:fldCharType="end"/>
          </w:r>
          <w:r>
            <w:fldChar w:fldCharType="end"/>
          </w:r>
        </w:p>
        <w:p w14:paraId="5AD92A3B">
          <w:pPr>
            <w:pStyle w:val="9"/>
            <w:tabs>
              <w:tab w:val="right" w:leader="dot" w:pos="8640"/>
              <w:tab w:val="clear" w:pos="8296"/>
            </w:tabs>
          </w:pPr>
          <w:r>
            <w:fldChar w:fldCharType="begin"/>
          </w:r>
          <w:r>
            <w:instrText xml:space="preserve"> HYPERLINK \l _Toc23998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_Toc23998 \h </w:instrText>
          </w:r>
          <w:r>
            <w:fldChar w:fldCharType="separate"/>
          </w:r>
          <w:r>
            <w:t>13</w:t>
          </w:r>
          <w:r>
            <w:fldChar w:fldCharType="end"/>
          </w:r>
          <w:r>
            <w:fldChar w:fldCharType="end"/>
          </w:r>
        </w:p>
        <w:p w14:paraId="67FC05F5">
          <w:pPr>
            <w:pStyle w:val="9"/>
            <w:tabs>
              <w:tab w:val="right" w:leader="dot" w:pos="8640"/>
              <w:tab w:val="clear" w:pos="8296"/>
            </w:tabs>
          </w:pPr>
          <w:r>
            <w:fldChar w:fldCharType="begin"/>
          </w:r>
          <w:r>
            <w:instrText xml:space="preserve"> HYPERLINK \l _Toc29577 </w:instrText>
          </w:r>
          <w:r>
            <w:fldChar w:fldCharType="separate"/>
          </w:r>
          <w:r>
            <w:rPr>
              <w:rFonts w:hint="eastAsia" w:ascii="黑体" w:hAnsi="黑体" w:eastAsia="黑体" w:cs="黑体"/>
              <w:szCs w:val="44"/>
              <w:lang w:val="en-US" w:eastAsia="zh-CN"/>
            </w:rPr>
            <w:t xml:space="preserve">第四部分 </w:t>
          </w:r>
          <w:r>
            <w:rPr>
              <w:rFonts w:hint="eastAsia"/>
              <w:lang w:val="en-US" w:eastAsia="zh-CN"/>
            </w:rPr>
            <w:t>附件</w:t>
          </w:r>
          <w:r>
            <w:tab/>
          </w:r>
          <w:r>
            <w:fldChar w:fldCharType="begin"/>
          </w:r>
          <w:r>
            <w:instrText xml:space="preserve"> PAGEREF _Toc29577 \h </w:instrText>
          </w:r>
          <w:r>
            <w:fldChar w:fldCharType="separate"/>
          </w:r>
          <w:r>
            <w:t>15</w:t>
          </w:r>
          <w:r>
            <w:fldChar w:fldCharType="end"/>
          </w:r>
          <w:r>
            <w:fldChar w:fldCharType="end"/>
          </w:r>
        </w:p>
        <w:p w14:paraId="06336F9A">
          <w:pPr>
            <w:pStyle w:val="9"/>
            <w:tabs>
              <w:tab w:val="right" w:leader="dot" w:pos="8640"/>
              <w:tab w:val="clear" w:pos="8296"/>
            </w:tabs>
          </w:pPr>
          <w:r>
            <w:fldChar w:fldCharType="begin"/>
          </w:r>
          <w:r>
            <w:instrText xml:space="preserve"> HYPERLINK \l _Toc25089 </w:instrText>
          </w:r>
          <w:r>
            <w:fldChar w:fldCharType="separate"/>
          </w:r>
          <w:r>
            <w:rPr>
              <w:rFonts w:hint="eastAsia" w:ascii="黑体" w:hAnsi="黑体" w:eastAsia="黑体" w:cs="黑体"/>
              <w:szCs w:val="44"/>
              <w:lang w:val="en-US" w:eastAsia="zh-CN"/>
            </w:rPr>
            <w:t xml:space="preserve">第五部分 </w:t>
          </w:r>
          <w:r>
            <w:rPr>
              <w:rFonts w:hint="eastAsia"/>
              <w:lang w:val="en-US" w:eastAsia="zh-CN"/>
            </w:rPr>
            <w:t>附表</w:t>
          </w:r>
          <w:r>
            <w:tab/>
          </w:r>
          <w:r>
            <w:fldChar w:fldCharType="begin"/>
          </w:r>
          <w:r>
            <w:instrText xml:space="preserve"> PAGEREF _Toc25089 \h </w:instrText>
          </w:r>
          <w:r>
            <w:fldChar w:fldCharType="separate"/>
          </w:r>
          <w:r>
            <w:t>15</w:t>
          </w:r>
          <w:r>
            <w:fldChar w:fldCharType="end"/>
          </w:r>
          <w:r>
            <w:fldChar w:fldCharType="end"/>
          </w:r>
        </w:p>
        <w:p w14:paraId="7518C5F3">
          <w:pPr>
            <w:pStyle w:val="11"/>
            <w:tabs>
              <w:tab w:val="right" w:leader="dot" w:pos="8640"/>
              <w:tab w:val="clear" w:pos="8296"/>
            </w:tabs>
          </w:pPr>
          <w:r>
            <w:fldChar w:fldCharType="begin"/>
          </w:r>
          <w:r>
            <w:instrText xml:space="preserve"> HYPERLINK \l _Toc25028 </w:instrText>
          </w:r>
          <w:r>
            <w:fldChar w:fldCharType="separate"/>
          </w:r>
          <w:r>
            <w:rPr>
              <w:rFonts w:hint="eastAsia" w:ascii="仿宋" w:hAnsi="仿宋" w:eastAsia="仿宋"/>
              <w:bCs w:val="0"/>
            </w:rPr>
            <w:t xml:space="preserve">一、 </w:t>
          </w:r>
          <w:r>
            <w:rPr>
              <w:rFonts w:hint="eastAsia" w:ascii="仿宋" w:hAnsi="仿宋" w:eastAsia="仿宋"/>
            </w:rPr>
            <w:t>收</w:t>
          </w:r>
          <w:r>
            <w:rPr>
              <w:rFonts w:hint="eastAsia" w:ascii="仿宋" w:hAnsi="仿宋" w:eastAsia="仿宋"/>
              <w:bCs w:val="0"/>
            </w:rPr>
            <w:t>入支出决算总表</w:t>
          </w:r>
          <w:r>
            <w:tab/>
          </w:r>
          <w:r>
            <w:fldChar w:fldCharType="begin"/>
          </w:r>
          <w:r>
            <w:instrText xml:space="preserve"> PAGEREF _Toc25028 \h </w:instrText>
          </w:r>
          <w:r>
            <w:fldChar w:fldCharType="separate"/>
          </w:r>
          <w:r>
            <w:t>15</w:t>
          </w:r>
          <w:r>
            <w:fldChar w:fldCharType="end"/>
          </w:r>
          <w:r>
            <w:fldChar w:fldCharType="end"/>
          </w:r>
        </w:p>
        <w:p w14:paraId="050E7ADE">
          <w:pPr>
            <w:pStyle w:val="11"/>
            <w:tabs>
              <w:tab w:val="right" w:leader="dot" w:pos="8640"/>
              <w:tab w:val="clear" w:pos="8296"/>
            </w:tabs>
          </w:pPr>
          <w:r>
            <w:fldChar w:fldCharType="begin"/>
          </w:r>
          <w:r>
            <w:instrText xml:space="preserve"> HYPERLINK \l _Toc12520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_Toc12520 \h </w:instrText>
          </w:r>
          <w:r>
            <w:fldChar w:fldCharType="separate"/>
          </w:r>
          <w:r>
            <w:t>15</w:t>
          </w:r>
          <w:r>
            <w:fldChar w:fldCharType="end"/>
          </w:r>
          <w:r>
            <w:fldChar w:fldCharType="end"/>
          </w:r>
        </w:p>
        <w:p w14:paraId="0FCEEB10">
          <w:pPr>
            <w:pStyle w:val="11"/>
            <w:tabs>
              <w:tab w:val="right" w:leader="dot" w:pos="8640"/>
              <w:tab w:val="clear" w:pos="8296"/>
            </w:tabs>
          </w:pPr>
          <w:r>
            <w:fldChar w:fldCharType="begin"/>
          </w:r>
          <w:r>
            <w:instrText xml:space="preserve"> HYPERLINK \l _Toc2144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_Toc2144 \h </w:instrText>
          </w:r>
          <w:r>
            <w:fldChar w:fldCharType="separate"/>
          </w:r>
          <w:r>
            <w:t>15</w:t>
          </w:r>
          <w:r>
            <w:fldChar w:fldCharType="end"/>
          </w:r>
          <w:r>
            <w:fldChar w:fldCharType="end"/>
          </w:r>
        </w:p>
        <w:p w14:paraId="0A1B5665">
          <w:pPr>
            <w:pStyle w:val="11"/>
            <w:tabs>
              <w:tab w:val="right" w:leader="dot" w:pos="8640"/>
              <w:tab w:val="clear" w:pos="8296"/>
            </w:tabs>
          </w:pPr>
          <w:r>
            <w:fldChar w:fldCharType="begin"/>
          </w:r>
          <w:r>
            <w:instrText xml:space="preserve"> HYPERLINK \l _Toc25273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_Toc25273 \h </w:instrText>
          </w:r>
          <w:r>
            <w:fldChar w:fldCharType="separate"/>
          </w:r>
          <w:r>
            <w:t>15</w:t>
          </w:r>
          <w:r>
            <w:fldChar w:fldCharType="end"/>
          </w:r>
          <w:r>
            <w:fldChar w:fldCharType="end"/>
          </w:r>
        </w:p>
        <w:p w14:paraId="5D40C190">
          <w:pPr>
            <w:pStyle w:val="11"/>
            <w:tabs>
              <w:tab w:val="right" w:leader="dot" w:pos="8640"/>
              <w:tab w:val="clear" w:pos="8296"/>
            </w:tabs>
          </w:pPr>
          <w:r>
            <w:fldChar w:fldCharType="begin"/>
          </w:r>
          <w:r>
            <w:instrText xml:space="preserve"> HYPERLINK \l _Toc25373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_Toc25373 \h </w:instrText>
          </w:r>
          <w:r>
            <w:fldChar w:fldCharType="separate"/>
          </w:r>
          <w:r>
            <w:t>15</w:t>
          </w:r>
          <w:r>
            <w:fldChar w:fldCharType="end"/>
          </w:r>
          <w:r>
            <w:fldChar w:fldCharType="end"/>
          </w:r>
        </w:p>
        <w:p w14:paraId="779A8150">
          <w:pPr>
            <w:pStyle w:val="11"/>
            <w:tabs>
              <w:tab w:val="right" w:leader="dot" w:pos="8640"/>
              <w:tab w:val="clear" w:pos="8296"/>
            </w:tabs>
          </w:pPr>
          <w:r>
            <w:fldChar w:fldCharType="begin"/>
          </w:r>
          <w:r>
            <w:instrText xml:space="preserve"> HYPERLINK \l _Toc24215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_Toc24215 \h </w:instrText>
          </w:r>
          <w:r>
            <w:fldChar w:fldCharType="separate"/>
          </w:r>
          <w:r>
            <w:t>15</w:t>
          </w:r>
          <w:r>
            <w:fldChar w:fldCharType="end"/>
          </w:r>
          <w:r>
            <w:fldChar w:fldCharType="end"/>
          </w:r>
        </w:p>
        <w:p w14:paraId="52CEC7C4">
          <w:pPr>
            <w:pStyle w:val="11"/>
            <w:tabs>
              <w:tab w:val="right" w:leader="dot" w:pos="8640"/>
              <w:tab w:val="clear" w:pos="8296"/>
            </w:tabs>
          </w:pPr>
          <w:r>
            <w:fldChar w:fldCharType="begin"/>
          </w:r>
          <w:r>
            <w:instrText xml:space="preserve"> HYPERLINK \l _Toc13671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_Toc13671 \h </w:instrText>
          </w:r>
          <w:r>
            <w:fldChar w:fldCharType="separate"/>
          </w:r>
          <w:r>
            <w:t>15</w:t>
          </w:r>
          <w:r>
            <w:fldChar w:fldCharType="end"/>
          </w:r>
          <w:r>
            <w:fldChar w:fldCharType="end"/>
          </w:r>
        </w:p>
        <w:p w14:paraId="17691BDB">
          <w:pPr>
            <w:pStyle w:val="11"/>
            <w:tabs>
              <w:tab w:val="right" w:leader="dot" w:pos="8640"/>
              <w:tab w:val="clear" w:pos="8296"/>
            </w:tabs>
          </w:pPr>
          <w:r>
            <w:fldChar w:fldCharType="begin"/>
          </w:r>
          <w:r>
            <w:instrText xml:space="preserve"> HYPERLINK \l _Toc22447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_Toc22447 \h </w:instrText>
          </w:r>
          <w:r>
            <w:fldChar w:fldCharType="separate"/>
          </w:r>
          <w:r>
            <w:t>15</w:t>
          </w:r>
          <w:r>
            <w:fldChar w:fldCharType="end"/>
          </w:r>
          <w:r>
            <w:fldChar w:fldCharType="end"/>
          </w:r>
        </w:p>
        <w:p w14:paraId="177F7184">
          <w:pPr>
            <w:pStyle w:val="11"/>
            <w:tabs>
              <w:tab w:val="right" w:leader="dot" w:pos="8640"/>
              <w:tab w:val="clear" w:pos="8296"/>
            </w:tabs>
          </w:pPr>
          <w:r>
            <w:fldChar w:fldCharType="begin"/>
          </w:r>
          <w:r>
            <w:instrText xml:space="preserve"> HYPERLINK \l _Toc13668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_Toc13668 \h </w:instrText>
          </w:r>
          <w:r>
            <w:fldChar w:fldCharType="separate"/>
          </w:r>
          <w:r>
            <w:t>15</w:t>
          </w:r>
          <w:r>
            <w:fldChar w:fldCharType="end"/>
          </w:r>
          <w:r>
            <w:fldChar w:fldCharType="end"/>
          </w:r>
        </w:p>
        <w:p w14:paraId="76244DE0">
          <w:pPr>
            <w:pStyle w:val="11"/>
            <w:tabs>
              <w:tab w:val="right" w:leader="dot" w:pos="8640"/>
              <w:tab w:val="clear" w:pos="8296"/>
            </w:tabs>
          </w:pPr>
          <w:r>
            <w:fldChar w:fldCharType="begin"/>
          </w:r>
          <w:r>
            <w:instrText xml:space="preserve"> HYPERLINK \l _Toc25742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_Toc25742 \h </w:instrText>
          </w:r>
          <w:r>
            <w:fldChar w:fldCharType="separate"/>
          </w:r>
          <w:r>
            <w:t>15</w:t>
          </w:r>
          <w:r>
            <w:fldChar w:fldCharType="end"/>
          </w:r>
          <w:r>
            <w:fldChar w:fldCharType="end"/>
          </w:r>
        </w:p>
        <w:p w14:paraId="12CA5958">
          <w:pPr>
            <w:pStyle w:val="11"/>
            <w:tabs>
              <w:tab w:val="right" w:leader="dot" w:pos="8640"/>
              <w:tab w:val="clear" w:pos="8296"/>
            </w:tabs>
          </w:pPr>
          <w:r>
            <w:fldChar w:fldCharType="begin"/>
          </w:r>
          <w:r>
            <w:instrText xml:space="preserve"> HYPERLINK \l _Toc31841 </w:instrText>
          </w:r>
          <w:r>
            <w:fldChar w:fldCharType="separate"/>
          </w:r>
          <w:r>
            <w:rPr>
              <w:rFonts w:hint="eastAsia" w:ascii="仿宋" w:hAnsi="仿宋" w:eastAsia="仿宋"/>
              <w:bCs w:val="0"/>
            </w:rPr>
            <w:t>十</w:t>
          </w:r>
          <w:r>
            <w:rPr>
              <w:rFonts w:hint="eastAsia" w:ascii="仿宋" w:hAnsi="仿宋" w:eastAsia="仿宋"/>
              <w:bCs w:val="0"/>
              <w:lang w:eastAsia="zh-CN"/>
            </w:rPr>
            <w:t>一</w:t>
          </w:r>
          <w:r>
            <w:rPr>
              <w:rFonts w:hint="eastAsia" w:ascii="仿宋" w:hAnsi="仿宋" w:eastAsia="仿宋"/>
              <w:bCs w:val="0"/>
            </w:rPr>
            <w:t>、</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_Toc31841 \h </w:instrText>
          </w:r>
          <w:r>
            <w:fldChar w:fldCharType="separate"/>
          </w:r>
          <w:r>
            <w:t>15</w:t>
          </w:r>
          <w:r>
            <w:fldChar w:fldCharType="end"/>
          </w:r>
          <w:r>
            <w:fldChar w:fldCharType="end"/>
          </w:r>
        </w:p>
        <w:p w14:paraId="216678F6">
          <w:pPr>
            <w:pStyle w:val="11"/>
            <w:tabs>
              <w:tab w:val="right" w:leader="dot" w:pos="8640"/>
              <w:tab w:val="clear" w:pos="8296"/>
            </w:tabs>
          </w:pPr>
          <w:r>
            <w:fldChar w:fldCharType="begin"/>
          </w:r>
          <w:r>
            <w:instrText xml:space="preserve"> HYPERLINK \l _Toc2657 </w:instrText>
          </w:r>
          <w:r>
            <w:fldChar w:fldCharType="separate"/>
          </w:r>
          <w:r>
            <w:rPr>
              <w:rFonts w:hint="eastAsia" w:ascii="仿宋" w:hAnsi="仿宋" w:eastAsia="仿宋"/>
              <w:bCs w:val="0"/>
            </w:rPr>
            <w:t>十</w:t>
          </w:r>
          <w:r>
            <w:rPr>
              <w:rFonts w:hint="eastAsia" w:ascii="仿宋" w:hAnsi="仿宋" w:eastAsia="仿宋"/>
              <w:bCs w:val="0"/>
              <w:lang w:eastAsia="zh-CN"/>
            </w:rPr>
            <w:t>二</w:t>
          </w:r>
          <w:r>
            <w:rPr>
              <w:rFonts w:hint="eastAsia" w:ascii="仿宋" w:hAnsi="仿宋" w:eastAsia="仿宋"/>
              <w:bCs w:val="0"/>
            </w:rPr>
            <w:t>、国有资本经营预算财政拨款支出决算表</w:t>
          </w:r>
          <w:r>
            <w:tab/>
          </w:r>
          <w:r>
            <w:fldChar w:fldCharType="begin"/>
          </w:r>
          <w:r>
            <w:instrText xml:space="preserve"> PAGEREF _Toc2657 \h </w:instrText>
          </w:r>
          <w:r>
            <w:fldChar w:fldCharType="separate"/>
          </w:r>
          <w:r>
            <w:t>15</w:t>
          </w:r>
          <w:r>
            <w:fldChar w:fldCharType="end"/>
          </w:r>
          <w:r>
            <w:fldChar w:fldCharType="end"/>
          </w:r>
        </w:p>
        <w:p w14:paraId="010D9750">
          <w:pPr>
            <w:pStyle w:val="11"/>
            <w:tabs>
              <w:tab w:val="right" w:leader="dot" w:pos="8640"/>
              <w:tab w:val="clear" w:pos="8296"/>
            </w:tabs>
          </w:pPr>
          <w:r>
            <w:fldChar w:fldCharType="begin"/>
          </w:r>
          <w:r>
            <w:instrText xml:space="preserve"> HYPERLINK \l _Toc20393 </w:instrText>
          </w:r>
          <w:r>
            <w:fldChar w:fldCharType="separate"/>
          </w:r>
          <w:r>
            <w:rPr>
              <w:rFonts w:hint="eastAsia" w:ascii="仿宋" w:hAnsi="仿宋" w:eastAsia="仿宋"/>
              <w:bCs w:val="0"/>
              <w:lang w:val="en-US" w:eastAsia="zh-CN"/>
            </w:rPr>
            <w:t>十三、财政拨款“三公”经费支出决算表</w:t>
          </w:r>
          <w:r>
            <w:tab/>
          </w:r>
          <w:r>
            <w:fldChar w:fldCharType="begin"/>
          </w:r>
          <w:r>
            <w:instrText xml:space="preserve"> PAGEREF _Toc20393 \h </w:instrText>
          </w:r>
          <w:r>
            <w:fldChar w:fldCharType="separate"/>
          </w:r>
          <w:r>
            <w:t>15</w:t>
          </w:r>
          <w:r>
            <w:fldChar w:fldCharType="end"/>
          </w:r>
          <w:r>
            <w:fldChar w:fldCharType="end"/>
          </w:r>
        </w:p>
        <w:p w14:paraId="27284583">
          <w:r>
            <w:fldChar w:fldCharType="end"/>
          </w:r>
        </w:p>
      </w:sdtContent>
    </w:sdt>
    <w:p w14:paraId="360D1F2C"/>
    <w:p w14:paraId="382B3CA7">
      <w:pPr>
        <w:pStyle w:val="2"/>
        <w:jc w:val="center"/>
        <w:rPr>
          <w:rFonts w:ascii="黑体" w:eastAsia="黑体"/>
          <w:color w:val="auto"/>
          <w:sz w:val="32"/>
          <w:szCs w:val="32"/>
          <w:highlight w:val="none"/>
        </w:rPr>
      </w:pPr>
      <w:bookmarkStart w:id="43" w:name="_Toc30076"/>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15"/>
          <w:rFonts w:hint="eastAsia" w:ascii="黑体" w:hAnsi="黑体" w:eastAsia="黑体"/>
          <w:b w:val="0"/>
          <w:bCs w:val="0"/>
          <w:color w:val="auto"/>
          <w:highlight w:val="none"/>
        </w:rPr>
        <w:t>概况</w:t>
      </w:r>
      <w:bookmarkEnd w:id="36"/>
      <w:bookmarkEnd w:id="37"/>
      <w:bookmarkEnd w:id="38"/>
      <w:bookmarkEnd w:id="39"/>
      <w:bookmarkEnd w:id="40"/>
      <w:bookmarkEnd w:id="41"/>
      <w:bookmarkEnd w:id="42"/>
      <w:bookmarkEnd w:id="43"/>
    </w:p>
    <w:p w14:paraId="617C398F">
      <w:pPr>
        <w:pStyle w:val="3"/>
        <w:numPr>
          <w:ilvl w:val="0"/>
          <w:numId w:val="1"/>
        </w:numPr>
        <w:rPr>
          <w:rFonts w:hint="eastAsia" w:ascii="仿宋" w:hAnsi="仿宋" w:eastAsia="仿宋" w:cs="仿宋"/>
          <w:b/>
          <w:bCs/>
          <w:sz w:val="32"/>
          <w:szCs w:val="32"/>
          <w:lang w:eastAsia="zh-CN"/>
        </w:rPr>
      </w:pPr>
      <w:bookmarkStart w:id="44" w:name="_Toc23623"/>
      <w:bookmarkStart w:id="45" w:name="_Toc16261"/>
      <w:bookmarkStart w:id="46" w:name="_Toc14333"/>
      <w:bookmarkStart w:id="47" w:name="_Toc23928"/>
      <w:bookmarkStart w:id="48" w:name="_Toc20861"/>
      <w:bookmarkStart w:id="49" w:name="_Toc13481"/>
      <w:r>
        <w:rPr>
          <w:rStyle w:val="16"/>
          <w:rFonts w:hint="eastAsia" w:ascii="黑体" w:hAnsi="黑体" w:eastAsia="黑体"/>
          <w:b w:val="0"/>
          <w:bCs w:val="0"/>
          <w:color w:val="auto"/>
          <w:highlight w:val="none"/>
          <w:lang w:eastAsia="zh-CN"/>
        </w:rPr>
        <w:t>主要职责</w:t>
      </w:r>
      <w:bookmarkEnd w:id="44"/>
      <w:bookmarkEnd w:id="45"/>
      <w:bookmarkEnd w:id="46"/>
      <w:bookmarkEnd w:id="47"/>
      <w:bookmarkEnd w:id="48"/>
      <w:bookmarkEnd w:id="49"/>
    </w:p>
    <w:p w14:paraId="5EC3BA5C">
      <w:pPr>
        <w:numPr>
          <w:ilvl w:val="0"/>
          <w:numId w:val="2"/>
        </w:numPr>
        <w:ind w:firstLine="321" w:firstLineChars="100"/>
        <w:outlineLvl w:val="9"/>
        <w:rPr>
          <w:rFonts w:hint="eastAsia" w:ascii="仿宋" w:hAnsi="仿宋" w:eastAsia="仿宋" w:cs="仿宋"/>
          <w:b/>
          <w:bCs/>
          <w:sz w:val="32"/>
          <w:szCs w:val="32"/>
          <w:lang w:eastAsia="zh-CN"/>
        </w:rPr>
      </w:pPr>
      <w:bookmarkStart w:id="50" w:name="_Toc23000"/>
      <w:bookmarkStart w:id="51" w:name="_Toc32561"/>
      <w:bookmarkStart w:id="52" w:name="_Toc30762"/>
      <w:bookmarkStart w:id="53" w:name="_Toc20864"/>
      <w:r>
        <w:rPr>
          <w:rFonts w:hint="eastAsia" w:ascii="仿宋" w:hAnsi="仿宋" w:eastAsia="仿宋" w:cs="仿宋"/>
          <w:b/>
          <w:bCs/>
          <w:sz w:val="32"/>
          <w:szCs w:val="32"/>
          <w:lang w:eastAsia="zh-CN"/>
        </w:rPr>
        <w:t>主要职责</w:t>
      </w:r>
      <w:bookmarkEnd w:id="50"/>
      <w:bookmarkEnd w:id="51"/>
      <w:bookmarkEnd w:id="52"/>
      <w:bookmarkEnd w:id="53"/>
    </w:p>
    <w:p w14:paraId="45F5992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2"/>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1.政策执行与发展规划：贯彻落实党和国家教育改革发展方针政策，拟订学校教育事业发展规划及教育规范性文件，组织推进教育教学体制改革。</w:t>
      </w:r>
    </w:p>
    <w:p w14:paraId="43AC67F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2"/>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2.义务教育与素质教育统筹：推进义务教育均衡发展、促进教育公平，统筹义务教育宏观指导与协调；全面落实素质教育要求，严格执行学校办学标准、教学基本规范及办学条件标准。</w:t>
      </w:r>
    </w:p>
    <w:p w14:paraId="32BA7B2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2"/>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3.基础教育与育人质量提升：</w:t>
      </w:r>
      <w:r>
        <w:rPr>
          <w:rFonts w:hint="eastAsia" w:ascii="仿宋" w:hAnsi="仿宋" w:eastAsia="仿宋" w:cs="仿宋"/>
          <w:b w:val="0"/>
          <w:bCs w:val="0"/>
          <w:sz w:val="32"/>
          <w:szCs w:val="32"/>
          <w:lang w:val="en-US" w:eastAsia="zh-CN"/>
        </w:rPr>
        <w:t>紧紧围绕“立德树人”根本任务</w:t>
      </w:r>
      <w:r>
        <w:rPr>
          <w:rFonts w:hint="eastAsia" w:ascii="仿宋" w:hAnsi="仿宋" w:eastAsia="仿宋" w:cs="仿宋"/>
          <w:b w:val="0"/>
          <w:bCs w:val="0"/>
          <w:sz w:val="32"/>
          <w:szCs w:val="32"/>
          <w:lang w:eastAsia="zh-CN"/>
        </w:rPr>
        <w:t>，通过多元启智教学，夯实学生基础知识、培养自主学习能力，为学生终身发展与幸福成长奠基。</w:t>
      </w:r>
    </w:p>
    <w:p w14:paraId="197538A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2"/>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4.课程体系建设与实施：构建并实施以国家课程为主导，融合校本德育、课程再造、特色活动、综合实践</w:t>
      </w:r>
      <w:r>
        <w:rPr>
          <w:rFonts w:hint="eastAsia" w:ascii="仿宋" w:hAnsi="仿宋" w:eastAsia="仿宋" w:cs="仿宋"/>
          <w:b w:val="0"/>
          <w:bCs w:val="0"/>
          <w:sz w:val="32"/>
          <w:szCs w:val="32"/>
          <w:lang w:val="en-US" w:eastAsia="zh-CN"/>
        </w:rPr>
        <w:t>的综合素质</w:t>
      </w:r>
      <w:r>
        <w:rPr>
          <w:rFonts w:hint="eastAsia" w:ascii="仿宋" w:hAnsi="仿宋" w:eastAsia="仿宋" w:cs="仿宋"/>
          <w:b w:val="0"/>
          <w:bCs w:val="0"/>
          <w:sz w:val="32"/>
          <w:szCs w:val="32"/>
          <w:lang w:eastAsia="zh-CN"/>
        </w:rPr>
        <w:t>课程，坚持以生为本、尊重个性，实现减负增效，打造阳光校园生态，丰富育人内涵，全面助力学生和谐发展。</w:t>
      </w:r>
    </w:p>
    <w:p w14:paraId="3AEFDC7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2"/>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5.语言文字工作推进：贯彻国家语言文字工作方针政策，编制学校语言文字工作中长期规划；监督落实语言文字规范标准，组织开展普通话推广与规范汉字推行工作。</w:t>
      </w:r>
    </w:p>
    <w:p w14:paraId="6A8157C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2"/>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6.人事制度改革落实：推进学校人事制度改革，全面推行并规范实施</w:t>
      </w:r>
      <w:r>
        <w:rPr>
          <w:rFonts w:hint="eastAsia" w:ascii="仿宋" w:hAnsi="仿宋" w:eastAsia="仿宋" w:cs="仿宋"/>
          <w:b w:val="0"/>
          <w:bCs w:val="0"/>
          <w:sz w:val="32"/>
          <w:szCs w:val="32"/>
          <w:lang w:val="en-US" w:eastAsia="zh-CN"/>
        </w:rPr>
        <w:t>岗位</w:t>
      </w:r>
      <w:r>
        <w:rPr>
          <w:rFonts w:hint="eastAsia" w:ascii="仿宋" w:hAnsi="仿宋" w:eastAsia="仿宋" w:cs="仿宋"/>
          <w:b w:val="0"/>
          <w:bCs w:val="0"/>
          <w:sz w:val="32"/>
          <w:szCs w:val="32"/>
          <w:lang w:eastAsia="zh-CN"/>
        </w:rPr>
        <w:t>聘任制，优化师资队伍管理。</w:t>
      </w:r>
    </w:p>
    <w:p w14:paraId="7076360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2"/>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7.五育并举全面实施：统筹落实学校体育、卫生与艺术教育工作，协同推进德育、智育、体育、美育和劳动教育，促进学生全面发展。</w:t>
      </w:r>
    </w:p>
    <w:p w14:paraId="3CEDCE9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2"/>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8.校园规范与安全保障：负责学校依法治校、校园安全、综合治理、档案管理及保密工作，构建安全、规范的校园管理秩序。</w:t>
      </w:r>
    </w:p>
    <w:p w14:paraId="68F0137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2"/>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9.后勤与资源管理服务：统筹学校后勤保障、信息化建设、教学仪器设备及图书</w:t>
      </w:r>
      <w:r>
        <w:rPr>
          <w:rFonts w:hint="eastAsia" w:ascii="仿宋" w:hAnsi="仿宋" w:eastAsia="仿宋" w:cs="仿宋"/>
          <w:b w:val="0"/>
          <w:bCs w:val="0"/>
          <w:sz w:val="32"/>
          <w:szCs w:val="32"/>
          <w:lang w:val="en-US" w:eastAsia="zh-CN"/>
        </w:rPr>
        <w:t>管理等</w:t>
      </w:r>
      <w:r>
        <w:rPr>
          <w:rFonts w:hint="eastAsia" w:ascii="仿宋" w:hAnsi="仿宋" w:eastAsia="仿宋" w:cs="仿宋"/>
          <w:b w:val="0"/>
          <w:bCs w:val="0"/>
          <w:sz w:val="32"/>
          <w:szCs w:val="32"/>
          <w:lang w:eastAsia="zh-CN"/>
        </w:rPr>
        <w:t>工作；负责教育信息统计、分析与发布；加强学校财务管理与监督，提升资金使用效益，保障教育事业健康有序发展。</w:t>
      </w:r>
    </w:p>
    <w:p w14:paraId="2CDD1F91">
      <w:pPr>
        <w:pStyle w:val="3"/>
        <w:numPr>
          <w:ilvl w:val="0"/>
          <w:numId w:val="1"/>
        </w:numPr>
        <w:ind w:left="0" w:leftChars="0" w:firstLine="0" w:firstLineChars="0"/>
        <w:rPr>
          <w:rFonts w:hint="eastAsia" w:ascii="黑体" w:hAnsi="黑体" w:eastAsia="黑体"/>
          <w:b w:val="0"/>
          <w:color w:val="auto"/>
          <w:highlight w:val="none"/>
          <w:lang w:val="en-US" w:eastAsia="zh-CN"/>
        </w:rPr>
      </w:pPr>
      <w:bookmarkStart w:id="54" w:name="_Toc30466"/>
      <w:bookmarkStart w:id="55" w:name="_Toc24843"/>
      <w:bookmarkStart w:id="56" w:name="_Toc12010"/>
      <w:bookmarkStart w:id="57" w:name="_Toc26568"/>
      <w:bookmarkStart w:id="58" w:name="_Toc10542"/>
      <w:bookmarkStart w:id="59" w:name="_Toc14913"/>
      <w:r>
        <w:rPr>
          <w:rFonts w:hint="eastAsia" w:ascii="黑体" w:hAnsi="黑体" w:eastAsia="黑体"/>
          <w:b w:val="0"/>
          <w:color w:val="auto"/>
          <w:highlight w:val="none"/>
          <w:lang w:val="en-US" w:eastAsia="zh-CN"/>
        </w:rPr>
        <w:t>机构设置</w:t>
      </w:r>
      <w:bookmarkEnd w:id="54"/>
      <w:bookmarkEnd w:id="55"/>
      <w:bookmarkEnd w:id="56"/>
      <w:bookmarkEnd w:id="57"/>
      <w:bookmarkEnd w:id="58"/>
      <w:bookmarkEnd w:id="59"/>
    </w:p>
    <w:p w14:paraId="1D8AE675">
      <w:pPr>
        <w:widowControl/>
        <w:ind w:firstLine="640" w:firstLineChars="200"/>
        <w:jc w:val="left"/>
        <w:rPr>
          <w:rFonts w:ascii="仿宋" w:hAnsi="仿宋" w:eastAsia="仿宋"/>
          <w:color w:val="auto"/>
          <w:kern w:val="0"/>
          <w:sz w:val="32"/>
          <w:szCs w:val="32"/>
          <w:highlight w:val="none"/>
        </w:rPr>
      </w:pPr>
      <w:r>
        <w:rPr>
          <w:rFonts w:hint="eastAsia" w:ascii="仿宋" w:hAnsi="仿宋" w:eastAsia="仿宋" w:cs="仿宋"/>
          <w:b w:val="0"/>
          <w:bCs w:val="0"/>
          <w:color w:val="auto"/>
          <w:spacing w:val="0"/>
          <w:kern w:val="2"/>
          <w:sz w:val="32"/>
          <w:szCs w:val="32"/>
          <w:highlight w:val="none"/>
          <w:shd w:val="clear" w:color="auto" w:fill="auto"/>
          <w:lang w:val="en-US" w:eastAsia="zh-CN" w:bidi="ar-SA"/>
        </w:rPr>
        <w:t>广元市利州区大东英才学校是2004年5月经广元市民政局、教育局批准成立的一所民办公助初级中学，2022年7月25日根据广元市利州区政府决定，学校转制为公办学校，9月开始执行公办学校管理制度，</w:t>
      </w:r>
      <w:r>
        <w:rPr>
          <w:rFonts w:hint="eastAsia" w:ascii="华文仿宋" w:hAnsi="华文仿宋" w:eastAsia="华文仿宋" w:cs="华文仿宋"/>
          <w:color w:val="auto"/>
          <w:kern w:val="0"/>
          <w:sz w:val="32"/>
          <w:szCs w:val="32"/>
          <w:highlight w:val="none"/>
          <w:lang w:val="en-US" w:eastAsia="zh-CN" w:bidi="ar-SA"/>
        </w:rPr>
        <w:t>2023年7月28日经利州区委机构编制委员会批准设立的事业单位（广利编发【2023】17号）。</w:t>
      </w:r>
      <w:r>
        <w:rPr>
          <w:rFonts w:hint="eastAsia" w:ascii="仿宋" w:hAnsi="仿宋" w:eastAsia="仿宋" w:cs="仿宋"/>
          <w:b w:val="0"/>
          <w:bCs w:val="0"/>
          <w:color w:val="auto"/>
          <w:spacing w:val="0"/>
          <w:kern w:val="2"/>
          <w:sz w:val="32"/>
          <w:szCs w:val="32"/>
          <w:highlight w:val="none"/>
          <w:shd w:val="clear" w:color="auto" w:fill="auto"/>
          <w:lang w:val="en-US" w:eastAsia="zh-CN" w:bidi="ar-SA"/>
        </w:rPr>
        <w:t>独立核算事业单位，无下级单位，内设部门7个：行政办公室、教务处、德育安全处、后勤技装处、教科室、招生办、财务室。上级业务主管部门是广元市利州区教育局</w:t>
      </w:r>
      <w:r>
        <w:rPr>
          <w:rFonts w:hint="eastAsia" w:ascii="华文仿宋" w:hAnsi="华文仿宋" w:eastAsia="华文仿宋" w:cs="华文仿宋"/>
          <w:color w:val="auto"/>
          <w:kern w:val="0"/>
          <w:sz w:val="32"/>
          <w:szCs w:val="32"/>
          <w:highlight w:val="none"/>
          <w:lang w:val="en-US" w:eastAsia="zh-CN" w:bidi="ar-SA"/>
        </w:rPr>
        <w:t>。</w:t>
      </w:r>
      <w:r>
        <w:rPr>
          <w:rFonts w:hint="eastAsia" w:ascii="仿宋" w:hAnsi="仿宋" w:eastAsia="仿宋" w:cs="仿宋"/>
          <w:b w:val="0"/>
          <w:bCs w:val="0"/>
          <w:color w:val="auto"/>
          <w:spacing w:val="0"/>
          <w:kern w:val="2"/>
          <w:sz w:val="32"/>
          <w:szCs w:val="32"/>
          <w:highlight w:val="none"/>
          <w:shd w:val="clear" w:color="auto" w:fill="auto"/>
          <w:lang w:val="en-US" w:eastAsia="zh-CN" w:bidi="ar-SA"/>
        </w:rPr>
        <w:br w:type="page"/>
      </w:r>
    </w:p>
    <w:p w14:paraId="6F5E944B">
      <w:pPr>
        <w:pStyle w:val="2"/>
        <w:ind w:right="440"/>
        <w:jc w:val="center"/>
        <w:rPr>
          <w:color w:val="auto"/>
          <w:highlight w:val="none"/>
        </w:rPr>
      </w:pPr>
      <w:bookmarkStart w:id="60" w:name="_Toc11737"/>
      <w:bookmarkStart w:id="61" w:name="_Toc19266"/>
      <w:bookmarkStart w:id="62" w:name="_Toc29029"/>
      <w:bookmarkStart w:id="63" w:name="_Toc3018"/>
      <w:bookmarkStart w:id="64" w:name="_Toc12173"/>
      <w:bookmarkStart w:id="65" w:name="_Toc11826"/>
      <w:bookmarkStart w:id="66" w:name="_Toc24015"/>
      <w:bookmarkStart w:id="67" w:name="_Toc2310"/>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15"/>
          <w:rFonts w:hint="eastAsia" w:ascii="黑体" w:hAnsi="黑体" w:eastAsia="黑体"/>
          <w:b w:val="0"/>
          <w:bCs/>
          <w:color w:val="auto"/>
          <w:highlight w:val="none"/>
          <w:lang w:eastAsia="zh-CN"/>
        </w:rPr>
        <w:t>单位</w:t>
      </w:r>
      <w:r>
        <w:rPr>
          <w:rStyle w:val="15"/>
          <w:rFonts w:hint="eastAsia" w:ascii="黑体" w:hAnsi="黑体" w:eastAsia="黑体"/>
          <w:b w:val="0"/>
          <w:bCs/>
          <w:color w:val="auto"/>
          <w:highlight w:val="none"/>
        </w:rPr>
        <w:t>决算情况说明</w:t>
      </w:r>
      <w:bookmarkEnd w:id="60"/>
      <w:bookmarkEnd w:id="61"/>
      <w:bookmarkEnd w:id="62"/>
      <w:bookmarkEnd w:id="63"/>
      <w:bookmarkEnd w:id="64"/>
      <w:bookmarkEnd w:id="65"/>
      <w:bookmarkEnd w:id="66"/>
      <w:bookmarkEnd w:id="67"/>
    </w:p>
    <w:p w14:paraId="22B39493">
      <w:pPr>
        <w:pStyle w:val="17"/>
        <w:numPr>
          <w:ilvl w:val="0"/>
          <w:numId w:val="3"/>
        </w:numPr>
        <w:spacing w:line="600" w:lineRule="exact"/>
        <w:ind w:firstLineChars="0"/>
        <w:outlineLvl w:val="1"/>
        <w:rPr>
          <w:rStyle w:val="16"/>
          <w:rFonts w:ascii="黑体" w:hAnsi="黑体" w:eastAsia="黑体"/>
          <w:b w:val="0"/>
          <w:color w:val="auto"/>
          <w:highlight w:val="none"/>
        </w:rPr>
      </w:pPr>
      <w:bookmarkStart w:id="68" w:name="_Toc27060"/>
      <w:bookmarkStart w:id="69" w:name="_Toc15396603"/>
      <w:bookmarkStart w:id="70" w:name="_Toc29509"/>
      <w:bookmarkStart w:id="71" w:name="_Toc15377205"/>
      <w:bookmarkStart w:id="72" w:name="_Toc29506"/>
      <w:bookmarkStart w:id="73" w:name="_Toc7431"/>
      <w:bookmarkStart w:id="74" w:name="_Toc14315"/>
      <w:bookmarkStart w:id="75" w:name="_Toc5404"/>
      <w:r>
        <w:rPr>
          <w:rFonts w:hint="eastAsia" w:ascii="黑体" w:hAnsi="黑体" w:eastAsia="黑体"/>
          <w:color w:val="auto"/>
          <w:sz w:val="32"/>
          <w:szCs w:val="32"/>
          <w:highlight w:val="none"/>
        </w:rPr>
        <w:t>收</w:t>
      </w:r>
      <w:r>
        <w:rPr>
          <w:rStyle w:val="16"/>
          <w:rFonts w:hint="eastAsia" w:ascii="黑体" w:hAnsi="黑体" w:eastAsia="黑体"/>
          <w:b w:val="0"/>
          <w:color w:val="auto"/>
          <w:highlight w:val="none"/>
        </w:rPr>
        <w:t>入支出决算总体情况说明</w:t>
      </w:r>
      <w:bookmarkEnd w:id="68"/>
      <w:bookmarkEnd w:id="69"/>
      <w:bookmarkEnd w:id="70"/>
      <w:bookmarkEnd w:id="71"/>
      <w:bookmarkEnd w:id="72"/>
      <w:bookmarkEnd w:id="73"/>
      <w:bookmarkEnd w:id="74"/>
      <w:bookmarkEnd w:id="75"/>
    </w:p>
    <w:p w14:paraId="46A4BB31">
      <w:pPr>
        <w:spacing w:line="600" w:lineRule="exact"/>
        <w:ind w:firstLine="640" w:firstLineChars="200"/>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年度收</w:t>
      </w:r>
      <w:r>
        <w:rPr>
          <w:rFonts w:hint="eastAsia" w:ascii="仿宋_GB2312" w:hAnsi="仿宋_GB2312" w:eastAsia="仿宋_GB2312" w:cs="仿宋_GB2312"/>
          <w:color w:val="auto"/>
          <w:sz w:val="32"/>
          <w:szCs w:val="32"/>
          <w:highlight w:val="none"/>
          <w:lang w:val="en-US" w:eastAsia="zh-CN"/>
        </w:rPr>
        <w:t>入总计3724.48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w:t>
      </w:r>
      <w:r>
        <w:rPr>
          <w:rFonts w:hint="eastAsia" w:ascii="仿宋_GB2312" w:hAnsi="仿宋_GB2312" w:eastAsia="仿宋_GB2312" w:cs="仿宋_GB2312"/>
          <w:color w:val="auto"/>
          <w:sz w:val="32"/>
          <w:szCs w:val="32"/>
          <w:highlight w:val="none"/>
          <w:lang w:val="en-US" w:eastAsia="zh-CN"/>
        </w:rPr>
        <w:t>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val="en-US" w:eastAsia="zh-CN"/>
        </w:rPr>
        <w:t>3715.58万元</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lang w:val="en-US" w:eastAsia="zh-CN"/>
        </w:rPr>
        <w:t>收支总计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2143.36万元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相比，收</w:t>
      </w:r>
      <w:r>
        <w:rPr>
          <w:rFonts w:hint="eastAsia" w:ascii="仿宋_GB2312" w:hAnsi="仿宋_GB2312" w:eastAsia="仿宋_GB2312" w:cs="仿宋_GB2312"/>
          <w:color w:val="auto"/>
          <w:sz w:val="32"/>
          <w:szCs w:val="32"/>
          <w:highlight w:val="none"/>
          <w:lang w:val="en-US" w:eastAsia="zh-CN"/>
        </w:rPr>
        <w:t>入增加1581.12万元，增长42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w:t>
      </w:r>
      <w:r>
        <w:rPr>
          <w:rFonts w:hint="eastAsia" w:ascii="仿宋_GB2312" w:hAnsi="仿宋_GB2312" w:eastAsia="仿宋_GB2312" w:cs="仿宋_GB2312"/>
          <w:color w:val="auto"/>
          <w:sz w:val="32"/>
          <w:szCs w:val="32"/>
          <w:highlight w:val="none"/>
          <w:lang w:val="en-US" w:eastAsia="zh-CN"/>
        </w:rPr>
        <w:t>出增加1573.22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，增长</w:t>
      </w:r>
      <w:r>
        <w:rPr>
          <w:rFonts w:hint="eastAsia" w:ascii="仿宋_GB2312" w:hAnsi="仿宋_GB2312" w:eastAsia="仿宋_GB2312" w:cs="仿宋_GB2312"/>
          <w:color w:val="auto"/>
          <w:sz w:val="32"/>
          <w:szCs w:val="32"/>
          <w:highlight w:val="none"/>
          <w:lang w:val="en-US" w:eastAsia="zh-CN"/>
        </w:rPr>
        <w:t>42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年末结余结转资金7.9万元。</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2024年人员经费增加，2024年项目资金增加</w:t>
      </w:r>
      <w:r>
        <w:rPr>
          <w:rFonts w:hint="eastAsia" w:ascii="仿宋_GB2312" w:hAnsi="仿宋_GB2312" w:eastAsia="仿宋_GB2312" w:cs="仿宋_GB2312"/>
          <w:color w:val="auto"/>
          <w:sz w:val="32"/>
          <w:szCs w:val="32"/>
          <w:highlight w:val="none"/>
          <w:lang w:eastAsia="zh-CN"/>
        </w:rPr>
        <w:t>。</w:t>
      </w:r>
    </w:p>
    <w:p w14:paraId="5D7F2532">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（图1：收、支决算总计变动情况图）（柱状图）</w:t>
      </w:r>
    </w:p>
    <w:p w14:paraId="2ACE86AB">
      <w:pPr>
        <w:pStyle w:val="6"/>
        <w:rPr>
          <w:rFonts w:hint="eastAsia" w:ascii="仿宋_GB2312" w:hAnsi="仿宋_GB2312" w:eastAsia="仿宋_GB2312" w:cs="仿宋_GB2312"/>
          <w:color w:val="auto"/>
          <w:sz w:val="32"/>
          <w:szCs w:val="32"/>
          <w:highlight w:val="none"/>
          <w:lang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3778885</wp:posOffset>
                </wp:positionH>
                <wp:positionV relativeFrom="paragraph">
                  <wp:posOffset>502285</wp:posOffset>
                </wp:positionV>
                <wp:extent cx="629920" cy="271780"/>
                <wp:effectExtent l="0" t="0" r="10160" b="2540"/>
                <wp:wrapNone/>
                <wp:docPr id="5" name="文本框 5"/>
                <wp:cNvGraphicFramePr/>
                <a:graphic xmlns:a="http://schemas.openxmlformats.org/drawingml/2006/main">
                  <a:graphicData uri="http://schemas.microsoft.com/office/word/2010/wordprocessingShape">
                    <wps:wsp>
                      <wps:cNvSpPr txBox="1"/>
                      <wps:spPr>
                        <a:xfrm>
                          <a:off x="4885055" y="4250690"/>
                          <a:ext cx="629920" cy="2717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A95C73E">
                            <w:pPr>
                              <w:rPr>
                                <w:rFonts w:hint="default" w:eastAsia="宋体"/>
                                <w:lang w:val="en-US" w:eastAsia="zh-CN"/>
                              </w:rPr>
                            </w:pPr>
                            <w:r>
                              <w:rPr>
                                <w:rFonts w:hint="eastAsia"/>
                                <w:lang w:val="en-US" w:eastAsia="zh-CN"/>
                              </w:rPr>
                              <w:t>3715.58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7.55pt;margin-top:39.55pt;height:21.4pt;width:49.6pt;z-index:251662336;mso-width-relative:page;mso-height-relative:page;" fillcolor="#FFFFFF [3201]" filled="t" stroked="f" coordsize="21600,21600" o:gfxdata="UEsDBAoAAAAAAIdO4kAAAAAAAAAAAAAAAAAEAAAAZHJzL1BLAwQUAAAACACHTuJADELvTtYAAAAK&#10;AQAADwAAAGRycy9kb3ducmV2LnhtbE2PTU/DMAyG70j8h8hI3FiasQ3aNd0BiSsS29g5a0xTrXGq&#10;JPv89ZgTnCzLj14/b726+EGcMKY+kAY1KUAgtcH21GnYbt6fXkGkbMiaIRBquGKCVXN/V5vKhjN9&#10;4mmdO8EhlCqjweU8VlKm1qE3aRJGJL59h+hN5jV20kZz5nA/yGlRLKQ3PfEHZ0Z8c9ge1kevYdf5&#10;2+5LjdFZP8zo43bdbEOv9eODKpYgMl7yHwy/+qwODTvtw5FsEoOGeTlXjGp4KXkysChnzyD2TE5V&#10;CbKp5f8KzQ9QSwMEFAAAAAgAh07iQN3taKFbAgAAmgQAAA4AAABkcnMvZTJvRG9jLnhtbK1UwW7b&#10;MAy9D9g/CLqvdrK4TYI6RZYgw4BiLdANOyuyHAuQRE1SYncfsP3BTrvsvu/qd4ySnbbrduhhOTiU&#10;+EzyPZI+v+i0IgfhvART0tFJTokwHCppdiX9+GHzakqJD8xUTIERJb0Vnl4sXr44b+1cjKEBVQlH&#10;MIjx89aWtAnBzrPM80Zo5k/ACoPOGpxmAY9ul1WOtRhdq2yc56dZC66yDrjwHm/XvZMOEd1zAkJd&#10;Sy7WwPdamNBHdUKxgJR8I62ni1RtXQserurai0BUSZFpSE9MgvY2PrPFOZvvHLON5EMJ7DklPOGk&#10;mTSY9D7UmgVG9k7+FUpL7sBDHU446KwnkhRBFqP8iTY3DbMicUGpvb0X3f+/sPz94doRWZW0oMQw&#10;jQ2/+/7t7sevu59fSRHlaa2fI+rGIi50b6DDoTnee7yMrLva6fiPfAj6J9NpkRcY8BbtcZGfzgah&#10;RRcIR8DpeDYbYws4AsZno7Np8mcPgazz4a0ATaJRUod9TPKyw6UPWBRCj5CY14OS1UYqlQ5ut10p&#10;Rw4Me75Jv1gvvvIHTBnSYiWvizxFNhDf73HKIDzy7vlFK3TbbhBjC9UtauGgHyZv+UZilZfMh2vm&#10;cHqQGO5XuMJHrQCTwGBR0oD78q/7iMemopeSFqexpP7znjlBiXpnsN2z0WQSxzcdJsVZFM899mwf&#10;e8xerwDJj3CTLU9mxAd1NGsH+hOu4TJmRRczHHOXNBzNVeh3BNeYi+UygXBgLQuX5sbyGDpKbWC5&#10;D1DL1JIoU6/NoB6ObJJ9WK+4E4/PCfXwSV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xC707W&#10;AAAACgEAAA8AAAAAAAAAAQAgAAAAIgAAAGRycy9kb3ducmV2LnhtbFBLAQIUABQAAAAIAIdO4kDd&#10;7WihWwIAAJoEAAAOAAAAAAAAAAEAIAAAACUBAABkcnMvZTJvRG9jLnhtbFBLBQYAAAAABgAGAFkB&#10;AADyBQAAAAA=&#10;">
                <v:fill on="t" focussize="0,0"/>
                <v:stroke on="f" weight="0.5pt"/>
                <v:imagedata o:title=""/>
                <o:lock v:ext="edit" aspectratio="f"/>
                <v:textbox>
                  <w:txbxContent>
                    <w:p w14:paraId="4A95C73E">
                      <w:pPr>
                        <w:rPr>
                          <w:rFonts w:hint="default" w:eastAsia="宋体"/>
                          <w:lang w:val="en-US" w:eastAsia="zh-CN"/>
                        </w:rPr>
                      </w:pPr>
                      <w:r>
                        <w:rPr>
                          <w:rFonts w:hint="eastAsia"/>
                          <w:lang w:val="en-US" w:eastAsia="zh-CN"/>
                        </w:rPr>
                        <w:t>3715.58</w:t>
                      </w:r>
                    </w:p>
                  </w:txbxContent>
                </v:textbox>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1624330</wp:posOffset>
                </wp:positionH>
                <wp:positionV relativeFrom="paragraph">
                  <wp:posOffset>511810</wp:posOffset>
                </wp:positionV>
                <wp:extent cx="679450" cy="278765"/>
                <wp:effectExtent l="4445" t="4445" r="17145" b="6350"/>
                <wp:wrapNone/>
                <wp:docPr id="4" name="文本框 4"/>
                <wp:cNvGraphicFramePr/>
                <a:graphic xmlns:a="http://schemas.openxmlformats.org/drawingml/2006/main">
                  <a:graphicData uri="http://schemas.microsoft.com/office/word/2010/wordprocessingShape">
                    <wps:wsp>
                      <wps:cNvSpPr txBox="1"/>
                      <wps:spPr>
                        <a:xfrm>
                          <a:off x="2737485" y="4316095"/>
                          <a:ext cx="679450" cy="27876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2429175">
                            <w:pPr>
                              <w:rPr>
                                <w:rFonts w:hint="default" w:eastAsia="宋体"/>
                                <w:lang w:val="en-US" w:eastAsia="zh-CN"/>
                              </w:rPr>
                            </w:pPr>
                            <w:r>
                              <w:rPr>
                                <w:rFonts w:hint="eastAsia"/>
                                <w:lang w:val="en-US" w:eastAsia="zh-CN"/>
                              </w:rPr>
                              <w:t>3724.48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7.9pt;margin-top:40.3pt;height:21.95pt;width:53.5pt;z-index:251661312;mso-width-relative:page;mso-height-relative:page;" fillcolor="#FFFFFF [3201]" filled="t" stroked="t" coordsize="21600,21600" o:gfxdata="UEsDBAoAAAAAAIdO4kAAAAAAAAAAAAAAAAAEAAAAZHJzL1BLAwQUAAAACACHTuJA2wmCadcAAAAK&#10;AQAADwAAAGRycy9kb3ducmV2LnhtbE2PTU+EMBCG7yb+h2ZMvLntohCClD2YeDMmrJ/HLp0FIp2y&#10;tMD67x1PepyZJ+88b7k7u0EsOIXek4btRoFAarztqdXw+vJ4k4MI0ZA1gyfU8I0BdtXlRWkK61eq&#10;cdnHVnAIhcJo6GIcCylD06EzYeNHJL4d/eRM5HFqpZ3MyuFukIlSmXSmJ/7QmREfOmy+9rPT8LzM&#10;/q19T5sP+lzrkB9P9VN+0vr6aqvuQUQ8xz8YfvVZHSp2OviZbBCDhiRNWT1qyFUGgoHbLOHFgcnk&#10;LgVZlfJ/heoHUEsDBBQAAAAIAIdO4kB2h262WwIAAMMEAAAOAAAAZHJzL2Uyb0RvYy54bWytVM1u&#10;EzEQviPxDpbvdJN089Oomyq0CkKqaKWCODteb3Yl/2E72S0PAG/AiQt3nqvPwWdv0pbCoULk4Iw9&#10;X76Z+WYmp2edkmQnnG+MLujwaECJ0NyUjd4U9MP71asZJT4wXTJptCjorfD0bPHyxWlr52JkaiNL&#10;4QhItJ+3tqB1CHaeZZ7XQjF/ZKzQcFbGKRZwdZusdKwFu5LZaDCYZK1xpXWGC+/xetE76Z7RPYfQ&#10;VFXDxYXhWyV06FmdkCygJF831tNFyraqBA9XVeVFILKgqDSkE0Fgr+OZLU7ZfOOYrRu+T4E9J4Un&#10;NSnWaAS9p7pggZGta/6gUg13xpsqHHGjsr6QpAiqGA6eaHNTMytSLZDa23vR/f+j5e921440ZUFz&#10;SjRTaPjdt69333/e/fhC8ihPa/0cqBsLXOhemw5Dc3j3eIxVd5VT8Rv1EPhH0+NpPhtTcgva4+Fk&#10;cDLuhRZdIByAyfQkH6MFHIDRdDadJH/2QGSdD2+EUSQaBXXoY5KX7S59QFKAHiAxrjeyKVeNlOni&#10;Nutz6ciOoeer9InR8ZPfYFKTFpkcI49/owCh1OCNAvVCRCt0626v2tqUtxDNmX7qvOWrBuVcMh+u&#10;mcOYQQEsYrjCUUmDbMzeoqQ27vPf3iMe3YeXkhZjW1D/acucoES+1ZiLk2GexzlPl3w8HeHiHnvW&#10;jz16q84NVBpi5S1PZsQHeTArZ9RH7OsyRoWLaY7YBQ0H8zz0y4R952K5TCBMtmXhUt9YHqmjutos&#10;t8FUTepdlKnXZq8eZjv1Z7+HcXke3xPq4b9n8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bCYJp&#10;1wAAAAoBAAAPAAAAAAAAAAEAIAAAACIAAABkcnMvZG93bnJldi54bWxQSwECFAAUAAAACACHTuJA&#10;dodutlsCAADDBAAADgAAAAAAAAABACAAAAAmAQAAZHJzL2Uyb0RvYy54bWxQSwUGAAAAAAYABgBZ&#10;AQAA8wUAAAAA&#10;">
                <v:fill on="t" focussize="0,0"/>
                <v:stroke weight="0.5pt" color="#FFFFFF [3212]" joinstyle="round"/>
                <v:imagedata o:title=""/>
                <o:lock v:ext="edit" aspectratio="f"/>
                <v:textbox>
                  <w:txbxContent>
                    <w:p w14:paraId="02429175">
                      <w:pPr>
                        <w:rPr>
                          <w:rFonts w:hint="default" w:eastAsia="宋体"/>
                          <w:lang w:val="en-US" w:eastAsia="zh-CN"/>
                        </w:rPr>
                      </w:pPr>
                      <w:r>
                        <w:rPr>
                          <w:rFonts w:hint="eastAsia"/>
                          <w:lang w:val="en-US" w:eastAsia="zh-CN"/>
                        </w:rPr>
                        <w:t>3724.48</w:t>
                      </w:r>
                    </w:p>
                  </w:txbxContent>
                </v:textbox>
              </v:shape>
            </w:pict>
          </mc:Fallback>
        </mc:AlternateContent>
      </w:r>
      <w:r>
        <w:rPr>
          <w:rFonts w:hint="eastAsia" w:ascii="仿宋_GB2312" w:hAnsi="仿宋_GB2312" w:eastAsia="仿宋_GB2312" w:cs="仿宋_GB2312"/>
          <w:color w:val="auto"/>
          <w:sz w:val="32"/>
          <w:szCs w:val="32"/>
          <w:highlight w:val="none"/>
          <w:lang w:eastAsia="zh-CN"/>
        </w:rPr>
        <w:drawing>
          <wp:inline distT="0" distB="0" distL="114300" distR="114300">
            <wp:extent cx="5340985" cy="3070860"/>
            <wp:effectExtent l="5080" t="4445" r="18415" b="18415"/>
            <wp:docPr id="2" name="图表 2" descr="7b0a202020202263686172745265734964223a202232303437363736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E66AD19">
      <w:pPr>
        <w:pStyle w:val="17"/>
        <w:numPr>
          <w:ilvl w:val="0"/>
          <w:numId w:val="3"/>
        </w:numPr>
        <w:spacing w:line="600" w:lineRule="exact"/>
        <w:ind w:firstLineChars="0"/>
        <w:outlineLvl w:val="1"/>
        <w:rPr>
          <w:rStyle w:val="16"/>
          <w:rFonts w:ascii="黑体" w:hAnsi="黑体" w:eastAsia="黑体"/>
          <w:b w:val="0"/>
          <w:color w:val="auto"/>
          <w:highlight w:val="none"/>
        </w:rPr>
      </w:pPr>
      <w:bookmarkStart w:id="76" w:name="_Toc13972"/>
      <w:bookmarkStart w:id="77" w:name="_Toc15396604"/>
      <w:bookmarkStart w:id="78" w:name="_Toc22377"/>
      <w:bookmarkStart w:id="79" w:name="_Toc14043"/>
      <w:bookmarkStart w:id="80" w:name="_Toc15377206"/>
      <w:bookmarkStart w:id="81" w:name="_Toc22741"/>
      <w:bookmarkStart w:id="82" w:name="_Toc18386"/>
      <w:bookmarkStart w:id="83" w:name="_Toc7436"/>
      <w:r>
        <w:rPr>
          <w:rFonts w:hint="eastAsia" w:ascii="黑体" w:hAnsi="黑体" w:eastAsia="黑体"/>
          <w:color w:val="auto"/>
          <w:sz w:val="32"/>
          <w:szCs w:val="32"/>
          <w:highlight w:val="none"/>
        </w:rPr>
        <w:t>收</w:t>
      </w:r>
      <w:r>
        <w:rPr>
          <w:rStyle w:val="16"/>
          <w:rFonts w:hint="eastAsia" w:ascii="黑体" w:hAnsi="黑体" w:eastAsia="黑体"/>
          <w:b w:val="0"/>
          <w:color w:val="auto"/>
          <w:highlight w:val="none"/>
        </w:rPr>
        <w:t>入决算情况说明</w:t>
      </w:r>
      <w:bookmarkEnd w:id="76"/>
      <w:bookmarkEnd w:id="77"/>
      <w:bookmarkEnd w:id="78"/>
      <w:bookmarkEnd w:id="79"/>
      <w:bookmarkEnd w:id="80"/>
      <w:bookmarkEnd w:id="81"/>
      <w:bookmarkEnd w:id="82"/>
      <w:bookmarkEnd w:id="83"/>
    </w:p>
    <w:p w14:paraId="64581999">
      <w:pPr>
        <w:spacing w:line="600" w:lineRule="exact"/>
        <w:ind w:firstLine="640" w:firstLineChars="200"/>
        <w:outlineLvl w:val="9"/>
        <w:rPr>
          <w:rFonts w:ascii="仿宋" w:hAnsi="仿宋" w:eastAsia="仿宋"/>
          <w:color w:val="auto"/>
          <w:sz w:val="32"/>
          <w:szCs w:val="32"/>
          <w:highlight w:val="none"/>
        </w:rPr>
      </w:pPr>
      <w:bookmarkStart w:id="84" w:name="_Toc19332"/>
      <w:bookmarkStart w:id="85" w:name="_Toc23452"/>
      <w:bookmarkStart w:id="86" w:name="_Toc29707"/>
      <w:bookmarkStart w:id="87" w:name="_Toc25250"/>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本年收入合计</w:t>
      </w:r>
      <w:r>
        <w:rPr>
          <w:rFonts w:hint="eastAsia" w:ascii="仿宋_GB2312" w:hAnsi="仿宋_GB2312" w:eastAsia="仿宋_GB2312" w:cs="仿宋_GB2312"/>
          <w:color w:val="auto"/>
          <w:sz w:val="32"/>
          <w:szCs w:val="32"/>
          <w:highlight w:val="none"/>
          <w:lang w:val="en-US" w:eastAsia="zh-CN"/>
        </w:rPr>
        <w:t>3724.48</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3248.67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 xml:space="preserve"> 87</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227.37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247.45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bookmarkEnd w:id="84"/>
      <w:bookmarkEnd w:id="85"/>
      <w:bookmarkEnd w:id="86"/>
      <w:bookmarkEnd w:id="87"/>
    </w:p>
    <w:p w14:paraId="54A58CAC">
      <w:pPr>
        <w:spacing w:line="600" w:lineRule="exact"/>
        <w:ind w:firstLine="1600" w:firstLineChars="5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6D91E1C8">
      <w:pPr>
        <w:pStyle w:val="6"/>
        <w:rPr>
          <w:sz w:val="32"/>
          <w:szCs w:val="32"/>
        </w:rPr>
      </w:pPr>
    </w:p>
    <w:p w14:paraId="372A43AA">
      <w:pPr>
        <w:pStyle w:val="6"/>
        <w:rPr>
          <w:rFonts w:hint="eastAsia" w:eastAsia="仿宋_GB2312"/>
          <w:sz w:val="32"/>
          <w:szCs w:val="32"/>
          <w:lang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2301240</wp:posOffset>
                </wp:positionH>
                <wp:positionV relativeFrom="paragraph">
                  <wp:posOffset>332740</wp:posOffset>
                </wp:positionV>
                <wp:extent cx="166370" cy="457200"/>
                <wp:effectExtent l="5715" t="1905" r="10795" b="13335"/>
                <wp:wrapNone/>
                <wp:docPr id="10" name="直接连接符 10"/>
                <wp:cNvGraphicFramePr/>
                <a:graphic xmlns:a="http://schemas.openxmlformats.org/drawingml/2006/main">
                  <a:graphicData uri="http://schemas.microsoft.com/office/word/2010/wordprocessingShape">
                    <wps:wsp>
                      <wps:cNvCnPr/>
                      <wps:spPr>
                        <a:xfrm>
                          <a:off x="3444240" y="1247140"/>
                          <a:ext cx="166370" cy="45720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81.2pt;margin-top:26.2pt;height:36pt;width:13.1pt;z-index:251660288;mso-width-relative:page;mso-height-relative:page;" filled="f" stroked="t" coordsize="21600,21600" o:gfxdata="UEsDBAoAAAAAAIdO4kAAAAAAAAAAAAAAAAAEAAAAZHJzL1BLAwQUAAAACACHTuJAuAnUJtcAAAAK&#10;AQAADwAAAGRycy9kb3ducmV2LnhtbE2Py07DMBBF90j8gzVI7KjdJIQoxOmCx4IlLYitm0weEI+D&#10;7bbh75muYDUazdGdc6vNYidxRB9GRxrWKwUCqXHtSL2Gt93zTQEiREOtmRyhhh8MsKkvLypTtu5E&#10;r3jcxl5wCIXSaBhinEspQzOgNWHlZiS+dc5bE3n1vWy9OXG4nWSiVC6tGYk/DGbGhwGbr+3Bapjf&#10;u7sP9S0/U8wL9dIFvzw9eq2vr9bqHkTEJf7BcNZndajZae8O1AYxaUjzJGNUw+15MpAWRQ5iz2SS&#10;ZSDrSv6vUP8CUEsDBBQAAAAIAIdO4kD42IfA9gEAAMQDAAAOAAAAZHJzL2Uyb0RvYy54bWytU8uO&#10;0zAU3SPxD5b3NGknNFXUdCRaDRsElYAPcB0nseSXfD1N+xP8ABI7WLFkz98wfAbXTpgXm1mQhXPt&#10;e32uz/Hx+vKkFTkKD9Kams5nOSXCcNtI09X044erFytKIDDTMGWNqOlZAL3cPH+2HlwlFra3qhGe&#10;IIiBanA17UNwVZYB74VmMLNOGEy21msWcOq7rPFsQHStskWeL7PB+sZ5ywUAru7GJJ0Q/VMAbdtK&#10;LnaWX2thwojqhWIBKUEvHdBNOm3bCh7etS2IQFRNkWlIIzbB+BDHbLNmVeeZ6yWfjsCecoRHnDST&#10;BpveQu1YYOTay3+gtOTegm3DjFudjUSSIshinj/S5n3PnEhcUGpwt6LD/4Plb497T2SDTkBJDNN4&#10;4zeff/z69PX3zy843nz/RjCDMg0OKqzemr2fZuD2PnI+tV7HP7Ihp5peFEWxKBDtjKCLopxjnGQW&#10;p0A4FsyXy4sS8xwLipclmiLmszsg5yG8FlaTGNRUSRNVYBU7voEwlv4ticvGXkmlUgtlyBC7lohJ&#10;OEN7tmgLDLVDimA6Spjq0Pc8+AQJVskmbo9A4LvDVnlyZOiWYlUW21fTyR6Uxd47Bv1Yl1IjQS0D&#10;Pg0ldU1Xefym3cogvajfqFiMDrY5JyHTOl5uEmAyYnTP/Xnafff4N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AnUJtcAAAAKAQAADwAAAAAAAAABACAAAAAiAAAAZHJzL2Rvd25yZXYueG1sUEsB&#10;AhQAFAAAAAgAh07iQPjYh8D2AQAAxAMAAA4AAAAAAAAAAQAgAAAAJgEAAGRycy9lMm9Eb2MueG1s&#10;UEsFBgAAAAAGAAYAWQEAAI4FAAAAAA==&#10;">
                <v:fill on="f" focussize="0,0"/>
                <v:stroke weight="1pt" color="#4874CB [3204]" miterlimit="8" joinstyle="miter"/>
                <v:imagedata o:title=""/>
                <o:lock v:ext="edit" aspectratio="f"/>
              </v:line>
            </w:pict>
          </mc:Fallback>
        </mc:AlternateContent>
      </w:r>
      <w:r>
        <w:rPr>
          <w:rFonts w:hint="eastAsia" w:eastAsia="仿宋_GB2312"/>
          <w:sz w:val="32"/>
          <w:szCs w:val="32"/>
          <w:lang w:eastAsia="zh-CN"/>
        </w:rPr>
        <w:drawing>
          <wp:inline distT="0" distB="0" distL="114300" distR="114300">
            <wp:extent cx="5429885" cy="3043555"/>
            <wp:effectExtent l="4445" t="4445" r="6350" b="15240"/>
            <wp:docPr id="7" name="图表 7" descr="7b0a202020202263686172745265734964223a202232303436393939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sz w:val="32"/>
        </w:rPr>
        <mc:AlternateContent>
          <mc:Choice Requires="wps">
            <w:drawing>
              <wp:anchor distT="0" distB="0" distL="114300" distR="114300" simplePos="0" relativeHeight="251659264" behindDoc="0" locked="0" layoutInCell="1" allowOverlap="1">
                <wp:simplePos x="0" y="0"/>
                <wp:positionH relativeFrom="column">
                  <wp:posOffset>1643380</wp:posOffset>
                </wp:positionH>
                <wp:positionV relativeFrom="paragraph">
                  <wp:posOffset>644525</wp:posOffset>
                </wp:positionV>
                <wp:extent cx="491490" cy="249555"/>
                <wp:effectExtent l="3175" t="5715" r="8255" b="19050"/>
                <wp:wrapNone/>
                <wp:docPr id="8" name="直接连接符 8"/>
                <wp:cNvGraphicFramePr/>
                <a:graphic xmlns:a="http://schemas.openxmlformats.org/drawingml/2006/main">
                  <a:graphicData uri="http://schemas.microsoft.com/office/word/2010/wordprocessingShape">
                    <wps:wsp>
                      <wps:cNvCnPr/>
                      <wps:spPr>
                        <a:xfrm>
                          <a:off x="2786380" y="1558925"/>
                          <a:ext cx="491490" cy="24955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9.4pt;margin-top:50.75pt;height:19.65pt;width:38.7pt;z-index:251659264;mso-width-relative:page;mso-height-relative:page;" filled="f" stroked="t" coordsize="21600,21600" o:gfxdata="UEsDBAoAAAAAAIdO4kAAAAAAAAAAAAAAAAAEAAAAZHJzL1BLAwQUAAAACACHTuJAjMOdUNcAAAAL&#10;AQAADwAAAGRycy9kb3ducmV2LnhtbE2PO1PDMBCEe2b4D5pjho5ItonjcSyn4FFQEmBoFfv8AOtk&#10;JCUx/56jgnJvd3a/q3aLncQJfRgdaUhWCgRS49qReg2vL483BYgQDbVmcoQavjHArr68qEzZujM9&#10;42kfe8ElFEqjYYhxLqUMzYDWhJWbkdjrnLcmsvS9bL05c7mdZKpULq0ZiRcGM+PdgM3n/mg1zG/d&#10;5l19yY8M80I9dcEvD/de6+urRG1BRFziXxh+8RkdamY6uCO1QUwa0nXB6JENlaxBcCLL8hTEgS+3&#10;qgBZV/L/D/UPUEsDBBQAAAAIAIdO4kCop1qe+wEAAMIDAAAOAAAAZHJzL2Uyb0RvYy54bWytU82O&#10;0zAQviPxDpbvNGlot2nUdCVaLRcElWAfwHWcxJL/5PE27UvwAkjc4MSRO2/D8hiMne4uLJc9kIMz&#10;9oy/me+b8eryqBU5CA/SmppOJzklwnDbSNPV9PrD1YuSEgjMNExZI2p6EkAv18+frQZXicL2VjXC&#10;EwQxUA2upn0Irsoy4L3QDCbWCYPO1nrNAm59lzWeDYiuVVbk+UU2WN84b7kAwNPt6KRnRP8UQNu2&#10;kout5TdamDCieqFYQErQSwd0naptW8HDu7YFEYiqKTINacUkaO/jmq1XrOo8c73k5xLYU0p4xEkz&#10;aTDpPdSWBUZuvPwHSkvuLdg2TLjV2UgkKYIspvkjbd73zInEBaUGdy86/D9Y/vaw80Q2NcW2G6ax&#10;4befvv/8+OXXj8+43n77Ssoo0uCgwtiN2fnzDtzOR8bH1uv4Ry7kWNNiUV68LFHeEw7XfF4ui/ko&#10;sjgGwjFgtpzOlujnGFDMlvN58mcPQM5DeC2sJtGoqZImasAqdngDAZNj6F1IPDb2SiqV+qgMGTBr&#10;scgjPsPhbHEo0NQOCYLpKGGqw6nnwSdIsEo28XoEAt/tN8qTA8NZmZWL2eZVrBzT/RUWc28Z9GNc&#10;co0EtQz4MJTUqGUev/NtZRAk6jcqFq29bU5JyHSOrU1pzmMYZ+fPfbr98PT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Mw51Q1wAAAAsBAAAPAAAAAAAAAAEAIAAAACIAAABkcnMvZG93bnJldi54&#10;bWxQSwECFAAUAAAACACHTuJAqKdanvsBAADCAwAADgAAAAAAAAABACAAAAAmAQAAZHJzL2Uyb0Rv&#10;Yy54bWxQSwUGAAAAAAYABgBZAQAAkwUAAAAA&#10;">
                <v:fill on="f" focussize="0,0"/>
                <v:stroke weight="1pt" color="#4874CB [3204]" miterlimit="8" joinstyle="miter"/>
                <v:imagedata o:title=""/>
                <o:lock v:ext="edit" aspectratio="f"/>
              </v:line>
            </w:pict>
          </mc:Fallback>
        </mc:AlternateContent>
      </w:r>
    </w:p>
    <w:p w14:paraId="0DD8334F">
      <w:pPr>
        <w:pStyle w:val="17"/>
        <w:numPr>
          <w:ilvl w:val="0"/>
          <w:numId w:val="3"/>
        </w:numPr>
        <w:spacing w:line="600" w:lineRule="exact"/>
        <w:ind w:firstLineChars="0"/>
        <w:outlineLvl w:val="1"/>
        <w:rPr>
          <w:rStyle w:val="16"/>
          <w:rFonts w:ascii="黑体" w:hAnsi="黑体" w:eastAsia="黑体"/>
          <w:b w:val="0"/>
          <w:color w:val="auto"/>
          <w:highlight w:val="none"/>
        </w:rPr>
      </w:pPr>
      <w:bookmarkStart w:id="88" w:name="_Toc24681"/>
      <w:bookmarkStart w:id="89" w:name="_Toc15377207"/>
      <w:bookmarkStart w:id="90" w:name="_Toc10826"/>
      <w:bookmarkStart w:id="91" w:name="_Toc14225"/>
      <w:bookmarkStart w:id="92" w:name="_Toc7953"/>
      <w:bookmarkStart w:id="93" w:name="_Toc15396605"/>
      <w:bookmarkStart w:id="94" w:name="_Toc5848"/>
      <w:bookmarkStart w:id="95" w:name="_Toc802"/>
      <w:r>
        <w:rPr>
          <w:rFonts w:hint="eastAsia" w:ascii="黑体" w:hAnsi="黑体" w:eastAsia="黑体"/>
          <w:color w:val="auto"/>
          <w:sz w:val="32"/>
          <w:szCs w:val="32"/>
          <w:highlight w:val="none"/>
        </w:rPr>
        <w:t>支</w:t>
      </w:r>
      <w:r>
        <w:rPr>
          <w:rStyle w:val="16"/>
          <w:rFonts w:hint="eastAsia" w:ascii="黑体" w:hAnsi="黑体" w:eastAsia="黑体"/>
          <w:b w:val="0"/>
          <w:color w:val="auto"/>
          <w:highlight w:val="none"/>
        </w:rPr>
        <w:t>出决算情况说明</w:t>
      </w:r>
      <w:bookmarkEnd w:id="88"/>
      <w:bookmarkEnd w:id="89"/>
      <w:bookmarkEnd w:id="90"/>
      <w:bookmarkEnd w:id="91"/>
      <w:bookmarkEnd w:id="92"/>
      <w:bookmarkEnd w:id="93"/>
      <w:bookmarkEnd w:id="94"/>
      <w:bookmarkEnd w:id="95"/>
    </w:p>
    <w:p w14:paraId="0B8FBF3F">
      <w:pPr>
        <w:spacing w:line="600" w:lineRule="exact"/>
        <w:ind w:firstLine="640" w:firstLineChars="200"/>
        <w:outlineLvl w:val="9"/>
        <w:rPr>
          <w:rFonts w:ascii="仿宋" w:hAnsi="仿宋" w:eastAsia="仿宋"/>
          <w:color w:val="auto"/>
          <w:sz w:val="32"/>
          <w:szCs w:val="32"/>
          <w:highlight w:val="none"/>
          <w:shd w:val="pct10" w:color="auto" w:fill="FFFFFF"/>
        </w:rPr>
      </w:pPr>
      <w:bookmarkStart w:id="96" w:name="_Toc4524"/>
      <w:bookmarkStart w:id="97" w:name="_Toc25621"/>
      <w:bookmarkStart w:id="98" w:name="_Toc20798"/>
      <w:bookmarkStart w:id="99" w:name="_Toc14456"/>
      <w:bookmarkStart w:id="100" w:name="_Toc2165"/>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本年支出合计</w:t>
      </w:r>
      <w:r>
        <w:rPr>
          <w:rFonts w:hint="eastAsia" w:ascii="仿宋_GB2312" w:hAnsi="仿宋_GB2312" w:eastAsia="仿宋_GB2312" w:cs="仿宋_GB2312"/>
          <w:color w:val="auto"/>
          <w:sz w:val="32"/>
          <w:szCs w:val="32"/>
          <w:highlight w:val="none"/>
          <w:lang w:val="en-US" w:eastAsia="zh-CN"/>
        </w:rPr>
        <w:t>3715.58</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1878.18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50.5</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1837.40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49.5</w:t>
      </w:r>
      <w:r>
        <w:rPr>
          <w:rFonts w:hint="eastAsia" w:ascii="仿宋_GB2312" w:hAnsi="仿宋_GB2312" w:eastAsia="仿宋_GB2312" w:cs="仿宋_GB2312"/>
          <w:color w:val="auto"/>
          <w:sz w:val="32"/>
          <w:szCs w:val="32"/>
          <w:highlight w:val="none"/>
        </w:rPr>
        <w:t>%。</w:t>
      </w:r>
      <w:bookmarkEnd w:id="96"/>
      <w:bookmarkEnd w:id="97"/>
      <w:bookmarkEnd w:id="98"/>
      <w:bookmarkEnd w:id="99"/>
      <w:bookmarkEnd w:id="100"/>
    </w:p>
    <w:p w14:paraId="494B346F">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（图3：支出决算结构图）（饼状图）</w:t>
      </w:r>
    </w:p>
    <w:p w14:paraId="7B6C3B79">
      <w:pPr>
        <w:pStyle w:val="6"/>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5443855" cy="2938780"/>
            <wp:effectExtent l="4445" t="4445" r="7620" b="13335"/>
            <wp:docPr id="6" name="图表 6" descr="7b0a202020202263686172745265734964223a202232303437363639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A3A62AA">
      <w:pPr>
        <w:spacing w:line="600" w:lineRule="exact"/>
        <w:ind w:firstLine="640" w:firstLineChars="200"/>
        <w:outlineLvl w:val="1"/>
        <w:rPr>
          <w:rStyle w:val="16"/>
          <w:rFonts w:ascii="黑体" w:hAnsi="黑体" w:eastAsia="黑体"/>
          <w:b w:val="0"/>
          <w:color w:val="auto"/>
          <w:highlight w:val="none"/>
        </w:rPr>
      </w:pPr>
      <w:bookmarkStart w:id="101" w:name="_Toc1757"/>
      <w:bookmarkStart w:id="102" w:name="_Toc15377208"/>
      <w:bookmarkStart w:id="103" w:name="_Toc1182"/>
      <w:bookmarkStart w:id="104" w:name="_Toc15396606"/>
      <w:bookmarkStart w:id="105" w:name="_Toc29762"/>
      <w:bookmarkStart w:id="106" w:name="_Toc15312"/>
      <w:bookmarkStart w:id="107" w:name="_Toc5871"/>
      <w:bookmarkStart w:id="108" w:name="_Toc9311"/>
      <w:r>
        <w:rPr>
          <w:rFonts w:hint="eastAsia" w:ascii="黑体" w:hAnsi="黑体" w:eastAsia="黑体"/>
          <w:color w:val="auto"/>
          <w:sz w:val="32"/>
          <w:szCs w:val="32"/>
          <w:highlight w:val="none"/>
        </w:rPr>
        <w:t>四、财</w:t>
      </w:r>
      <w:r>
        <w:rPr>
          <w:rStyle w:val="16"/>
          <w:rFonts w:hint="eastAsia" w:ascii="黑体" w:hAnsi="黑体" w:eastAsia="黑体"/>
          <w:b w:val="0"/>
          <w:color w:val="auto"/>
          <w:highlight w:val="none"/>
        </w:rPr>
        <w:t>政拨款收入支出决算总体情况说明</w:t>
      </w:r>
      <w:bookmarkEnd w:id="101"/>
      <w:bookmarkEnd w:id="102"/>
      <w:bookmarkEnd w:id="103"/>
      <w:bookmarkEnd w:id="104"/>
      <w:bookmarkEnd w:id="105"/>
      <w:bookmarkEnd w:id="106"/>
      <w:bookmarkEnd w:id="107"/>
      <w:bookmarkEnd w:id="108"/>
    </w:p>
    <w:p w14:paraId="0D9F8112">
      <w:pPr>
        <w:spacing w:line="600" w:lineRule="exact"/>
        <w:ind w:firstLine="64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财政拨款收、支总计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lang w:val="en-US" w:eastAsia="zh-CN"/>
        </w:rPr>
        <w:t>3248.67</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相比，财政拨款收、支总计各增加</w:t>
      </w:r>
      <w:r>
        <w:rPr>
          <w:rFonts w:hint="eastAsia" w:ascii="仿宋_GB2312" w:hAnsi="仿宋_GB2312" w:eastAsia="仿宋_GB2312" w:cs="仿宋_GB2312"/>
          <w:color w:val="auto"/>
          <w:sz w:val="32"/>
          <w:szCs w:val="32"/>
          <w:highlight w:val="none"/>
          <w:lang w:val="en-US" w:eastAsia="zh-CN"/>
        </w:rPr>
        <w:t>1574.65</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48</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人员经费增加、项目资金增加。</w:t>
      </w:r>
    </w:p>
    <w:p w14:paraId="33B97CA4">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1A99A8F7">
      <w:pPr>
        <w:pStyle w:val="6"/>
        <w:rPr>
          <w:rFonts w:hint="eastAsia" w:ascii="仿宋_GB2312" w:hAnsi="仿宋_GB2312" w:eastAsia="仿宋_GB2312" w:cs="仿宋_GB2312"/>
          <w:color w:val="auto"/>
          <w:sz w:val="32"/>
          <w:szCs w:val="32"/>
          <w:highlight w:val="none"/>
          <w:lang w:eastAsia="zh-CN"/>
        </w:rPr>
      </w:pPr>
      <w:r>
        <w:rPr>
          <w:sz w:val="32"/>
        </w:rPr>
        <mc:AlternateContent>
          <mc:Choice Requires="wps">
            <w:drawing>
              <wp:anchor distT="0" distB="0" distL="114300" distR="114300" simplePos="0" relativeHeight="251664384" behindDoc="0" locked="0" layoutInCell="1" allowOverlap="1">
                <wp:simplePos x="0" y="0"/>
                <wp:positionH relativeFrom="column">
                  <wp:posOffset>1282065</wp:posOffset>
                </wp:positionH>
                <wp:positionV relativeFrom="paragraph">
                  <wp:posOffset>368300</wp:posOffset>
                </wp:positionV>
                <wp:extent cx="678815" cy="276860"/>
                <wp:effectExtent l="0" t="0" r="6985" b="12700"/>
                <wp:wrapNone/>
                <wp:docPr id="12" name="文本框 12"/>
                <wp:cNvGraphicFramePr/>
                <a:graphic xmlns:a="http://schemas.openxmlformats.org/drawingml/2006/main">
                  <a:graphicData uri="http://schemas.microsoft.com/office/word/2010/wordprocessingShape">
                    <wps:wsp>
                      <wps:cNvSpPr txBox="1"/>
                      <wps:spPr>
                        <a:xfrm>
                          <a:off x="2263140" y="1913255"/>
                          <a:ext cx="678815" cy="2768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7AEF59A">
                            <w:pPr>
                              <w:rPr>
                                <w:rFonts w:hint="default" w:eastAsia="宋体"/>
                                <w:lang w:val="en-US" w:eastAsia="zh-CN"/>
                              </w:rPr>
                            </w:pPr>
                            <w:r>
                              <w:rPr>
                                <w:rFonts w:hint="eastAsia"/>
                                <w:lang w:val="en-US" w:eastAsia="zh-CN"/>
                              </w:rPr>
                              <w:t>3248.67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95pt;margin-top:29pt;height:21.8pt;width:53.45pt;z-index:251664384;mso-width-relative:page;mso-height-relative:page;" fillcolor="#FFFFFF [3201]" filled="t" stroked="f" coordsize="21600,21600" o:gfxdata="UEsDBAoAAAAAAIdO4kAAAAAAAAAAAAAAAAAEAAAAZHJzL1BLAwQUAAAACACHTuJAQTWEotQAAAAK&#10;AQAADwAAAGRycy9kb3ducmV2LnhtbE2Pu07EMBBFeyT+wRokOtb2AqsQ4myBRIvEvmpvPMQR9jiK&#10;vc+vZ6igHM3Rvec2y3MM4ohTHhIZ0DMFAqlLbqDewGb9/lCByMWSsyERGrhghmV7e9PY2qUTfeJx&#10;VXrBIZRra8CXMtZS5s5jtHmWRiT+faUp2sLn1Es32ROHxyDnSi1ktANxg7cjvnnsvleHaGDXx+tu&#10;q8fJuxie6ON6WW/SYMz9nVavIAqeyx8Mv/qsDi077dOBXBbBwFzpF0YNPFe8iYFHVfGWPZNKL0C2&#10;jfw/of0BUEsDBBQAAAAIAIdO4kCgYnyqXQIAAJwEAAAOAAAAZHJzL2Uyb0RvYy54bWytVEFu2zAQ&#10;vBfoHwjeG1lK7DhG5MBN4KJA0ARIi55pirIIUCRL0pbSB7Q/yKmX3vuuvKNDyk7StIcc6oO85I52&#10;d2Z3dXrWt4pshfPS6JLmByNKhOamknpd0k8fl2+mlPjAdMWU0aKkt8LTs/nrV6ednYnCNEZVwhEE&#10;0X7W2ZI2IdhZlnneiJb5A2OFhrM2rmUBR7fOKsc6RG9VVoxGk6wzrrLOcOE9bi8GJ91FdC8JaOpa&#10;cnFh+KYVOgxRnVAsgJJvpPV0nqqta8HDVV17EYgqKZiG9EQS2Kv4zOanbLZ2zDaS70pgLynhGaeW&#10;SY2kD6EuWGBk4+RfoVrJnfGmDgfctNlAJCkCFvnomTY3DbMicYHU3j6I7v9fWP5he+2IrDAJBSWa&#10;tej4/d33+x+/7n9+I7iDQJ31M+BuLJChf2t6gPf3HpeRd1+7Nv6DEYG/KCaH+RFEvgX2JD8sxuNB&#10;atEHwgGYHE+n+ZgSDkBxPJlOUiuyx0DW+fBOmJZEo6QOnUwCs+2lDygK0D0k5vVGyWoplUoHt16d&#10;K0e2DF1fpl/Mjlf+gClNOlRyOB6lyNrE9wec0oBH3gO/aIV+1e/EWJnqFlo4M4yTt3wpUeUl8+Ga&#10;OcwPiGPDwhUetTJIYnYWJY1xX/91H/FoK7yUdJjHkvovG+YEJeq9RsNP8qOoZ0iHo/FxgYN76lk9&#10;9ehNe25APscuW57MiA9qb9bOtJ+xiIuYFS6mOXKXNOzN8zBsCRaZi8UigTCyloVLfWN5DB2l1max&#10;CaaWqSVRpkGbnXoY2iT7bsHiVjw9J9TjR2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E1hKLU&#10;AAAACgEAAA8AAAAAAAAAAQAgAAAAIgAAAGRycy9kb3ducmV2LnhtbFBLAQIUABQAAAAIAIdO4kCg&#10;YnyqXQIAAJwEAAAOAAAAAAAAAAEAIAAAACMBAABkcnMvZTJvRG9jLnhtbFBLBQYAAAAABgAGAFkB&#10;AADyBQAAAAA=&#10;">
                <v:fill on="t" focussize="0,0"/>
                <v:stroke on="f" weight="0.5pt"/>
                <v:imagedata o:title=""/>
                <o:lock v:ext="edit" aspectratio="f"/>
                <v:textbox>
                  <w:txbxContent>
                    <w:p w14:paraId="57AEF59A">
                      <w:pPr>
                        <w:rPr>
                          <w:rFonts w:hint="default" w:eastAsia="宋体"/>
                          <w:lang w:val="en-US" w:eastAsia="zh-CN"/>
                        </w:rPr>
                      </w:pPr>
                      <w:r>
                        <w:rPr>
                          <w:rFonts w:hint="eastAsia"/>
                          <w:lang w:val="en-US" w:eastAsia="zh-CN"/>
                        </w:rPr>
                        <w:t>3248.67</w:t>
                      </w:r>
                    </w:p>
                  </w:txbxContent>
                </v:textbox>
              </v:shape>
            </w:pict>
          </mc:Fallback>
        </mc:AlternateContent>
      </w:r>
      <w:r>
        <w:rPr>
          <w:rFonts w:hint="eastAsia" w:ascii="仿宋_GB2312" w:hAnsi="仿宋_GB2312" w:eastAsia="仿宋_GB2312" w:cs="仿宋_GB2312"/>
          <w:color w:val="auto"/>
          <w:sz w:val="32"/>
          <w:szCs w:val="32"/>
          <w:highlight w:val="none"/>
          <w:lang w:eastAsia="zh-CN"/>
        </w:rPr>
        <w:drawing>
          <wp:inline distT="0" distB="0" distL="114300" distR="114300">
            <wp:extent cx="5368290" cy="2628265"/>
            <wp:effectExtent l="4445" t="4445" r="6985" b="49530"/>
            <wp:docPr id="11" name="图表 11" descr="7b0a202020202263686172745265734964223a202232303437363736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sz w:val="32"/>
        </w:rPr>
        <mc:AlternateContent>
          <mc:Choice Requires="wps">
            <w:drawing>
              <wp:anchor distT="0" distB="0" distL="114300" distR="114300" simplePos="0" relativeHeight="251663360" behindDoc="0" locked="0" layoutInCell="1" allowOverlap="1">
                <wp:simplePos x="0" y="0"/>
                <wp:positionH relativeFrom="column">
                  <wp:posOffset>3698875</wp:posOffset>
                </wp:positionH>
                <wp:positionV relativeFrom="paragraph">
                  <wp:posOffset>1241425</wp:posOffset>
                </wp:positionV>
                <wp:extent cx="685800" cy="257810"/>
                <wp:effectExtent l="0" t="0" r="0" b="1270"/>
                <wp:wrapNone/>
                <wp:docPr id="9" name="文本框 9"/>
                <wp:cNvGraphicFramePr/>
                <a:graphic xmlns:a="http://schemas.openxmlformats.org/drawingml/2006/main">
                  <a:graphicData uri="http://schemas.microsoft.com/office/word/2010/wordprocessingShape">
                    <wps:wsp>
                      <wps:cNvSpPr txBox="1"/>
                      <wps:spPr>
                        <a:xfrm>
                          <a:off x="4625340" y="2841625"/>
                          <a:ext cx="685800" cy="2578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A7B605F">
                            <w:pPr>
                              <w:rPr>
                                <w:rFonts w:hint="default" w:eastAsia="宋体"/>
                                <w:lang w:val="en-US" w:eastAsia="zh-CN"/>
                              </w:rPr>
                            </w:pPr>
                            <w:r>
                              <w:rPr>
                                <w:rFonts w:hint="eastAsia"/>
                                <w:lang w:val="en-US" w:eastAsia="zh-CN"/>
                              </w:rPr>
                              <w:t>1674.02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1.25pt;margin-top:97.75pt;height:20.3pt;width:54pt;z-index:251663360;mso-width-relative:page;mso-height-relative:page;" fillcolor="#FFFFFF [3201]" filled="t" stroked="f" coordsize="21600,21600" o:gfxdata="UEsDBAoAAAAAAIdO4kAAAAAAAAAAAAAAAAAEAAAAZHJzL1BLAwQUAAAACACHTuJA1dLJ/dUAAAAL&#10;AQAADwAAAGRycy9kb3ducmV2LnhtbE2PS0/DMBCE70j8B2srcaN2AonaEKcHJK5I9HV2YxNHtdeR&#10;7T5/PcsJbrOaT7Mz7erqHTubmMaAEoq5AGawD3rEQcJ28/G8AJayQq1cQCPhZhKsuseHVjU6XPDL&#10;nNd5YBSCqVESbM5Tw3nqrfEqzcNkkLzvEL3KdMaB66guFO4dL4WouVcj0gerJvNuTX9cn7yE/eDv&#10;+10xRau9e8XP+22zDaOUT7NCvAHL5pr/YPitT9Who06HcEKdmJNQLcqKUDKWFQki6qUgcZBQvtQF&#10;8K7l/zd0P1BLAwQUAAAACACHTuJAM6SCp1sCAACaBAAADgAAAGRycy9lMm9Eb2MueG1srVTBbhox&#10;EL1X6j9YvpdlCRBAWSKaiKoSaiLRqmfj9bKWbI9rG3bpB7R/kFMvvfe78h0deyFJ0x5yKIdlxvN2&#10;xu/NzF5ctlqRvXBegilo3utTIgyHUpptQT99XL6ZUOIDMyVTYERBD8LTy/nrVxeNnYkB1KBK4Qgm&#10;MX7W2ILWIdhZlnleC818D6wwGKzAaRbQddusdKzB7Fplg35/nDXgSuuAC+/x9LoL0mNG95KEUFWS&#10;i2vgOy1M6LI6oVhASr6W1tN5um1VCR5uqsqLQFRBkWlITyyC9iY+s/kFm20ds7Xkxyuwl1zhGSfN&#10;pMGiD6muWWBk5+RfqbTkDjxUocdBZx2RpAiyyPvPtFnXzIrEBaX29kF0///S8g/7W0dkWdApJYZp&#10;bPj93ff7H7/uf34j0yhPY/0MUWuLuNC+hRaH5nTu8TCybiun4z/yIRgfjgejsyFKfCjoYDLM0e2E&#10;Fm0gHAHjyWjSxziPgNH5JE+NyB4TWefDOwGaRKOgDvuY5GX7lQ94KYSeILGuByXLpVQqOW67uVKO&#10;7Bn2fJl+sTq+8gdMGdLgTc5G/ZTZQHy/wymD8Mi74xet0G7aoxgbKA+ohYNumLzlS4m3XDEfbpnD&#10;6UFiuF/hBh+VAiwCR4uSGtzXf51HPDYVo5Q0OI0F9V92zAlK1HuD7Z7mw6hnSM5wdD5Axz2NbJ5G&#10;zE5fAZLPcZMtT2bEB3UyKwf6M67hIlbFEDMcaxc0nMyr0O0IrjEXi0UC4cBaFlZmbXlMHaU2sNgF&#10;qGRqSZSp0+aoHo5skv24XnEnnvoJ9fhJmf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1dLJ/dUA&#10;AAALAQAADwAAAAAAAAABACAAAAAiAAAAZHJzL2Rvd25yZXYueG1sUEsBAhQAFAAAAAgAh07iQDOk&#10;gqdbAgAAmgQAAA4AAAAAAAAAAQAgAAAAJAEAAGRycy9lMm9Eb2MueG1sUEsFBgAAAAAGAAYAWQEA&#10;APEFAAAAAA==&#10;">
                <v:fill on="t" focussize="0,0"/>
                <v:stroke on="f" weight="0.5pt"/>
                <v:imagedata o:title=""/>
                <o:lock v:ext="edit" aspectratio="f"/>
                <v:textbox>
                  <w:txbxContent>
                    <w:p w14:paraId="7A7B605F">
                      <w:pPr>
                        <w:rPr>
                          <w:rFonts w:hint="default" w:eastAsia="宋体"/>
                          <w:lang w:val="en-US" w:eastAsia="zh-CN"/>
                        </w:rPr>
                      </w:pPr>
                      <w:r>
                        <w:rPr>
                          <w:rFonts w:hint="eastAsia"/>
                          <w:lang w:val="en-US" w:eastAsia="zh-CN"/>
                        </w:rPr>
                        <w:t>1674.02</w:t>
                      </w:r>
                    </w:p>
                  </w:txbxContent>
                </v:textbox>
              </v:shape>
            </w:pict>
          </mc:Fallback>
        </mc:AlternateContent>
      </w:r>
    </w:p>
    <w:p w14:paraId="41314DF7">
      <w:pPr>
        <w:spacing w:line="600" w:lineRule="exact"/>
        <w:ind w:firstLine="640" w:firstLineChars="200"/>
        <w:outlineLvl w:val="1"/>
        <w:rPr>
          <w:rStyle w:val="16"/>
          <w:rFonts w:ascii="黑体" w:hAnsi="黑体" w:eastAsia="黑体"/>
          <w:b w:val="0"/>
          <w:color w:val="auto"/>
          <w:highlight w:val="none"/>
        </w:rPr>
      </w:pPr>
      <w:bookmarkStart w:id="109" w:name="_Toc30904"/>
      <w:bookmarkStart w:id="110" w:name="_Toc15396607"/>
      <w:bookmarkStart w:id="111" w:name="_Toc6735"/>
      <w:bookmarkStart w:id="112" w:name="_Toc15377209"/>
      <w:bookmarkStart w:id="113" w:name="_Toc27041"/>
      <w:bookmarkStart w:id="114" w:name="_Toc17118"/>
      <w:bookmarkStart w:id="115" w:name="_Toc19971"/>
      <w:bookmarkStart w:id="116" w:name="_Toc6975"/>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6"/>
          <w:rFonts w:hint="eastAsia" w:ascii="黑体" w:hAnsi="黑体" w:eastAsia="黑体"/>
          <w:b w:val="0"/>
          <w:color w:val="auto"/>
          <w:highlight w:val="none"/>
        </w:rPr>
        <w:t>般公共预算财政拨款支出决算情况说明</w:t>
      </w:r>
      <w:bookmarkEnd w:id="109"/>
      <w:bookmarkEnd w:id="110"/>
      <w:bookmarkEnd w:id="111"/>
      <w:bookmarkEnd w:id="112"/>
      <w:bookmarkEnd w:id="113"/>
      <w:bookmarkEnd w:id="114"/>
      <w:bookmarkEnd w:id="115"/>
      <w:bookmarkEnd w:id="116"/>
    </w:p>
    <w:p w14:paraId="544A3E0C">
      <w:pPr>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117" w:name="_Toc15377210"/>
      <w:r>
        <w:rPr>
          <w:rFonts w:hint="eastAsia" w:ascii="仿宋_GB2312" w:hAnsi="仿宋_GB2312" w:eastAsia="仿宋_GB2312" w:cs="仿宋_GB2312"/>
          <w:b/>
          <w:color w:val="auto"/>
          <w:sz w:val="32"/>
          <w:szCs w:val="32"/>
          <w:highlight w:val="none"/>
        </w:rPr>
        <w:t>（一）一般公共预算财政拨款支出决算总体情况</w:t>
      </w:r>
      <w:bookmarkEnd w:id="117"/>
    </w:p>
    <w:p w14:paraId="6E7FA489">
      <w:pP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val="en-US" w:eastAsia="zh-CN"/>
        </w:rPr>
        <w:t>3248.67</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87</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1574.65</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48</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2024</w:t>
      </w:r>
      <w:r>
        <w:rPr>
          <w:rFonts w:hint="eastAsia" w:ascii="仿宋_GB2312" w:hAnsi="仿宋_GB2312" w:eastAsia="仿宋_GB2312" w:cs="仿宋_GB2312"/>
          <w:color w:val="auto"/>
          <w:sz w:val="32"/>
          <w:szCs w:val="32"/>
          <w:highlight w:val="none"/>
          <w:lang w:val="en-US" w:eastAsia="zh-CN"/>
        </w:rPr>
        <w:t>年人员经费增加，2024年项目资金增加。</w:t>
      </w:r>
    </w:p>
    <w:p w14:paraId="0AFB3FBC">
      <w:pPr>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（图5：一般公共预算财政拨款支出决算变动情况）（柱状图）</w:t>
      </w:r>
    </w:p>
    <w:p w14:paraId="505BD399">
      <w:pPr>
        <w:pStyle w:val="6"/>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5409565" cy="2415540"/>
            <wp:effectExtent l="4445" t="4445" r="11430" b="184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8FB6B0">
      <w:pPr>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118" w:name="_Toc15377211"/>
      <w:r>
        <w:rPr>
          <w:rFonts w:hint="eastAsia" w:ascii="仿宋_GB2312" w:hAnsi="仿宋_GB2312" w:eastAsia="仿宋_GB2312" w:cs="仿宋_GB2312"/>
          <w:b/>
          <w:color w:val="auto"/>
          <w:sz w:val="32"/>
          <w:szCs w:val="32"/>
          <w:highlight w:val="none"/>
        </w:rPr>
        <w:t>（二）一般公共预算财政拨款支出决算结构情况</w:t>
      </w:r>
      <w:bookmarkEnd w:id="118"/>
    </w:p>
    <w:p w14:paraId="116B364C">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val="en-US" w:eastAsia="zh-CN"/>
        </w:rPr>
        <w:t>3248.67</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color w:val="auto"/>
          <w:sz w:val="32"/>
          <w:szCs w:val="32"/>
          <w:highlight w:val="none"/>
        </w:rPr>
        <w:t>教育支出</w:t>
      </w:r>
      <w:r>
        <w:rPr>
          <w:rFonts w:hint="eastAsia" w:ascii="仿宋_GB2312" w:hAnsi="仿宋_GB2312" w:eastAsia="仿宋_GB2312" w:cs="仿宋_GB2312"/>
          <w:color w:val="auto"/>
          <w:sz w:val="32"/>
          <w:szCs w:val="32"/>
          <w:highlight w:val="none"/>
          <w:lang w:val="en-US" w:eastAsia="zh-CN"/>
        </w:rPr>
        <w:t>2898.61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社会保障和就业</w:t>
      </w:r>
      <w:r>
        <w:rPr>
          <w:rFonts w:hint="eastAsia" w:ascii="仿宋_GB2312" w:hAnsi="仿宋_GB2312" w:eastAsia="仿宋_GB2312" w:cs="仿宋_GB2312"/>
          <w:b/>
          <w:bCs/>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166.72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62.89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住房保障支出</w:t>
      </w:r>
      <w:r>
        <w:rPr>
          <w:rFonts w:hint="eastAsia" w:ascii="仿宋_GB2312" w:hAnsi="仿宋_GB2312" w:eastAsia="仿宋_GB2312" w:cs="仿宋_GB2312"/>
          <w:color w:val="auto"/>
          <w:sz w:val="32"/>
          <w:szCs w:val="32"/>
          <w:highlight w:val="none"/>
          <w:lang w:val="en-US" w:eastAsia="zh-CN"/>
        </w:rPr>
        <w:t>120.45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p>
    <w:p w14:paraId="51473A69">
      <w:pPr>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（图6：一般公共预算财政拨款支出决算结构）（饼状图）</w:t>
      </w:r>
    </w:p>
    <w:p w14:paraId="0FBA0981">
      <w:pPr>
        <w:pStyle w:val="6"/>
        <w:jc w:val="center"/>
        <w:rPr>
          <w:rFonts w:hint="eastAsia" w:ascii="仿宋_GB2312" w:hAnsi="仿宋_GB2312" w:eastAsia="仿宋_GB2312" w:cs="仿宋_GB2312"/>
          <w:b/>
          <w:color w:val="auto"/>
          <w:sz w:val="32"/>
          <w:szCs w:val="32"/>
          <w:highlight w:val="none"/>
        </w:rPr>
      </w:pPr>
      <w:r>
        <w:rPr>
          <w:rFonts w:hint="eastAsia" w:eastAsia="仿宋_GB2312"/>
          <w:lang w:eastAsia="zh-CN"/>
        </w:rPr>
        <w:drawing>
          <wp:inline distT="0" distB="0" distL="114300" distR="114300">
            <wp:extent cx="5256530" cy="2988310"/>
            <wp:effectExtent l="5080" t="4445" r="11430"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119" w:name="_Toc15377212"/>
      <w:r>
        <w:rPr>
          <w:rFonts w:hint="eastAsia" w:ascii="仿宋_GB2312" w:hAnsi="仿宋_GB2312" w:eastAsia="仿宋_GB2312" w:cs="仿宋_GB2312"/>
          <w:b/>
          <w:color w:val="auto"/>
          <w:sz w:val="32"/>
          <w:szCs w:val="32"/>
          <w:highlight w:val="none"/>
        </w:rPr>
        <w:t>（三）一般公共预算财政拨款支出决算具体情况</w:t>
      </w:r>
      <w:bookmarkEnd w:id="119"/>
      <w:bookmarkStart w:id="120" w:name="_Toc15377213"/>
      <w:bookmarkStart w:id="121" w:name="_Toc15378460"/>
      <w:bookmarkStart w:id="122" w:name="_Toc15377444"/>
    </w:p>
    <w:p w14:paraId="1C8E15C9">
      <w:pPr>
        <w:pStyle w:val="6"/>
        <w:ind w:firstLine="643" w:firstLineChars="200"/>
        <w:jc w:val="left"/>
        <w:rPr>
          <w:rFonts w:ascii="仿宋" w:hAnsi="仿宋" w:eastAsia="仿宋"/>
          <w:sz w:val="32"/>
          <w:szCs w:val="32"/>
        </w:rPr>
      </w:pPr>
      <w:r>
        <w:rPr>
          <w:rFonts w:hint="eastAsia" w:ascii="仿宋" w:hAnsi="仿宋" w:eastAsia="仿宋"/>
          <w:b/>
          <w:sz w:val="32"/>
          <w:szCs w:val="32"/>
        </w:rPr>
        <w:t>202</w:t>
      </w:r>
      <w:r>
        <w:rPr>
          <w:rFonts w:hint="eastAsia" w:ascii="仿宋" w:hAnsi="仿宋" w:eastAsia="仿宋"/>
          <w:b/>
          <w:sz w:val="32"/>
          <w:szCs w:val="32"/>
          <w:lang w:val="en-US" w:eastAsia="zh-CN"/>
        </w:rPr>
        <w:t>4</w:t>
      </w:r>
      <w:r>
        <w:rPr>
          <w:rFonts w:hint="eastAsia" w:ascii="仿宋" w:hAnsi="仿宋" w:eastAsia="仿宋"/>
          <w:b/>
          <w:sz w:val="32"/>
          <w:szCs w:val="32"/>
        </w:rPr>
        <w:t>年一般公共预算支出决算数为</w:t>
      </w:r>
      <w:r>
        <w:rPr>
          <w:rFonts w:hint="eastAsia" w:ascii="仿宋" w:hAnsi="仿宋" w:eastAsia="仿宋"/>
          <w:b/>
          <w:sz w:val="32"/>
          <w:szCs w:val="32"/>
          <w:lang w:val="en-US" w:eastAsia="zh-CN"/>
        </w:rPr>
        <w:t>3248.67</w:t>
      </w:r>
      <w:r>
        <w:rPr>
          <w:rFonts w:hint="eastAsia" w:ascii="仿宋" w:hAnsi="仿宋" w:eastAsia="仿宋"/>
          <w:b/>
          <w:sz w:val="32"/>
          <w:szCs w:val="32"/>
        </w:rPr>
        <w:t>万元</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100.00</w:t>
      </w:r>
      <w:r>
        <w:rPr>
          <w:rStyle w:val="14"/>
          <w:rFonts w:ascii="仿宋" w:hAnsi="仿宋" w:eastAsia="仿宋"/>
          <w:bCs/>
          <w:sz w:val="32"/>
          <w:szCs w:val="32"/>
        </w:rPr>
        <w:t>%</w:t>
      </w:r>
      <w:r>
        <w:rPr>
          <w:rStyle w:val="14"/>
          <w:rFonts w:hint="eastAsia" w:ascii="仿宋" w:hAnsi="仿宋" w:eastAsia="仿宋"/>
          <w:bCs/>
          <w:sz w:val="32"/>
          <w:szCs w:val="32"/>
        </w:rPr>
        <w:t>。其中：</w:t>
      </w:r>
      <w:bookmarkEnd w:id="120"/>
      <w:bookmarkEnd w:id="121"/>
      <w:bookmarkEnd w:id="122"/>
    </w:p>
    <w:p w14:paraId="444CB8A8">
      <w:pPr>
        <w:snapToGrid w:val="0"/>
        <w:spacing w:line="550" w:lineRule="exact"/>
        <w:ind w:firstLine="643" w:firstLineChars="200"/>
        <w:outlineLvl w:val="2"/>
        <w:rPr>
          <w:rStyle w:val="14"/>
          <w:rFonts w:hint="eastAsia" w:ascii="仿宋" w:hAnsi="仿宋" w:eastAsia="仿宋"/>
          <w:b w:val="0"/>
          <w:bCs/>
          <w:color w:val="000000"/>
          <w:kern w:val="0"/>
          <w:sz w:val="32"/>
          <w:szCs w:val="32"/>
        </w:rPr>
      </w:pPr>
      <w:r>
        <w:rPr>
          <w:rStyle w:val="14"/>
          <w:rFonts w:hint="eastAsia" w:ascii="仿宋" w:hAnsi="仿宋" w:eastAsia="仿宋"/>
          <w:bCs/>
          <w:sz w:val="32"/>
          <w:szCs w:val="32"/>
          <w:lang w:val="en-US" w:eastAsia="zh-CN"/>
        </w:rPr>
        <w:t>1</w:t>
      </w:r>
      <w:r>
        <w:rPr>
          <w:rStyle w:val="14"/>
          <w:rFonts w:ascii="仿宋" w:hAnsi="仿宋" w:eastAsia="仿宋"/>
          <w:bCs/>
          <w:sz w:val="32"/>
          <w:szCs w:val="32"/>
        </w:rPr>
        <w:t>.</w:t>
      </w:r>
      <w:r>
        <w:rPr>
          <w:rStyle w:val="14"/>
          <w:rFonts w:hint="eastAsia" w:ascii="仿宋" w:hAnsi="仿宋" w:eastAsia="仿宋"/>
          <w:bCs/>
          <w:sz w:val="32"/>
          <w:szCs w:val="32"/>
        </w:rPr>
        <w:t>教育支出（</w:t>
      </w:r>
      <w:r>
        <w:rPr>
          <w:rStyle w:val="14"/>
          <w:rFonts w:hint="eastAsia" w:ascii="仿宋" w:hAnsi="仿宋" w:eastAsia="仿宋"/>
          <w:bCs/>
          <w:sz w:val="32"/>
          <w:szCs w:val="32"/>
          <w:lang w:val="en-US" w:eastAsia="zh-CN"/>
        </w:rPr>
        <w:t>205</w:t>
      </w:r>
      <w:r>
        <w:rPr>
          <w:rStyle w:val="14"/>
          <w:rFonts w:hint="eastAsia" w:ascii="仿宋" w:hAnsi="仿宋" w:eastAsia="仿宋"/>
          <w:bCs/>
          <w:sz w:val="32"/>
          <w:szCs w:val="32"/>
        </w:rPr>
        <w:t>类）普通教育（</w:t>
      </w:r>
      <w:r>
        <w:rPr>
          <w:rStyle w:val="14"/>
          <w:rFonts w:hint="eastAsia" w:ascii="仿宋" w:hAnsi="仿宋" w:eastAsia="仿宋"/>
          <w:bCs/>
          <w:sz w:val="32"/>
          <w:szCs w:val="32"/>
          <w:lang w:val="en-US" w:eastAsia="zh-CN"/>
        </w:rPr>
        <w:t>02</w:t>
      </w:r>
      <w:r>
        <w:rPr>
          <w:rStyle w:val="14"/>
          <w:rFonts w:hint="eastAsia" w:ascii="仿宋" w:hAnsi="仿宋" w:eastAsia="仿宋"/>
          <w:bCs/>
          <w:sz w:val="32"/>
          <w:szCs w:val="32"/>
        </w:rPr>
        <w:t>款）初中教育（</w:t>
      </w:r>
      <w:r>
        <w:rPr>
          <w:rStyle w:val="14"/>
          <w:rFonts w:hint="eastAsia" w:ascii="仿宋" w:hAnsi="仿宋" w:eastAsia="仿宋"/>
          <w:bCs/>
          <w:sz w:val="32"/>
          <w:szCs w:val="32"/>
          <w:lang w:val="en-US" w:eastAsia="zh-CN"/>
        </w:rPr>
        <w:t>03</w:t>
      </w:r>
      <w:r>
        <w:rPr>
          <w:rStyle w:val="14"/>
          <w:rFonts w:hint="eastAsia" w:ascii="仿宋" w:hAnsi="仿宋" w:eastAsia="仿宋"/>
          <w:bCs/>
          <w:sz w:val="32"/>
          <w:szCs w:val="32"/>
        </w:rPr>
        <w:t>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2890.61</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color w:val="000000"/>
          <w:kern w:val="0"/>
          <w:sz w:val="32"/>
          <w:szCs w:val="32"/>
        </w:rPr>
        <w:t>。</w:t>
      </w:r>
    </w:p>
    <w:p w14:paraId="73DA4AE5">
      <w:pPr>
        <w:pStyle w:val="6"/>
        <w:snapToGrid w:val="0"/>
        <w:spacing w:beforeLines="0" w:line="550" w:lineRule="exact"/>
        <w:ind w:firstLine="643" w:firstLineChars="200"/>
        <w:outlineLvl w:val="2"/>
        <w:rPr>
          <w:rStyle w:val="14"/>
          <w:rFonts w:hint="eastAsia" w:ascii="仿宋" w:hAnsi="仿宋" w:eastAsia="仿宋"/>
          <w:b w:val="0"/>
          <w:bCs/>
          <w:color w:val="auto"/>
          <w:sz w:val="32"/>
          <w:szCs w:val="32"/>
        </w:rPr>
      </w:pPr>
      <w:r>
        <w:rPr>
          <w:rStyle w:val="14"/>
          <w:rFonts w:hint="eastAsia" w:ascii="仿宋" w:hAnsi="仿宋" w:eastAsia="仿宋"/>
          <w:bCs/>
          <w:color w:val="auto"/>
          <w:sz w:val="32"/>
          <w:szCs w:val="32"/>
          <w:lang w:val="en-US" w:eastAsia="zh-CN"/>
        </w:rPr>
        <w:t>2</w:t>
      </w:r>
      <w:r>
        <w:rPr>
          <w:rStyle w:val="14"/>
          <w:rFonts w:ascii="仿宋" w:hAnsi="仿宋" w:eastAsia="仿宋"/>
          <w:bCs/>
          <w:color w:val="auto"/>
          <w:sz w:val="32"/>
          <w:szCs w:val="32"/>
        </w:rPr>
        <w:t>.</w:t>
      </w:r>
      <w:r>
        <w:rPr>
          <w:rStyle w:val="14"/>
          <w:rFonts w:hint="eastAsia" w:ascii="仿宋" w:hAnsi="仿宋" w:eastAsia="仿宋"/>
          <w:bCs/>
          <w:color w:val="auto"/>
          <w:kern w:val="2"/>
          <w:sz w:val="32"/>
          <w:szCs w:val="32"/>
        </w:rPr>
        <w:t>教育支出（</w:t>
      </w:r>
      <w:r>
        <w:rPr>
          <w:rStyle w:val="14"/>
          <w:rFonts w:hint="eastAsia" w:ascii="仿宋" w:hAnsi="仿宋" w:eastAsia="仿宋"/>
          <w:bCs/>
          <w:color w:val="auto"/>
          <w:kern w:val="2"/>
          <w:sz w:val="32"/>
          <w:szCs w:val="32"/>
          <w:lang w:val="en-US" w:eastAsia="zh-CN"/>
        </w:rPr>
        <w:t>205</w:t>
      </w:r>
      <w:r>
        <w:rPr>
          <w:rStyle w:val="14"/>
          <w:rFonts w:hint="eastAsia" w:ascii="仿宋" w:hAnsi="仿宋" w:eastAsia="仿宋"/>
          <w:bCs/>
          <w:color w:val="auto"/>
          <w:kern w:val="2"/>
          <w:sz w:val="32"/>
          <w:szCs w:val="32"/>
        </w:rPr>
        <w:t>类）普通教育（</w:t>
      </w:r>
      <w:r>
        <w:rPr>
          <w:rStyle w:val="14"/>
          <w:rFonts w:hint="eastAsia" w:ascii="仿宋" w:hAnsi="仿宋" w:eastAsia="仿宋"/>
          <w:bCs/>
          <w:color w:val="auto"/>
          <w:kern w:val="2"/>
          <w:sz w:val="32"/>
          <w:szCs w:val="32"/>
          <w:lang w:val="en-US" w:eastAsia="zh-CN"/>
        </w:rPr>
        <w:t>02</w:t>
      </w:r>
      <w:r>
        <w:rPr>
          <w:rStyle w:val="14"/>
          <w:rFonts w:hint="eastAsia" w:ascii="仿宋" w:hAnsi="仿宋" w:eastAsia="仿宋"/>
          <w:bCs/>
          <w:color w:val="auto"/>
          <w:kern w:val="2"/>
          <w:sz w:val="32"/>
          <w:szCs w:val="32"/>
        </w:rPr>
        <w:t>款）</w:t>
      </w:r>
      <w:r>
        <w:rPr>
          <w:rStyle w:val="14"/>
          <w:rFonts w:hint="eastAsia" w:ascii="仿宋" w:hAnsi="仿宋" w:eastAsia="仿宋"/>
          <w:bCs/>
          <w:color w:val="auto"/>
          <w:kern w:val="2"/>
          <w:sz w:val="32"/>
          <w:szCs w:val="32"/>
          <w:lang w:eastAsia="zh-CN"/>
        </w:rPr>
        <w:t>其他支出</w:t>
      </w:r>
      <w:r>
        <w:rPr>
          <w:rStyle w:val="14"/>
          <w:rFonts w:hint="eastAsia" w:ascii="仿宋" w:hAnsi="仿宋" w:eastAsia="仿宋"/>
          <w:bCs/>
          <w:color w:val="auto"/>
          <w:kern w:val="2"/>
          <w:sz w:val="32"/>
          <w:szCs w:val="32"/>
        </w:rPr>
        <w:t>（</w:t>
      </w:r>
      <w:r>
        <w:rPr>
          <w:rStyle w:val="14"/>
          <w:rFonts w:hint="eastAsia" w:ascii="仿宋" w:hAnsi="仿宋" w:eastAsia="仿宋"/>
          <w:bCs/>
          <w:color w:val="auto"/>
          <w:kern w:val="2"/>
          <w:sz w:val="32"/>
          <w:szCs w:val="32"/>
          <w:lang w:val="en-US" w:eastAsia="zh-CN"/>
        </w:rPr>
        <w:t>99</w:t>
      </w:r>
      <w:r>
        <w:rPr>
          <w:rStyle w:val="14"/>
          <w:rFonts w:hint="eastAsia" w:ascii="仿宋" w:hAnsi="仿宋" w:eastAsia="仿宋"/>
          <w:bCs/>
          <w:color w:val="auto"/>
          <w:kern w:val="2"/>
          <w:sz w:val="32"/>
          <w:szCs w:val="32"/>
        </w:rPr>
        <w:t>项）</w:t>
      </w:r>
      <w:r>
        <w:rPr>
          <w:rStyle w:val="14"/>
          <w:rFonts w:hint="eastAsia" w:ascii="仿宋" w:hAnsi="仿宋" w:eastAsia="仿宋"/>
          <w:bCs/>
          <w:color w:val="auto"/>
          <w:kern w:val="2"/>
          <w:sz w:val="32"/>
          <w:szCs w:val="32"/>
          <w:lang w:eastAsia="zh-CN"/>
        </w:rPr>
        <w:t>：</w:t>
      </w:r>
      <w:r>
        <w:rPr>
          <w:rStyle w:val="14"/>
          <w:rFonts w:ascii="仿宋" w:hAnsi="仿宋" w:eastAsia="仿宋"/>
          <w:b w:val="0"/>
          <w:bCs/>
          <w:color w:val="auto"/>
          <w:sz w:val="32"/>
          <w:szCs w:val="32"/>
        </w:rPr>
        <w:t xml:space="preserve"> </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4.0</w:t>
      </w:r>
      <w:r>
        <w:rPr>
          <w:rStyle w:val="14"/>
          <w:rFonts w:hint="eastAsia" w:ascii="仿宋" w:hAnsi="仿宋" w:eastAsia="仿宋"/>
          <w:b w:val="0"/>
          <w:bCs/>
          <w:color w:val="auto"/>
          <w:sz w:val="32"/>
          <w:szCs w:val="32"/>
        </w:rPr>
        <w:t>万元，完成预算</w:t>
      </w:r>
      <w:r>
        <w:rPr>
          <w:rStyle w:val="14"/>
          <w:rFonts w:hint="eastAsia" w:ascii="仿宋" w:hAnsi="仿宋" w:eastAsia="仿宋"/>
          <w:b w:val="0"/>
          <w:bCs/>
          <w:color w:val="auto"/>
          <w:sz w:val="32"/>
          <w:szCs w:val="32"/>
          <w:lang w:val="en-US" w:eastAsia="zh-CN"/>
        </w:rPr>
        <w:t>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p>
    <w:p w14:paraId="227629DA">
      <w:pPr>
        <w:snapToGrid w:val="0"/>
        <w:spacing w:line="550" w:lineRule="exact"/>
        <w:ind w:firstLine="643" w:firstLineChars="200"/>
        <w:outlineLvl w:val="2"/>
        <w:rPr>
          <w:color w:val="auto"/>
        </w:rPr>
      </w:pPr>
      <w:r>
        <w:rPr>
          <w:rStyle w:val="14"/>
          <w:rFonts w:hint="eastAsia" w:ascii="仿宋" w:hAnsi="仿宋" w:eastAsia="仿宋"/>
          <w:bCs/>
          <w:color w:val="auto"/>
          <w:sz w:val="32"/>
          <w:szCs w:val="32"/>
          <w:lang w:val="en-US" w:eastAsia="zh-CN"/>
        </w:rPr>
        <w:t>3</w:t>
      </w:r>
      <w:r>
        <w:rPr>
          <w:rStyle w:val="14"/>
          <w:rFonts w:ascii="仿宋" w:hAnsi="仿宋" w:eastAsia="仿宋"/>
          <w:bCs/>
          <w:color w:val="auto"/>
          <w:sz w:val="32"/>
          <w:szCs w:val="32"/>
        </w:rPr>
        <w:t>.</w:t>
      </w:r>
      <w:r>
        <w:rPr>
          <w:rStyle w:val="14"/>
          <w:rFonts w:hint="eastAsia" w:ascii="仿宋" w:hAnsi="仿宋" w:eastAsia="仿宋"/>
          <w:bCs/>
          <w:color w:val="auto"/>
          <w:sz w:val="32"/>
          <w:szCs w:val="32"/>
        </w:rPr>
        <w:t>社会保障和就业（</w:t>
      </w:r>
      <w:r>
        <w:rPr>
          <w:rStyle w:val="14"/>
          <w:rFonts w:hint="eastAsia" w:ascii="仿宋" w:hAnsi="仿宋" w:eastAsia="仿宋"/>
          <w:bCs/>
          <w:color w:val="auto"/>
          <w:sz w:val="32"/>
          <w:szCs w:val="32"/>
          <w:lang w:val="en-US" w:eastAsia="zh-CN"/>
        </w:rPr>
        <w:t>208</w:t>
      </w:r>
      <w:r>
        <w:rPr>
          <w:rStyle w:val="14"/>
          <w:rFonts w:hint="eastAsia" w:ascii="仿宋" w:hAnsi="仿宋" w:eastAsia="仿宋"/>
          <w:bCs/>
          <w:color w:val="auto"/>
          <w:sz w:val="32"/>
          <w:szCs w:val="32"/>
        </w:rPr>
        <w:t>类）行政事业单位养老支出（</w:t>
      </w:r>
      <w:r>
        <w:rPr>
          <w:rStyle w:val="14"/>
          <w:rFonts w:hint="eastAsia" w:ascii="仿宋" w:hAnsi="仿宋" w:eastAsia="仿宋"/>
          <w:bCs/>
          <w:color w:val="auto"/>
          <w:sz w:val="32"/>
          <w:szCs w:val="32"/>
          <w:lang w:val="en-US" w:eastAsia="zh-CN"/>
        </w:rPr>
        <w:t>05</w:t>
      </w:r>
      <w:r>
        <w:rPr>
          <w:rStyle w:val="14"/>
          <w:rFonts w:hint="eastAsia" w:ascii="仿宋" w:hAnsi="仿宋" w:eastAsia="仿宋"/>
          <w:bCs/>
          <w:color w:val="auto"/>
          <w:sz w:val="32"/>
          <w:szCs w:val="32"/>
        </w:rPr>
        <w:t>款）机关事业单位基本养老保险缴费支出（</w:t>
      </w:r>
      <w:r>
        <w:rPr>
          <w:rStyle w:val="14"/>
          <w:rFonts w:hint="eastAsia" w:ascii="仿宋" w:hAnsi="仿宋" w:eastAsia="仿宋"/>
          <w:bCs/>
          <w:color w:val="auto"/>
          <w:sz w:val="32"/>
          <w:szCs w:val="32"/>
          <w:lang w:val="en-US" w:eastAsia="zh-CN"/>
        </w:rPr>
        <w:t>05</w:t>
      </w:r>
      <w:r>
        <w:rPr>
          <w:rStyle w:val="14"/>
          <w:rFonts w:hint="eastAsia" w:ascii="仿宋" w:hAnsi="仿宋" w:eastAsia="仿宋"/>
          <w:bCs/>
          <w:color w:val="auto"/>
          <w:sz w:val="32"/>
          <w:szCs w:val="32"/>
        </w:rPr>
        <w:t>项）</w:t>
      </w:r>
      <w:r>
        <w:rPr>
          <w:rStyle w:val="14"/>
          <w:rFonts w:hint="eastAsia" w:ascii="仿宋" w:hAnsi="仿宋" w:eastAsia="仿宋"/>
          <w:bCs/>
          <w:color w:val="auto"/>
          <w:sz w:val="32"/>
          <w:szCs w:val="32"/>
          <w:lang w:eastAsia="zh-CN"/>
        </w:rPr>
        <w:t>：</w:t>
      </w:r>
      <w:r>
        <w:rPr>
          <w:rStyle w:val="14"/>
          <w:rFonts w:ascii="仿宋" w:hAnsi="仿宋" w:eastAsia="仿宋"/>
          <w:b w:val="0"/>
          <w:bCs/>
          <w:color w:val="auto"/>
          <w:sz w:val="32"/>
          <w:szCs w:val="32"/>
        </w:rPr>
        <w:t xml:space="preserve"> </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160.60</w:t>
      </w:r>
      <w:r>
        <w:rPr>
          <w:rStyle w:val="14"/>
          <w:rFonts w:hint="eastAsia" w:ascii="仿宋" w:hAnsi="仿宋" w:eastAsia="仿宋"/>
          <w:b w:val="0"/>
          <w:bCs/>
          <w:color w:val="auto"/>
          <w:sz w:val="32"/>
          <w:szCs w:val="32"/>
        </w:rPr>
        <w:t>万元，完成预算100.00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p>
    <w:p w14:paraId="5A077B29">
      <w:pPr>
        <w:snapToGrid w:val="0"/>
        <w:spacing w:line="550" w:lineRule="exact"/>
        <w:ind w:firstLine="643" w:firstLineChars="200"/>
        <w:outlineLvl w:val="2"/>
        <w:rPr>
          <w:color w:val="auto"/>
        </w:rPr>
      </w:pPr>
      <w:r>
        <w:rPr>
          <w:rStyle w:val="14"/>
          <w:rFonts w:hint="eastAsia" w:ascii="仿宋" w:hAnsi="仿宋" w:eastAsia="仿宋"/>
          <w:bCs/>
          <w:color w:val="auto"/>
          <w:sz w:val="32"/>
          <w:szCs w:val="32"/>
          <w:lang w:val="en-US" w:eastAsia="zh-CN"/>
        </w:rPr>
        <w:t>4</w:t>
      </w:r>
      <w:r>
        <w:rPr>
          <w:rStyle w:val="14"/>
          <w:rFonts w:ascii="仿宋" w:hAnsi="仿宋" w:eastAsia="仿宋"/>
          <w:bCs/>
          <w:color w:val="auto"/>
          <w:sz w:val="32"/>
          <w:szCs w:val="32"/>
        </w:rPr>
        <w:t>.</w:t>
      </w:r>
      <w:r>
        <w:rPr>
          <w:rStyle w:val="14"/>
          <w:rFonts w:hint="eastAsia" w:ascii="仿宋" w:hAnsi="仿宋" w:eastAsia="仿宋"/>
          <w:bCs/>
          <w:color w:val="auto"/>
          <w:sz w:val="32"/>
          <w:szCs w:val="32"/>
        </w:rPr>
        <w:t>社会保障和就业（</w:t>
      </w:r>
      <w:r>
        <w:rPr>
          <w:rStyle w:val="14"/>
          <w:rFonts w:hint="eastAsia" w:ascii="仿宋" w:hAnsi="仿宋" w:eastAsia="仿宋"/>
          <w:bCs/>
          <w:color w:val="auto"/>
          <w:sz w:val="32"/>
          <w:szCs w:val="32"/>
          <w:lang w:val="en-US" w:eastAsia="zh-CN"/>
        </w:rPr>
        <w:t>208</w:t>
      </w:r>
      <w:r>
        <w:rPr>
          <w:rStyle w:val="14"/>
          <w:rFonts w:hint="eastAsia" w:ascii="仿宋" w:hAnsi="仿宋" w:eastAsia="仿宋"/>
          <w:bCs/>
          <w:color w:val="auto"/>
          <w:sz w:val="32"/>
          <w:szCs w:val="32"/>
        </w:rPr>
        <w:t>类）</w:t>
      </w:r>
      <w:r>
        <w:rPr>
          <w:rStyle w:val="14"/>
          <w:rFonts w:hint="eastAsia" w:ascii="仿宋" w:hAnsi="仿宋" w:eastAsia="仿宋"/>
          <w:bCs/>
          <w:color w:val="auto"/>
          <w:sz w:val="32"/>
          <w:szCs w:val="32"/>
          <w:lang w:eastAsia="zh-CN"/>
        </w:rPr>
        <w:t>其他社会保障和就业支出</w:t>
      </w:r>
      <w:r>
        <w:rPr>
          <w:rStyle w:val="14"/>
          <w:rFonts w:hint="eastAsia" w:ascii="仿宋" w:hAnsi="仿宋" w:eastAsia="仿宋"/>
          <w:bCs/>
          <w:color w:val="auto"/>
          <w:sz w:val="32"/>
          <w:szCs w:val="32"/>
        </w:rPr>
        <w:t>（</w:t>
      </w:r>
      <w:r>
        <w:rPr>
          <w:rStyle w:val="14"/>
          <w:rFonts w:hint="eastAsia" w:ascii="仿宋" w:hAnsi="仿宋" w:eastAsia="仿宋"/>
          <w:bCs/>
          <w:color w:val="auto"/>
          <w:sz w:val="32"/>
          <w:szCs w:val="32"/>
          <w:lang w:val="en-US" w:eastAsia="zh-CN"/>
        </w:rPr>
        <w:t>99</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eastAsia="zh-CN"/>
        </w:rPr>
        <w:t>其他就业保障和就业</w:t>
      </w:r>
      <w:r>
        <w:rPr>
          <w:rStyle w:val="14"/>
          <w:rFonts w:hint="eastAsia" w:ascii="仿宋" w:hAnsi="仿宋" w:eastAsia="仿宋"/>
          <w:bCs/>
          <w:color w:val="auto"/>
          <w:sz w:val="32"/>
          <w:szCs w:val="32"/>
        </w:rPr>
        <w:t>支出（</w:t>
      </w:r>
      <w:r>
        <w:rPr>
          <w:rStyle w:val="14"/>
          <w:rFonts w:hint="eastAsia" w:ascii="仿宋" w:hAnsi="仿宋" w:eastAsia="仿宋"/>
          <w:bCs/>
          <w:color w:val="auto"/>
          <w:sz w:val="32"/>
          <w:szCs w:val="32"/>
          <w:lang w:val="en-US" w:eastAsia="zh-CN"/>
        </w:rPr>
        <w:t>99</w:t>
      </w:r>
      <w:r>
        <w:rPr>
          <w:rStyle w:val="14"/>
          <w:rFonts w:hint="eastAsia" w:ascii="仿宋" w:hAnsi="仿宋" w:eastAsia="仿宋"/>
          <w:bCs/>
          <w:color w:val="auto"/>
          <w:sz w:val="32"/>
          <w:szCs w:val="32"/>
        </w:rPr>
        <w:t>项）</w:t>
      </w:r>
      <w:r>
        <w:rPr>
          <w:rStyle w:val="14"/>
          <w:rFonts w:hint="eastAsia" w:ascii="仿宋" w:hAnsi="仿宋" w:eastAsia="仿宋"/>
          <w:bCs/>
          <w:color w:val="auto"/>
          <w:sz w:val="32"/>
          <w:szCs w:val="32"/>
          <w:lang w:eastAsia="zh-CN"/>
        </w:rPr>
        <w:t>：</w:t>
      </w:r>
      <w:r>
        <w:rPr>
          <w:rStyle w:val="14"/>
          <w:rFonts w:ascii="仿宋" w:hAnsi="仿宋" w:eastAsia="仿宋"/>
          <w:b w:val="0"/>
          <w:bCs/>
          <w:color w:val="auto"/>
          <w:sz w:val="32"/>
          <w:szCs w:val="32"/>
        </w:rPr>
        <w:t xml:space="preserve"> </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6.12</w:t>
      </w:r>
      <w:r>
        <w:rPr>
          <w:rStyle w:val="14"/>
          <w:rFonts w:hint="eastAsia" w:ascii="仿宋" w:hAnsi="仿宋" w:eastAsia="仿宋"/>
          <w:b w:val="0"/>
          <w:bCs/>
          <w:color w:val="auto"/>
          <w:sz w:val="32"/>
          <w:szCs w:val="32"/>
        </w:rPr>
        <w:t>万元，完成预算100.00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p>
    <w:p w14:paraId="5FE6FCFC">
      <w:pPr>
        <w:spacing w:line="600" w:lineRule="exact"/>
        <w:ind w:firstLine="643" w:firstLineChars="200"/>
        <w:rPr>
          <w:rStyle w:val="14"/>
          <w:rFonts w:hint="eastAsia" w:ascii="仿宋" w:hAnsi="仿宋" w:eastAsia="仿宋"/>
          <w:b w:val="0"/>
          <w:bCs/>
          <w:color w:val="auto"/>
          <w:sz w:val="32"/>
          <w:szCs w:val="32"/>
          <w:highlight w:val="none"/>
          <w:lang w:eastAsia="zh-CN"/>
        </w:rPr>
      </w:pPr>
      <w:r>
        <w:rPr>
          <w:rStyle w:val="14"/>
          <w:rFonts w:hint="eastAsia" w:ascii="仿宋" w:hAnsi="仿宋" w:eastAsia="仿宋"/>
          <w:bCs/>
          <w:color w:val="auto"/>
          <w:sz w:val="32"/>
          <w:szCs w:val="32"/>
          <w:highlight w:val="none"/>
          <w:lang w:val="en-US" w:eastAsia="zh-CN"/>
        </w:rPr>
        <w:t>5</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210</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行政事业单位医疗</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11</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事业单位医疗</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02</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60.43</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w:t>
      </w:r>
    </w:p>
    <w:p w14:paraId="5268BB3E">
      <w:pPr>
        <w:spacing w:line="600" w:lineRule="exact"/>
        <w:ind w:firstLine="643" w:firstLineChars="200"/>
        <w:rPr>
          <w:rStyle w:val="14"/>
          <w:rFonts w:hint="eastAsia" w:ascii="仿宋" w:hAnsi="仿宋" w:eastAsia="仿宋"/>
          <w:bCs/>
          <w:color w:val="FF0000"/>
          <w:sz w:val="32"/>
          <w:szCs w:val="32"/>
          <w:lang w:val="en-US" w:eastAsia="zh-CN"/>
        </w:rPr>
      </w:pPr>
      <w:r>
        <w:rPr>
          <w:rStyle w:val="14"/>
          <w:rFonts w:hint="eastAsia" w:ascii="仿宋" w:hAnsi="仿宋" w:eastAsia="仿宋"/>
          <w:bCs/>
          <w:color w:val="auto"/>
          <w:sz w:val="32"/>
          <w:szCs w:val="32"/>
          <w:highlight w:val="none"/>
          <w:lang w:val="en-US" w:eastAsia="zh-CN"/>
        </w:rPr>
        <w:t>6</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210</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其他卫生健康</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其他卫生健康支出（</w:t>
      </w:r>
      <w:r>
        <w:rPr>
          <w:rStyle w:val="14"/>
          <w:rFonts w:hint="eastAsia" w:ascii="仿宋" w:hAnsi="仿宋" w:eastAsia="仿宋"/>
          <w:bCs/>
          <w:color w:val="auto"/>
          <w:sz w:val="32"/>
          <w:szCs w:val="32"/>
          <w:highlight w:val="none"/>
          <w:lang w:val="en-US" w:eastAsia="zh-CN"/>
        </w:rPr>
        <w:t>99</w:t>
      </w:r>
      <w:r>
        <w:rPr>
          <w:rStyle w:val="14"/>
          <w:rFonts w:hint="eastAsia" w:ascii="仿宋" w:hAnsi="仿宋" w:eastAsia="仿宋"/>
          <w:bCs/>
          <w:color w:val="auto"/>
          <w:sz w:val="32"/>
          <w:szCs w:val="32"/>
          <w:highlight w:val="none"/>
        </w:rPr>
        <w:t>）</w:t>
      </w:r>
      <w:r>
        <w:rPr>
          <w:rStyle w:val="14"/>
          <w:rFonts w:hint="eastAsia" w:ascii="仿宋" w:hAnsi="仿宋" w:eastAsia="仿宋"/>
          <w:bCs/>
          <w:color w:val="auto"/>
          <w:sz w:val="32"/>
          <w:szCs w:val="32"/>
          <w:highlight w:val="none"/>
          <w:lang w:eastAsia="zh-CN"/>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2.5</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lang w:eastAsia="zh-CN"/>
        </w:rPr>
        <w:t>。</w:t>
      </w:r>
    </w:p>
    <w:p w14:paraId="64440C79">
      <w:pPr>
        <w:pStyle w:val="6"/>
        <w:ind w:firstLine="643" w:firstLineChars="200"/>
        <w:rPr>
          <w:color w:val="auto"/>
        </w:rPr>
      </w:pPr>
      <w:r>
        <w:rPr>
          <w:rStyle w:val="14"/>
          <w:rFonts w:hint="eastAsia" w:ascii="仿宋" w:hAnsi="仿宋" w:eastAsia="仿宋"/>
          <w:bCs/>
          <w:color w:val="auto"/>
          <w:sz w:val="32"/>
          <w:szCs w:val="32"/>
          <w:lang w:val="en-US" w:eastAsia="zh-CN"/>
        </w:rPr>
        <w:t>7</w:t>
      </w:r>
      <w:r>
        <w:rPr>
          <w:rStyle w:val="14"/>
          <w:rFonts w:ascii="仿宋" w:hAnsi="仿宋" w:eastAsia="仿宋"/>
          <w:bCs/>
          <w:color w:val="auto"/>
          <w:sz w:val="32"/>
          <w:szCs w:val="32"/>
        </w:rPr>
        <w:t>.</w:t>
      </w:r>
      <w:r>
        <w:rPr>
          <w:rFonts w:hint="eastAsia" w:ascii="仿宋" w:hAnsi="仿宋" w:eastAsia="仿宋"/>
          <w:b/>
          <w:bCs/>
          <w:color w:val="auto"/>
          <w:sz w:val="32"/>
          <w:szCs w:val="32"/>
          <w:lang w:val="en-US" w:eastAsia="zh-CN"/>
        </w:rPr>
        <w:t>住房保障支出</w:t>
      </w:r>
      <w:r>
        <w:rPr>
          <w:rStyle w:val="14"/>
          <w:rFonts w:hint="eastAsia" w:ascii="仿宋" w:hAnsi="仿宋" w:eastAsia="仿宋"/>
          <w:bCs/>
          <w:color w:val="auto"/>
          <w:sz w:val="32"/>
          <w:szCs w:val="32"/>
        </w:rPr>
        <w:t>（</w:t>
      </w:r>
      <w:r>
        <w:rPr>
          <w:rStyle w:val="14"/>
          <w:rFonts w:hint="eastAsia" w:ascii="仿宋" w:hAnsi="仿宋" w:eastAsia="仿宋"/>
          <w:bCs/>
          <w:color w:val="auto"/>
          <w:sz w:val="32"/>
          <w:szCs w:val="32"/>
          <w:lang w:val="en-US" w:eastAsia="zh-CN"/>
        </w:rPr>
        <w:t>221</w:t>
      </w:r>
      <w:r>
        <w:rPr>
          <w:rStyle w:val="14"/>
          <w:rFonts w:hint="eastAsia" w:ascii="仿宋" w:hAnsi="仿宋" w:eastAsia="仿宋"/>
          <w:bCs/>
          <w:color w:val="auto"/>
          <w:sz w:val="32"/>
          <w:szCs w:val="32"/>
        </w:rPr>
        <w:t>类）</w:t>
      </w:r>
      <w:r>
        <w:rPr>
          <w:rStyle w:val="14"/>
          <w:rFonts w:hint="eastAsia" w:ascii="仿宋" w:hAnsi="仿宋" w:eastAsia="仿宋"/>
          <w:bCs/>
          <w:color w:val="auto"/>
          <w:sz w:val="32"/>
          <w:szCs w:val="32"/>
          <w:lang w:val="en-US" w:eastAsia="zh-CN"/>
        </w:rPr>
        <w:t>住房改革支出</w:t>
      </w:r>
      <w:r>
        <w:rPr>
          <w:rStyle w:val="14"/>
          <w:rFonts w:hint="eastAsia" w:ascii="仿宋" w:hAnsi="仿宋" w:eastAsia="仿宋"/>
          <w:bCs/>
          <w:color w:val="auto"/>
          <w:sz w:val="32"/>
          <w:szCs w:val="32"/>
        </w:rPr>
        <w:t>（</w:t>
      </w:r>
      <w:r>
        <w:rPr>
          <w:rStyle w:val="14"/>
          <w:rFonts w:hint="eastAsia" w:ascii="仿宋" w:hAnsi="仿宋" w:eastAsia="仿宋"/>
          <w:bCs/>
          <w:color w:val="auto"/>
          <w:sz w:val="32"/>
          <w:szCs w:val="32"/>
          <w:lang w:val="en-US" w:eastAsia="zh-CN"/>
        </w:rPr>
        <w:t>02</w:t>
      </w:r>
      <w:r>
        <w:rPr>
          <w:rStyle w:val="14"/>
          <w:rFonts w:hint="eastAsia" w:ascii="仿宋" w:hAnsi="仿宋" w:eastAsia="仿宋"/>
          <w:bCs/>
          <w:color w:val="auto"/>
          <w:sz w:val="32"/>
          <w:szCs w:val="32"/>
        </w:rPr>
        <w:t>款）</w:t>
      </w:r>
      <w:r>
        <w:rPr>
          <w:rStyle w:val="14"/>
          <w:rFonts w:hint="eastAsia" w:ascii="仿宋" w:hAnsi="仿宋" w:eastAsia="仿宋"/>
          <w:bCs/>
          <w:color w:val="auto"/>
          <w:sz w:val="32"/>
          <w:szCs w:val="32"/>
          <w:lang w:val="en-US" w:eastAsia="zh-CN"/>
        </w:rPr>
        <w:t>住房公积金</w:t>
      </w:r>
      <w:r>
        <w:rPr>
          <w:rStyle w:val="14"/>
          <w:rFonts w:hint="eastAsia" w:ascii="仿宋" w:hAnsi="仿宋" w:eastAsia="仿宋"/>
          <w:bCs/>
          <w:color w:val="auto"/>
          <w:sz w:val="32"/>
          <w:szCs w:val="32"/>
        </w:rPr>
        <w:t>（</w:t>
      </w:r>
      <w:r>
        <w:rPr>
          <w:rStyle w:val="14"/>
          <w:rFonts w:hint="eastAsia" w:ascii="仿宋" w:hAnsi="仿宋" w:eastAsia="仿宋"/>
          <w:bCs/>
          <w:color w:val="auto"/>
          <w:sz w:val="32"/>
          <w:szCs w:val="32"/>
          <w:lang w:val="en-US" w:eastAsia="zh-CN"/>
        </w:rPr>
        <w:t>01</w:t>
      </w:r>
      <w:r>
        <w:rPr>
          <w:rStyle w:val="14"/>
          <w:rFonts w:hint="eastAsia" w:ascii="仿宋" w:hAnsi="仿宋" w:eastAsia="仿宋"/>
          <w:bCs/>
          <w:color w:val="auto"/>
          <w:sz w:val="32"/>
          <w:szCs w:val="32"/>
        </w:rPr>
        <w:t>项）</w:t>
      </w:r>
      <w:r>
        <w:rPr>
          <w:rStyle w:val="14"/>
          <w:rFonts w:hint="eastAsia" w:ascii="仿宋" w:hAnsi="仿宋" w:eastAsia="仿宋"/>
          <w:bCs/>
          <w:color w:val="auto"/>
          <w:sz w:val="32"/>
          <w:szCs w:val="32"/>
          <w:lang w:eastAsia="zh-CN"/>
        </w:rPr>
        <w:t>：</w:t>
      </w:r>
      <w:r>
        <w:rPr>
          <w:rStyle w:val="14"/>
          <w:rFonts w:hint="eastAsia" w:ascii="仿宋" w:hAnsi="仿宋" w:eastAsia="仿宋"/>
          <w:b w:val="0"/>
          <w:bCs/>
          <w:color w:val="auto"/>
          <w:sz w:val="32"/>
          <w:szCs w:val="32"/>
        </w:rPr>
        <w:t>支出决算为</w:t>
      </w:r>
      <w:r>
        <w:rPr>
          <w:rStyle w:val="14"/>
          <w:rFonts w:hint="eastAsia" w:ascii="仿宋" w:hAnsi="仿宋" w:eastAsia="仿宋"/>
          <w:b w:val="0"/>
          <w:bCs/>
          <w:color w:val="auto"/>
          <w:sz w:val="32"/>
          <w:szCs w:val="32"/>
          <w:lang w:val="en-US" w:eastAsia="zh-CN"/>
        </w:rPr>
        <w:t>120.45</w:t>
      </w:r>
      <w:r>
        <w:rPr>
          <w:rStyle w:val="14"/>
          <w:rFonts w:hint="eastAsia" w:ascii="仿宋" w:hAnsi="仿宋" w:eastAsia="仿宋"/>
          <w:b w:val="0"/>
          <w:bCs/>
          <w:color w:val="auto"/>
          <w:sz w:val="32"/>
          <w:szCs w:val="32"/>
        </w:rPr>
        <w:t>万元，完成预算100.00</w:t>
      </w:r>
      <w:r>
        <w:rPr>
          <w:rStyle w:val="14"/>
          <w:rFonts w:hint="eastAsia" w:ascii="仿宋" w:hAnsi="仿宋" w:eastAsia="仿宋"/>
          <w:b w:val="0"/>
          <w:bCs/>
          <w:color w:val="auto"/>
          <w:sz w:val="32"/>
          <w:szCs w:val="32"/>
          <w:lang w:val="en-US" w:eastAsia="zh-CN"/>
        </w:rPr>
        <w:t>%</w:t>
      </w:r>
      <w:r>
        <w:rPr>
          <w:rStyle w:val="14"/>
          <w:rFonts w:hint="eastAsia" w:ascii="仿宋" w:hAnsi="仿宋" w:eastAsia="仿宋"/>
          <w:b w:val="0"/>
          <w:bCs/>
          <w:color w:val="auto"/>
          <w:sz w:val="32"/>
          <w:szCs w:val="32"/>
        </w:rPr>
        <w:t>。</w:t>
      </w:r>
    </w:p>
    <w:p w14:paraId="52FB912A">
      <w:pPr>
        <w:tabs>
          <w:tab w:val="right" w:pos="8306"/>
        </w:tabs>
        <w:spacing w:line="600" w:lineRule="exact"/>
        <w:ind w:firstLine="640"/>
        <w:outlineLvl w:val="1"/>
        <w:rPr>
          <w:rStyle w:val="16"/>
          <w:color w:val="auto"/>
          <w:highlight w:val="none"/>
        </w:rPr>
      </w:pPr>
      <w:bookmarkStart w:id="123" w:name="_Toc15396608"/>
      <w:bookmarkStart w:id="124" w:name="_Toc12174"/>
      <w:bookmarkStart w:id="125" w:name="_Toc3456"/>
      <w:bookmarkStart w:id="126" w:name="_Toc7545"/>
      <w:bookmarkStart w:id="127" w:name="_Toc7418"/>
      <w:bookmarkStart w:id="128" w:name="_Toc29782"/>
      <w:bookmarkStart w:id="129" w:name="_Toc25905"/>
      <w:bookmarkStart w:id="130"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6"/>
          <w:rFonts w:hint="eastAsia" w:ascii="黑体" w:hAnsi="黑体" w:eastAsia="黑体"/>
          <w:b w:val="0"/>
          <w:color w:val="auto"/>
          <w:highlight w:val="none"/>
        </w:rPr>
        <w:t>般公共预算财政拨款基本支出决算情况说明</w:t>
      </w:r>
      <w:bookmarkEnd w:id="123"/>
      <w:bookmarkEnd w:id="124"/>
      <w:bookmarkEnd w:id="125"/>
      <w:bookmarkEnd w:id="126"/>
      <w:bookmarkEnd w:id="127"/>
      <w:bookmarkEnd w:id="128"/>
      <w:bookmarkEnd w:id="129"/>
      <w:bookmarkEnd w:id="130"/>
      <w:r>
        <w:rPr>
          <w:rStyle w:val="16"/>
          <w:rFonts w:ascii="黑体" w:hAnsi="黑体" w:eastAsia="黑体"/>
          <w:b w:val="0"/>
          <w:color w:val="auto"/>
          <w:highlight w:val="none"/>
        </w:rPr>
        <w:tab/>
      </w:r>
    </w:p>
    <w:p w14:paraId="41673F31">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一般公共预算财政拨款基本支出</w:t>
      </w:r>
      <w:r>
        <w:rPr>
          <w:rFonts w:hint="eastAsia" w:ascii="仿宋_GB2312" w:hAnsi="仿宋_GB2312" w:eastAsia="仿宋_GB2312" w:cs="仿宋_GB2312"/>
          <w:color w:val="auto"/>
          <w:sz w:val="32"/>
          <w:szCs w:val="32"/>
          <w:highlight w:val="none"/>
          <w:lang w:val="en-US" w:eastAsia="zh-CN"/>
        </w:rPr>
        <w:t>1878.18</w:t>
      </w:r>
      <w:r>
        <w:rPr>
          <w:rFonts w:hint="eastAsia" w:ascii="仿宋_GB2312" w:hAnsi="仿宋_GB2312" w:eastAsia="仿宋_GB2312" w:cs="仿宋_GB2312"/>
          <w:color w:val="auto"/>
          <w:sz w:val="32"/>
          <w:szCs w:val="32"/>
          <w:highlight w:val="none"/>
        </w:rPr>
        <w:t>万元，其中：</w:t>
      </w:r>
    </w:p>
    <w:p w14:paraId="0E54F8CD">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1577.3</w:t>
      </w:r>
      <w:r>
        <w:rPr>
          <w:rFonts w:hint="eastAsia" w:ascii="仿宋_GB2312" w:hAnsi="仿宋_GB2312" w:eastAsia="仿宋_GB2312" w:cs="仿宋_GB2312"/>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3A8A0702">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300.88</w:t>
      </w:r>
      <w:r>
        <w:rPr>
          <w:rFonts w:hint="eastAsia" w:ascii="仿宋_GB2312" w:hAnsi="仿宋_GB2312" w:eastAsia="仿宋_GB2312" w:cs="仿宋_GB2312"/>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702C848">
      <w:pPr>
        <w:spacing w:line="600" w:lineRule="exact"/>
        <w:ind w:firstLine="640"/>
        <w:outlineLvl w:val="1"/>
        <w:rPr>
          <w:rStyle w:val="18"/>
          <w:rFonts w:hint="eastAsia" w:ascii="黑体" w:hAnsi="黑体" w:eastAsia="黑体"/>
          <w:b w:val="0"/>
        </w:rPr>
      </w:pPr>
      <w:bookmarkStart w:id="131" w:name="_Toc19622"/>
      <w:bookmarkStart w:id="132" w:name="_Toc15396609"/>
      <w:bookmarkStart w:id="133" w:name="_Toc15377215"/>
      <w:bookmarkStart w:id="134" w:name="_Toc17522"/>
      <w:bookmarkStart w:id="135" w:name="_Toc7435"/>
      <w:bookmarkStart w:id="136" w:name="_Toc26990"/>
      <w:bookmarkStart w:id="137" w:name="_Toc18230"/>
      <w:bookmarkStart w:id="138" w:name="_Toc22413"/>
      <w:r>
        <w:rPr>
          <w:rFonts w:hint="eastAsia" w:ascii="黑体" w:eastAsia="黑体"/>
          <w:sz w:val="32"/>
          <w:szCs w:val="32"/>
        </w:rPr>
        <w:t>七、</w:t>
      </w:r>
      <w:r>
        <w:rPr>
          <w:rStyle w:val="18"/>
          <w:rFonts w:hint="eastAsia" w:ascii="黑体" w:hAnsi="黑体" w:eastAsia="黑体"/>
          <w:b w:val="0"/>
        </w:rPr>
        <w:t>财政拨款</w:t>
      </w:r>
      <w:r>
        <w:rPr>
          <w:rStyle w:val="18"/>
          <w:rFonts w:hint="eastAsia" w:ascii="黑体" w:hAnsi="黑体" w:eastAsia="黑体"/>
        </w:rPr>
        <w:t>“</w:t>
      </w:r>
      <w:r>
        <w:rPr>
          <w:rStyle w:val="18"/>
          <w:rFonts w:hint="eastAsia" w:ascii="黑体" w:hAnsi="黑体" w:eastAsia="黑体"/>
          <w:b w:val="0"/>
        </w:rPr>
        <w:t>三公”经费支出决算情况说明</w:t>
      </w:r>
      <w:bookmarkEnd w:id="131"/>
      <w:bookmarkEnd w:id="132"/>
      <w:bookmarkEnd w:id="133"/>
      <w:bookmarkEnd w:id="134"/>
      <w:bookmarkEnd w:id="135"/>
      <w:bookmarkEnd w:id="136"/>
      <w:bookmarkEnd w:id="137"/>
      <w:bookmarkEnd w:id="138"/>
    </w:p>
    <w:p w14:paraId="30CA4ADF">
      <w:pPr>
        <w:spacing w:line="600" w:lineRule="exact"/>
        <w:ind w:firstLine="640"/>
        <w:outlineLvl w:val="2"/>
        <w:rPr>
          <w:rFonts w:hint="eastAsia" w:ascii="仿宋" w:hAnsi="仿宋" w:eastAsia="仿宋"/>
          <w:b/>
          <w:sz w:val="32"/>
          <w:szCs w:val="32"/>
        </w:rPr>
      </w:pPr>
      <w:bookmarkStart w:id="139" w:name="_Toc15377216"/>
      <w:r>
        <w:rPr>
          <w:rFonts w:hint="eastAsia" w:ascii="仿宋" w:hAnsi="仿宋" w:eastAsia="仿宋"/>
          <w:b/>
          <w:sz w:val="32"/>
          <w:szCs w:val="32"/>
        </w:rPr>
        <w:t>（一）“三公”经费财政拨款支出决算总体情况说明</w:t>
      </w:r>
      <w:bookmarkEnd w:id="139"/>
    </w:p>
    <w:p w14:paraId="5BA7293F">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年“三公”经费财政拨款支出决算为0万元，完成预算0</w:t>
      </w:r>
      <w:r>
        <w:rPr>
          <w:rFonts w:ascii="仿宋" w:hAnsi="仿宋" w:eastAsia="仿宋"/>
          <w:sz w:val="32"/>
          <w:szCs w:val="32"/>
        </w:rPr>
        <w:t>%</w:t>
      </w:r>
      <w:r>
        <w:rPr>
          <w:rFonts w:hint="eastAsia" w:ascii="仿宋" w:hAnsi="仿宋" w:eastAsia="仿宋"/>
          <w:sz w:val="32"/>
          <w:szCs w:val="32"/>
        </w:rPr>
        <w:t>，较上年增加/减少0万元，增长/下降0%。</w:t>
      </w:r>
    </w:p>
    <w:p w14:paraId="36E646BB">
      <w:pPr>
        <w:spacing w:line="600" w:lineRule="exact"/>
        <w:ind w:firstLine="640"/>
        <w:outlineLvl w:val="2"/>
        <w:rPr>
          <w:rFonts w:hint="eastAsia" w:ascii="仿宋" w:hAnsi="仿宋" w:eastAsia="仿宋"/>
          <w:b/>
          <w:sz w:val="32"/>
          <w:szCs w:val="32"/>
        </w:rPr>
      </w:pPr>
      <w:bookmarkStart w:id="140" w:name="_Toc15377217"/>
      <w:r>
        <w:rPr>
          <w:rFonts w:hint="eastAsia" w:ascii="仿宋" w:hAnsi="仿宋" w:eastAsia="仿宋"/>
          <w:b/>
          <w:sz w:val="32"/>
          <w:szCs w:val="32"/>
        </w:rPr>
        <w:t>（二）“三公”经费财政拨款支出决算具体情况说明</w:t>
      </w:r>
      <w:bookmarkEnd w:id="140"/>
    </w:p>
    <w:p w14:paraId="68B994D0">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14:paraId="23901065">
      <w:pPr>
        <w:pStyle w:val="6"/>
        <w:jc w:val="center"/>
        <w:rPr>
          <w:rFonts w:hint="eastAsia"/>
          <w:lang w:eastAsia="zh-CN"/>
        </w:rPr>
      </w:pPr>
      <w:r>
        <w:rPr>
          <w:rFonts w:hint="eastAsia" w:ascii="仿宋_GB2312" w:hAnsi="仿宋_GB2312" w:eastAsia="仿宋_GB2312" w:cs="仿宋_GB2312"/>
          <w:color w:val="auto"/>
          <w:sz w:val="32"/>
          <w:szCs w:val="32"/>
          <w:highlight w:val="none"/>
        </w:rPr>
        <w:t>（图7：“三公”经费财政拨款支出结构）（饼状图）</w:t>
      </w:r>
    </w:p>
    <w:p w14:paraId="5E035458">
      <w:pPr>
        <w:spacing w:line="600" w:lineRule="exact"/>
        <w:ind w:firstLine="640"/>
        <w:rPr>
          <w:rFonts w:ascii="仿宋_GB2312" w:eastAsia="仿宋_GB2312"/>
          <w:b/>
          <w:sz w:val="32"/>
          <w:szCs w:val="32"/>
          <w:highlight w:val="none"/>
        </w:rPr>
      </w:pPr>
      <w:r>
        <w:rPr>
          <w:rFonts w:ascii="仿宋" w:hAnsi="仿宋" w:eastAsia="仿宋"/>
          <w:sz w:val="32"/>
          <w:szCs w:val="32"/>
        </w:rPr>
        <w:pict>
          <v:shape id="Object 8" o:spid="_x0000_s1027" o:spt="75" type="#_x0000_t75" style="position:absolute;left:0pt;margin-left:12.45pt;margin-top:0.2pt;height:144.15pt;width:410.6pt;mso-wrap-distance-bottom:0pt;mso-wrap-distance-left:9pt;mso-wrap-distance-right:9pt;mso-wrap-distance-top:0pt;z-index:251661312;mso-width-relative:page;mso-height-relative:page;" o:ole="t" filled="f" o:preferrelative="t" stroked="f" coordsize="21600,21600" o:gfxdata="UEsDBAoAAAAAAIdO4kAAAAAAAAAAAAAAAAAEAAAAZHJzL1BLAwQUAAAACACHTuJAmagF7dgAAAAJ&#10;AQAADwAAAGRycy9kb3ducmV2LnhtbE2PzU7DMBCE70i8g7VI3KhTt4QoxOkBqfypEiKEuxubJMJe&#10;B9ttytuznOC4M6PZb6rNyVl2NCGOHiUsFxkwg53XI/YS2rftVQEsJoVaWY9GwreJsKnPzypVaj/j&#10;qzk2qWdUgrFUEoaUppLz2A3Gqbjwk0HyPnxwKtEZeq6DmqncWS6yLOdOjUgfBjWZu8F0n83BSZi/&#10;WvvY3O/COk/ty/PDu7VPfCvl5cUyuwWWzCn9heEXn9ChJqa9P6COzEoQ+YqSpBcCGPmFuCFhL2G9&#10;uhbA64r/X1D/AFBLAwQUAAAACACHTuJABSL8OAYBAACEAgAADgAAAGRycy9lMm9Eb2MueG1srZLB&#10;asMwDIbvg72D0X11GtpRQpJeQmGnXbYH0Gw5MSS2kd1le/uZNhvdTqXs9kuCT/8vVO8/plG8E0fr&#10;XQPrVQGCnPLaur6B15fDww5ETOg0jt5RA58UYd/e39VzqKj0gx81scgQF6s5NDCkFCopoxpowrjy&#10;gVweGs8TplxyLzXjnOnTKMuieJSzZx3YK4oxd7vzEBYiXwP0xlhFnVfHiVw6U5lGTDlSHGyI0J7c&#10;GkMqPRsTKYmxgc1mswWRvkVetSu3ufO2CNnWWPWMYbBqsYPX2PmTb0LrsoEfVIcJxZHtDSg1IKfM&#10;UtVJLabUzaT/PbLgyuoG+EmvId9O/kp8WWd9+TztF1BLAwQKAAAAAACHTuJAAAAAAAAAAAAAAAAA&#10;DwAAAGRycy9lbWJlZGRpbmdzL1BLAwQUAAAACACHTuJAJFRl8qYiAAAVKAAAHQAAAGRycy9lbWJl&#10;ZGRpbmdzL1dvcmtib29rMS54bHN4fVoFVF3JsoXg7oGgwS24BHcIbsHd3Z0AwSUQnOAEd3d3d3d3&#10;1+D6L8l7kwlv/vRa9/aV2tWnd5+u6lNV0mIgoNBAz81fco3n54f/vEEBej1LXWkbSytbGmmAGCrg&#10;B8ifYrjKLfRcwEBAkq+AgBD/LqZtZUXtZG6WFDEsCkKH2HXsdVyysZRFRSBbRv54RfC6YEnXoQru&#10;gASfgbpweK3TewXL6cwc1RW2HGtCnsP5jmT5ZNDSL2C2rqgM/BWmoS0zbogSuEJ924z+UNFrUm/O&#10;aHxy1Zw+5Z5Z8LDBjcvoWIht/DDgAR2fzsTCgPso2wnKHDT4dPP0j3XSlIH6SjaK0ULt4ePVTEpr&#10;kaNGMe3xLa+lYe8V34p9Gfd7xFJhWTxbvdBZJyxB9S+67LPYaM1dSVY5cNF8U0hWRD0cDA+vLjJ7&#10;qsJP7LSMapgyFzTwDYpMkH8cnLE2LLU26H1cyYEQfkW5zVSOVlQmS7m5mGA2ZSjqxvyP9f3+h7v2&#10;yJVRKcukg+rLytnw9SL8wORgc561gC6pNt9U6JO0xHwed6DQuxYc/jYJlhhKIFGGO9fFLuuxYrPH&#10;B6QNiD+5xhTQIxUFcK0C4Brp71zrWtroP5PtFsEr2U6LKHglvIB/xlUa+RZSIUIU7BucsDCq54zy&#10;ZUWlMHY/cwYntP8qhxoIqTE/BWL/6dOPreGeGzNVxVZ2DEos+RQWAjKgTiz8yTqe0H7B2NQWtizQ&#10;fEwwsDlPwfKzc6Lt+LOulkZjRgzSVvDvGe8263iwthk7Z87gJgaEllIbakzEBxNpBjFNuzRnMa34&#10;eliLWulasdtxaCcIkQ7DvUKFHwzycN+y+EGbSA+tsQSehk575h4mwzXSW0+NHVYsG+M59r12Rfxw&#10;NdU3OlNlPpHlBpvM3TXsWI3wkJcqt1jIkkKPnmgDMsCUlbi84STrkJ0fa+/42EcJpdNE2czFlaRH&#10;0d1MjLBni8CI6CnF578AsUneWKdBLR0Xdk1PpBwbRlybYi0E5bxLgnfh2Ovn/4n7SVMnwq6DUSMi&#10;iuSNxBBJB0jKgS3ek98Z1p/Ek+6n3JICiIcHEI/yB/H2tnaW5s/UZ4ZLmHrzIPod+z5CzN7V4U3p&#10;wZmMyKeej/CMLwhOC1g5dqqP+409LcEZq3zayeSEPz4ZYGA4vZWHX5IRz5qmAO7obkHJGzUvvoRy&#10;WlIIAx6eUam8SPkm3CKCUSJpabk2mPGBblYDYxg/SqSldc7aN8wYnm+qy7HURiSbVFlVUdIlo77I&#10;UiA1QRlaH6nTyTN+Volq9doXBH1pz+gp0Mzetoqh/tDYrs74HorbOanCLcGjmmBDEGkNcYx+LUwr&#10;op0sIBqR4auxpDOa/ib7SZctA9j3vEzVh9XdUe352tKbBYRDSXF4t4p8bVc6B1FyeHKiDsf351Bw&#10;wojpx7RCiv7uc6CKCS5Nd3TfV8Fg+qx6RTUWT1MG2igMlVvLwta9UPuXzUZu5GI+ZOE98/rPNgYE&#10;wKuT2U/r8s8Cz78CBOy0dcz0X1qh/BLMWXHAAi0BXs+26bfcT3G65xXSl5YQe8WL0QTx4K99xJov&#10;4FMhigfJZ9dzCxzJvg8/0E3PkLXkgxgJr84xlSqJ60ONW5DxGLSzNdg8clAkKFYdt+22vL2fsrAF&#10;q4aSmYtKPbCNDRmQIxYa6AdDQ0PBfodo5O3rH4fa4YuTpl1b0WivdYJG2KIBc9jWElsSEFYE4aOb&#10;FImP5LAm1llaqjnJwyYH6sL2tsPKDzqk3J8l69WrPWVlSNCtaLcLxjLL0L2w1aFZPGGkZV//m7VR&#10;alAhzIHzWrPJV7NlWThKoovYYlMbfN51ZtDrbXyvhymAKb3huIzv5E1bPMnaww9ef1YbrEcI2tWa&#10;xRquD9U8vsrv3Tc5w4bjTq+XYXwM8KPpf5z/5FAfexnTmHBhFpY61D1BZmy6bpkux4AjlNcWwzOP&#10;jZZXIYKuww7lEPjEa22SbiRstluVe03PeSsYSZarsftze/zzKsH/Yt/R0sbU1khf3+7lSqndeTSW&#10;A7aRCDgQEMb/yP6E/FytYHl1qXlaVLfkiietmyQWct+xPPI0WsYMCT5dvOEi23ElFmsDdrj54uXK&#10;cR8/BRSaQje3Y9btzzPKGs1RgQctSrn5USQy4lByfIZlc1nn3Vd35ZSiBevyXd+K3ma6t4ztT3Yj&#10;9CskGKoCsXhBfpMwXlVr1BoIfCVqQajO70tay0zsWMOkamAKwgHDm6kTydKkRxyDdoj4eosTg204&#10;04OdKh6ZYtoTQ3oh9bNqz9ylEc1s/Ql9u+pA5bTt29Mi9jcnEbvhTbLQ6YVD6kR2vWzG3cpDs65R&#10;huQhHpKo+RtbtbnDiDVdG8yyIlekGfMwr64CxwHWbooZeVKjk9cz4g2I47xSdj/7EYs6FT8ELpwq&#10;FcMX+fNCUvCzqCWioAs0QZeTa/LUSgjTtestKFRIiDch0MSfQZlVuF26IRg7cdlZnASoExdaqci+&#10;jUl9DvwMAa9GAIyFAT/NOe+GEf+Bn77HOX2hUKFZbyswasjY8i5rfvhttS8/+fYoGHGdtajCCZhD&#10;ygltZnkpHG+DCRG6Cj7KY4TsbWp2xgaNuhBO/0YEMhJFVfZhe51HLxfQ0zy1FluwAcOEFXYHW1lY&#10;Ec2TibGdmBVj+OTUgmaiHl1rG5Rlw+mUlZ+xcsWRwmnEYYmQznEp16UwOILfDAhwHjvvSqGuVy8i&#10;LlGBSyjdDeTtPVFFdUjq8DLPFe6T5/fvPpdTdOfncHbHq6mRRlyJIXa6/pJRHaqcNcmwyz4Xntqo&#10;R/41prMblfpO2j0jBUHvGxZjHd2Kb1432ZR/+0YMbfP1CyG2zPiglRK7OgQl9IyRP3rVMtq1xSvR&#10;IMJ32kWV++9zZte5PE1NZH9gDkTeBw0zLqGYEzWFrWqLGxcGM6ixJetBOOBJWwVVq7QSvh9CTk3o&#10;WybFbmgVHeAzIGdCUM5BxII/gS5dJSy5/ems/3lTPJ+fnk2Skb65/ovz0/UjNmIwYC/EYv1yLX+J&#10;/RT+uRUOlZctsZiw3T+suZccuZmOkah/pEqKZ1TW3ldgmh3BTQqy3e505JqVrG+QmF8nIurgceHl&#10;azjx8BBJAEVeT07VNYI1fnqlOe8YY2ubeqjg6SEob2vofv/w8HBrur2WyY7Efycg3LeepcipeYr4&#10;xY0rw3rk3OK8fnuKgwgtxD/2NJaxkTx8KTP4ark+YFpemMBLy+3dtPU4zDfRqZjoDIR2pe/bUF+0&#10;LToEfdAaArWMyU6AR4Jnxmwyy+pQtTFdyLqQwhq5MGWSU7a5H8/P8j80L7gBuS8JdaW3e8gUZOCe&#10;xO0Yw3coG5W0W8sTbshVxfHcxTJxar3fgHCz+eAcoJ2rlbYrP9CtOldT4zM9LihOpaSqNM2UbKde&#10;p8WiwcwhSNsTp1Bf2eVbmNgETMsUum/HdijJlG0INHPF+5FSLNygsF7BXJ8R5u0di1S9eq6iCXUT&#10;j7u+5JZQ/mTee1nldzIgZaGVrPcq+pVVtQcrcD1r+7bXKqblixr2J+B6p/m210e+XSaDnVjSPUYc&#10;3/lN/R3qyS+w6dfM6lGbwE8qRaGTU99inu2MvRPiUAjSoWqrrt15xQPyRoFRyCQ+DOkSP3aeBRMy&#10;kAmkQdJKuwv+xsZC+AffGDqjjMRxOyi/zsBO4+fLw31DqZF9w1CEY07Ohqv21Yc7/6um6opE33kW&#10;+EAYTbeHXjzNBcFm7puzyfbhvtOygKeLeohh98cKbMg3jJE7nduh7i63153poZqff5SANpGfpEAe&#10;jwcI2wVjp3Dielp00RZt6L2VrE7D09kraMEfocZflEkFaWDuLICdJig6tYAmw9Vv6Y+cDylolBZH&#10;pVp1Jf6KvQK/XdApmAtcZKQBBnNFai09pCYeWMP59arfqdr6oKaKQSTFxIB3d6YJB/nDgLqfri8I&#10;MorvOTYeimzaIpUoTv2RtKZV7wfoxbQcX+NckVu7FdAxs1Hm4Baacfqk1skQcweLtNeG+iqW4W7o&#10;UFCeyl9O3NqwGTS6UHzT6SPcsEvTWot10KKhZhOgmwP2hcG+w0Ou5zAQyUYX1lLzLHuNF2vlKGZa&#10;LGuP9whCC3brMxbrDAX1UHFZ+LOI9pVwYvoLHkDYwOIHjlIr6p/gHBkEfIbgXnFKrbeUXau5u+az&#10;8gYPES4HGmVAkVnr7/dhP51PKEMiyerjEXGksBdYb6aY/8q3WIW99O0wqxoqQUn5zAyPfCrI6qkN&#10;udGX9JTasyB2OW1JfscRbe5uWHFHsNb10t5ZITBVdN+v43Iu60fIa+Ylwj4lKYk3tRQSx1TaIJgO&#10;2tLFDIZSEXgdEYi49iQgIBDokGZTb1snP8j5NiKSjlQrckoQhZHv8qT5iLHQxK/KzmEiNDaXZQ/W&#10;cfnP9OGXzq3yszek+ZevC0l2CaPFMph3GQmisJCXf4Mhlxk5lIiVr5Qm3VJgSotL27Hql58iYd62&#10;oXUuwoTdmvIZAuflBlXQ8B1vNoDbxhnokZ5fvCWzDTptU64T9nMSlsUzbtx2k2OS7NPRl0Qq9IcD&#10;d3Pg6DIBs4CTuKSqSeoQEXSoBDugP24MjimD/O4MlYMj8eE1emRk507KLtNevz3CDYvxJ0IWinbd&#10;KI/pTAsSOpiVuV7FNr+H0l6zMtetQaGs2ARQ+ZqHEofkjzO5IF/CTGD6R/z84kT5PTrjI7+518Ib&#10;cFKCieaN9mYoKXtrXXdnALHXFRGnI53Kj876Ipmz38VHy3LJCJy3rQJjlnyZaV/5jJOXMhwmWnNK&#10;i8bb3HKRWFUVZxNkG2/XKUbnXb4eS4wv2V8oOfoukmoBNUMN/IcCIoId5bdFMsdP8uJ9yeEUnbSP&#10;yblpVyg1XkpvTBCurUTe0Y7FjZ3XSOP7U0T5TBxDG2GLH3oYeVJqxPqleOWb/KDqaXqsYjU0jq3w&#10;i8yYSwdGRr0kRIPmc0h9F7fD7qfEtFj/TiQamR5JHlGRROEAeJa0oNh0JW9pnhOVLyfBJCIa2Jsd&#10;0/3IJZ7Xm+c9a6erLYVy09Uc9nU9O17CQEqUqr8Ef+QsNzqdJYJBfZ66ZbShi6UMEiedabmJsgJQ&#10;eZvCiPD4I5wgy6aCKeVUYlf/hTjLyVpDF23sewEoNSL8B4RLbgpXIXGMfbjK4auUKoLrBz4U7xLP&#10;HC5DLIQMmAwcbJ51PQhzWmPZqQrj/YzCaPMpw4XdLddQDFUxB2T35LEZZ9utMlub03fBSSozpZU4&#10;qkYmJwejqL6pMg5hdCF03LFo7gNr3vMrO1TXs1ptURUVcEbrUn8+GPGwXcUIA3wevBQQENwvJ2dr&#10;5ww4nz8fuBfVzEPnldAeQzrcS9RaITrE12Iaatjjxnq/Zn57XSEb5AOa00c09JW4Gxc7Ox64UG4n&#10;2lNQkE+drEBBZ1aeHG8HCMbLZNbhSTzSgOtQc2UB/W5pX430yC6RRZzr6+H1gu132+8uR7VN07N1&#10;DhwnUfOSLHYgzZkmCfLy1vcWI7YP3tG3iwmXQh/l/WS6j+0bWhxV9r4wyBWbu19QqrbvdNhaYLNJ&#10;ZvCgPJZk4gqNjk6K6s9w2oEnrRpYbVyfSHBDQiRBSrZ7952Q2bE14iNjOqE1qhQqguNMK1ZX34+2&#10;4ArwZ2J9vc/JjO8l9nX9YYBAbZLHp2IKwUm7GX0Gt9n3vlgtd0l2iaebe2ZluOkxXQaxsZT3cZW9&#10;yV5MhrKUokmdc5Ea6fYs6MOGhyLDD7Ri+y0xG/wYJKE5yDz78vi2bmrIQs16ZryMOAv3LqWDxpqL&#10;OEvyoYHjbYyPqaOLS3sQXDBlGr5k6ZTzqu14lNXsuCdS/Eh74BqIFEgjkGlfi6+TPPmPMJIf9jrL&#10;Ia6L2iVZQC+ReNsFpmmvdpJAphH47Er57NQisvY6L3wg7qgmq+CuGfdy4nxLNDTjJov43lOqvAlG&#10;Y74q4wmW5iBuSNEAVZKfbxLXgkFl5tX+IYt0ZPg2Y4nRxnNcw/9mIqYquCFOTF1SCHokPkc/9aMm&#10;PeP79nBUjXah5LaVyUA/UhaU+iJhQ+i5GtcBfZp0FsMhiori9w4wRNkCqcGP1JHUtmMzZyONY07x&#10;5QnDwODpIQ612gnpAybTpjGZsDEw/DniasNi0LLtPJXQarNLbHsC4Si3zIlk59dbvUhyFFyoPQFM&#10;aDbLXvUIbUNfstYXwqW0MJwsEJStR7b20+vyBKjz4vIT4PrL4lUaZ81UslJXvYySlw5uObdnPAnq&#10;QmgUWRCd4ST3pbpCHObLEI9e2csc2SiZekzSxyuoQ/TIH3S9umAoCL5cGivFBKqUyWcyjc9MUBlt&#10;kiyZc6hvxC5g6lrd1Mls8KqVWfBXSGsupXiwLrDH4gLrjt+r0+BP9rIfrVEZKO4fDJZzH6XNFZu/&#10;4Kw/qUD92Lk0Xxod9Xpl9OMClSJyU9qHkdmDcoLYLwkx7HkkjUSjzcj3CzvlyPcXm0TtXWUTBczx&#10;C0p1EUZr/jhg0WkV41a11oK0kbTFGXoUddBZFlsUAd9q4saf4i26IsVjp44gtBGiXVDrxnRav0ao&#10;zS2dJX4G/VEzwski8JS+Ajm450UGDW41YssO4bl8ulKCLNbxFE70DqU1UFosGP40EN5ZQDAf/BK0&#10;yMsik81GVMulhJUVrOVk5igRGXRjX3thdBSCeLYBg/WLKwarZyKgb8AA9vgKXEoKITmMA+fBRNQi&#10;Asdv5FlTNhOMLheuh43CuUOLZVCpPXXOduqs4UQH/0ZitA/WuSruvU+iQBOizStW/h6RBoouDdq5&#10;q0QihQoGGzhRtnW+OOVEGEEiYfS+jc46DzEbziq4fNbrXpqMsiArhT6CVJp3Xe8WuIZh4y3wnR1x&#10;hus9xw6ubkXA38tAcx/ZwsyV+IW+Zh+NZ2Xzgfh2HpZhalPWOHm6AOK+cl3is+cTPi8IU6LOYt+T&#10;t2vNPVnwZboXvTLfLiSkAQXrXPdwA1Zcy5DdCVRne1qXfSazuv2tTR3SUqSHwhfNSbkhEKNxoAug&#10;mWEXD6XbpFGtZSjzBjHPNyVqWOG6ucElcB6zkFW6T73m71osSZaIS17jk9TzTrXJsWK1Tr4bs+pP&#10;FKaJCTYihdYnFA8W00v/ctVToNojE5N25HMRhFwbmU7cwVqFVLRVOQquJCYRR4ulwlHyzRzIK6XY&#10;25KVOYW/T8kpvm0GqH0ikYgY/gYMVjLRVy3ZCwJ/gK9GP8SXXYyKo8W+FL21oIGZulHKWgNMsSiu&#10;kwxfOqvoSyjTxjETQxxlKhhNuxVHdvUXcWpmPCM1MHVZlNoosILBBPi+8LKWywjQ+B8EeyKbduld&#10;8iMl6XHlyHsFrCHvakJPmlAKVG4ZUTZ5bj341kWlJoKUBVItVJKKlSKEWvWEPDdtv6pYWG6uQ3Vv&#10;Msr2U7incsSv92bC4yp/w5zg16cLpxyUDiU3Lqi1ge1szFCwcVONXYqqtIxx8Guf9C2hLL1f9UMP&#10;mWoR1jaiRiGttdpvE1YnIazlldH0D1elOe4ZPCMy+6jpHfJxDsl/W8/4A3aTY4xDxyqnMuA7w5iS&#10;P1I32WFAu4vNJqGkr6YrqdjpAkXD51RBp80a99FJJy0FDn8h/zehqOuXvQIk35NNbqIn6HRaeg7Z&#10;ER1xiHBlRsSaqezvz3fPT+tNvERn8WpxzVZJMLSzhVS0bou717O5Hz5f+JfCphFEtqoqjNN/ujDt&#10;86N/vC/fXT6W/OzI9vns5H4dIbv5Xs5z9XuLoJx2MMbGxbjTNiiT/e196/VSutIreWjxV3sd4qq6&#10;UCkkpJ6OgdlwOMvNd2uzD6c0nz8/tt5hCzBG06s7/bBUGVODRAq2L0ACOfYTr6Z/HFY2o8K0nzms&#10;myhuqC3FxoSMxXa+YNzsueVTlUkzCI612X68W7rx3o7UJEVqlbqKjWL0o3k6wW5gv5m/K6291sZC&#10;aSvWHPi0Ob47i76NMKzx+eTITihfGCdXlfTpvv9m1+WLaDibVpUPWxzXK3ufspMq3GMiftGg3g/Z&#10;23hPGp6quWHCxGcGSpjH573J3c3OCGx9G+3NJF4EbjvF1BmvxCqICQh8V/B9QLfPT0lX4nuTusnt&#10;CYJNZHFlrMKAyFjCmU84eNPCoIktOhg4hIAkRM8HjIjq7Ong3jj5a8+Vyr3vZyNwZCTXZ7An5e0s&#10;fw0O7LAhbJV+YH+rfEDB4a9FoNUovnEgRTOMS0JAYK/FRYoU52pjeNb9Yf2uGWe5nv1m54eAgh4C&#10;xrvwwYGxt+LlFT058RXbwmMcMFXClE6CijoQvRTlGAIOnhDEZZHuiZJH9++r0KdtEmMyObXud5Rt&#10;moUJ1EVXfrBzu5yeixAQyArHyJKNlyPKrimfgCaLi+cafDFEeWyXEj2B2xnjiDWGMBUiesMivbYx&#10;UBrCRHgG1ycvwhA3RWRHJ9AUnjwo7LgnbqrEQD7Va0ybzebZGu9IHUvsSfhFMgJfC3QTyyPYKgKc&#10;/qE1HukGqp6deFDv1puJ0Ob1pZFIfHiLyEygg/3phedEapxDiYHAULxstUGW5tTXHuWPc2DEVhEV&#10;4I0SHoSH7HFWSgwEqqZjbw3btAcDzApX35bHwUZdNupWfcOQ0FlRcyUUqJtkveEEVir3dqJZoE5u&#10;cndAqS3B43ar12O4WLhbX5zoDaJAg91/eoPFB7n6la1kHc8SSSrLJIz6k2Qzw1laQm8M1Tccd6zm&#10;UeDF2KWLKhf2ACsUwC/NvkvQBPKxttiNTD4xTivN9NCL0beRjUl+lfWG+1iDe5K27YyJc37y87OL&#10;OXGHSYvq83l7k5fstBypeIH1nwriGLhfv7eq16aFvR01QNdghr51q94feFRLlC9dw/vqLVQEz1lD&#10;maGVe/p+pjK6LwnxB51iq5mWGWwavfjnHos79z+PnJ8ZzJmMAWHe/d+hXlsjbRt9vY92NsYWhj9P&#10;nr7hg6KvZDD8rnivaBPdQirDwuKskezA7IG9v9u1sOraCuUm6euwRSNNEcB8vFeNhYbTe1wKch5K&#10;TKoeGYVMDYimWf7hegyRjMoyms73Kl6JIQy2ilPjLQ8qIx8mdP/KiZa7KTrkjKyMcDAmZN8Kqg6i&#10;NPN7oq9UnvWQ/W91lOmayda0QPcoLjHoAq43emjtJ9dGYYNYDPiYfAgRVT7JLZx+cksrMoGE5CUM&#10;effm2gPxw5w19pGboWBbPEEhxT1LFrgz07JnapwHDxLRqCyRtUgBmX60a+JVOdHid+LkBW1P1uOB&#10;3LG1qDmque8jOjF64EGjmw3J+LsTOlEPu5FjDDGsAqK6Q+F7yGuqTQOajB9s0apndNbBbTUWrP1R&#10;bcw+tVM4O+6MqB3iRWpM9xI9kHYcsJkmlmoELrFmMGp/e924P5oP34sgXHvApRamEnkOHSTz3X45&#10;x03q8PSTnFPSlflUw4Pw9+Lh1zflUS+eBozOirCf0ySLgBfC79iujqWl6fPzQLBM/3N2qoHwFGFq&#10;KXe8grfCRBYKOA1dDkpliGSJUeEh4jDi7MpMVpTVZi5p8cLIoEEJN9ggGSPNpsrnlAzEr8pBdlYd&#10;KqE6O4Fdiw6K0tfhtdh1G2T/3q3JaG3Jk5XFcEBLF/Jc1H3iD6VqIwFs1tBo5mAYISIv7e50BDI9&#10;M6TIUY7hMlULnzIrnVj/J6uaLBkmrppbrZEsFBEeKuTe0MIzpDzBdEYLqZDYk0dBjDG3iZaKgF2Z&#10;PJ8yHyje6VV9aSAYCHd36fiqcpFokOLPEkUgnkuHCtroND9wyySVd+sciT+q8mmE0V3HcabPVX7R&#10;GSxXnvpxyo3Nj9jBJGcA8a3YjUVXtKGYEpnPLZbSpE00BMLvR7nKziccJU2/9t2KnqDVtXuGyff/&#10;f4oEECYE0rTRN3sZU3dhcWh4Avy3DIirw/wlQ/0sWQhIv3bQ/ky/Im41STiiIc3a0RAcSOi5ecSK&#10;P42QoEQoHzY18sq8m6iDCI272UpYdtWrx1p8q0GXFdLgZS/jxWPZ49Akc+LqpLToJVzQOAniLGfV&#10;Blq/d6Zz5+O9xRE1R00Uru4qO0Lvz04eaTy6KyfNk8zOJJjNyq1L6M3caCFt0Xcm1JWMKy3B0blE&#10;EeBSD27N4ttwY2mZtz+0whmXzj/MQLkhF55kbxaG9tXbNX2mGfFCEBycddjGnqv/2FHUv6DQgApO&#10;UM039mPgwqZas/W7uG41SbxA4pTBG57x8e221vBR1Yp+YTYf4rT9JyL67o6NaGcuJk1hmzOqfMf/&#10;n8v/hGT/ic7NkzSMQwCNdQA6MQE9ICT7S+w5qfHfm/m/7Jq008J2HXs3eo+6WY8F0wklaXSlTBe6&#10;AOlSuhvpQIipJlQn96Qqp9jFqMEm+zQfk/bPL9YeTyCQmOjSSuuxksFS3zJPgDfBHyPQpASYn1QF&#10;AcN9FS6hPD6uwptRjhabqAAht4bSS9HG1agkmdayJA8CAd+Vo7uIFsxSQZjCMQ/+FLk9zPZw4WGz&#10;mnu5xDN3Ryrtbx228dSoK18Jv5x2d0R38g1SIlhih5u114moi3myB/z1pngAr6a/sxqaX7ekhm1W&#10;7Hnh9WD86Tv2Nla3iE9sQaqwnfGw2bEhE2/PBqzJw83E2NAxGq+tN3/Grf85vP2fjNvfcj7/RGtO&#10;4gVQJYBOYoB1IPxF6/8gfud/fvLrG9oK3UaLKHDs9YR4aTH2CTE8qzFgJH8HomC3Cq5KpEdotPn9&#10;iiDvCeMB/J1BtgnuD6Ij1NlP2alRYJA2XY5TcJhD2e0mMF4odfCkx8LtkRjxn2pzQhi1+z5wzLUQ&#10;fMQ2xfgIzZ4585WRUAyvRz/7yrorqpslx2MrECTXXsZM7l6P56ET1Twbv0odau0clvWGe/6qkani&#10;aos5UoybQK6tX+BNgHVKBm/fld+ybN/9u5w6Wc3NPfQ/3RUbiiiZLWDGwWC/4vuq/JYWdvoWdppy&#10;zlb6turPdrEwSsKyjRbW7zjyEi9PLZu5pJ1RAhX+jsVCWJf7rRhssFEkGTPs48MCUCTPV4TWTHms&#10;OzcNdslP3oIfDW0DjBopBat3AmATL7vqRMibhCxv0nvCohjyLuFFS0FRvR8PJSwrYD3eGLK/ExRE&#10;/Z4hoM6bXnICjF381c0M9dQwsSflXE6CZ8mRDUHW5cMKWbYC/7kLDa1CeXzZNNiTBusX6fSe74qe&#10;VPmoFD5zJoIHckNJs6kbpnytceTglFgnIeaQtTEjRfcISttuVqZpTGFw8hmOkyVwxg24QnjSZalr&#10;JX24CZ85qjCVdKesYKCNxJi1zloiEHvbkre9zQ4JExGWz3MGuRJY+M8GbwaSvOwjWJGacogVKLxu&#10;MnpQvqCP0wlIg1MCmezpiLkwUNzNLd2m6MMpvg8TCA0TcWNQzlK86sMRTuu+ds3hlb1rwE7WCwFy&#10;d0387MLdaFNoPB0kpOz4ihuMUApPqm9T3jJUXVUTeek6bJf+8OmVtBjwK9SfmeJfVSwvVwlwewIB&#10;A70FvH/ABwL6hzX7peCft8Ozmf7VEAGdP85vo/3noC/N9jPm16D5f2F+boN/G+zZjv1qiP/p/1ao&#10;8+d4L0t1nuV/jUcK+PQX7D+FOy8pell88hsdCbi9/0L/txTlJfxlCcVvOCwg8/8b/ldBxb9N+rlW&#10;4FdDBHR6oD9t9L8B/mRpHPdvRv3lhb60/s/j/GLp9u+w//EFL/W8PKf+1hMLcCoAn/I/p9aXGl4G&#10;V39rIEb8peGvUOu/zf3XTfoMBqCAfH+R9VcVxZ+3yMs6imfUr8kX/oH7XVXxbyP/yToP4Otf2c2X&#10;c32ZBv09sOHfYb+Toi8VvDx7/lbAgP1z3L8v2L9d9HMBw6+GCOgoAZsZcNF/c1T/hn12hL8aIqDD&#10;e/sS+1+3+CfpLx3js4ZfpMv8PxpeuMmXXLyssfitUPF/pvNblbQY2E/LhQaEBoQK8Fb7BM+4/wNQ&#10;SwMECgAAAAAAh07iQAAAAAAAAAAAAAAAAAsAAABkcnMvY2hhcnRzL1BLAwQUAAAACACHTuJAcTuz&#10;b+gHAABrGgAAFQAAAGRycy9jaGFydHMvY2hhcnQxLnhtbO1ZX2/jxhF/L9DvwBLuUyGLlEhJJE4O&#10;JKoKgjo545zkfUUuJcLLP1mubOuKAgGKQ5pr0fTh3tICTdAWeUjbl3tIm1zyXYLY57d8hc7sLiVK&#10;suy7a1PkgNiAvdo/s7Pz25n5zerOK+cpM04pL5M865v2vmUaNAvzKMmmffOtN8eNnmmUgmQRYXlG&#10;++aCluYrBz/+0Z3QD2eEi+OChNQAIVnph31zJkThN5tlOKMpKffzgmYwFuc8JQI+8mkz4uQMhKes&#10;2bKsTlMKMbUA8gICUpJk1Xr+LOvzOE5COsrDeUozobTglBEBFihnSVGaB3C4iAhqe5ZjnBLWNy2z&#10;iZ2MZFPVcX/WCN5QnTyfZxGNgpxnYMba/DT0B0xQnoGoIM8E7KbPmT6TpVLCT+ZFI8zTApSbJCwR&#10;C6kuKAiyg1kO5zDu0XfmCadl3wxtpzIENLdMkSYhz8s8FvsgsamsUKGBYrvNXrOl8YDD2o5figWj&#10;6kC21cLTNpf7ShXGhLEJCU/QNrXJy6mrcVy4aQxcJeHHBpmL/M1EMDqijAoa6W2ViQuWiwGnBCcy&#10;ssjnQsJRJDTAO4jdp4QvgpzlFQK2WllSjqNJdF4DJvRzHlG+1iPOcV4p+D0aYys+OJ5RKuyf7A33&#10;7DtN7FDjAYG7je1CBIC8WFdUGLAV3heccXrw9bt//Oaz9y8efPr1u396+vkHV4//dfX448tHX13+&#10;9pPLT7+8fPTPi/f+/e0Xv/nms/cuHvz62y/ex41OwcwoXf4DhfSG0FdpB02tbnEExyM+3A8xThgz&#10;Cl6KvlmEoo0aED+eBkzOKPl0Ak2l7HhswY/EszZlcu3cUfDzzrglhbF5+nqugYH7oiQQH7rvxrGS&#10;3Ku6m8TXW8IxiK9lQ6tSVZ1O6h/69BwQxgi0Bkl0JJHdxG4yn0wYbY/W5pYvsyXAhplxBtHXs1yF&#10;W5mzJEJEEcQN7Mbwo7GrTQPTsgxn0zimoTgswXbETzKIScez6MyYsDm/RyLYxHbaAN2WYGfcs4cj&#10;LXi5TqJXE4m3UJoaGhqfTZi05/0A03cCUwBXxPlfwCSDdOjfCFPtfm1cw2F70Aq6W2GhU/n/elhw&#10;qu6NsLAm/3vgA95wOHS9F/GBwwkrMeRH0MD/m0FLZS0cSUk2J+xQZjH8rBNTw9pvO57bsT235TiW&#10;66IWob9QUQ5GLdvpeL2u59o9q9tqqxy7KQ68crUT6nKUa0YyoSWkCKGklrP87JBOaRb9guodNMPB&#10;kbcJMEJkPVUOhb6AiDdIWpGBlZRjylf9NRlHlIfIdzblDGXwPk7ua1F6CT1XEQtTgTDmPOmbv4TE&#10;47a7A7sx6oyDhhN33IY38uxGt9VyAsdz3N5w+KsV4XGfl/DYdbLjrngF2BCUkPmpUguDnQa2+r8E&#10;WBtpZfYdAAO+HctxLbfTblngEM4awICv13U9q92xHcft9todHIZ916X9gG+tuLiF0L4Yvtk8HafC&#10;UBVLkEdQ8gA21k+hCsrncKcPk+yEQhqt7rrmHVmO2Rogq9LwsmM7MStgVRpFJqc43CSPFkfc4DkQ&#10;OCjCyiIcJ8DmDkkpjgiHygg6oU4Td+FPzHKgC5QxqFaSUvXD9c/5fdM446Tom+U7c8KpabDXMqgM&#10;2j0bUr4h5AfFMgxeH5nUR0gWgiioJwQ3DfUhEPBZ3nQ4XymOsTCQhy3wxNoGEY3vwQmwSOqbqkAy&#10;yvt908O9J/IA4NfQnvfNDIpJLCx5cgIWzvJj2TKNEyiXYCegl7CElJQlWHTeRooccChHTaqT1K57&#10;LUltVd03ZiMouTJDLAoaQ4HbN3+WZg0mwydQLLIxQAl6K/HDcmMgLKUbE1/ZRrIpRZ/AatK/Ffwq&#10;vrwkwVplDwIVFDgD1flFh8EqYn4fAnlou/4NusIoo8tTYLKtigjFRCARu4om7yTjgw7+brGgdnXB&#10;1llQp+refe9uDhZNPNGazrtzlWQjIZEVFLjZVlU72Gv5e4M95/bStq0SVbFR2l58+Geoa6F+vfjw&#10;CZSwFx9j/QoFripq1wtZLGdVYWyDsbDExaUPP3r66JOrJ3+7evz3p0/+cfHBw6uv/nD10e+efv74&#10;8uFfbpWENelK0uXv/3rx5YMdi8BKYIJr62htIaApKA2C/5ahhmioYc1QMGn5BrBKEwevUii1CJP2&#10;lM9dmDxQ6No7wQ5jWrfZa+eEygz2vrcuAw690lR9kGeDpjwtGkU9jiClkddFOcuttLBKfZu0sNb/&#10;TLSwNn8HLdztvaD9Uu0Y8+Qxg8ewQfU8J0XDnPoLUeXdy8z8nKkaxdXfoSR/RoCZbC2Dt+bYNxBC&#10;eEXR9JdGU6rca3FdZ/Votd9tuY7V6bo9x+lZkhouSwNrH/prxFEH4jP9PLLf6thut+N17ZbtWHZP&#10;7TarRtvWqqZo9VTpcyPpzIF+wNH0eiXtv7Xsd02CXj5C43r4u5VYlhlkPbEs883uxAIL/q+EBpxF&#10;uYWMgOA2byfl3Yzpe6PvaJSUxRDo4kk50CxiSgp9pSC4jDAuId19nVSOgIMgevlqXN28tYeEZ3ov&#10;Q+fHNzeZ5Y0QOXMMJjKNMC2A3pfZFLgvmwIZDYEGy9eynTRgBHXpaBstu8r362j1qu6b0JJfKuBh&#10;UU/cffkGpyygDr7pOJKEPg8/Vztcz0iByuF3F2xEBDE4vGj0Tf5apBI4vta/VeB3JLVAAMDU16yQ&#10;kt8RHfwHUEsDBBQAAAAIAIdO4kCEvfdcYQUAACMnAAAVAAAAZHJzL2NoYXJ0cy9zdHlsZTEueG1s&#10;7VrtbuI4FH2VKA9QvgYKqFTqtEJaie5UnVntb5M44F0nztpmKH36vbYTE2MgzBZoWZX8wZfg2Oce&#10;n3t9nZtIDKM54vK7XFEcvKQ0A4MYhXMp82GjIaI5TpG4SknEmWCJvIpY2mBJQiLciDlakmzWaDdb&#10;7ca6l7DoBnm9sBxn8IiE8RRJccX4rOwjpdBLs9dIEcnCgMSjsN1th7c3MDz0QsQPIinWLZo94wRu&#10;eBmFzbChTQmh1DPiJMGR9MwJy9bGlGSMw0PQUPDZ9J7y4Ceio7A7UJe200X6yGJj7nWbTf1INATz&#10;tyQx5k5pbthubm8aMO7iUXqIMU6en3ggXkfhADoJpqOwFQZ/Y57BF5i4mon6jzvXCEk8Y3x1Bwhc&#10;8ORF/sQVyDQLljDdQbMLCEQoH4UJRRK+pjn4W2SzMEB0BohEsvAKoyQeg3c9F30dq8tzUbv0heui&#10;69LsuAjcVe2fs0UWKzeogRpvmIGDWzbd5zvOc5VeDnccoyBlMawnRClb/s7UbL79xJyTGMNstW1C&#10;MlzaYErwvDOQHLhc0HmTq6W7HHScBTLWH83ZDRCNiwfddvetHn4YqMvzcKt0pevhfmk+oYeVSiqH&#10;mgWNJJqgKQZqnsdfX5rq8vCw1HbxsAvBwQNGuk+UfFbHzixt614RdyHPNfUT6PHbOK7lqKodzuo4&#10;ujb9uiKBo6csXkHE4UyqQBmIPBoTLuQECfmEOIRmiD+gQ1IJTwIyBKpLSR4Gc8ZfN23qPojl8EsY&#10;LLkSbvHPAnEcBvS3DLSt0+te98JA6kar3+73w4BXf5lWf0FZBF0ZlQ9M415Cu6XJLfK7hQSZlEVE&#10;NPMweryVgMr4xEh2KB01a4XKdmzAR/DEMgIXyYS+y8shav5r79f3HZJq1KtwjqRUQSPIwXujkMo/&#10;8geCZhqrZAZT8GKjo872lum+e3V0rqQ6kJFsS3X6pdlRFTQs+gZrOVrdYSXc718xzogrYacgPhoa&#10;YCcCfIyGJMsw/z6Pl8GULvgzgtyh1frSgQHrp1QzOadj+z8d4ytdqgBoBEF9c/lkW50H7dT6yFzD&#10;kb38KvLZA3LUT+KoTN3x74chTkEVSx2V3/nkqeGJJpq+p2CMu+exUuOaj6M5Jotr97vXZRrHs9is&#10;rp1Rb5cr0HBnYu2sNguShe0RcchIfOCKReJu+mrQPNuqq5DQbgfNPnE3QJWk+U06uUPHKjhuYDtB&#10;K0jjArFKpwxWU0R4RCGoC/KKR2Gv2F3b//xJOE44Si+Ry5Udyemp7AKl8PuBphddvijT5YOZevTd&#10;26/nwKW6rLGP2TL7ig5VFCMzJ9XZ3WJxjN3e7q35fpXpN9Wl5b5a/lI77C3lL2veyAkrc/N8p11T&#10;cUbMWW71vz7DOoNnDib6XU9dHli2KOhuy20JcTdYdfGyChWUkRj/UIw+GLejk6wGNwcq2O+y95YB&#10;tQbW45hBPZBCmviI/nr3kdndkCmEbsiIU+o4vcwrmHxwrEUV8A/MEM+iGvuVddxWlycWZe3S1YpB&#10;ad6tFVuF1cdmTibsU15VEUW5Z+92xIUKoxjzT+QMclvJRjcgwjOcxedakCeoC9cf9ND1FHPK9IHA&#10;ZZ3wKEUtR649VTY6D5c7kaLkIjAnWFz4cWk9BzemaZqfOnWQwm+AJc/5YsExkl6VNpr6sF68FbK0&#10;oDy/5c0Cc9IOJ3b6EAhq5er0fYoEVvlm8RKF0oQ1EpKDiKtffSHXlt2HJ+9ftKy+XfDfKz1bY50L&#10;i22d9RT4XULelqku8g+17awUG45fdT3GqnU2UVvZtUYU3kFa4P99DHNnuQR98tVma6X/VPs4pYFm&#10;GOrb+m22238BUEsDBBQAAAAIAIdO4kBUM49zwgAAAFcBAAAWAAAAZHJzL2NoYXJ0cy9jb2xvcnMx&#10;LnhtbG2QTWrDMBCFr2LmAB7FKG5s4kDkklV3PcFUkW2BpAkj0Z/b1w3tosTb9/G+B+9oc285sLyW&#10;r+CqzxjSGuQBllJuPWK2i4uU6+itcOap1JYj8jR56/Aq9OHTjI3aNWgXknK3wK+GHix8c2mdmFgi&#10;lVyzzH+OGFaLajGST1BFV5YB6Gcyv/jkSKDy1wEaOB2pzzK/jUGqdwoD6MthZ54BH8Co9kpvgc4Y&#10;s+82GgfV6nOzAbQ5j2O7AS5PXavvAP/9ePo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EQAA&#10;AGRycy9jaGFydHMvX3JlbHMvUEsDBBQAAAAIAIdO4kB1kHGC9wAAACECAAAgAAAAZHJzL2NoYXJ0&#10;cy9fcmVscy9jaGFydDEueG1sLnJlbHOtkU1LxDAQhu+C/yHM3aRdQUQ23YMi7FVXPGfT6QdNMiUT&#10;ZfvvTRHRLtWTxyTked55Z7s7eSfeMXJPQUMpCxAYLNV9aDW8HB6vbkFwMqE2jgJqmJBhV11ebJ/Q&#10;mZQ/cdePLDIlsIYupfFOKbYdesOSRgz5paHoTcrH2KrR2MG0qDZFcaPiTwZUC6bY1xrivr4GcZjG&#10;bD5j+95GYmqStOQVNU1vZ2pZLqnKdiame3IUn9PkMNNMbDFpsPMdlzIHBLXu3vyH+0zLc4o/reUv&#10;1pU2P8d+IPvmMaSVUr/6/h5bSoX+iPW8YVavFIcj0ZADOT7NPajFYqsPUEsDBAoAAAAAAIdO4kAA&#10;AAAAAAAAAAAAAAAKAAAAZHJzL19yZWxzL1BLAwQUAAAACACHTuJAqxbNRrMAAAAiAQAAGQAAAGRy&#10;cy9fcmVscy9lMm9Eb2MueG1sLnJlbHOFj80KwjAQhO+C7xD2btN6EJEmvYjQq9QHWNLtD7ZJyEax&#10;b2/Qi4LgcXaYb3bK6jFP4k6BR2cVFFkOgqxx7Wh7BZfmtNmD4Ii2xclZUrAQQ6XXq/JME8YU4mH0&#10;LBLFsoIhRn+Qks1AM3LmPNnkdC7MGJMMvfRortiT3Ob5ToZPBugvpqhbBaFuCxDN4lPzf7brutHQ&#10;0ZnbTDb+qJBmwBATEENPUcFL8vtaZOlTkLqUX8v0E1BLAwQUAAAACACHTuJAlTpspz8BAACXAwAA&#10;EwAAAFtDb250ZW50X1R5cGVzXS54bWydk8tOwzAQRfdI/EPkLWrcdoEQatoFKUtAqHyAZU+aCL/k&#10;cdP075m4qZAQJS0ry497z9wZebHqjM5aCNg4W7BZPmUZWOlUY7cF+9g8Tx5YhlFYJbSzULADIFst&#10;b28Wm4MHzEhtsWB1jP6Rc5Q1GIG582DppnLBiEjbsOVeyE+xBT6fTu+5dDaCjZPYe7DlooRK7HTM&#10;1h0dHyvpNHYsezo+7FkFE97rRopIlfLWqh+UiauqRoJycmfIO0cfQCisAaLReVoZ/xUVQON1qCFM&#10;TspUDtaNxztKfIbQ35zPMuheaQqhUZC9iRBfhKHEXAXksqb9sMzyv63G26KC2NNsqSXJ91T0GNxp&#10;F/ASusFhEEd/mYTxoOFCEvZv/wFKujGGcnsboL2gid8xyoAlyd6hHXOHuSudvNZ8nVQnb56+1fIL&#10;UEsBAhQAFAAAAAgAh07iQJU6bKc/AQAAlwMAABMAAAAAAAAAAQAgAAAAyTcAAFtDb250ZW50X1R5&#10;cGVzXS54bWxQSwECFAAKAAAAAACHTuJAAAAAAAAAAAAAAAAABgAAAAAAAAAAABAAAAA1NAAAX3Jl&#10;bHMvUEsBAhQAFAAAAAgAh07iQIoUZjzRAAAAlAEAAAsAAAAAAAAAAQAgAAAAWTQAAF9yZWxzLy5y&#10;ZWxzUEsBAhQACgAAAAAAh07iQAAAAAAAAAAAAAAAAAQAAAAAAAAAAAAQAAAAAAAAAGRycy9QSwEC&#10;FAAKAAAAAACHTuJAAAAAAAAAAAAAAAAACgAAAAAAAAAAABAAAAC3NgAAZHJzL19yZWxzL1BLAQIU&#10;ABQAAAAIAIdO4kCrFs1GswAAACIBAAAZAAAAAAAAAAEAIAAAAN82AABkcnMvX3JlbHMvZTJvRG9j&#10;LnhtbC5yZWxzUEsBAhQACgAAAAAAh07iQAAAAAAAAAAAAAAAAAsAAAAAAAAAAAAQAAAAZyUAAGRy&#10;cy9jaGFydHMvUEsBAhQACgAAAAAAh07iQAAAAAAAAAAAAAAAABEAAAAAAAAAAAAQAAAAUzUAAGRy&#10;cy9jaGFydHMvX3JlbHMvUEsBAhQAFAAAAAgAh07iQHWQcYL3AAAAIQIAACAAAAAAAAAAAQAgAAAA&#10;gjUAAGRycy9jaGFydHMvX3JlbHMvY2hhcnQxLnhtbC5yZWxzUEsBAhQAFAAAAAgAh07iQHE7s2/o&#10;BwAAaxoAABUAAAAAAAAAAQAgAAAAkCUAAGRycy9jaGFydHMvY2hhcnQxLnhtbFBLAQIUABQAAAAI&#10;AIdO4kBUM49zwgAAAFcBAAAWAAAAAAAAAAEAIAAAAD8zAABkcnMvY2hhcnRzL2NvbG9yczEueG1s&#10;UEsBAhQAFAAAAAgAh07iQIS991xhBQAAIycAABUAAAAAAAAAAQAgAAAAqy0AAGRycy9jaGFydHMv&#10;c3R5bGUxLnhtbFBLAQIUABQAAAAIAIdO4kCZqAXt2AAAAAkBAAAPAAAAAAAAAAEAIAAAACIAAABk&#10;cnMvZG93bnJldi54bWxQSwECFAAUAAAACACHTuJABSL8OAYBAACEAgAADgAAAAAAAAABACAAAAAn&#10;AQAAZHJzL2Uyb0RvYy54bWxQSwECFAAKAAAAAACHTuJAAAAAAAAAAAAAAAAADwAAAAAAAAAAABAA&#10;AABZAgAAZHJzL2VtYmVkZGluZ3MvUEsBAhQAFAAAAAgAh07iQCRUZfKmIgAAFSgAAB0AAAAAAAAA&#10;AQAgAAAAhgIAAGRycy9lbWJlZGRpbmdzL1dvcmtib29rMS54bHN4UEsFBgAAAAAQABAA8AMAADk5&#10;AAAAAA==&#10;">
            <v:path/>
            <v:fill on="f" focussize="0,0"/>
            <v:stroke on="f"/>
            <v:imagedata r:id="rId11" o:title=""/>
            <o:lock v:ext="edit" aspectratio="f"/>
            <w10:wrap type="square"/>
          </v:shape>
          <o:OLEObject Type="Embed" ProgID="Excel.Sheet.8" ShapeID="Object 8" DrawAspect="Content" ObjectID="_1468075725" r:id="rId10">
            <o:LockedField>false</o:LockedField>
          </o:OLEObject>
        </w:pict>
      </w: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Fonts w:hint="eastAsia" w:ascii="仿宋" w:hAnsi="仿宋" w:eastAsia="仿宋"/>
          <w:b/>
          <w:color w:val="auto"/>
          <w:sz w:val="32"/>
          <w:szCs w:val="32"/>
          <w:highlight w:val="none"/>
          <w:lang w:val="en-US" w:eastAsia="zh-CN"/>
        </w:rPr>
        <w:t>年初未安排预算</w:t>
      </w:r>
      <w:r>
        <w:rPr>
          <w:rFonts w:hint="eastAsia" w:ascii="仿宋_GB2312" w:eastAsia="仿宋_GB2312"/>
          <w:sz w:val="32"/>
          <w:szCs w:val="32"/>
          <w:highlight w:val="none"/>
        </w:rPr>
        <w:t>。</w:t>
      </w:r>
    </w:p>
    <w:p w14:paraId="391B43FB">
      <w:pPr>
        <w:spacing w:line="600" w:lineRule="exact"/>
        <w:ind w:firstLine="640"/>
        <w:rPr>
          <w:rFonts w:ascii="仿宋_GB2312" w:eastAsia="仿宋_GB2312"/>
          <w:b/>
          <w:sz w:val="32"/>
          <w:szCs w:val="32"/>
          <w:highlight w:val="none"/>
        </w:rPr>
      </w:pPr>
      <w:r>
        <w:rPr>
          <w:rFonts w:ascii="仿宋_GB2312" w:eastAsia="仿宋_GB2312"/>
          <w:b/>
          <w:sz w:val="32"/>
          <w:szCs w:val="32"/>
          <w:highlight w:val="none"/>
        </w:rPr>
        <w:t>2.</w:t>
      </w:r>
      <w:r>
        <w:rPr>
          <w:rFonts w:hint="eastAsia" w:ascii="仿宋_GB2312" w:eastAsia="仿宋_GB2312"/>
          <w:b/>
          <w:sz w:val="32"/>
          <w:szCs w:val="32"/>
          <w:highlight w:val="none"/>
        </w:rPr>
        <w:t>公务用车购置及运行维护费支出</w:t>
      </w:r>
      <w:r>
        <w:rPr>
          <w:rFonts w:hint="eastAsia" w:ascii="仿宋_GB2312" w:eastAsia="仿宋_GB2312"/>
          <w:sz w:val="32"/>
          <w:szCs w:val="32"/>
          <w:highlight w:val="none"/>
        </w:rPr>
        <w:t>0万元</w:t>
      </w:r>
      <w:r>
        <w:rPr>
          <w:rFonts w:hint="eastAsia" w:ascii="仿宋_GB2312" w:eastAsia="仿宋_GB2312"/>
          <w:sz w:val="32"/>
          <w:szCs w:val="32"/>
          <w:highlight w:val="none"/>
          <w:lang w:eastAsia="zh-CN"/>
        </w:rPr>
        <w:t>，</w:t>
      </w:r>
      <w:r>
        <w:rPr>
          <w:rFonts w:hint="eastAsia" w:ascii="仿宋_GB2312" w:hAnsi="仿宋_GB2312" w:eastAsia="仿宋_GB2312" w:cs="仿宋_GB2312"/>
          <w:color w:val="auto"/>
          <w:sz w:val="32"/>
          <w:szCs w:val="32"/>
          <w:highlight w:val="none"/>
        </w:rPr>
        <w:t>完成预算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%。公务用车购置及运行维护费支出决算比</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增加/减少</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万元，增长/下降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14:paraId="469761D5">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月底，单位共有公务用车0辆。</w:t>
      </w:r>
    </w:p>
    <w:p w14:paraId="3890F87A">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14:paraId="2C9940D4">
      <w:pPr>
        <w:numPr>
          <w:ilvl w:val="0"/>
          <w:numId w:val="4"/>
        </w:numPr>
        <w:spacing w:line="600" w:lineRule="exact"/>
        <w:ind w:firstLine="640"/>
        <w:rPr>
          <w:rFonts w:ascii="仿宋_GB2312" w:eastAsia="仿宋_GB2312"/>
          <w:sz w:val="32"/>
          <w:szCs w:val="32"/>
        </w:rPr>
      </w:pPr>
      <w:r>
        <w:rPr>
          <w:rFonts w:hint="eastAsia" w:ascii="仿宋_GB2312" w:eastAsia="仿宋_GB2312"/>
          <w:b/>
          <w:sz w:val="32"/>
          <w:szCs w:val="32"/>
        </w:rPr>
        <w:t>公务接待费支出</w:t>
      </w:r>
      <w:r>
        <w:rPr>
          <w:rFonts w:hint="eastAsia" w:ascii="仿宋_GB2312" w:eastAsia="仿宋_GB2312"/>
          <w:sz w:val="32"/>
          <w:szCs w:val="32"/>
        </w:rPr>
        <w:t>0万元，</w:t>
      </w:r>
      <w:r>
        <w:rPr>
          <w:rStyle w:val="14"/>
          <w:rFonts w:hint="eastAsia" w:ascii="仿宋" w:hAnsi="仿宋" w:eastAsia="仿宋"/>
          <w:b w:val="0"/>
          <w:bCs/>
          <w:sz w:val="32"/>
          <w:szCs w:val="32"/>
        </w:rPr>
        <w:t>完成预算0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。其中：</w:t>
      </w:r>
    </w:p>
    <w:p w14:paraId="0E58DD0F">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w:t>
      </w:r>
      <w:r>
        <w:rPr>
          <w:rFonts w:hint="eastAsia" w:ascii="仿宋_GB2312" w:eastAsia="仿宋_GB2312"/>
          <w:sz w:val="32"/>
          <w:szCs w:val="32"/>
        </w:rPr>
        <w:t>万元。国内公务接待0批次，0人次（不包括陪同人员），共计支出0万元。</w:t>
      </w:r>
    </w:p>
    <w:p w14:paraId="02254C57">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万元。外事接待0批次，0人次（不包括陪同人员），共计支出0万元。</w:t>
      </w:r>
      <w:bookmarkStart w:id="141" w:name="_Toc15396610"/>
      <w:bookmarkStart w:id="142" w:name="_Toc15377218"/>
    </w:p>
    <w:p w14:paraId="6BEE4872">
      <w:pPr>
        <w:spacing w:line="600" w:lineRule="exact"/>
        <w:ind w:firstLine="640"/>
        <w:outlineLvl w:val="1"/>
        <w:rPr>
          <w:rStyle w:val="18"/>
          <w:rFonts w:hint="eastAsia" w:ascii="黑体" w:hAnsi="黑体" w:eastAsia="黑体"/>
        </w:rPr>
      </w:pPr>
      <w:bookmarkStart w:id="143" w:name="_Toc26516"/>
      <w:bookmarkStart w:id="144" w:name="_Toc22950"/>
      <w:bookmarkStart w:id="145" w:name="_Toc7781"/>
      <w:bookmarkStart w:id="146" w:name="_Toc24441"/>
      <w:bookmarkStart w:id="147" w:name="_Toc14587"/>
      <w:bookmarkStart w:id="148" w:name="_Toc11230"/>
      <w:r>
        <w:rPr>
          <w:rFonts w:hint="eastAsia" w:ascii="黑体" w:eastAsia="黑体"/>
          <w:sz w:val="32"/>
          <w:szCs w:val="32"/>
        </w:rPr>
        <w:t>八、</w:t>
      </w:r>
      <w:r>
        <w:rPr>
          <w:rStyle w:val="18"/>
          <w:rFonts w:hint="eastAsia" w:ascii="黑体" w:hAnsi="黑体" w:eastAsia="黑体"/>
          <w:b w:val="0"/>
        </w:rPr>
        <w:t>政府性基金预算支出决算情况说明</w:t>
      </w:r>
      <w:bookmarkEnd w:id="141"/>
      <w:bookmarkEnd w:id="142"/>
      <w:bookmarkEnd w:id="143"/>
      <w:bookmarkEnd w:id="144"/>
      <w:bookmarkEnd w:id="145"/>
      <w:bookmarkEnd w:id="146"/>
      <w:bookmarkEnd w:id="147"/>
      <w:bookmarkEnd w:id="148"/>
    </w:p>
    <w:p w14:paraId="2F5E2904">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年政府性基金预算财政拨款支出0万元。</w:t>
      </w:r>
    </w:p>
    <w:p w14:paraId="4A5842B6">
      <w:pPr>
        <w:numPr>
          <w:ilvl w:val="0"/>
          <w:numId w:val="5"/>
        </w:numPr>
        <w:spacing w:line="600" w:lineRule="exact"/>
        <w:ind w:firstLine="640"/>
        <w:outlineLvl w:val="1"/>
        <w:rPr>
          <w:rStyle w:val="18"/>
          <w:rFonts w:hint="eastAsia" w:ascii="黑体" w:hAnsi="黑体" w:eastAsia="黑体"/>
          <w:b w:val="0"/>
        </w:rPr>
      </w:pPr>
      <w:bookmarkStart w:id="149" w:name="_Toc25263"/>
      <w:bookmarkStart w:id="150" w:name="_Toc606"/>
      <w:bookmarkStart w:id="151" w:name="_Toc15396611"/>
      <w:bookmarkStart w:id="152" w:name="_Toc4453"/>
      <w:bookmarkStart w:id="153" w:name="_Toc27824"/>
      <w:bookmarkStart w:id="154" w:name="_Toc9087"/>
      <w:bookmarkStart w:id="155" w:name="_Toc15377219"/>
      <w:bookmarkStart w:id="156" w:name="_Toc21772"/>
      <w:r>
        <w:rPr>
          <w:rStyle w:val="18"/>
          <w:rFonts w:hint="eastAsia" w:ascii="黑体" w:hAnsi="黑体" w:eastAsia="黑体"/>
          <w:b w:val="0"/>
        </w:rPr>
        <w:t>国有资本经营预算支出决算情况说明</w:t>
      </w:r>
      <w:bookmarkEnd w:id="149"/>
      <w:bookmarkEnd w:id="150"/>
      <w:bookmarkEnd w:id="151"/>
      <w:bookmarkEnd w:id="152"/>
      <w:bookmarkEnd w:id="153"/>
      <w:bookmarkEnd w:id="154"/>
      <w:bookmarkEnd w:id="155"/>
      <w:bookmarkEnd w:id="156"/>
    </w:p>
    <w:p w14:paraId="37042C2A">
      <w:pPr>
        <w:spacing w:line="600" w:lineRule="exact"/>
        <w:ind w:firstLine="640"/>
        <w:rPr>
          <w:rFonts w:hint="eastAsia"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年国有资本经营预算财政拨款支出0万元。</w:t>
      </w:r>
    </w:p>
    <w:p w14:paraId="361F1E40">
      <w:pPr>
        <w:numPr>
          <w:ilvl w:val="0"/>
          <w:numId w:val="5"/>
        </w:numPr>
        <w:spacing w:line="600" w:lineRule="exact"/>
        <w:ind w:firstLine="640"/>
        <w:outlineLvl w:val="1"/>
        <w:rPr>
          <w:rStyle w:val="18"/>
          <w:rFonts w:hint="eastAsia" w:ascii="黑体" w:hAnsi="黑体" w:eastAsia="黑体"/>
          <w:b w:val="0"/>
        </w:rPr>
      </w:pPr>
      <w:bookmarkStart w:id="157" w:name="_Toc9325"/>
      <w:bookmarkStart w:id="158" w:name="_Toc28936"/>
      <w:bookmarkStart w:id="159" w:name="_Toc7324"/>
      <w:bookmarkStart w:id="160" w:name="_Toc23958"/>
      <w:bookmarkStart w:id="161" w:name="_Toc24715"/>
      <w:bookmarkStart w:id="162" w:name="_Toc15396612"/>
      <w:bookmarkStart w:id="163" w:name="_Toc14122"/>
      <w:bookmarkStart w:id="164" w:name="_Toc15377221"/>
      <w:r>
        <w:rPr>
          <w:rStyle w:val="18"/>
          <w:rFonts w:hint="eastAsia" w:ascii="黑体" w:hAnsi="黑体" w:eastAsia="黑体"/>
          <w:b w:val="0"/>
        </w:rPr>
        <w:t>其他重要事项的情况说明</w:t>
      </w:r>
      <w:bookmarkEnd w:id="157"/>
      <w:bookmarkEnd w:id="158"/>
      <w:bookmarkEnd w:id="159"/>
      <w:bookmarkEnd w:id="160"/>
      <w:bookmarkEnd w:id="161"/>
      <w:bookmarkEnd w:id="162"/>
      <w:bookmarkEnd w:id="163"/>
      <w:bookmarkEnd w:id="164"/>
    </w:p>
    <w:p w14:paraId="62D852AB">
      <w:pPr>
        <w:spacing w:line="600" w:lineRule="exact"/>
        <w:ind w:firstLine="643" w:firstLineChars="200"/>
        <w:outlineLvl w:val="2"/>
        <w:rPr>
          <w:rFonts w:hint="eastAsia" w:ascii="仿宋" w:hAnsi="仿宋" w:eastAsia="仿宋"/>
          <w:sz w:val="32"/>
          <w:szCs w:val="32"/>
        </w:rPr>
      </w:pPr>
      <w:bookmarkStart w:id="165" w:name="_Toc15377222"/>
      <w:r>
        <w:rPr>
          <w:rFonts w:hint="eastAsia" w:ascii="仿宋" w:hAnsi="仿宋" w:eastAsia="仿宋"/>
          <w:b/>
          <w:sz w:val="32"/>
          <w:szCs w:val="32"/>
        </w:rPr>
        <w:t>（一）机关运行经费支出情况</w:t>
      </w:r>
      <w:bookmarkEnd w:id="165"/>
    </w:p>
    <w:p w14:paraId="1FE846A9">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年，本单位机关运行经费支出0万元，与</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年决算数持平。</w:t>
      </w:r>
    </w:p>
    <w:p w14:paraId="2CEB8163">
      <w:pPr>
        <w:autoSpaceDE w:val="0"/>
        <w:autoSpaceDN w:val="0"/>
        <w:adjustRightInd w:val="0"/>
        <w:spacing w:line="600" w:lineRule="exact"/>
        <w:ind w:firstLine="643" w:firstLineChars="200"/>
        <w:jc w:val="left"/>
        <w:outlineLvl w:val="2"/>
        <w:rPr>
          <w:rFonts w:hint="eastAsia" w:ascii="仿宋" w:hAnsi="仿宋" w:eastAsia="仿宋"/>
          <w:b/>
          <w:sz w:val="32"/>
          <w:szCs w:val="32"/>
        </w:rPr>
      </w:pPr>
      <w:bookmarkStart w:id="166" w:name="_Toc15377223"/>
      <w:r>
        <w:rPr>
          <w:rFonts w:hint="eastAsia" w:ascii="仿宋" w:hAnsi="仿宋" w:eastAsia="仿宋"/>
          <w:b/>
          <w:sz w:val="32"/>
          <w:szCs w:val="32"/>
        </w:rPr>
        <w:t>（二）政府采购支出情况</w:t>
      </w:r>
      <w:bookmarkEnd w:id="166"/>
    </w:p>
    <w:p w14:paraId="61CF6B16">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年，本单位政府采购支出总额</w:t>
      </w:r>
      <w:r>
        <w:rPr>
          <w:rFonts w:hint="eastAsia" w:ascii="仿宋_GB2312" w:eastAsia="仿宋_GB2312"/>
          <w:sz w:val="32"/>
          <w:szCs w:val="32"/>
          <w:lang w:val="en-US" w:eastAsia="zh-CN"/>
        </w:rPr>
        <w:t>6.28</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6.28</w:t>
      </w:r>
      <w:r>
        <w:rPr>
          <w:rFonts w:hint="eastAsia" w:ascii="仿宋_GB2312" w:eastAsia="仿宋_GB2312"/>
          <w:sz w:val="32"/>
          <w:szCs w:val="32"/>
        </w:rPr>
        <w:t>万元、政府采购工程支出0万元、政府采购服务支出0万元。授予中小企业合同金额</w:t>
      </w:r>
      <w:r>
        <w:rPr>
          <w:rFonts w:hint="eastAsia" w:ascii="仿宋_GB2312" w:eastAsia="仿宋_GB2312"/>
          <w:sz w:val="32"/>
          <w:szCs w:val="32"/>
          <w:lang w:val="en-US" w:eastAsia="zh-CN"/>
        </w:rPr>
        <w:t>6.28</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6.28</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w:t>
      </w:r>
    </w:p>
    <w:p w14:paraId="6D4C06B4">
      <w:pPr>
        <w:autoSpaceDE w:val="0"/>
        <w:autoSpaceDN w:val="0"/>
        <w:adjustRightInd w:val="0"/>
        <w:spacing w:line="600" w:lineRule="exact"/>
        <w:ind w:firstLine="643" w:firstLineChars="200"/>
        <w:jc w:val="left"/>
        <w:outlineLvl w:val="2"/>
        <w:rPr>
          <w:rFonts w:hint="eastAsia" w:ascii="仿宋" w:hAnsi="仿宋" w:eastAsia="仿宋"/>
          <w:b/>
          <w:sz w:val="32"/>
          <w:szCs w:val="32"/>
        </w:rPr>
      </w:pPr>
      <w:bookmarkStart w:id="167" w:name="_Toc15377224"/>
      <w:r>
        <w:rPr>
          <w:rFonts w:hint="eastAsia" w:ascii="仿宋" w:hAnsi="仿宋" w:eastAsia="仿宋"/>
          <w:b/>
          <w:sz w:val="32"/>
          <w:szCs w:val="32"/>
        </w:rPr>
        <w:t>（三）国有资产占有使用情况</w:t>
      </w:r>
      <w:bookmarkEnd w:id="167"/>
    </w:p>
    <w:p w14:paraId="18AA0DD2">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日，本单位共有车辆0辆，其中：主要领导干部用车0辆、机要通信用车0辆、应急保障用车0辆、其他用车0辆。单价</w:t>
      </w:r>
      <w:r>
        <w:rPr>
          <w:rFonts w:ascii="仿宋_GB2312" w:eastAsia="仿宋_GB2312"/>
          <w:sz w:val="32"/>
          <w:szCs w:val="32"/>
        </w:rPr>
        <w:t>100</w:t>
      </w:r>
      <w:r>
        <w:rPr>
          <w:rFonts w:hint="eastAsia" w:ascii="仿宋_GB2312" w:eastAsia="仿宋_GB2312"/>
          <w:sz w:val="32"/>
          <w:szCs w:val="32"/>
        </w:rPr>
        <w:t>万元以上专用设备0台（套）。</w:t>
      </w:r>
    </w:p>
    <w:p w14:paraId="101161E8">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134B7DD7">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w:t>
      </w:r>
      <w:r>
        <w:rPr>
          <w:rFonts w:hint="default" w:ascii="仿宋_GB2312" w:hAnsi="Times New Roman" w:eastAsia="仿宋_GB2312" w:cs="Times New Roman"/>
          <w:color w:val="auto"/>
          <w:sz w:val="32"/>
          <w:szCs w:val="32"/>
          <w:highlight w:val="none"/>
          <w:lang w:val="en" w:eastAsia="zh-CN"/>
        </w:rPr>
        <w:t>4</w:t>
      </w:r>
      <w:r>
        <w:rPr>
          <w:rFonts w:hint="eastAsia" w:ascii="仿宋_GB2312" w:hAnsi="Times New Roman" w:eastAsia="仿宋_GB2312" w:cs="Times New Roman"/>
          <w:color w:val="auto"/>
          <w:sz w:val="32"/>
          <w:szCs w:val="32"/>
          <w:highlight w:val="none"/>
          <w:lang w:val="en-US" w:eastAsia="zh-CN"/>
        </w:rPr>
        <w:t>年度</w:t>
      </w:r>
      <w:r>
        <w:rPr>
          <w:rFonts w:hint="eastAsia" w:ascii="仿宋_GB2312" w:hAnsi="Times New Roman" w:eastAsia="仿宋_GB2312" w:cs="Times New Roman"/>
          <w:color w:val="auto"/>
          <w:sz w:val="32"/>
          <w:szCs w:val="32"/>
          <w:highlight w:val="none"/>
          <w:lang w:eastAsia="zh-CN"/>
        </w:rPr>
        <w:t>预算编制阶段，组织对家庭经济困难学生生活补贴</w:t>
      </w:r>
      <w:r>
        <w:rPr>
          <w:rFonts w:hint="eastAsia" w:ascii="仿宋_GB2312" w:eastAsia="仿宋_GB2312" w:cs="Times New Roman"/>
          <w:color w:val="auto"/>
          <w:sz w:val="32"/>
          <w:szCs w:val="32"/>
          <w:highlight w:val="none"/>
          <w:lang w:eastAsia="zh-CN"/>
        </w:rPr>
        <w:t>、保安工资补助经费</w:t>
      </w:r>
      <w:r>
        <w:rPr>
          <w:rFonts w:hint="eastAsia" w:ascii="仿宋_GB2312" w:hAnsi="Times New Roman" w:eastAsia="仿宋_GB2312" w:cs="Times New Roman"/>
          <w:color w:val="auto"/>
          <w:sz w:val="32"/>
          <w:szCs w:val="32"/>
          <w:highlight w:val="none"/>
          <w:lang w:eastAsia="zh-CN"/>
        </w:rPr>
        <w:t>等</w:t>
      </w:r>
      <w:r>
        <w:rPr>
          <w:rFonts w:hint="eastAsia" w:ascii="仿宋_GB2312" w:eastAsia="仿宋_GB2312" w:cs="Times New Roman"/>
          <w:color w:val="auto"/>
          <w:sz w:val="32"/>
          <w:szCs w:val="32"/>
          <w:highlight w:val="none"/>
          <w:lang w:val="en-US" w:eastAsia="zh-CN"/>
        </w:rPr>
        <w:t>13</w:t>
      </w:r>
      <w:r>
        <w:rPr>
          <w:rFonts w:hint="eastAsia" w:ascii="仿宋_GB2312" w:hAnsi="Times New Roman" w:eastAsia="仿宋_GB2312" w:cs="Times New Roman"/>
          <w:color w:val="auto"/>
          <w:sz w:val="32"/>
          <w:szCs w:val="32"/>
          <w:highlight w:val="none"/>
          <w:lang w:val="en-US" w:eastAsia="zh-CN"/>
        </w:rPr>
        <w:t>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eastAsia="仿宋_GB2312" w:cs="Times New Roman"/>
          <w:color w:val="auto"/>
          <w:sz w:val="32"/>
          <w:szCs w:val="32"/>
          <w:highlight w:val="none"/>
          <w:lang w:val="en-US" w:eastAsia="zh-CN"/>
        </w:rPr>
        <w:t>13</w:t>
      </w:r>
      <w:r>
        <w:rPr>
          <w:rFonts w:hint="eastAsia" w:ascii="仿宋_GB2312" w:hAnsi="Times New Roman" w:eastAsia="仿宋_GB2312" w:cs="Times New Roman"/>
          <w:color w:val="auto"/>
          <w:sz w:val="32"/>
          <w:szCs w:val="32"/>
          <w:highlight w:val="none"/>
          <w:lang w:eastAsia="zh-CN"/>
        </w:rPr>
        <w:t>个项目编制了绩效目标</w:t>
      </w:r>
      <w:r>
        <w:rPr>
          <w:rFonts w:hint="eastAsia" w:ascii="仿宋_GB2312" w:eastAsia="仿宋_GB2312" w:cs="Times New Roman"/>
          <w:color w:val="auto"/>
          <w:sz w:val="32"/>
          <w:szCs w:val="32"/>
          <w:highlight w:val="none"/>
          <w:lang w:eastAsia="zh-CN"/>
        </w:rPr>
        <w:t>，在</w:t>
      </w:r>
      <w:r>
        <w:rPr>
          <w:rFonts w:hint="eastAsia" w:ascii="仿宋_GB2312" w:hAnsi="Times New Roman" w:eastAsia="仿宋_GB2312" w:cs="Times New Roman"/>
          <w:color w:val="auto"/>
          <w:sz w:val="32"/>
          <w:szCs w:val="32"/>
          <w:highlight w:val="none"/>
          <w:lang w:eastAsia="zh-CN"/>
        </w:rPr>
        <w:t>预算执行过程中，选取</w:t>
      </w:r>
      <w:r>
        <w:rPr>
          <w:rFonts w:hint="eastAsia" w:ascii="仿宋_GB2312" w:eastAsia="仿宋_GB2312" w:cs="Times New Roman"/>
          <w:color w:val="auto"/>
          <w:sz w:val="32"/>
          <w:szCs w:val="32"/>
          <w:highlight w:val="none"/>
          <w:lang w:val="en-US" w:eastAsia="zh-CN"/>
        </w:rPr>
        <w:t>13</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13</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14:paraId="20D18AAB">
      <w:pPr>
        <w:widowControl/>
        <w:jc w:val="left"/>
        <w:rPr>
          <w:rFonts w:ascii="仿宋_GB2312" w:eastAsia="仿宋_GB2312"/>
          <w:b/>
          <w:sz w:val="32"/>
          <w:szCs w:val="32"/>
          <w:highlight w:val="none"/>
        </w:rPr>
      </w:pPr>
    </w:p>
    <w:p w14:paraId="25885C9C">
      <w:pPr>
        <w:pStyle w:val="6"/>
        <w:rPr>
          <w:rFonts w:ascii="仿宋_GB2312" w:eastAsia="仿宋_GB2312"/>
          <w:b/>
          <w:sz w:val="32"/>
          <w:szCs w:val="32"/>
        </w:rPr>
      </w:pPr>
    </w:p>
    <w:p w14:paraId="65D980A3">
      <w:pPr>
        <w:pStyle w:val="6"/>
        <w:rPr>
          <w:rFonts w:ascii="仿宋_GB2312" w:eastAsia="仿宋_GB2312"/>
          <w:b/>
          <w:sz w:val="32"/>
          <w:szCs w:val="32"/>
        </w:rPr>
      </w:pPr>
    </w:p>
    <w:p w14:paraId="655C4057">
      <w:pPr>
        <w:pStyle w:val="6"/>
        <w:rPr>
          <w:rFonts w:ascii="仿宋_GB2312" w:eastAsia="仿宋_GB2312"/>
          <w:b/>
          <w:sz w:val="32"/>
          <w:szCs w:val="32"/>
        </w:rPr>
      </w:pPr>
    </w:p>
    <w:p w14:paraId="4B49A35D">
      <w:pPr>
        <w:pStyle w:val="6"/>
        <w:rPr>
          <w:rFonts w:ascii="仿宋_GB2312" w:eastAsia="仿宋_GB2312"/>
          <w:b/>
          <w:sz w:val="32"/>
          <w:szCs w:val="32"/>
        </w:rPr>
      </w:pPr>
    </w:p>
    <w:p w14:paraId="2F55A081">
      <w:pPr>
        <w:pStyle w:val="6"/>
        <w:rPr>
          <w:rFonts w:ascii="仿宋_GB2312" w:eastAsia="仿宋_GB2312"/>
          <w:b/>
          <w:sz w:val="32"/>
          <w:szCs w:val="32"/>
        </w:rPr>
      </w:pPr>
    </w:p>
    <w:p w14:paraId="08D05A6F">
      <w:pPr>
        <w:pStyle w:val="6"/>
        <w:rPr>
          <w:rFonts w:ascii="仿宋_GB2312" w:eastAsia="仿宋_GB2312"/>
          <w:b/>
          <w:sz w:val="32"/>
          <w:szCs w:val="32"/>
        </w:rPr>
      </w:pPr>
    </w:p>
    <w:p w14:paraId="08A13AC6">
      <w:pPr>
        <w:pStyle w:val="6"/>
        <w:rPr>
          <w:rFonts w:ascii="仿宋_GB2312" w:eastAsia="仿宋_GB2312"/>
          <w:b/>
          <w:sz w:val="32"/>
          <w:szCs w:val="32"/>
        </w:rPr>
      </w:pPr>
    </w:p>
    <w:p w14:paraId="19611BFB">
      <w:pPr>
        <w:pStyle w:val="6"/>
        <w:rPr>
          <w:rFonts w:ascii="仿宋_GB2312" w:eastAsia="仿宋_GB2312"/>
          <w:b/>
          <w:sz w:val="32"/>
          <w:szCs w:val="32"/>
        </w:rPr>
      </w:pPr>
    </w:p>
    <w:p w14:paraId="77CA7E06">
      <w:pPr>
        <w:pStyle w:val="6"/>
        <w:rPr>
          <w:rFonts w:ascii="仿宋_GB2312" w:eastAsia="仿宋_GB2312"/>
          <w:b/>
          <w:sz w:val="32"/>
          <w:szCs w:val="32"/>
        </w:rPr>
      </w:pPr>
    </w:p>
    <w:p w14:paraId="03154587">
      <w:pPr>
        <w:pStyle w:val="6"/>
        <w:rPr>
          <w:rFonts w:ascii="仿宋_GB2312" w:eastAsia="仿宋_GB2312"/>
          <w:b/>
          <w:sz w:val="32"/>
          <w:szCs w:val="32"/>
        </w:rPr>
      </w:pPr>
    </w:p>
    <w:p w14:paraId="2165FD54">
      <w:pPr>
        <w:pStyle w:val="6"/>
        <w:rPr>
          <w:rFonts w:ascii="仿宋_GB2312" w:eastAsia="仿宋_GB2312"/>
          <w:b/>
          <w:sz w:val="32"/>
          <w:szCs w:val="32"/>
        </w:rPr>
      </w:pPr>
    </w:p>
    <w:p w14:paraId="142036F5">
      <w:pPr>
        <w:pStyle w:val="6"/>
        <w:rPr>
          <w:rFonts w:ascii="仿宋_GB2312" w:eastAsia="仿宋_GB2312"/>
          <w:b/>
          <w:sz w:val="32"/>
          <w:szCs w:val="32"/>
        </w:rPr>
      </w:pPr>
    </w:p>
    <w:p w14:paraId="1F4F394A">
      <w:pPr>
        <w:pStyle w:val="6"/>
        <w:rPr>
          <w:rFonts w:ascii="仿宋_GB2312" w:eastAsia="仿宋_GB2312"/>
          <w:b/>
          <w:sz w:val="32"/>
          <w:szCs w:val="32"/>
        </w:rPr>
      </w:pPr>
    </w:p>
    <w:p w14:paraId="5E6E7ABD">
      <w:pPr>
        <w:pStyle w:val="6"/>
        <w:rPr>
          <w:rFonts w:ascii="仿宋_GB2312" w:eastAsia="仿宋_GB2312"/>
          <w:b/>
          <w:sz w:val="32"/>
          <w:szCs w:val="32"/>
        </w:rPr>
      </w:pPr>
    </w:p>
    <w:p w14:paraId="28AF0767">
      <w:pPr>
        <w:pStyle w:val="6"/>
        <w:rPr>
          <w:rFonts w:ascii="仿宋_GB2312" w:eastAsia="仿宋_GB2312"/>
          <w:b/>
          <w:sz w:val="32"/>
          <w:szCs w:val="32"/>
        </w:rPr>
      </w:pPr>
    </w:p>
    <w:p w14:paraId="23C810A3">
      <w:pPr>
        <w:pStyle w:val="6"/>
        <w:rPr>
          <w:rFonts w:ascii="仿宋_GB2312" w:eastAsia="仿宋_GB2312"/>
          <w:b/>
          <w:sz w:val="32"/>
          <w:szCs w:val="32"/>
        </w:rPr>
      </w:pPr>
    </w:p>
    <w:p w14:paraId="6DD096B3">
      <w:pPr>
        <w:pStyle w:val="6"/>
        <w:rPr>
          <w:rFonts w:ascii="仿宋_GB2312" w:eastAsia="仿宋_GB2312"/>
          <w:b/>
          <w:sz w:val="32"/>
          <w:szCs w:val="32"/>
        </w:rPr>
      </w:pPr>
    </w:p>
    <w:p w14:paraId="1B56FB0C">
      <w:pPr>
        <w:numPr>
          <w:ilvl w:val="0"/>
          <w:numId w:val="6"/>
        </w:numPr>
        <w:spacing w:line="600" w:lineRule="exact"/>
        <w:ind w:firstLine="660" w:firstLineChars="150"/>
        <w:jc w:val="center"/>
        <w:outlineLvl w:val="0"/>
        <w:rPr>
          <w:rStyle w:val="19"/>
          <w:rFonts w:ascii="黑体" w:hAnsi="黑体" w:eastAsia="黑体"/>
          <w:b w:val="0"/>
        </w:rPr>
      </w:pPr>
      <w:bookmarkStart w:id="168" w:name="_Toc5636"/>
      <w:bookmarkStart w:id="169" w:name="_Toc22295"/>
      <w:bookmarkStart w:id="170" w:name="_Toc29109"/>
      <w:bookmarkStart w:id="171" w:name="_Toc4320"/>
      <w:bookmarkStart w:id="172" w:name="_Toc30487"/>
      <w:bookmarkStart w:id="173" w:name="_Toc15327"/>
      <w:bookmarkStart w:id="174" w:name="_Toc8186"/>
      <w:bookmarkStart w:id="175" w:name="_Toc23998"/>
      <w:bookmarkStart w:id="176" w:name="_Toc15377225"/>
      <w:bookmarkStart w:id="177" w:name="_Toc10768"/>
      <w:bookmarkStart w:id="178" w:name="_Toc32389"/>
      <w:bookmarkStart w:id="179" w:name="_Toc1838"/>
      <w:bookmarkStart w:id="180" w:name="_Toc15396613"/>
      <w:r>
        <w:rPr>
          <w:rFonts w:hint="eastAsia" w:ascii="黑体" w:hAnsi="黑体" w:eastAsia="黑体"/>
          <w:sz w:val="44"/>
          <w:szCs w:val="44"/>
        </w:rPr>
        <w:t>名</w:t>
      </w:r>
      <w:r>
        <w:rPr>
          <w:rStyle w:val="19"/>
          <w:rFonts w:hint="eastAsia" w:ascii="黑体" w:hAnsi="黑体" w:eastAsia="黑体"/>
          <w:b w:val="0"/>
        </w:rPr>
        <w:t>词解释</w:t>
      </w:r>
      <w:bookmarkEnd w:id="168"/>
      <w:bookmarkEnd w:id="169"/>
      <w:bookmarkEnd w:id="170"/>
      <w:bookmarkEnd w:id="171"/>
      <w:bookmarkEnd w:id="172"/>
      <w:bookmarkEnd w:id="173"/>
      <w:bookmarkEnd w:id="174"/>
      <w:bookmarkEnd w:id="175"/>
      <w:bookmarkEnd w:id="176"/>
      <w:bookmarkEnd w:id="177"/>
      <w:bookmarkEnd w:id="178"/>
      <w:bookmarkEnd w:id="179"/>
      <w:bookmarkEnd w:id="180"/>
    </w:p>
    <w:p w14:paraId="2A0DBAC6">
      <w:pPr>
        <w:snapToGrid w:val="0"/>
        <w:spacing w:line="560" w:lineRule="exact"/>
        <w:jc w:val="left"/>
        <w:rPr>
          <w:rFonts w:ascii="宋体"/>
          <w:b/>
          <w:sz w:val="44"/>
          <w:szCs w:val="44"/>
        </w:rPr>
      </w:pPr>
    </w:p>
    <w:p w14:paraId="05842C7D">
      <w:pPr>
        <w:pStyle w:val="20"/>
        <w:snapToGrid w:val="0"/>
        <w:spacing w:line="560" w:lineRule="exact"/>
        <w:ind w:firstLine="640" w:firstLineChars="200"/>
        <w:outlineLvl w:val="9"/>
        <w:rPr>
          <w:rFonts w:ascii="仿宋_GB2312" w:eastAsia="仿宋_GB2312"/>
          <w:color w:val="auto"/>
          <w:sz w:val="32"/>
          <w:szCs w:val="32"/>
        </w:rPr>
      </w:pPr>
      <w:bookmarkStart w:id="181" w:name="_Toc15249"/>
      <w:bookmarkStart w:id="182" w:name="_Toc20114"/>
      <w:bookmarkStart w:id="183" w:name="_Toc15680"/>
      <w:bookmarkStart w:id="184" w:name="_Toc24427"/>
      <w:bookmarkStart w:id="185" w:name="_Toc25610"/>
      <w:bookmarkStart w:id="186" w:name="_Toc15799"/>
      <w:bookmarkStart w:id="187" w:name="_Toc11429"/>
      <w:r>
        <w:rPr>
          <w:rFonts w:hint="eastAsia" w:ascii="仿宋_GB2312" w:eastAsia="仿宋_GB2312"/>
          <w:color w:val="auto"/>
          <w:sz w:val="32"/>
          <w:szCs w:val="32"/>
        </w:rPr>
        <w:t>1.财</w:t>
      </w:r>
      <w:r>
        <w:rPr>
          <w:rFonts w:hint="eastAsia" w:ascii="仿宋_GB2312" w:eastAsia="仿宋_GB2312"/>
          <w:color w:val="auto"/>
          <w:spacing w:val="-6"/>
          <w:sz w:val="32"/>
          <w:szCs w:val="32"/>
        </w:rPr>
        <w:t>政拨款收入：指单位从同级财政部门取得的财政预算资金</w:t>
      </w:r>
      <w:r>
        <w:rPr>
          <w:rFonts w:hint="eastAsia" w:ascii="仿宋_GB2312" w:eastAsia="仿宋_GB2312"/>
          <w:color w:val="auto"/>
          <w:sz w:val="32"/>
          <w:szCs w:val="32"/>
        </w:rPr>
        <w:t>。</w:t>
      </w:r>
      <w:bookmarkEnd w:id="181"/>
      <w:bookmarkEnd w:id="182"/>
      <w:bookmarkEnd w:id="183"/>
      <w:bookmarkEnd w:id="184"/>
      <w:bookmarkEnd w:id="185"/>
      <w:bookmarkEnd w:id="186"/>
      <w:bookmarkEnd w:id="187"/>
    </w:p>
    <w:p w14:paraId="2287B60D">
      <w:pPr>
        <w:pStyle w:val="20"/>
        <w:snapToGrid w:val="0"/>
        <w:spacing w:line="560" w:lineRule="exact"/>
        <w:ind w:firstLine="640" w:firstLineChars="200"/>
        <w:outlineLvl w:val="9"/>
        <w:rPr>
          <w:rFonts w:ascii="仿宋_GB2312" w:eastAsia="仿宋_GB2312"/>
          <w:color w:val="auto"/>
          <w:sz w:val="32"/>
          <w:szCs w:val="32"/>
        </w:rPr>
      </w:pPr>
      <w:bookmarkStart w:id="188" w:name="_Toc24411"/>
      <w:bookmarkStart w:id="189" w:name="_Toc18791"/>
      <w:bookmarkStart w:id="190" w:name="_Toc18447"/>
      <w:bookmarkStart w:id="191" w:name="_Toc12973"/>
      <w:bookmarkStart w:id="192" w:name="_Toc23898"/>
      <w:bookmarkStart w:id="193" w:name="_Toc27065"/>
      <w:bookmarkStart w:id="194" w:name="_Toc15517"/>
      <w:r>
        <w:rPr>
          <w:rFonts w:hint="eastAsia" w:ascii="仿宋_GB2312" w:eastAsia="仿宋_GB2312"/>
          <w:color w:val="auto"/>
          <w:sz w:val="32"/>
          <w:szCs w:val="32"/>
        </w:rPr>
        <w:t>2.事业收入：指事业单位开展专业业务活动及辅助活动取得的收入。</w:t>
      </w:r>
      <w:bookmarkEnd w:id="188"/>
      <w:bookmarkEnd w:id="189"/>
      <w:bookmarkEnd w:id="190"/>
      <w:bookmarkEnd w:id="191"/>
      <w:bookmarkEnd w:id="192"/>
      <w:bookmarkEnd w:id="193"/>
      <w:bookmarkEnd w:id="194"/>
    </w:p>
    <w:p w14:paraId="06656057">
      <w:pPr>
        <w:pStyle w:val="20"/>
        <w:snapToGrid w:val="0"/>
        <w:spacing w:line="560" w:lineRule="exact"/>
        <w:ind w:firstLine="640" w:firstLineChars="200"/>
        <w:outlineLvl w:val="9"/>
        <w:rPr>
          <w:rFonts w:ascii="仿宋_GB2312" w:eastAsia="仿宋_GB2312"/>
          <w:color w:val="auto"/>
          <w:sz w:val="32"/>
          <w:szCs w:val="32"/>
        </w:rPr>
      </w:pPr>
      <w:r>
        <w:rPr>
          <w:rFonts w:hint="eastAsia" w:ascii="仿宋_GB2312" w:eastAsia="仿宋_GB2312"/>
          <w:color w:val="auto"/>
          <w:sz w:val="32"/>
          <w:szCs w:val="32"/>
        </w:rPr>
        <w:t xml:space="preserve">3.其他收入：指单位取得的除上述收入以外的各项收入。主要是学前教育保育教育费收入、银行存款利息收入等。 </w:t>
      </w:r>
    </w:p>
    <w:p w14:paraId="018F78B4">
      <w:pPr>
        <w:pStyle w:val="20"/>
        <w:snapToGrid w:val="0"/>
        <w:spacing w:line="560" w:lineRule="exact"/>
        <w:ind w:firstLine="640" w:firstLineChars="200"/>
        <w:outlineLvl w:val="9"/>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 教育支出（类）普通教育（款）初中教育（项）</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 反映各部门举办的初中教育支出。政府各部门对社会中介组织等举办的初中教育的资助，如捐赠、补贴等，也在本科目中反映。</w:t>
      </w:r>
    </w:p>
    <w:p w14:paraId="4382F67C">
      <w:pPr>
        <w:pStyle w:val="20"/>
        <w:snapToGrid w:val="0"/>
        <w:spacing w:line="560" w:lineRule="exact"/>
        <w:ind w:firstLine="640" w:firstLineChars="200"/>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 教育支出（类）普通教育（款）</w:t>
      </w:r>
      <w:r>
        <w:rPr>
          <w:rFonts w:hint="eastAsia" w:ascii="仿宋_GB2312" w:eastAsia="仿宋_GB2312"/>
          <w:color w:val="auto"/>
          <w:sz w:val="32"/>
          <w:szCs w:val="32"/>
          <w:lang w:eastAsia="zh-CN"/>
        </w:rPr>
        <w:t>其他</w:t>
      </w:r>
      <w:r>
        <w:rPr>
          <w:rFonts w:hint="eastAsia" w:ascii="仿宋_GB2312" w:eastAsia="仿宋_GB2312"/>
          <w:color w:val="auto"/>
          <w:sz w:val="32"/>
          <w:szCs w:val="32"/>
        </w:rPr>
        <w:t>普通教育（项）</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 反映除上述项目以外其他用于普通教育方面的支出。</w:t>
      </w:r>
    </w:p>
    <w:p w14:paraId="4E468F05">
      <w:pPr>
        <w:pStyle w:val="20"/>
        <w:keepNext w:val="0"/>
        <w:keepLines w:val="0"/>
        <w:pageBreakBefore w:val="0"/>
        <w:widowControl w:val="0"/>
        <w:kinsoku/>
        <w:wordWrap/>
        <w:overflowPunct/>
        <w:topLinePunct w:val="0"/>
        <w:bidi w:val="0"/>
        <w:snapToGrid w:val="0"/>
        <w:spacing w:line="560" w:lineRule="exact"/>
        <w:ind w:firstLine="640" w:firstLineChars="200"/>
        <w:textAlignment w:val="auto"/>
        <w:outlineLvl w:val="1"/>
        <w:rPr>
          <w:rFonts w:hint="eastAsia"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年末结转和结余：指单位按有关规定结转到下年或以后年度继续使用的资金。</w:t>
      </w:r>
    </w:p>
    <w:p w14:paraId="73C9B51D">
      <w:pPr>
        <w:pStyle w:val="20"/>
        <w:snapToGrid w:val="0"/>
        <w:spacing w:line="560" w:lineRule="exact"/>
        <w:ind w:firstLine="640" w:firstLineChars="200"/>
        <w:outlineLvl w:val="9"/>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 社会保障和就业支出（类）行政事业单位</w:t>
      </w:r>
      <w:r>
        <w:rPr>
          <w:rFonts w:hint="eastAsia" w:ascii="仿宋_GB2312" w:eastAsia="仿宋_GB2312"/>
          <w:color w:val="auto"/>
          <w:sz w:val="32"/>
          <w:szCs w:val="32"/>
          <w:lang w:val="en-US" w:eastAsia="zh-CN"/>
        </w:rPr>
        <w:t>养老支出</w:t>
      </w:r>
      <w:r>
        <w:rPr>
          <w:rFonts w:hint="eastAsia" w:ascii="仿宋_GB2312" w:eastAsia="仿宋_GB2312"/>
          <w:color w:val="auto"/>
          <w:sz w:val="32"/>
          <w:szCs w:val="32"/>
        </w:rPr>
        <w:t>（款）机关事业单位基本养老保险缴费支出（项）</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 指机关事业单位实施养老保险制度由单位缴纳的基本养老保险费支出。</w:t>
      </w:r>
    </w:p>
    <w:p w14:paraId="72AC0BF6">
      <w:pPr>
        <w:pStyle w:val="20"/>
        <w:snapToGrid w:val="0"/>
        <w:spacing w:line="520" w:lineRule="exact"/>
        <w:ind w:firstLine="640" w:firstLineChars="200"/>
        <w:outlineLvl w:val="9"/>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 社会保障和就业支出（类）抚恤（款）死亡抚恤（项）</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 指按规定用于烈士和牺牲、病故人员家属的一次性和定期抚恤金以及丧葬补助费。</w:t>
      </w:r>
    </w:p>
    <w:p w14:paraId="3B95F1AA">
      <w:pPr>
        <w:pStyle w:val="20"/>
        <w:snapToGrid w:val="0"/>
        <w:spacing w:line="560" w:lineRule="exact"/>
        <w:ind w:firstLine="640" w:firstLineChars="200"/>
        <w:outlineLvl w:val="9"/>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 医疗卫生与计划生育（类）行政事业单位医疗（款）事业单位医疗（项）</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 指财政部门安排的事业单位基本医疗保险缴费经费，未参加医疗保险的事业单位的公费医疗经费，按国家规定享受离休人员待遇的医疗经费。</w:t>
      </w:r>
    </w:p>
    <w:p w14:paraId="3224B8A2">
      <w:pPr>
        <w:pStyle w:val="20"/>
        <w:snapToGrid w:val="0"/>
        <w:spacing w:line="560" w:lineRule="exact"/>
        <w:ind w:firstLine="640" w:firstLineChars="200"/>
        <w:outlineLvl w:val="9"/>
        <w:rPr>
          <w:rFonts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 住房保障支出（类）住房改革支出（款）住房公积金（项）</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 指行政事业单位按人力资源和社会保障部、财政部规定的基本工资和津贴补贴以及规定比例为职工缴纳的住房公积金。</w:t>
      </w:r>
    </w:p>
    <w:p w14:paraId="6D95F803">
      <w:pPr>
        <w:pStyle w:val="20"/>
        <w:snapToGrid w:val="0"/>
        <w:spacing w:line="560" w:lineRule="exact"/>
        <w:ind w:firstLine="640" w:firstLineChars="200"/>
        <w:outlineLvl w:val="9"/>
        <w:rPr>
          <w:rFonts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 基本支出：指为保障机构正常运转、完成日常工作任务而发生的人员支出和公用支出。</w:t>
      </w:r>
    </w:p>
    <w:p w14:paraId="549DC7E3">
      <w:pPr>
        <w:pStyle w:val="20"/>
        <w:snapToGrid w:val="0"/>
        <w:spacing w:line="560" w:lineRule="exact"/>
        <w:ind w:firstLine="640" w:firstLineChars="200"/>
        <w:outlineLvl w:val="9"/>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 xml:space="preserve">. 项目支出：指在基本支出之外为完成特定行政任务和事业发展目标所发生的支出。 </w:t>
      </w:r>
    </w:p>
    <w:p w14:paraId="0F53D5A0">
      <w:pPr>
        <w:outlineLvl w:val="9"/>
        <w:rPr>
          <w:rFonts w:hint="eastAsia" w:ascii="宋体" w:hAnsi="宋体" w:eastAsia="宋体" w:cs="宋体"/>
          <w:i w:val="0"/>
          <w:iCs w:val="0"/>
          <w:color w:val="auto"/>
          <w:sz w:val="18"/>
          <w:szCs w:val="18"/>
          <w:u w:val="none"/>
        </w:rPr>
      </w:pPr>
    </w:p>
    <w:p w14:paraId="6BD534B3">
      <w:pPr>
        <w:pStyle w:val="6"/>
        <w:outlineLvl w:val="9"/>
        <w:rPr>
          <w:rFonts w:hint="eastAsia" w:ascii="宋体" w:hAnsi="宋体" w:eastAsia="宋体" w:cs="宋体"/>
          <w:i w:val="0"/>
          <w:iCs w:val="0"/>
          <w:color w:val="auto"/>
          <w:sz w:val="18"/>
          <w:szCs w:val="18"/>
          <w:u w:val="none"/>
        </w:rPr>
      </w:pPr>
    </w:p>
    <w:p w14:paraId="5A92C10F">
      <w:pPr>
        <w:spacing w:line="600" w:lineRule="exact"/>
        <w:outlineLvl w:val="9"/>
        <w:rPr>
          <w:rFonts w:hint="eastAsia" w:ascii="仿宋_GB2312" w:hAnsi="仿宋_GB2312" w:eastAsia="仿宋_GB2312" w:cs="仿宋_GB2312"/>
          <w:color w:val="auto"/>
          <w:sz w:val="32"/>
          <w:szCs w:val="32"/>
          <w:highlight w:val="none"/>
          <w:lang w:eastAsia="zh-CN"/>
        </w:rPr>
      </w:pPr>
    </w:p>
    <w:p w14:paraId="73151E00">
      <w:pPr>
        <w:pStyle w:val="6"/>
        <w:outlineLvl w:val="9"/>
        <w:rPr>
          <w:rFonts w:hint="eastAsia" w:ascii="仿宋_GB2312" w:hAnsi="仿宋_GB2312" w:eastAsia="仿宋_GB2312" w:cs="仿宋_GB2312"/>
          <w:color w:val="auto"/>
          <w:sz w:val="32"/>
          <w:szCs w:val="32"/>
          <w:highlight w:val="none"/>
          <w:lang w:eastAsia="zh-CN"/>
        </w:rPr>
      </w:pPr>
    </w:p>
    <w:p w14:paraId="3B4C1ED1">
      <w:pPr>
        <w:pStyle w:val="6"/>
        <w:rPr>
          <w:rFonts w:hint="eastAsia" w:ascii="仿宋_GB2312" w:hAnsi="仿宋_GB2312" w:eastAsia="仿宋_GB2312" w:cs="仿宋_GB2312"/>
          <w:color w:val="auto"/>
          <w:sz w:val="32"/>
          <w:szCs w:val="32"/>
          <w:highlight w:val="none"/>
          <w:lang w:eastAsia="zh-CN"/>
        </w:rPr>
      </w:pPr>
    </w:p>
    <w:p w14:paraId="1B390907">
      <w:pPr>
        <w:pStyle w:val="6"/>
        <w:rPr>
          <w:rFonts w:hint="eastAsia" w:ascii="仿宋_GB2312" w:hAnsi="仿宋_GB2312" w:eastAsia="仿宋_GB2312" w:cs="仿宋_GB2312"/>
          <w:color w:val="auto"/>
          <w:sz w:val="32"/>
          <w:szCs w:val="32"/>
          <w:highlight w:val="none"/>
          <w:lang w:eastAsia="zh-CN"/>
        </w:rPr>
      </w:pPr>
    </w:p>
    <w:p w14:paraId="2AE9F148">
      <w:pPr>
        <w:pStyle w:val="6"/>
        <w:rPr>
          <w:rFonts w:hint="eastAsia" w:ascii="仿宋_GB2312" w:hAnsi="仿宋_GB2312" w:eastAsia="仿宋_GB2312" w:cs="仿宋_GB2312"/>
          <w:color w:val="auto"/>
          <w:sz w:val="32"/>
          <w:szCs w:val="32"/>
          <w:highlight w:val="none"/>
          <w:lang w:eastAsia="zh-CN"/>
        </w:rPr>
      </w:pPr>
    </w:p>
    <w:p w14:paraId="6305D3B2">
      <w:pPr>
        <w:pStyle w:val="6"/>
        <w:rPr>
          <w:rFonts w:hint="eastAsia" w:ascii="仿宋_GB2312" w:hAnsi="仿宋_GB2312" w:eastAsia="仿宋_GB2312" w:cs="仿宋_GB2312"/>
          <w:color w:val="auto"/>
          <w:sz w:val="32"/>
          <w:szCs w:val="32"/>
          <w:highlight w:val="none"/>
          <w:lang w:eastAsia="zh-CN"/>
        </w:rPr>
      </w:pPr>
    </w:p>
    <w:p w14:paraId="27CB4797">
      <w:pPr>
        <w:pStyle w:val="6"/>
        <w:rPr>
          <w:rFonts w:hint="eastAsia" w:ascii="仿宋_GB2312" w:hAnsi="仿宋_GB2312" w:eastAsia="仿宋_GB2312" w:cs="仿宋_GB2312"/>
          <w:color w:val="auto"/>
          <w:sz w:val="32"/>
          <w:szCs w:val="32"/>
          <w:highlight w:val="none"/>
          <w:lang w:eastAsia="zh-CN"/>
        </w:rPr>
      </w:pPr>
    </w:p>
    <w:p w14:paraId="4D0E01F7">
      <w:pPr>
        <w:pStyle w:val="6"/>
        <w:rPr>
          <w:rFonts w:hint="eastAsia" w:ascii="仿宋_GB2312" w:hAnsi="仿宋_GB2312" w:eastAsia="仿宋_GB2312" w:cs="仿宋_GB2312"/>
          <w:color w:val="auto"/>
          <w:sz w:val="32"/>
          <w:szCs w:val="32"/>
          <w:highlight w:val="none"/>
          <w:lang w:eastAsia="zh-CN"/>
        </w:rPr>
      </w:pPr>
    </w:p>
    <w:p w14:paraId="21508305">
      <w:pPr>
        <w:pStyle w:val="6"/>
        <w:rPr>
          <w:rFonts w:hint="eastAsia" w:ascii="仿宋_GB2312" w:hAnsi="仿宋_GB2312" w:eastAsia="仿宋_GB2312" w:cs="仿宋_GB2312"/>
          <w:color w:val="auto"/>
          <w:sz w:val="32"/>
          <w:szCs w:val="32"/>
          <w:highlight w:val="none"/>
          <w:lang w:eastAsia="zh-CN"/>
        </w:rPr>
      </w:pPr>
    </w:p>
    <w:p w14:paraId="64D990AD">
      <w:pPr>
        <w:pStyle w:val="6"/>
        <w:rPr>
          <w:rFonts w:hint="eastAsia" w:ascii="仿宋_GB2312" w:hAnsi="仿宋_GB2312" w:eastAsia="仿宋_GB2312" w:cs="仿宋_GB2312"/>
          <w:color w:val="auto"/>
          <w:sz w:val="32"/>
          <w:szCs w:val="32"/>
          <w:highlight w:val="none"/>
          <w:lang w:eastAsia="zh-CN"/>
        </w:rPr>
      </w:pPr>
    </w:p>
    <w:p w14:paraId="157D742D">
      <w:pPr>
        <w:pStyle w:val="6"/>
        <w:rPr>
          <w:rFonts w:hint="eastAsia" w:ascii="仿宋_GB2312" w:hAnsi="仿宋_GB2312" w:eastAsia="仿宋_GB2312" w:cs="仿宋_GB2312"/>
          <w:color w:val="auto"/>
          <w:sz w:val="32"/>
          <w:szCs w:val="32"/>
          <w:highlight w:val="none"/>
          <w:lang w:eastAsia="zh-CN"/>
        </w:rPr>
      </w:pPr>
    </w:p>
    <w:p w14:paraId="74AF4B7E">
      <w:pPr>
        <w:pStyle w:val="6"/>
        <w:rPr>
          <w:rFonts w:hint="eastAsia" w:ascii="仿宋_GB2312" w:hAnsi="仿宋_GB2312" w:eastAsia="仿宋_GB2312" w:cs="仿宋_GB2312"/>
          <w:color w:val="auto"/>
          <w:sz w:val="32"/>
          <w:szCs w:val="32"/>
          <w:highlight w:val="none"/>
          <w:lang w:eastAsia="zh-CN"/>
        </w:rPr>
      </w:pPr>
    </w:p>
    <w:p w14:paraId="4CC9EAA9">
      <w:pPr>
        <w:pStyle w:val="2"/>
        <w:numPr>
          <w:ilvl w:val="0"/>
          <w:numId w:val="6"/>
        </w:numPr>
        <w:bidi w:val="0"/>
        <w:jc w:val="center"/>
        <w:rPr>
          <w:rFonts w:hint="eastAsia"/>
          <w:lang w:val="en-US" w:eastAsia="zh-CN"/>
        </w:rPr>
      </w:pPr>
      <w:bookmarkStart w:id="195" w:name="_Toc29577"/>
      <w:bookmarkStart w:id="196" w:name="_Toc21607"/>
      <w:bookmarkStart w:id="197" w:name="_Toc21236"/>
      <w:r>
        <w:rPr>
          <w:rFonts w:hint="eastAsia"/>
          <w:lang w:val="en-US" w:eastAsia="zh-CN"/>
        </w:rPr>
        <w:t>附件</w:t>
      </w:r>
      <w:bookmarkEnd w:id="195"/>
      <w:bookmarkEnd w:id="196"/>
      <w:bookmarkEnd w:id="197"/>
    </w:p>
    <w:p w14:paraId="3F0F2BF9">
      <w:pPr>
        <w:pStyle w:val="6"/>
        <w:ind w:left="600" w:hanging="600" w:hangingChars="200"/>
        <w:outlineLvl w:val="9"/>
        <w:rPr>
          <w:rFonts w:hint="eastAsia"/>
          <w:lang w:val="en-US" w:eastAsia="zh-CN"/>
        </w:rPr>
      </w:pPr>
      <w:bookmarkStart w:id="198" w:name="_Toc23049"/>
      <w:r>
        <w:rPr>
          <w:rFonts w:hint="eastAsia"/>
          <w:lang w:val="en-US" w:eastAsia="zh-CN"/>
        </w:rPr>
        <w:t>附件：2024年度广元市利州区大东英才学校部门预算项目支出绩效自评表</w:t>
      </w:r>
      <w:bookmarkEnd w:id="198"/>
      <w:bookmarkStart w:id="199" w:name="_Toc5007"/>
      <w:bookmarkStart w:id="200" w:name="_Toc25694"/>
    </w:p>
    <w:p w14:paraId="497190BB">
      <w:pPr>
        <w:pStyle w:val="2"/>
        <w:numPr>
          <w:ilvl w:val="0"/>
          <w:numId w:val="6"/>
        </w:numPr>
        <w:bidi w:val="0"/>
        <w:jc w:val="center"/>
        <w:rPr>
          <w:rFonts w:hint="eastAsia" w:ascii="黑体" w:hAnsi="黑体" w:eastAsia="黑体" w:cs="Times New Roman"/>
          <w:szCs w:val="44"/>
          <w:lang w:val="en-US" w:eastAsia="zh-CN"/>
        </w:rPr>
      </w:pPr>
      <w:bookmarkStart w:id="201" w:name="_Toc25089"/>
      <w:bookmarkStart w:id="202" w:name="_Toc25598"/>
      <w:bookmarkStart w:id="203" w:name="_Toc26512"/>
      <w:r>
        <w:rPr>
          <w:rFonts w:hint="eastAsia"/>
          <w:lang w:val="en-US" w:eastAsia="zh-CN"/>
        </w:rPr>
        <w:t>附表</w:t>
      </w:r>
      <w:bookmarkEnd w:id="199"/>
      <w:bookmarkEnd w:id="200"/>
      <w:bookmarkEnd w:id="201"/>
      <w:bookmarkEnd w:id="202"/>
      <w:bookmarkEnd w:id="203"/>
      <w:bookmarkStart w:id="204" w:name="_Toc15396619"/>
    </w:p>
    <w:p w14:paraId="67A33840">
      <w:pPr>
        <w:pStyle w:val="6"/>
        <w:ind w:left="600" w:hanging="600" w:hangingChars="200"/>
        <w:outlineLvl w:val="9"/>
        <w:rPr>
          <w:rFonts w:hint="default" w:hAnsi="Times New Roman" w:cs="Times New Roman"/>
          <w:lang w:val="en-US" w:eastAsia="zh-CN"/>
        </w:rPr>
      </w:pPr>
      <w:bookmarkStart w:id="205" w:name="_Toc9136"/>
      <w:r>
        <w:rPr>
          <w:rFonts w:hint="eastAsia" w:hAnsi="Times New Roman" w:cs="Times New Roman"/>
          <w:lang w:val="en-US" w:eastAsia="zh-CN"/>
        </w:rPr>
        <w:t>附件：202</w:t>
      </w:r>
      <w:r>
        <w:rPr>
          <w:rFonts w:hint="eastAsia" w:cs="Times New Roman"/>
          <w:lang w:val="en-US" w:eastAsia="zh-CN"/>
        </w:rPr>
        <w:t>4</w:t>
      </w:r>
      <w:r>
        <w:rPr>
          <w:rFonts w:hint="eastAsia" w:hAnsi="Times New Roman" w:cs="Times New Roman"/>
          <w:lang w:val="en-US" w:eastAsia="zh-CN"/>
        </w:rPr>
        <w:t>年度广元市利州区大东英才学校决算公开报表</w:t>
      </w:r>
      <w:bookmarkEnd w:id="205"/>
    </w:p>
    <w:p w14:paraId="26C40368">
      <w:pPr>
        <w:pStyle w:val="3"/>
        <w:numPr>
          <w:ilvl w:val="0"/>
          <w:numId w:val="7"/>
        </w:numPr>
        <w:snapToGrid w:val="0"/>
        <w:spacing w:before="0" w:after="0" w:line="620" w:lineRule="exact"/>
        <w:ind w:left="-10" w:leftChars="0" w:firstLine="640" w:firstLineChars="0"/>
        <w:outlineLvl w:val="1"/>
        <w:rPr>
          <w:rStyle w:val="18"/>
          <w:rFonts w:hint="eastAsia" w:ascii="仿宋" w:hAnsi="仿宋" w:eastAsia="仿宋"/>
          <w:b w:val="0"/>
          <w:bCs w:val="0"/>
          <w:color w:val="auto"/>
        </w:rPr>
      </w:pPr>
      <w:bookmarkStart w:id="206" w:name="_Toc23128"/>
      <w:bookmarkStart w:id="207" w:name="_Toc16618"/>
      <w:bookmarkStart w:id="208" w:name="_Toc6208"/>
      <w:bookmarkStart w:id="209" w:name="_Toc32378"/>
      <w:bookmarkStart w:id="210" w:name="_Toc27574"/>
      <w:bookmarkStart w:id="211" w:name="_Toc28703"/>
      <w:bookmarkStart w:id="212" w:name="_Toc24811"/>
      <w:bookmarkStart w:id="213" w:name="_Toc5019"/>
      <w:bookmarkStart w:id="214" w:name="_Toc25028"/>
      <w:r>
        <w:rPr>
          <w:rFonts w:hint="eastAsia" w:ascii="仿宋" w:hAnsi="仿宋" w:eastAsia="仿宋"/>
          <w:b w:val="0"/>
        </w:rPr>
        <w:t>收</w:t>
      </w:r>
      <w:r>
        <w:rPr>
          <w:rStyle w:val="18"/>
          <w:rFonts w:hint="eastAsia" w:ascii="仿宋" w:hAnsi="仿宋" w:eastAsia="仿宋"/>
          <w:b w:val="0"/>
          <w:bCs w:val="0"/>
          <w:color w:val="auto"/>
        </w:rPr>
        <w:t>入支出决算总表</w:t>
      </w:r>
      <w:bookmarkEnd w:id="204"/>
      <w:bookmarkEnd w:id="206"/>
      <w:bookmarkEnd w:id="207"/>
      <w:bookmarkEnd w:id="208"/>
      <w:bookmarkEnd w:id="209"/>
      <w:bookmarkEnd w:id="210"/>
      <w:bookmarkEnd w:id="211"/>
      <w:bookmarkEnd w:id="212"/>
      <w:bookmarkEnd w:id="213"/>
      <w:bookmarkEnd w:id="214"/>
    </w:p>
    <w:p w14:paraId="459A8A16">
      <w:pPr>
        <w:pStyle w:val="3"/>
        <w:snapToGrid w:val="0"/>
        <w:spacing w:before="0" w:after="0" w:line="620" w:lineRule="exact"/>
        <w:ind w:firstLine="640" w:firstLineChars="200"/>
        <w:outlineLvl w:val="1"/>
        <w:rPr>
          <w:rFonts w:ascii="仿宋" w:hAnsi="仿宋" w:eastAsia="仿宋"/>
          <w:color w:val="auto"/>
        </w:rPr>
      </w:pPr>
      <w:bookmarkStart w:id="215" w:name="_Toc19713"/>
      <w:bookmarkStart w:id="216" w:name="_Toc27094"/>
      <w:bookmarkStart w:id="217" w:name="_Toc19271"/>
      <w:bookmarkStart w:id="218" w:name="_Toc19794"/>
      <w:bookmarkStart w:id="219" w:name="_Toc2510"/>
      <w:bookmarkStart w:id="220" w:name="_Toc15396620"/>
      <w:bookmarkStart w:id="221" w:name="_Toc4229"/>
      <w:bookmarkStart w:id="222" w:name="_Toc20078"/>
      <w:bookmarkStart w:id="223" w:name="_Toc12520"/>
      <w:bookmarkStart w:id="224" w:name="_Toc618"/>
      <w:r>
        <w:rPr>
          <w:rFonts w:hint="eastAsia" w:ascii="仿宋" w:hAnsi="仿宋" w:eastAsia="仿宋"/>
          <w:b w:val="0"/>
          <w:color w:val="auto"/>
        </w:rPr>
        <w:t>二、收</w:t>
      </w:r>
      <w:r>
        <w:rPr>
          <w:rStyle w:val="18"/>
          <w:rFonts w:hint="eastAsia" w:ascii="仿宋" w:hAnsi="仿宋" w:eastAsia="仿宋"/>
          <w:b w:val="0"/>
          <w:bCs w:val="0"/>
          <w:color w:val="auto"/>
        </w:rPr>
        <w:t>入决算表</w:t>
      </w:r>
      <w:bookmarkEnd w:id="215"/>
      <w:bookmarkEnd w:id="216"/>
      <w:bookmarkEnd w:id="217"/>
      <w:bookmarkEnd w:id="218"/>
      <w:bookmarkEnd w:id="219"/>
      <w:bookmarkEnd w:id="220"/>
      <w:bookmarkEnd w:id="221"/>
      <w:bookmarkEnd w:id="222"/>
      <w:bookmarkEnd w:id="223"/>
      <w:bookmarkEnd w:id="224"/>
    </w:p>
    <w:p w14:paraId="4B1DD3F0">
      <w:pPr>
        <w:pStyle w:val="3"/>
        <w:snapToGrid w:val="0"/>
        <w:spacing w:before="0" w:after="0" w:line="620" w:lineRule="exact"/>
        <w:ind w:firstLine="640" w:firstLineChars="200"/>
        <w:outlineLvl w:val="1"/>
        <w:rPr>
          <w:rFonts w:ascii="仿宋" w:hAnsi="仿宋" w:eastAsia="仿宋"/>
          <w:color w:val="auto"/>
        </w:rPr>
      </w:pPr>
      <w:bookmarkStart w:id="225" w:name="_Toc17817"/>
      <w:bookmarkStart w:id="226" w:name="_Toc2144"/>
      <w:bookmarkStart w:id="227" w:name="_Toc1814"/>
      <w:bookmarkStart w:id="228" w:name="_Toc15396621"/>
      <w:bookmarkStart w:id="229" w:name="_Toc26737"/>
      <w:bookmarkStart w:id="230" w:name="_Toc27825"/>
      <w:bookmarkStart w:id="231" w:name="_Toc4487"/>
      <w:bookmarkStart w:id="232" w:name="_Toc10576"/>
      <w:bookmarkStart w:id="233" w:name="_Toc8934"/>
      <w:bookmarkStart w:id="234" w:name="_Toc10982"/>
      <w:r>
        <w:rPr>
          <w:rStyle w:val="18"/>
          <w:rFonts w:hint="eastAsia" w:ascii="仿宋" w:hAnsi="仿宋" w:eastAsia="仿宋"/>
          <w:b w:val="0"/>
          <w:bCs w:val="0"/>
          <w:color w:val="auto"/>
        </w:rPr>
        <w:t>三、</w:t>
      </w:r>
      <w:r>
        <w:rPr>
          <w:rFonts w:hint="eastAsia" w:ascii="仿宋" w:hAnsi="仿宋" w:eastAsia="仿宋"/>
          <w:b w:val="0"/>
          <w:color w:val="auto"/>
        </w:rPr>
        <w:t>支</w:t>
      </w:r>
      <w:r>
        <w:rPr>
          <w:rStyle w:val="18"/>
          <w:rFonts w:hint="eastAsia" w:ascii="仿宋" w:hAnsi="仿宋" w:eastAsia="仿宋"/>
          <w:b w:val="0"/>
          <w:bCs w:val="0"/>
          <w:color w:val="auto"/>
        </w:rPr>
        <w:t>出决算表</w:t>
      </w:r>
      <w:bookmarkEnd w:id="225"/>
      <w:bookmarkEnd w:id="226"/>
      <w:bookmarkEnd w:id="227"/>
      <w:bookmarkEnd w:id="228"/>
      <w:bookmarkEnd w:id="229"/>
      <w:bookmarkEnd w:id="230"/>
      <w:bookmarkEnd w:id="231"/>
      <w:bookmarkEnd w:id="232"/>
      <w:bookmarkEnd w:id="233"/>
      <w:bookmarkEnd w:id="234"/>
    </w:p>
    <w:p w14:paraId="4F216CA1">
      <w:pPr>
        <w:pStyle w:val="3"/>
        <w:snapToGrid w:val="0"/>
        <w:spacing w:before="0" w:after="0" w:line="620" w:lineRule="exact"/>
        <w:ind w:firstLine="640" w:firstLineChars="200"/>
        <w:outlineLvl w:val="1"/>
        <w:rPr>
          <w:rFonts w:ascii="仿宋" w:hAnsi="仿宋" w:eastAsia="仿宋"/>
          <w:b w:val="0"/>
          <w:color w:val="auto"/>
        </w:rPr>
      </w:pPr>
      <w:bookmarkStart w:id="235" w:name="_Toc25273"/>
      <w:bookmarkStart w:id="236" w:name="_Toc5990"/>
      <w:bookmarkStart w:id="237" w:name="_Toc15396622"/>
      <w:bookmarkStart w:id="238" w:name="_Toc15175"/>
      <w:bookmarkStart w:id="239" w:name="_Toc20208"/>
      <w:bookmarkStart w:id="240" w:name="_Toc31565"/>
      <w:bookmarkStart w:id="241" w:name="_Toc8821"/>
      <w:bookmarkStart w:id="242" w:name="_Toc11652"/>
      <w:bookmarkStart w:id="243" w:name="_Toc16703"/>
      <w:bookmarkStart w:id="244" w:name="_Toc22689"/>
      <w:r>
        <w:rPr>
          <w:rStyle w:val="18"/>
          <w:rFonts w:hint="eastAsia" w:ascii="仿宋" w:hAnsi="仿宋" w:eastAsia="仿宋"/>
          <w:b w:val="0"/>
          <w:bCs w:val="0"/>
          <w:color w:val="auto"/>
        </w:rPr>
        <w:t>四、</w:t>
      </w:r>
      <w:r>
        <w:rPr>
          <w:rFonts w:hint="eastAsia" w:ascii="仿宋" w:hAnsi="仿宋" w:eastAsia="仿宋"/>
          <w:b w:val="0"/>
          <w:color w:val="auto"/>
        </w:rPr>
        <w:t>财</w:t>
      </w:r>
      <w:r>
        <w:rPr>
          <w:rStyle w:val="18"/>
          <w:rFonts w:hint="eastAsia" w:ascii="仿宋" w:hAnsi="仿宋" w:eastAsia="仿宋"/>
          <w:b w:val="0"/>
          <w:bCs w:val="0"/>
          <w:color w:val="auto"/>
        </w:rPr>
        <w:t>政拨款收入支出决算总表</w:t>
      </w:r>
      <w:bookmarkEnd w:id="235"/>
      <w:bookmarkEnd w:id="236"/>
      <w:bookmarkEnd w:id="237"/>
      <w:bookmarkEnd w:id="238"/>
      <w:bookmarkEnd w:id="239"/>
      <w:bookmarkEnd w:id="240"/>
      <w:bookmarkEnd w:id="241"/>
      <w:bookmarkEnd w:id="242"/>
      <w:bookmarkEnd w:id="243"/>
      <w:bookmarkEnd w:id="244"/>
    </w:p>
    <w:p w14:paraId="1DCF2247">
      <w:pPr>
        <w:pStyle w:val="3"/>
        <w:snapToGrid w:val="0"/>
        <w:spacing w:before="0" w:after="0" w:line="620" w:lineRule="exact"/>
        <w:ind w:firstLine="640" w:firstLineChars="200"/>
        <w:outlineLvl w:val="1"/>
        <w:rPr>
          <w:rStyle w:val="18"/>
          <w:rFonts w:ascii="仿宋" w:hAnsi="仿宋" w:eastAsia="仿宋"/>
          <w:b w:val="0"/>
          <w:bCs w:val="0"/>
          <w:color w:val="auto"/>
        </w:rPr>
      </w:pPr>
      <w:bookmarkStart w:id="245" w:name="_Toc30917"/>
      <w:bookmarkStart w:id="246" w:name="_Toc5273"/>
      <w:bookmarkStart w:id="247" w:name="_Toc15396623"/>
      <w:bookmarkStart w:id="248" w:name="_Toc26044"/>
      <w:bookmarkStart w:id="249" w:name="_Toc25373"/>
      <w:bookmarkStart w:id="250" w:name="_Toc16375"/>
      <w:bookmarkStart w:id="251" w:name="_Toc3953"/>
      <w:bookmarkStart w:id="252" w:name="_Toc20825"/>
      <w:bookmarkStart w:id="253" w:name="_Toc3357"/>
      <w:bookmarkStart w:id="254" w:name="_Toc27665"/>
      <w:r>
        <w:rPr>
          <w:rStyle w:val="18"/>
          <w:rFonts w:hint="eastAsia" w:ascii="仿宋" w:hAnsi="仿宋" w:eastAsia="仿宋"/>
          <w:b w:val="0"/>
          <w:bCs w:val="0"/>
          <w:color w:val="auto"/>
        </w:rPr>
        <w:t>五、</w:t>
      </w:r>
      <w:r>
        <w:rPr>
          <w:rFonts w:hint="eastAsia" w:ascii="仿宋" w:hAnsi="仿宋" w:eastAsia="仿宋"/>
          <w:b w:val="0"/>
          <w:color w:val="auto"/>
        </w:rPr>
        <w:t>财</w:t>
      </w:r>
      <w:r>
        <w:rPr>
          <w:rStyle w:val="18"/>
          <w:rFonts w:hint="eastAsia" w:ascii="仿宋" w:hAnsi="仿宋" w:eastAsia="仿宋"/>
          <w:b w:val="0"/>
          <w:bCs w:val="0"/>
          <w:color w:val="auto"/>
        </w:rPr>
        <w:t>政拨款支出决算明细表</w:t>
      </w:r>
      <w:bookmarkEnd w:id="245"/>
      <w:bookmarkEnd w:id="246"/>
      <w:bookmarkEnd w:id="247"/>
      <w:bookmarkEnd w:id="248"/>
      <w:bookmarkEnd w:id="249"/>
      <w:bookmarkEnd w:id="250"/>
      <w:bookmarkEnd w:id="251"/>
      <w:bookmarkEnd w:id="252"/>
      <w:bookmarkEnd w:id="253"/>
      <w:bookmarkEnd w:id="254"/>
      <w:bookmarkStart w:id="255" w:name="_Toc15396624"/>
    </w:p>
    <w:p w14:paraId="7BD9BC0B">
      <w:pPr>
        <w:pStyle w:val="3"/>
        <w:snapToGrid w:val="0"/>
        <w:spacing w:before="0" w:after="0" w:line="620" w:lineRule="exact"/>
        <w:ind w:firstLine="640" w:firstLineChars="200"/>
        <w:outlineLvl w:val="1"/>
        <w:rPr>
          <w:rFonts w:ascii="仿宋" w:hAnsi="仿宋" w:eastAsia="仿宋"/>
          <w:color w:val="auto"/>
        </w:rPr>
      </w:pPr>
      <w:bookmarkStart w:id="256" w:name="_Toc1662"/>
      <w:bookmarkStart w:id="257" w:name="_Toc15410"/>
      <w:bookmarkStart w:id="258" w:name="_Toc13782"/>
      <w:bookmarkStart w:id="259" w:name="_Toc30719"/>
      <w:bookmarkStart w:id="260" w:name="_Toc24215"/>
      <w:bookmarkStart w:id="261" w:name="_Toc23900"/>
      <w:bookmarkStart w:id="262" w:name="_Toc3893"/>
      <w:bookmarkStart w:id="263" w:name="_Toc2550"/>
      <w:bookmarkStart w:id="264" w:name="_Toc25930"/>
      <w:r>
        <w:rPr>
          <w:rStyle w:val="18"/>
          <w:rFonts w:hint="eastAsia" w:ascii="仿宋" w:hAnsi="仿宋" w:eastAsia="仿宋"/>
          <w:b w:val="0"/>
          <w:bCs w:val="0"/>
          <w:color w:val="auto"/>
        </w:rPr>
        <w:t>六、</w:t>
      </w:r>
      <w:r>
        <w:rPr>
          <w:rFonts w:hint="eastAsia" w:ascii="仿宋" w:hAnsi="仿宋" w:eastAsia="仿宋"/>
          <w:b w:val="0"/>
          <w:color w:val="auto"/>
        </w:rPr>
        <w:t>一</w:t>
      </w:r>
      <w:r>
        <w:rPr>
          <w:rStyle w:val="18"/>
          <w:rFonts w:hint="eastAsia" w:ascii="仿宋" w:hAnsi="仿宋" w:eastAsia="仿宋"/>
          <w:b w:val="0"/>
          <w:bCs w:val="0"/>
          <w:color w:val="auto"/>
        </w:rPr>
        <w:t>般公共预算财政拨款支出决算表</w:t>
      </w:r>
      <w:bookmarkEnd w:id="255"/>
      <w:bookmarkEnd w:id="256"/>
      <w:bookmarkEnd w:id="257"/>
      <w:bookmarkEnd w:id="258"/>
      <w:bookmarkEnd w:id="259"/>
      <w:bookmarkEnd w:id="260"/>
      <w:bookmarkEnd w:id="261"/>
      <w:bookmarkEnd w:id="262"/>
      <w:bookmarkEnd w:id="263"/>
      <w:bookmarkEnd w:id="264"/>
    </w:p>
    <w:p w14:paraId="2C7A15D1">
      <w:pPr>
        <w:pStyle w:val="3"/>
        <w:snapToGrid w:val="0"/>
        <w:spacing w:before="0" w:after="0" w:line="620" w:lineRule="exact"/>
        <w:ind w:firstLine="640" w:firstLineChars="200"/>
        <w:outlineLvl w:val="1"/>
        <w:rPr>
          <w:rFonts w:ascii="仿宋" w:hAnsi="仿宋" w:eastAsia="仿宋"/>
          <w:color w:val="auto"/>
        </w:rPr>
      </w:pPr>
      <w:bookmarkStart w:id="265" w:name="_Toc13890"/>
      <w:bookmarkStart w:id="266" w:name="_Toc13671"/>
      <w:bookmarkStart w:id="267" w:name="_Toc22513"/>
      <w:bookmarkStart w:id="268" w:name="_Toc15396625"/>
      <w:bookmarkStart w:id="269" w:name="_Toc12378"/>
      <w:bookmarkStart w:id="270" w:name="_Toc5430"/>
      <w:bookmarkStart w:id="271" w:name="_Toc17767"/>
      <w:bookmarkStart w:id="272" w:name="_Toc9260"/>
      <w:bookmarkStart w:id="273" w:name="_Toc26455"/>
      <w:bookmarkStart w:id="274" w:name="_Toc2088"/>
      <w:r>
        <w:rPr>
          <w:rStyle w:val="18"/>
          <w:rFonts w:hint="eastAsia" w:ascii="仿宋" w:hAnsi="仿宋" w:eastAsia="仿宋"/>
          <w:b w:val="0"/>
          <w:bCs w:val="0"/>
          <w:color w:val="auto"/>
        </w:rPr>
        <w:t>七、</w:t>
      </w:r>
      <w:r>
        <w:rPr>
          <w:rFonts w:hint="eastAsia" w:ascii="仿宋" w:hAnsi="仿宋" w:eastAsia="仿宋"/>
          <w:b w:val="0"/>
          <w:color w:val="auto"/>
        </w:rPr>
        <w:t>一</w:t>
      </w:r>
      <w:r>
        <w:rPr>
          <w:rStyle w:val="18"/>
          <w:rFonts w:hint="eastAsia" w:ascii="仿宋" w:hAnsi="仿宋" w:eastAsia="仿宋"/>
          <w:b w:val="0"/>
          <w:bCs w:val="0"/>
          <w:color w:val="auto"/>
        </w:rPr>
        <w:t>般公共预算财政拨款支出决算明细表</w:t>
      </w:r>
      <w:bookmarkEnd w:id="265"/>
      <w:bookmarkEnd w:id="266"/>
      <w:bookmarkEnd w:id="267"/>
      <w:bookmarkEnd w:id="268"/>
      <w:bookmarkEnd w:id="269"/>
      <w:bookmarkEnd w:id="270"/>
      <w:bookmarkEnd w:id="271"/>
      <w:bookmarkEnd w:id="272"/>
      <w:bookmarkEnd w:id="273"/>
      <w:bookmarkEnd w:id="274"/>
    </w:p>
    <w:p w14:paraId="26FB7F09">
      <w:pPr>
        <w:pStyle w:val="3"/>
        <w:snapToGrid w:val="0"/>
        <w:spacing w:before="0" w:after="0" w:line="620" w:lineRule="exact"/>
        <w:ind w:firstLine="640" w:firstLineChars="200"/>
        <w:outlineLvl w:val="1"/>
        <w:rPr>
          <w:rFonts w:ascii="仿宋" w:hAnsi="仿宋" w:eastAsia="仿宋"/>
          <w:color w:val="auto"/>
        </w:rPr>
      </w:pPr>
      <w:bookmarkStart w:id="275" w:name="_Toc28108"/>
      <w:bookmarkStart w:id="276" w:name="_Toc3520"/>
      <w:bookmarkStart w:id="277" w:name="_Toc15396626"/>
      <w:bookmarkStart w:id="278" w:name="_Toc21828"/>
      <w:bookmarkStart w:id="279" w:name="_Toc30388"/>
      <w:bookmarkStart w:id="280" w:name="_Toc9658"/>
      <w:bookmarkStart w:id="281" w:name="_Toc31762"/>
      <w:bookmarkStart w:id="282" w:name="_Toc20064"/>
      <w:bookmarkStart w:id="283" w:name="_Toc22447"/>
      <w:bookmarkStart w:id="284" w:name="_Toc14898"/>
      <w:r>
        <w:rPr>
          <w:rStyle w:val="18"/>
          <w:rFonts w:hint="eastAsia" w:ascii="仿宋" w:hAnsi="仿宋" w:eastAsia="仿宋"/>
          <w:b w:val="0"/>
          <w:bCs w:val="0"/>
          <w:color w:val="auto"/>
        </w:rPr>
        <w:t>八、</w:t>
      </w:r>
      <w:r>
        <w:rPr>
          <w:rFonts w:hint="eastAsia" w:ascii="仿宋" w:hAnsi="仿宋" w:eastAsia="仿宋"/>
          <w:b w:val="0"/>
          <w:color w:val="auto"/>
        </w:rPr>
        <w:t>一</w:t>
      </w:r>
      <w:r>
        <w:rPr>
          <w:rStyle w:val="18"/>
          <w:rFonts w:hint="eastAsia" w:ascii="仿宋" w:hAnsi="仿宋" w:eastAsia="仿宋"/>
          <w:b w:val="0"/>
          <w:bCs w:val="0"/>
          <w:color w:val="auto"/>
        </w:rPr>
        <w:t>般公共预算财政拨款基本支出决算表</w:t>
      </w:r>
      <w:bookmarkEnd w:id="275"/>
      <w:bookmarkEnd w:id="276"/>
      <w:bookmarkEnd w:id="277"/>
      <w:bookmarkEnd w:id="278"/>
      <w:bookmarkEnd w:id="279"/>
      <w:bookmarkEnd w:id="280"/>
      <w:bookmarkEnd w:id="281"/>
      <w:bookmarkEnd w:id="282"/>
      <w:bookmarkEnd w:id="283"/>
      <w:bookmarkEnd w:id="284"/>
    </w:p>
    <w:p w14:paraId="0E20AEE5">
      <w:pPr>
        <w:pStyle w:val="3"/>
        <w:snapToGrid w:val="0"/>
        <w:spacing w:before="0" w:after="0" w:line="620" w:lineRule="exact"/>
        <w:ind w:firstLine="640" w:firstLineChars="200"/>
        <w:outlineLvl w:val="1"/>
        <w:rPr>
          <w:rFonts w:ascii="仿宋" w:hAnsi="仿宋" w:eastAsia="仿宋"/>
          <w:color w:val="auto"/>
        </w:rPr>
      </w:pPr>
      <w:bookmarkStart w:id="285" w:name="_Toc26162"/>
      <w:bookmarkStart w:id="286" w:name="_Toc14865"/>
      <w:bookmarkStart w:id="287" w:name="_Toc13668"/>
      <w:bookmarkStart w:id="288" w:name="_Toc130"/>
      <w:bookmarkStart w:id="289" w:name="_Toc7959"/>
      <w:bookmarkStart w:id="290" w:name="_Toc84"/>
      <w:bookmarkStart w:id="291" w:name="_Toc9536"/>
      <w:bookmarkStart w:id="292" w:name="_Toc15396627"/>
      <w:bookmarkStart w:id="293" w:name="_Toc9083"/>
      <w:bookmarkStart w:id="294" w:name="_Toc8421"/>
      <w:r>
        <w:rPr>
          <w:rStyle w:val="18"/>
          <w:rFonts w:hint="eastAsia" w:ascii="仿宋" w:hAnsi="仿宋" w:eastAsia="仿宋"/>
          <w:b w:val="0"/>
          <w:bCs w:val="0"/>
          <w:color w:val="auto"/>
        </w:rPr>
        <w:t>九、</w:t>
      </w:r>
      <w:r>
        <w:rPr>
          <w:rFonts w:hint="eastAsia" w:ascii="仿宋" w:hAnsi="仿宋" w:eastAsia="仿宋"/>
          <w:b w:val="0"/>
          <w:color w:val="auto"/>
        </w:rPr>
        <w:t>一</w:t>
      </w:r>
      <w:r>
        <w:rPr>
          <w:rStyle w:val="18"/>
          <w:rFonts w:hint="eastAsia" w:ascii="仿宋" w:hAnsi="仿宋" w:eastAsia="仿宋"/>
          <w:b w:val="0"/>
          <w:bCs w:val="0"/>
          <w:color w:val="auto"/>
        </w:rPr>
        <w:t>般公共预算财政拨款项目支出决算表</w:t>
      </w:r>
      <w:bookmarkEnd w:id="285"/>
      <w:bookmarkEnd w:id="286"/>
      <w:bookmarkEnd w:id="287"/>
      <w:bookmarkEnd w:id="288"/>
      <w:bookmarkEnd w:id="289"/>
      <w:bookmarkEnd w:id="290"/>
      <w:bookmarkEnd w:id="291"/>
      <w:bookmarkEnd w:id="292"/>
      <w:bookmarkEnd w:id="293"/>
      <w:bookmarkEnd w:id="294"/>
    </w:p>
    <w:p w14:paraId="7F9605A5">
      <w:pPr>
        <w:pStyle w:val="3"/>
        <w:snapToGrid w:val="0"/>
        <w:spacing w:before="0" w:after="0" w:line="620" w:lineRule="exact"/>
        <w:ind w:firstLine="640" w:firstLineChars="200"/>
        <w:outlineLvl w:val="1"/>
        <w:rPr>
          <w:rFonts w:ascii="仿宋" w:hAnsi="仿宋" w:eastAsia="仿宋"/>
          <w:color w:val="auto"/>
        </w:rPr>
      </w:pPr>
      <w:bookmarkStart w:id="295" w:name="_Toc15396629"/>
      <w:bookmarkStart w:id="296" w:name="_Toc29557"/>
      <w:bookmarkStart w:id="297" w:name="_Toc10808"/>
      <w:bookmarkStart w:id="298" w:name="_Toc3453"/>
      <w:bookmarkStart w:id="299" w:name="_Toc26279"/>
      <w:bookmarkStart w:id="300" w:name="_Toc19228"/>
      <w:bookmarkStart w:id="301" w:name="_Toc28172"/>
      <w:bookmarkStart w:id="302" w:name="_Toc18773"/>
      <w:bookmarkStart w:id="303" w:name="_Toc11605"/>
      <w:bookmarkStart w:id="304" w:name="_Toc25742"/>
      <w:r>
        <w:rPr>
          <w:rStyle w:val="18"/>
          <w:rFonts w:hint="eastAsia" w:ascii="仿宋" w:hAnsi="仿宋" w:eastAsia="仿宋"/>
          <w:b w:val="0"/>
          <w:bCs w:val="0"/>
          <w:color w:val="auto"/>
        </w:rPr>
        <w:t>十、</w:t>
      </w:r>
      <w:r>
        <w:rPr>
          <w:rFonts w:hint="eastAsia" w:ascii="仿宋" w:hAnsi="仿宋" w:eastAsia="仿宋"/>
          <w:b w:val="0"/>
          <w:color w:val="auto"/>
        </w:rPr>
        <w:t>政</w:t>
      </w:r>
      <w:r>
        <w:rPr>
          <w:rStyle w:val="18"/>
          <w:rFonts w:hint="eastAsia" w:ascii="仿宋" w:hAnsi="仿宋" w:eastAsia="仿宋"/>
          <w:b w:val="0"/>
          <w:bCs w:val="0"/>
          <w:color w:val="auto"/>
        </w:rPr>
        <w:t>府性基金预算财政拨款收入支出决算表</w:t>
      </w:r>
      <w:bookmarkEnd w:id="295"/>
      <w:bookmarkEnd w:id="296"/>
      <w:bookmarkEnd w:id="297"/>
      <w:bookmarkEnd w:id="298"/>
      <w:bookmarkEnd w:id="299"/>
      <w:bookmarkEnd w:id="300"/>
      <w:bookmarkEnd w:id="301"/>
      <w:bookmarkEnd w:id="302"/>
      <w:bookmarkEnd w:id="303"/>
      <w:bookmarkEnd w:id="304"/>
    </w:p>
    <w:p w14:paraId="46C1085A">
      <w:pPr>
        <w:pStyle w:val="3"/>
        <w:snapToGrid w:val="0"/>
        <w:spacing w:before="0" w:after="0" w:line="620" w:lineRule="exact"/>
        <w:ind w:firstLine="640" w:firstLineChars="200"/>
        <w:outlineLvl w:val="1"/>
        <w:rPr>
          <w:rStyle w:val="18"/>
          <w:rFonts w:hint="eastAsia" w:ascii="仿宋" w:hAnsi="仿宋" w:eastAsia="仿宋"/>
          <w:b w:val="0"/>
          <w:bCs w:val="0"/>
        </w:rPr>
      </w:pPr>
      <w:bookmarkStart w:id="305" w:name="_Toc24632"/>
      <w:bookmarkStart w:id="306" w:name="_Toc11532"/>
      <w:bookmarkStart w:id="307" w:name="_Toc32070"/>
      <w:bookmarkStart w:id="308" w:name="_Toc31841"/>
      <w:bookmarkStart w:id="309" w:name="_Toc15396631"/>
      <w:bookmarkStart w:id="310" w:name="_Toc23339"/>
      <w:bookmarkStart w:id="311" w:name="_Toc7384"/>
      <w:bookmarkStart w:id="312" w:name="_Toc4155"/>
      <w:bookmarkStart w:id="313" w:name="_Toc32635"/>
      <w:bookmarkStart w:id="314" w:name="_Toc9444"/>
      <w:r>
        <w:rPr>
          <w:rStyle w:val="18"/>
          <w:rFonts w:hint="eastAsia" w:ascii="仿宋" w:hAnsi="仿宋" w:eastAsia="仿宋"/>
          <w:b w:val="0"/>
          <w:bCs w:val="0"/>
        </w:rPr>
        <w:t>十</w:t>
      </w:r>
      <w:r>
        <w:rPr>
          <w:rStyle w:val="18"/>
          <w:rFonts w:hint="eastAsia" w:ascii="仿宋" w:hAnsi="仿宋" w:eastAsia="仿宋"/>
          <w:b w:val="0"/>
          <w:bCs w:val="0"/>
          <w:lang w:eastAsia="zh-CN"/>
        </w:rPr>
        <w:t>一</w:t>
      </w:r>
      <w:r>
        <w:rPr>
          <w:rStyle w:val="18"/>
          <w:rFonts w:hint="eastAsia" w:ascii="仿宋" w:hAnsi="仿宋" w:eastAsia="仿宋"/>
          <w:b w:val="0"/>
          <w:bCs w:val="0"/>
        </w:rPr>
        <w:t>、</w:t>
      </w:r>
      <w:r>
        <w:rPr>
          <w:rFonts w:hint="eastAsia" w:ascii="仿宋" w:hAnsi="仿宋" w:eastAsia="仿宋"/>
          <w:b w:val="0"/>
        </w:rPr>
        <w:t>国</w:t>
      </w:r>
      <w:r>
        <w:rPr>
          <w:rStyle w:val="18"/>
          <w:rFonts w:hint="eastAsia" w:ascii="仿宋" w:hAnsi="仿宋" w:eastAsia="仿宋"/>
          <w:b w:val="0"/>
          <w:bCs w:val="0"/>
        </w:rPr>
        <w:t>有资本经营预算财政拨款收入支出决算表</w:t>
      </w:r>
      <w:bookmarkEnd w:id="305"/>
      <w:bookmarkEnd w:id="306"/>
      <w:bookmarkEnd w:id="307"/>
      <w:bookmarkEnd w:id="308"/>
      <w:bookmarkEnd w:id="309"/>
      <w:bookmarkEnd w:id="310"/>
      <w:bookmarkEnd w:id="311"/>
      <w:bookmarkEnd w:id="312"/>
      <w:bookmarkEnd w:id="313"/>
      <w:bookmarkEnd w:id="314"/>
    </w:p>
    <w:p w14:paraId="5DA637FF">
      <w:pPr>
        <w:snapToGrid w:val="0"/>
        <w:spacing w:line="620" w:lineRule="exact"/>
        <w:ind w:firstLine="640" w:firstLineChars="200"/>
        <w:outlineLvl w:val="1"/>
        <w:rPr>
          <w:rStyle w:val="18"/>
          <w:rFonts w:hint="eastAsia" w:ascii="仿宋" w:hAnsi="仿宋" w:eastAsia="仿宋"/>
          <w:b w:val="0"/>
          <w:bCs w:val="0"/>
        </w:rPr>
      </w:pPr>
      <w:bookmarkStart w:id="315" w:name="_Toc504"/>
      <w:bookmarkStart w:id="316" w:name="_Toc23132"/>
      <w:bookmarkStart w:id="317" w:name="_Toc18325"/>
      <w:bookmarkStart w:id="318" w:name="_Toc7960"/>
      <w:bookmarkStart w:id="319" w:name="_Toc15274"/>
      <w:bookmarkStart w:id="320" w:name="_Toc2657"/>
      <w:bookmarkStart w:id="321" w:name="_Toc24563"/>
      <w:bookmarkStart w:id="322" w:name="_Toc18709"/>
      <w:bookmarkStart w:id="323" w:name="_Toc13779"/>
      <w:r>
        <w:rPr>
          <w:rStyle w:val="18"/>
          <w:rFonts w:hint="eastAsia" w:ascii="仿宋" w:hAnsi="仿宋" w:eastAsia="仿宋"/>
          <w:b w:val="0"/>
          <w:bCs w:val="0"/>
        </w:rPr>
        <w:t>十</w:t>
      </w:r>
      <w:r>
        <w:rPr>
          <w:rStyle w:val="18"/>
          <w:rFonts w:hint="eastAsia" w:ascii="仿宋" w:hAnsi="仿宋" w:eastAsia="仿宋"/>
          <w:b w:val="0"/>
          <w:bCs w:val="0"/>
          <w:lang w:eastAsia="zh-CN"/>
        </w:rPr>
        <w:t>二</w:t>
      </w:r>
      <w:r>
        <w:rPr>
          <w:rStyle w:val="18"/>
          <w:rFonts w:hint="eastAsia" w:ascii="仿宋" w:hAnsi="仿宋" w:eastAsia="仿宋"/>
          <w:b w:val="0"/>
          <w:bCs w:val="0"/>
        </w:rPr>
        <w:t>、国有资本经营预算财政拨款支出决算表</w:t>
      </w:r>
      <w:bookmarkEnd w:id="315"/>
      <w:bookmarkEnd w:id="316"/>
      <w:bookmarkEnd w:id="317"/>
      <w:bookmarkEnd w:id="318"/>
      <w:bookmarkEnd w:id="319"/>
      <w:bookmarkEnd w:id="320"/>
      <w:bookmarkEnd w:id="321"/>
      <w:bookmarkEnd w:id="322"/>
      <w:bookmarkEnd w:id="323"/>
    </w:p>
    <w:p w14:paraId="6887BDE9">
      <w:pPr>
        <w:pStyle w:val="6"/>
        <w:ind w:firstLine="640" w:firstLineChars="200"/>
        <w:outlineLvl w:val="1"/>
        <w:rPr>
          <w:rFonts w:hint="default" w:eastAsia="仿宋"/>
          <w:lang w:val="en-US" w:eastAsia="zh-CN"/>
        </w:rPr>
      </w:pPr>
      <w:bookmarkStart w:id="324" w:name="_Toc632"/>
      <w:bookmarkStart w:id="325" w:name="_Toc29873"/>
      <w:bookmarkStart w:id="326" w:name="_Toc1775"/>
      <w:bookmarkStart w:id="327" w:name="_Toc30336"/>
      <w:bookmarkStart w:id="328" w:name="_Toc18258"/>
      <w:bookmarkStart w:id="329" w:name="_Toc5681"/>
      <w:bookmarkStart w:id="330" w:name="_Toc20393"/>
      <w:bookmarkStart w:id="331" w:name="_Toc11787"/>
      <w:r>
        <w:rPr>
          <w:rStyle w:val="18"/>
          <w:rFonts w:hint="eastAsia" w:ascii="仿宋" w:hAnsi="仿宋" w:eastAsia="仿宋"/>
          <w:b w:val="0"/>
          <w:bCs w:val="0"/>
          <w:lang w:val="en-US" w:eastAsia="zh-CN"/>
        </w:rPr>
        <w:t>十三、财政拨款“三公”经费支出决算表</w:t>
      </w:r>
      <w:bookmarkEnd w:id="324"/>
      <w:bookmarkEnd w:id="325"/>
      <w:bookmarkEnd w:id="326"/>
      <w:bookmarkEnd w:id="327"/>
      <w:bookmarkEnd w:id="328"/>
      <w:bookmarkEnd w:id="329"/>
      <w:bookmarkEnd w:id="330"/>
      <w:bookmarkEnd w:id="331"/>
    </w:p>
    <w:p w14:paraId="3BDBE28A">
      <w:pPr>
        <w:pStyle w:val="6"/>
        <w:rPr>
          <w:rFonts w:hint="eastAsia" w:ascii="仿宋_GB2312" w:hAnsi="仿宋_GB2312" w:eastAsia="仿宋_GB2312" w:cs="仿宋_GB2312"/>
          <w:color w:val="auto"/>
          <w:sz w:val="32"/>
          <w:szCs w:val="32"/>
          <w:highlight w:val="none"/>
          <w:lang w:eastAsia="zh-CN"/>
        </w:rPr>
      </w:pPr>
    </w:p>
    <w:sectPr>
      <w:pgSz w:w="11906" w:h="16838"/>
      <w:pgMar w:top="1157" w:right="1633" w:bottom="115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3DF75"/>
    <w:multiLevelType w:val="singleLevel"/>
    <w:tmpl w:val="8643DF75"/>
    <w:lvl w:ilvl="0" w:tentative="0">
      <w:start w:val="3"/>
      <w:numFmt w:val="decimal"/>
      <w:lvlText w:val="%1."/>
      <w:lvlJc w:val="left"/>
      <w:pPr>
        <w:tabs>
          <w:tab w:val="left" w:pos="312"/>
        </w:tabs>
      </w:pPr>
    </w:lvl>
  </w:abstractNum>
  <w:abstractNum w:abstractNumId="1">
    <w:nsid w:val="943F3CA1"/>
    <w:multiLevelType w:val="singleLevel"/>
    <w:tmpl w:val="943F3CA1"/>
    <w:lvl w:ilvl="0" w:tentative="0">
      <w:start w:val="1"/>
      <w:numFmt w:val="chineseCounting"/>
      <w:suff w:val="nothing"/>
      <w:lvlText w:val="%1、"/>
      <w:lvlJc w:val="left"/>
      <w:pPr>
        <w:ind w:left="-10"/>
      </w:pPr>
      <w:rPr>
        <w:rFonts w:hint="eastAsia"/>
      </w:rPr>
    </w:lvl>
  </w:abstractNum>
  <w:abstractNum w:abstractNumId="2">
    <w:nsid w:val="B884C84E"/>
    <w:multiLevelType w:val="singleLevel"/>
    <w:tmpl w:val="B884C84E"/>
    <w:lvl w:ilvl="0" w:tentative="0">
      <w:start w:val="1"/>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3818A09A"/>
    <w:multiLevelType w:val="singleLevel"/>
    <w:tmpl w:val="3818A09A"/>
    <w:lvl w:ilvl="0" w:tentative="0">
      <w:start w:val="1"/>
      <w:numFmt w:val="chineseCounting"/>
      <w:suff w:val="nothing"/>
      <w:lvlText w:val="%1、"/>
      <w:lvlJc w:val="left"/>
      <w:rPr>
        <w:rFonts w:hint="eastAsia"/>
      </w:rPr>
    </w:lvl>
  </w:abstractNum>
  <w:num w:numId="1">
    <w:abstractNumId w:val="6"/>
  </w:num>
  <w:num w:numId="2">
    <w:abstractNumId w:val="2"/>
  </w:num>
  <w:num w:numId="3">
    <w:abstractNumId w:val="5"/>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72830"/>
    <w:rsid w:val="003D253F"/>
    <w:rsid w:val="04360C8C"/>
    <w:rsid w:val="06453DC8"/>
    <w:rsid w:val="071F3535"/>
    <w:rsid w:val="08B1373D"/>
    <w:rsid w:val="0978425B"/>
    <w:rsid w:val="0AA24ED0"/>
    <w:rsid w:val="0CB45878"/>
    <w:rsid w:val="1008038F"/>
    <w:rsid w:val="10663F4A"/>
    <w:rsid w:val="11EC10C4"/>
    <w:rsid w:val="16850C95"/>
    <w:rsid w:val="16B34B25"/>
    <w:rsid w:val="18E4732C"/>
    <w:rsid w:val="19195BA7"/>
    <w:rsid w:val="1EBA41D3"/>
    <w:rsid w:val="1FA154A9"/>
    <w:rsid w:val="21556A3C"/>
    <w:rsid w:val="240B345F"/>
    <w:rsid w:val="2E8C4C0B"/>
    <w:rsid w:val="30262271"/>
    <w:rsid w:val="311138E5"/>
    <w:rsid w:val="314D7BF8"/>
    <w:rsid w:val="32E95C5F"/>
    <w:rsid w:val="40833636"/>
    <w:rsid w:val="430D78F4"/>
    <w:rsid w:val="4453331F"/>
    <w:rsid w:val="45CF78EF"/>
    <w:rsid w:val="4A2600E5"/>
    <w:rsid w:val="511470DA"/>
    <w:rsid w:val="54114180"/>
    <w:rsid w:val="55A95BF5"/>
    <w:rsid w:val="5A4E4257"/>
    <w:rsid w:val="5A6F64BF"/>
    <w:rsid w:val="5E192C93"/>
    <w:rsid w:val="62C84FCE"/>
    <w:rsid w:val="63446918"/>
    <w:rsid w:val="6F8A1540"/>
    <w:rsid w:val="74C76A2C"/>
    <w:rsid w:val="764730A7"/>
    <w:rsid w:val="773C3B42"/>
    <w:rsid w:val="77F4039A"/>
    <w:rsid w:val="7AB72830"/>
    <w:rsid w:val="7B5241EA"/>
    <w:rsid w:val="7BAE0831"/>
    <w:rsid w:val="7D313090"/>
    <w:rsid w:val="7D625DA6"/>
    <w:rsid w:val="7E580273"/>
    <w:rsid w:val="7FC01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99"/>
    <w:pPr>
      <w:spacing w:beforeLines="30"/>
    </w:pPr>
    <w:rPr>
      <w:rFonts w:ascii="仿宋_GB2312" w:eastAsia="仿宋_GB2312"/>
      <w:kern w:val="0"/>
      <w:sz w:val="30"/>
    </w:rPr>
  </w:style>
  <w:style w:type="paragraph" w:styleId="7">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table of figures"/>
    <w:basedOn w:val="1"/>
    <w:next w:val="1"/>
    <w:qFormat/>
    <w:uiPriority w:val="0"/>
    <w:pPr>
      <w:ind w:left="200" w:leftChars="200" w:hanging="200" w:hangingChars="200"/>
    </w:pPr>
    <w:rPr>
      <w:rFonts w:ascii="Calibri" w:hAnsi="Calibri"/>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customStyle="1" w:styleId="15">
    <w:name w:val="标题 1 Char"/>
    <w:basedOn w:val="13"/>
    <w:link w:val="2"/>
    <w:qFormat/>
    <w:uiPriority w:val="9"/>
    <w:rPr>
      <w:b/>
      <w:bCs/>
      <w:kern w:val="44"/>
      <w:sz w:val="44"/>
      <w:szCs w:val="44"/>
    </w:rPr>
  </w:style>
  <w:style w:type="character" w:customStyle="1" w:styleId="16">
    <w:name w:val="标题 2 Char"/>
    <w:basedOn w:val="13"/>
    <w:link w:val="3"/>
    <w:qFormat/>
    <w:uiPriority w:val="9"/>
    <w:rPr>
      <w:rFonts w:ascii="Cambria" w:hAnsi="Cambria" w:eastAsia="宋体" w:cs="Times New Roman"/>
      <w:b/>
      <w:bCs/>
      <w:sz w:val="32"/>
      <w:szCs w:val="32"/>
    </w:rPr>
  </w:style>
  <w:style w:type="paragraph" w:styleId="17">
    <w:name w:val="List Paragraph"/>
    <w:basedOn w:val="1"/>
    <w:qFormat/>
    <w:uiPriority w:val="34"/>
    <w:pPr>
      <w:ind w:firstLine="420" w:firstLineChars="200"/>
    </w:pPr>
  </w:style>
  <w:style w:type="character" w:customStyle="1" w:styleId="18">
    <w:name w:val="标题 2 字符"/>
    <w:basedOn w:val="13"/>
    <w:link w:val="3"/>
    <w:autoRedefine/>
    <w:qFormat/>
    <w:uiPriority w:val="9"/>
    <w:rPr>
      <w:rFonts w:asciiTheme="majorHAnsi" w:hAnsiTheme="majorHAnsi" w:eastAsiaTheme="majorEastAsia" w:cstheme="majorBidi"/>
      <w:b/>
      <w:bCs/>
      <w:sz w:val="32"/>
      <w:szCs w:val="32"/>
    </w:rPr>
  </w:style>
  <w:style w:type="character" w:customStyle="1" w:styleId="19">
    <w:name w:val="标题 1 字符"/>
    <w:link w:val="2"/>
    <w:qFormat/>
    <w:uiPriority w:val="9"/>
    <w:rPr>
      <w:rFonts w:ascii="Times New Roman" w:hAnsi="Times New Roman"/>
      <w:b/>
      <w:bCs/>
      <w:kern w:val="44"/>
      <w:sz w:val="44"/>
      <w:szCs w:val="44"/>
    </w:rPr>
  </w:style>
  <w:style w:type="paragraph" w:customStyle="1" w:styleId="20">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2.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3.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收、支决算支总计（单位：万元）</a:t>
            </a:r>
          </a:p>
        </c:rich>
      </c:tx>
      <c:layout/>
      <c:overlay val="0"/>
      <c:spPr>
        <a:noFill/>
        <a:ln>
          <a:noFill/>
        </a:ln>
        <a:effectLst/>
      </c:spPr>
    </c:title>
    <c:autoTitleDeleted val="0"/>
    <c:plotArea>
      <c:layout>
        <c:manualLayout>
          <c:layoutTarget val="inner"/>
          <c:xMode val="edge"/>
          <c:yMode val="edge"/>
          <c:x val="0.0979193912733325"/>
          <c:y val="0.162737799834574"/>
          <c:w val="0.815170609915587"/>
          <c:h val="0.752150537634409"/>
        </c:manualLayout>
      </c:layout>
      <c:barChart>
        <c:barDir val="col"/>
        <c:grouping val="clustered"/>
        <c:varyColors val="0"/>
        <c:ser>
          <c:idx val="0"/>
          <c:order val="0"/>
          <c:tx>
            <c:strRef>
              <c:f>Sheet1!$A$2</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收入</c:v>
                </c:pt>
                <c:pt idx="1">
                  <c:v>支出</c:v>
                </c:pt>
              </c:strCache>
            </c:strRef>
          </c:cat>
          <c:val>
            <c:numRef>
              <c:f>Sheet1!$B$2:$C$2</c:f>
              <c:numCache>
                <c:formatCode>General</c:formatCode>
                <c:ptCount val="2"/>
                <c:pt idx="0">
                  <c:v>2143.36</c:v>
                </c:pt>
                <c:pt idx="1">
                  <c:v>2143.36</c:v>
                </c:pt>
              </c:numCache>
            </c:numRef>
          </c:val>
        </c:ser>
        <c:ser>
          <c:idx val="1"/>
          <c:order val="1"/>
          <c:tx>
            <c:strRef>
              <c:f>Sheet1!$A$3</c:f>
              <c:strCache>
                <c:ptCount val="1"/>
                <c:pt idx="0">
                  <c:v>2024年</c:v>
                </c:pt>
              </c:strCache>
            </c:strRef>
          </c:tx>
          <c:spPr>
            <a:solidFill>
              <a:schemeClr val="accent2"/>
            </a:solidFill>
            <a:ln>
              <a:noFill/>
            </a:ln>
            <a:effectLst/>
          </c:spPr>
          <c:invertIfNegative val="0"/>
          <c:dLbls>
            <c:delete val="1"/>
          </c:dLbls>
          <c:cat>
            <c:strRef>
              <c:f>Sheet1!$B$1:$C$1</c:f>
              <c:strCache>
                <c:ptCount val="2"/>
                <c:pt idx="0">
                  <c:v>收入</c:v>
                </c:pt>
                <c:pt idx="1">
                  <c:v>支出</c:v>
                </c:pt>
              </c:strCache>
            </c:strRef>
          </c:cat>
          <c:val>
            <c:numRef>
              <c:f>Sheet1!$B$3:$C$3</c:f>
              <c:numCache>
                <c:formatCode>General</c:formatCode>
                <c:ptCount val="2"/>
                <c:pt idx="0">
                  <c:v>3724.48</c:v>
                </c:pt>
                <c:pt idx="1">
                  <c:v>3715.58</c:v>
                </c:pt>
              </c:numCache>
            </c:numRef>
          </c:val>
        </c:ser>
        <c:dLbls>
          <c:showLegendKey val="0"/>
          <c:showVal val="0"/>
          <c:showCatName val="0"/>
          <c:showSerName val="0"/>
          <c:showPercent val="0"/>
          <c:showBubbleSize val="0"/>
        </c:dLbls>
        <c:gapWidth val="246"/>
        <c:overlap val="-28"/>
        <c:axId val="110119063"/>
        <c:axId val="896019871"/>
      </c:barChart>
      <c:catAx>
        <c:axId val="1101190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6019871"/>
        <c:crosses val="autoZero"/>
        <c:auto val="1"/>
        <c:lblAlgn val="ctr"/>
        <c:lblOffset val="100"/>
        <c:noMultiLvlLbl val="0"/>
      </c:catAx>
      <c:valAx>
        <c:axId val="8960198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011906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6ba24f7-7a50-4a19-bca3-893078c97ce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457840057985"/>
          <c:y val="0.0964640883977901"/>
          <c:w val="0.453500845614883"/>
          <c:h val="0.797722056948576"/>
        </c:manualLayout>
      </c:layout>
      <c:pieChart>
        <c:varyColors val="1"/>
        <c:ser>
          <c:idx val="0"/>
          <c:order val="0"/>
          <c:tx>
            <c:strRef>
              <c:f>Sheet1!$B$1</c:f>
              <c:strCache>
                <c:ptCount val="1"/>
                <c:pt idx="0">
                  <c:v>销售额</c:v>
                </c:pt>
              </c:strCache>
            </c:strRef>
          </c:tx>
          <c:spPr>
            <a:ln w="12700">
              <a:noFill/>
            </a:ln>
            <a:effectLst/>
            <a:sp3d contourW="12700"/>
          </c:spPr>
          <c:explosion val="3"/>
          <c:dPt>
            <c:idx val="0"/>
            <c:bubble3D val="0"/>
            <c:spPr>
              <a:solidFill>
                <a:schemeClr val="accent1"/>
              </a:solidFill>
              <a:ln w="12700">
                <a:noFill/>
              </a:ln>
              <a:effectLst/>
              <a:sp3d contourW="12700"/>
            </c:spPr>
          </c:dPt>
          <c:dPt>
            <c:idx val="1"/>
            <c:bubble3D val="0"/>
            <c:spPr>
              <a:solidFill>
                <a:schemeClr val="accent2"/>
              </a:solidFill>
              <a:ln w="12700">
                <a:noFill/>
              </a:ln>
              <a:effectLst/>
              <a:sp3d contourW="12700"/>
            </c:spPr>
          </c:dPt>
          <c:dPt>
            <c:idx val="2"/>
            <c:bubble3D val="0"/>
            <c:spPr>
              <a:solidFill>
                <a:schemeClr val="accent3"/>
              </a:solidFill>
              <a:ln w="12700">
                <a:noFill/>
              </a:ln>
              <a:effectLst/>
              <a:sp3d contourW="12700"/>
            </c:spPr>
          </c:dPt>
          <c:dLbls>
            <c:dLbl>
              <c:idx val="0"/>
              <c:layout>
                <c:manualLayout>
                  <c:x val="-0.0712732544092776"/>
                  <c:y val="-0.208669783255419"/>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5187243295482"/>
                      <c:h val="0.199532511687208"/>
                    </c:manualLayout>
                  </c15:layout>
                </c:ext>
              </c:extLst>
            </c:dLbl>
            <c:dLbl>
              <c:idx val="1"/>
              <c:layout>
                <c:manualLayout>
                  <c:x val="-0.0129258274945639"/>
                  <c:y val="0.0949851253718656"/>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33268905532737"/>
                      <c:h val="0.153633659158521"/>
                    </c:manualLayout>
                  </c15:layout>
                </c:ext>
              </c:extLst>
            </c:dLbl>
            <c:dLbl>
              <c:idx val="2"/>
              <c:layout>
                <c:manualLayout>
                  <c:x val="0.0683740033824596"/>
                  <c:y val="0.00934976625584359"/>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30490456632037"/>
                      <c:h val="0.153633659158521"/>
                    </c:manualLayout>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一般公共预算财政拨款收入3248.67万元</c:v>
                </c:pt>
                <c:pt idx="1">
                  <c:v>事业收入227.37万元</c:v>
                </c:pt>
                <c:pt idx="2">
                  <c:v>其他收入247.45万元</c:v>
                </c:pt>
              </c:strCache>
            </c:strRef>
          </c:cat>
          <c:val>
            <c:numRef>
              <c:f>Sheet1!$B$2:$B$4</c:f>
              <c:numCache>
                <c:formatCode>0%</c:formatCode>
                <c:ptCount val="3"/>
                <c:pt idx="0">
                  <c:v>0.87</c:v>
                </c:pt>
                <c:pt idx="1">
                  <c:v>0.06</c:v>
                </c:pt>
                <c:pt idx="2">
                  <c:v>0.07</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fd4d17af-6119-4294-a48a-48efd17c4696}"/>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2329064991544"/>
          <c:y val="0.0376115597110075"/>
          <c:w val="0.515341870016912"/>
          <c:h val="0.906502337441564"/>
        </c:manualLayout>
      </c:layout>
      <c:pieChart>
        <c:varyColors val="1"/>
        <c:ser>
          <c:idx val="0"/>
          <c:order val="0"/>
          <c:tx>
            <c:strRef>
              <c:f>Sheet1!$B$1</c:f>
              <c:strCache>
                <c:ptCount val="1"/>
                <c:pt idx="0">
                  <c:v>占比</c:v>
                </c:pt>
              </c:strCache>
            </c:strRef>
          </c:tx>
          <c:spPr>
            <a:ln w="34925" cmpd="sng">
              <a:noFill/>
              <a:prstDash val="solid"/>
              <a:tailEnd type="none"/>
            </a:ln>
            <a:effectLst>
              <a:outerShdw blurRad="50800" dist="127000" dir="5400000" algn="t" rotWithShape="0">
                <a:schemeClr val="accent1">
                  <a:alpha val="40000"/>
                </a:schemeClr>
              </a:outerShdw>
            </a:effectLst>
          </c:spPr>
          <c:explosion val="0"/>
          <c:dPt>
            <c:idx val="0"/>
            <c:bubble3D val="0"/>
            <c:spPr>
              <a:solidFill>
                <a:schemeClr val="accent1"/>
              </a:solidFill>
              <a:ln w="34925" cmpd="sng">
                <a:noFill/>
                <a:prstDash val="solid"/>
                <a:tailEnd type="none"/>
              </a:ln>
              <a:effectLst>
                <a:outerShdw blurRad="50800" dist="127000" dir="5400000" algn="t" rotWithShape="0">
                  <a:schemeClr val="accent1">
                    <a:alpha val="40000"/>
                  </a:schemeClr>
                </a:outerShdw>
              </a:effectLst>
            </c:spPr>
          </c:dPt>
          <c:dPt>
            <c:idx val="1"/>
            <c:bubble3D val="0"/>
            <c:spPr>
              <a:solidFill>
                <a:schemeClr val="accent2"/>
              </a:solidFill>
              <a:ln w="34925" cmpd="sng">
                <a:noFill/>
                <a:prstDash val="solid"/>
                <a:tailEnd type="none"/>
              </a:ln>
              <a:effectLst>
                <a:outerShdw blurRad="50800" dist="127000" dir="5400000" algn="t" rotWithShape="0">
                  <a:schemeClr val="accent1">
                    <a:alpha val="40000"/>
                  </a:schemeClr>
                </a:outerShdw>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基本支出1878.18万元</c:v>
                </c:pt>
                <c:pt idx="1">
                  <c:v>项目支出1837.4万元</c:v>
                </c:pt>
              </c:strCache>
            </c:strRef>
          </c:cat>
          <c:val>
            <c:numRef>
              <c:f>Sheet1!$B$2:$B$3</c:f>
              <c:numCache>
                <c:formatCode>0.00%</c:formatCode>
                <c:ptCount val="2"/>
                <c:pt idx="0">
                  <c:v>0.505</c:v>
                </c:pt>
                <c:pt idx="1">
                  <c:v>0.495</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26d6b3d8-d35a-4e59-b423-1507bafbb1ec}"/>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单位：万元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rgbClr val="4874CB">
                <a:lumMod val="40000"/>
                <a:lumOff val="60000"/>
              </a:srgbClr>
            </a:solidFill>
            <a:ln w="19050" cap="rnd">
              <a:solidFill>
                <a:schemeClr val="tx1">
                  <a:lumMod val="85000"/>
                  <a:lumOff val="15000"/>
                </a:schemeClr>
              </a:solidFill>
              <a:round/>
            </a:ln>
            <a:effectLst/>
          </c:spPr>
          <c:invertIfNegative val="0"/>
          <c:dLbls>
            <c:delete val="1"/>
          </c:dLbls>
          <c:cat>
            <c:strRef>
              <c:f>Sheet1!$A$2:$A$3</c:f>
              <c:strCache>
                <c:ptCount val="2"/>
                <c:pt idx="0">
                  <c:v>2024年度财政拨款收、支总计</c:v>
                </c:pt>
                <c:pt idx="1">
                  <c:v>2023年度财政拨款收、支总计</c:v>
                </c:pt>
              </c:strCache>
            </c:strRef>
          </c:cat>
          <c:val>
            <c:numRef>
              <c:f>Sheet1!$B$2:$B$3</c:f>
              <c:numCache>
                <c:formatCode>General</c:formatCode>
                <c:ptCount val="2"/>
                <c:pt idx="0">
                  <c:v>3248.67</c:v>
                </c:pt>
                <c:pt idx="1">
                  <c:v>1674.02</c:v>
                </c:pt>
              </c:numCache>
            </c:numRef>
          </c:val>
        </c:ser>
        <c:dLbls>
          <c:showLegendKey val="0"/>
          <c:showVal val="0"/>
          <c:showCatName val="0"/>
          <c:showSerName val="0"/>
          <c:showPercent val="0"/>
          <c:showBubbleSize val="0"/>
        </c:dLbls>
        <c:gapWidth val="150"/>
        <c:overlap val="0"/>
        <c:axId val="651356363"/>
        <c:axId val="977317917"/>
      </c:barChart>
      <c:catAx>
        <c:axId val="651356363"/>
        <c:scaling>
          <c:orientation val="minMax"/>
        </c:scaling>
        <c:delete val="0"/>
        <c:axPos val="b"/>
        <c:numFmt formatCode="General" sourceLinked="1"/>
        <c:majorTickMark val="none"/>
        <c:minorTickMark val="none"/>
        <c:tickLblPos val="nextTo"/>
        <c:spPr>
          <a:noFill/>
          <a:ln w="1270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77317917"/>
        <c:crosses val="autoZero"/>
        <c:auto val="1"/>
        <c:lblAlgn val="ctr"/>
        <c:lblOffset val="100"/>
        <c:noMultiLvlLbl val="0"/>
      </c:catAx>
      <c:valAx>
        <c:axId val="977317917"/>
        <c:scaling>
          <c:orientation val="minMax"/>
        </c:scaling>
        <c:delete val="0"/>
        <c:axPos val="l"/>
        <c:majorGridlines>
          <c:spPr>
            <a:ln w="9525" cap="flat" cmpd="sng" algn="ctr">
              <a:solidFill>
                <a:schemeClr val="tx1">
                  <a:lumMod val="50000"/>
                  <a:lumOff val="50000"/>
                  <a:alpha val="25000"/>
                </a:schemeClr>
              </a:solidFill>
              <a:prstDash val="dash"/>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51356363"/>
        <c:crosses val="autoZero"/>
        <c:crossBetween val="between"/>
      </c:valAx>
      <c:spPr>
        <a:noFill/>
        <a:ln>
          <a:noFill/>
        </a:ln>
        <a:effectLst/>
      </c:spPr>
    </c:plotArea>
    <c:plotVisOnly val="1"/>
    <c:dispBlanksAs val="gap"/>
    <c:showDLblsOverMax val="0"/>
    <c:extLst>
      <c:ext uri="{0b15fc19-7d7d-44ad-8c2d-2c3a37ce22c3}">
        <chartProps xmlns="https://web.wps.cn/et/2018/main" chartId="{02687f71-cb28-4ea7-ba06-ec8756628c07}"/>
      </c:ext>
    </c:extLst>
  </c:chart>
  <c:spPr>
    <a:solidFill>
      <a:schemeClr val="bg1"/>
    </a:solidFill>
    <a:ln w="9525"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0760570186035274"/>
          <c:y val="0.15958351041224"/>
          <c:w val="0.89736651365064"/>
          <c:h val="0.638631534211645"/>
        </c:manualLayout>
      </c:layout>
      <c:barChart>
        <c:barDir val="col"/>
        <c:grouping val="clustered"/>
        <c:varyColors val="0"/>
        <c:ser>
          <c:idx val="0"/>
          <c:order val="0"/>
          <c:tx>
            <c:strRef>
              <c:f>Sheet1!$B$1</c:f>
              <c:strCache>
                <c:ptCount val="1"/>
                <c:pt idx="0">
                  <c:v>一般公共预算财政拨款支出万元</c:v>
                </c:pt>
              </c:strCache>
            </c:strRef>
          </c:tx>
          <c:spPr>
            <a:solidFill>
              <a:schemeClr val="accent1"/>
            </a:solidFill>
            <a:ln>
              <a:noFill/>
            </a:ln>
            <a:effectLst/>
          </c:spPr>
          <c:invertIfNegative val="0"/>
          <c:dLbls>
            <c:delete val="1"/>
          </c:dLbls>
          <c:cat>
            <c:strRef>
              <c:f>Sheet1!$A$2:$A$3</c:f>
              <c:strCache>
                <c:ptCount val="2"/>
                <c:pt idx="0">
                  <c:v>2023年</c:v>
                </c:pt>
                <c:pt idx="1">
                  <c:v>2024年</c:v>
                </c:pt>
              </c:strCache>
            </c:strRef>
          </c:cat>
          <c:val>
            <c:numRef>
              <c:f>Sheet1!$B$2:$B$3</c:f>
              <c:numCache>
                <c:formatCode>General</c:formatCode>
                <c:ptCount val="2"/>
                <c:pt idx="0">
                  <c:v>1674.02</c:v>
                </c:pt>
                <c:pt idx="1">
                  <c:v>3248.67</c:v>
                </c:pt>
              </c:numCache>
            </c:numRef>
          </c:val>
        </c:ser>
        <c:dLbls>
          <c:showLegendKey val="0"/>
          <c:showVal val="0"/>
          <c:showCatName val="0"/>
          <c:showSerName val="0"/>
          <c:showPercent val="0"/>
          <c:showBubbleSize val="0"/>
        </c:dLbls>
        <c:gapWidth val="246"/>
        <c:overlap val="-28"/>
        <c:axId val="553939340"/>
        <c:axId val="894219121"/>
      </c:barChart>
      <c:catAx>
        <c:axId val="5539393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4219121"/>
        <c:crosses val="autoZero"/>
        <c:auto val="1"/>
        <c:lblAlgn val="ctr"/>
        <c:lblOffset val="100"/>
        <c:noMultiLvlLbl val="0"/>
      </c:catAx>
      <c:valAx>
        <c:axId val="89421912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39393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31639d0-5950-4db3-b913-9a854d54ce1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一般公共预算财政拨款支出（万元）</a:t>
            </a:r>
          </a:p>
        </c:rich>
      </c:tx>
      <c:layout>
        <c:manualLayout>
          <c:xMode val="edge"/>
          <c:yMode val="edge"/>
          <c:x val="0.237738584199082"/>
          <c:y val="0.032299192520187"/>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2898.61</c:v>
                </c:pt>
                <c:pt idx="1">
                  <c:v>166.72</c:v>
                </c:pt>
                <c:pt idx="2">
                  <c:v>62.89</c:v>
                </c:pt>
                <c:pt idx="3">
                  <c:v>120.45</c:v>
                </c:pt>
              </c:numCache>
            </c:numRef>
          </c:val>
        </c:ser>
        <c:ser>
          <c:idx val="1"/>
          <c:order val="1"/>
          <c:tx>
            <c:strRef>
              <c:f>Sheet1!$C$1</c:f>
              <c:strCache>
                <c:ptCount val="1"/>
                <c:pt idx="0">
                  <c:v>占比</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教育支出</c:v>
                </c:pt>
                <c:pt idx="1">
                  <c:v>社会保障和就业支出</c:v>
                </c:pt>
                <c:pt idx="2">
                  <c:v>卫生健康支出</c:v>
                </c:pt>
                <c:pt idx="3">
                  <c:v>住房保障支出</c:v>
                </c:pt>
              </c:strCache>
            </c:strRef>
          </c:cat>
          <c:val>
            <c:numRef>
              <c:f>Sheet1!$C$2:$C$5</c:f>
              <c:numCache>
                <c:formatCode>0%</c:formatCode>
                <c:ptCount val="4"/>
                <c:pt idx="0">
                  <c:v>0.89</c:v>
                </c:pt>
                <c:pt idx="1">
                  <c:v>0.05</c:v>
                </c:pt>
                <c:pt idx="2">
                  <c:v>0.02</c:v>
                </c:pt>
                <c:pt idx="3">
                  <c:v>0.04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56e5e98-9bb9-4c8d-8fb1-21e96bc3fc6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彩色7">
    <a:dk1>
      <a:srgbClr val="000000"/>
    </a:dk1>
    <a:lt1>
      <a:srgbClr val="FFFFFF"/>
    </a:lt1>
    <a:dk2>
      <a:srgbClr val="44546A"/>
    </a:dk2>
    <a:lt2>
      <a:srgbClr val="E7E6E6"/>
    </a:lt2>
    <a:accent1>
      <a:srgbClr val="31BE61"/>
    </a:accent1>
    <a:accent2>
      <a:srgbClr val="FFC800"/>
    </a:accent2>
    <a:accent3>
      <a:srgbClr val="3F7BF9"/>
    </a:accent3>
    <a:accent4>
      <a:srgbClr val="FF5F69"/>
    </a:accent4>
    <a:accent5>
      <a:srgbClr val="644FFF"/>
    </a:accent5>
    <a:accent6>
      <a:srgbClr val="761DF8"/>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自定义 23">
    <a:dk1>
      <a:srgbClr val="000000"/>
    </a:dk1>
    <a:lt1>
      <a:srgbClr val="FFFFFF"/>
    </a:lt1>
    <a:dk2>
      <a:srgbClr val="44546A"/>
    </a:dk2>
    <a:lt2>
      <a:srgbClr val="E7E6E6"/>
    </a:lt2>
    <a:accent1>
      <a:srgbClr val="4EC2C8"/>
    </a:accent1>
    <a:accent2>
      <a:srgbClr val="B2CC35"/>
    </a:accent2>
    <a:accent3>
      <a:srgbClr val="9ADBC5"/>
    </a:accent3>
    <a:accent4>
      <a:srgbClr val="F986A8"/>
    </a:accent4>
    <a:accent5>
      <a:srgbClr val="F98D70"/>
    </a:accent5>
    <a:accent6>
      <a:srgbClr val="F8DC39"/>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可爱风">
    <a:dk1>
      <a:srgbClr val="000000"/>
    </a:dk1>
    <a:lt1>
      <a:srgbClr val="FFFFFF"/>
    </a:lt1>
    <a:dk2>
      <a:srgbClr val="44546A"/>
    </a:dk2>
    <a:lt2>
      <a:srgbClr val="E7E6E6"/>
    </a:lt2>
    <a:accent1>
      <a:srgbClr val="8ECBEE"/>
    </a:accent1>
    <a:accent2>
      <a:srgbClr val="FFD873"/>
    </a:accent2>
    <a:accent3>
      <a:srgbClr val="F279A3"/>
    </a:accent3>
    <a:accent4>
      <a:srgbClr val="F8B39E"/>
    </a:accent4>
    <a:accent5>
      <a:srgbClr val="B8E2DD"/>
    </a:accent5>
    <a:accent6>
      <a:srgbClr val="DEDC6A"/>
    </a:accent6>
    <a:hlink>
      <a:srgbClr val="0026E5"/>
    </a:hlink>
    <a:folHlink>
      <a:srgbClr val="7E1FA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Narrow"/>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1342</Words>
  <Characters>1395</Characters>
  <Lines>0</Lines>
  <Paragraphs>0</Paragraphs>
  <TotalTime>3</TotalTime>
  <ScaleCrop>false</ScaleCrop>
  <LinksUpToDate>false</LinksUpToDate>
  <CharactersWithSpaces>1503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2025-10-05T09:30:00Z</dcterms:created>
  <dc:creator>冬季</dc:creator>
  <cp:lastModifiedBy>微笑的鱼</cp:lastModifiedBy>
  <dcterms:modified xsi:type="dcterms:W3CDTF">2025-10-14T09:48:39Z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6683FB789D5848DBB879E62055840C76_11</vt:lpwstr>
  </property>
  <property fmtid="{D5CDD505-2E9C-101B-9397-08002B2CF9AE}" pid="4" name="KSOTemplateDocerSaveRecord">
    <vt:lpwstr>eyJoZGlkIjoiZWU4OTc2MzYyNjI2MDAyMGQxZTMwZjE0NWYwYmQ3ZTMiLCJ1c2VySWQiOiI3NjUwNDM2MjMifQ==</vt:lpwstr>
  </property>
</Properties>
</file>