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475"/>
      <w:bookmarkStart w:id="2" w:name="_Toc15377425"/>
      <w:bookmarkStart w:id="3" w:name="_Toc15396597"/>
      <w:bookmarkStart w:id="4" w:name="_Toc15378441"/>
      <w:bookmarkStart w:id="5" w:name="_Toc15377193"/>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6" w:name="_Toc15377426"/>
      <w:bookmarkStart w:id="7" w:name="_Toc15377194"/>
      <w:bookmarkStart w:id="8" w:name="_Toc15396476"/>
      <w:bookmarkStart w:id="9" w:name="_Toc15378442"/>
      <w:bookmarkStart w:id="10" w:name="_Toc15396598"/>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宋体" w:eastAsia="方正小标宋简体"/>
          <w:color w:val="000000"/>
          <w:sz w:val="72"/>
          <w:szCs w:val="72"/>
        </w:rPr>
        <w:t>广元市利州区</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宋体" w:eastAsia="方正小标宋简体"/>
          <w:color w:val="000000"/>
          <w:sz w:val="72"/>
          <w:szCs w:val="72"/>
        </w:rPr>
        <w:t>赤化</w:t>
      </w:r>
      <w:r>
        <w:rPr>
          <w:rFonts w:hint="eastAsia" w:ascii="方正小标宋简体" w:hAnsi="宋体" w:eastAsia="方正小标宋简体"/>
          <w:color w:val="000000"/>
          <w:sz w:val="72"/>
          <w:szCs w:val="72"/>
          <w:lang w:eastAsia="zh-CN"/>
        </w:rPr>
        <w:t>小</w:t>
      </w:r>
      <w:r>
        <w:rPr>
          <w:rFonts w:hint="eastAsia" w:ascii="方正小标宋简体" w:hAnsi="宋体" w:eastAsia="方正小标宋简体"/>
          <w:color w:val="000000"/>
          <w:sz w:val="72"/>
          <w:szCs w:val="72"/>
        </w:rPr>
        <w:t>学</w:t>
      </w:r>
      <w:bookmarkEnd w:id="6"/>
      <w:bookmarkEnd w:id="7"/>
      <w:bookmarkEnd w:id="8"/>
      <w:bookmarkEnd w:id="9"/>
      <w:bookmarkEnd w:id="10"/>
      <w:bookmarkEnd w:id="11"/>
      <w:r>
        <w:rPr>
          <w:rFonts w:hint="eastAsia" w:ascii="方正小标宋简体" w:hAnsi="宋体" w:eastAsia="方正小标宋简体"/>
          <w:color w:val="000000"/>
          <w:sz w:val="72"/>
          <w:szCs w:val="72"/>
        </w:rPr>
        <w:t>部门决算</w:t>
      </w:r>
    </w:p>
    <w:p>
      <w:pPr>
        <w:widowControl/>
        <w:jc w:val="center"/>
        <w:rPr>
          <w:rFonts w:hint="eastAsia" w:ascii="黑体" w:hAnsi="黑体"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 xml:space="preserve"> 10 </w:t>
      </w:r>
      <w:r>
        <w:rPr>
          <w:rFonts w:hint="eastAsia"/>
          <w:color w:val="auto"/>
          <w:highlight w:val="none"/>
        </w:rPr>
        <w:t>月</w:t>
      </w:r>
      <w:r>
        <w:rPr>
          <w:rFonts w:hint="eastAsia"/>
          <w:color w:val="auto"/>
          <w:highlight w:val="none"/>
          <w:lang w:val="en-US" w:eastAsia="zh-CN"/>
        </w:rPr>
        <w:t xml:space="preserve"> 15</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1"/>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p>
    <w:p>
      <w:pPr>
        <w:pStyle w:val="11"/>
        <w:adjustRightInd w:val="0"/>
        <w:snapToGrid w:val="0"/>
        <w:spacing w:line="440" w:lineRule="exact"/>
        <w:jc w:val="left"/>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p>
    <w:p>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0"/>
        <w:adjustRightInd w:val="0"/>
        <w:snapToGrid w:val="0"/>
        <w:spacing w:before="0" w:line="440" w:lineRule="exact"/>
        <w:jc w:val="left"/>
        <w:rPr>
          <w:rFonts w:hint="eastAsia"/>
          <w:color w:val="auto"/>
          <w:sz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部门预算项目支出绩效自评表（2022年度）</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pPr>
        <w:widowControl/>
        <w:adjustRightInd w:val="0"/>
        <w:snapToGrid w:val="0"/>
        <w:spacing w:line="440" w:lineRule="exact"/>
        <w:ind w:firstLine="1320" w:firstLineChars="550"/>
        <w:jc w:val="left"/>
        <w:rPr>
          <w:rFonts w:ascii="仿宋" w:hAnsi="仿宋" w:eastAsia="仿宋"/>
          <w:color w:val="auto"/>
          <w:sz w:val="24"/>
          <w:highlight w:val="none"/>
        </w:rPr>
      </w:pP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1"/>
        </w:numPr>
        <w:rPr>
          <w:rStyle w:val="25"/>
          <w:rFonts w:hint="eastAsia" w:ascii="黑体" w:hAnsi="黑体" w:eastAsia="黑体"/>
          <w:b w:val="0"/>
          <w:bCs w:val="0"/>
          <w:color w:val="auto"/>
          <w:highlight w:val="none"/>
          <w:lang w:eastAsia="zh-CN"/>
        </w:rPr>
      </w:pPr>
      <w:bookmarkStart w:id="14" w:name="_Toc15396600"/>
      <w:bookmarkStart w:id="15" w:name="_Toc15377197"/>
      <w:r>
        <w:rPr>
          <w:rStyle w:val="25"/>
          <w:rFonts w:hint="eastAsia" w:ascii="黑体" w:hAnsi="黑体" w:eastAsia="黑体"/>
          <w:b w:val="0"/>
          <w:bCs w:val="0"/>
          <w:color w:val="auto"/>
          <w:highlight w:val="none"/>
          <w:lang w:eastAsia="zh-CN"/>
        </w:rPr>
        <w:t>主要职责</w:t>
      </w:r>
    </w:p>
    <w:p>
      <w:pPr>
        <w:snapToGrid w:val="0"/>
        <w:spacing w:line="52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1.</w:t>
      </w:r>
      <w:r>
        <w:rPr>
          <w:rFonts w:hint="eastAsia" w:ascii="仿宋" w:hAnsi="仿宋" w:eastAsia="仿宋" w:cs="Times New Roman"/>
          <w:sz w:val="28"/>
          <w:szCs w:val="28"/>
        </w:rPr>
        <w:t>负责贯彻党的教育方针，坚持社会主义办学方向，对学生进行德育、智育、体育、美育和劳动教育等方面的教育。</w:t>
      </w:r>
    </w:p>
    <w:p>
      <w:pPr>
        <w:snapToGrid w:val="0"/>
        <w:spacing w:line="52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2.</w:t>
      </w:r>
      <w:r>
        <w:rPr>
          <w:rFonts w:hint="eastAsia" w:ascii="仿宋" w:hAnsi="仿宋" w:eastAsia="仿宋" w:cs="Times New Roman"/>
          <w:sz w:val="28"/>
          <w:szCs w:val="28"/>
        </w:rPr>
        <w:t>负责配合各级人民政府依法动员适龄儿童、少年入学，严格控制学生辍学，依法保证适龄儿童、少年接受义务教育。</w:t>
      </w:r>
    </w:p>
    <w:p>
      <w:pPr>
        <w:snapToGrid w:val="0"/>
        <w:spacing w:line="52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3.</w:t>
      </w:r>
      <w:r>
        <w:rPr>
          <w:rFonts w:hint="eastAsia" w:ascii="仿宋" w:hAnsi="仿宋" w:eastAsia="仿宋" w:cs="Times New Roman"/>
          <w:sz w:val="28"/>
          <w:szCs w:val="28"/>
        </w:rPr>
        <w:t>负责制定学校教育发展规划，并抓好组织实施和落实工作。</w:t>
      </w:r>
    </w:p>
    <w:p>
      <w:pPr>
        <w:snapToGrid w:val="0"/>
        <w:spacing w:line="52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4.</w:t>
      </w:r>
      <w:r>
        <w:rPr>
          <w:rFonts w:hint="eastAsia" w:ascii="仿宋" w:hAnsi="仿宋" w:eastAsia="仿宋" w:cs="Times New Roman"/>
          <w:sz w:val="28"/>
          <w:szCs w:val="28"/>
        </w:rPr>
        <w:t xml:space="preserve">负责按照教育主管部门发布的指导性教学计划、教学大纲，组织实施教育教学活动。 </w:t>
      </w:r>
    </w:p>
    <w:p>
      <w:pPr>
        <w:snapToGrid w:val="0"/>
        <w:spacing w:line="52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5.</w:t>
      </w:r>
      <w:r>
        <w:rPr>
          <w:rFonts w:hint="eastAsia" w:ascii="仿宋" w:hAnsi="仿宋" w:eastAsia="仿宋" w:cs="Times New Roman"/>
          <w:sz w:val="28"/>
          <w:szCs w:val="28"/>
        </w:rPr>
        <w:t>决定和实施本校的教学计划，组织教学评比、集体备课，对学生进行统一考核、考试等。负责依据国家主管部门有关教学计划、课程设置等方面的规定。</w:t>
      </w:r>
    </w:p>
    <w:p>
      <w:pPr>
        <w:snapToGrid w:val="0"/>
        <w:spacing w:line="52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6.</w:t>
      </w:r>
      <w:r>
        <w:rPr>
          <w:rFonts w:hint="eastAsia" w:ascii="仿宋" w:hAnsi="仿宋" w:eastAsia="仿宋" w:cs="Times New Roman"/>
          <w:sz w:val="28"/>
          <w:szCs w:val="28"/>
        </w:rPr>
        <w:t xml:space="preserve">负责学籍管理。 </w:t>
      </w:r>
    </w:p>
    <w:p>
      <w:pPr>
        <w:snapToGrid w:val="0"/>
        <w:spacing w:line="52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7.</w:t>
      </w:r>
      <w:r>
        <w:rPr>
          <w:rFonts w:hint="eastAsia" w:ascii="仿宋" w:hAnsi="仿宋" w:eastAsia="仿宋" w:cs="Times New Roman"/>
          <w:sz w:val="28"/>
          <w:szCs w:val="28"/>
        </w:rPr>
        <w:t xml:space="preserve">负责聘任、培训、考核教师，依法奖励或处分有关教师和职工。 </w:t>
      </w:r>
    </w:p>
    <w:p>
      <w:pPr>
        <w:snapToGrid w:val="0"/>
        <w:spacing w:line="52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8.</w:t>
      </w:r>
      <w:r>
        <w:rPr>
          <w:rFonts w:hint="eastAsia" w:ascii="仿宋" w:hAnsi="仿宋" w:eastAsia="仿宋" w:cs="Times New Roman"/>
          <w:sz w:val="28"/>
          <w:szCs w:val="28"/>
        </w:rPr>
        <w:t>负责科学管理、合理使用学校的设施和经费，并积极筹措资金，改善办学条件。</w:t>
      </w:r>
    </w:p>
    <w:p>
      <w:pPr>
        <w:snapToGrid w:val="0"/>
        <w:spacing w:line="52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9.</w:t>
      </w:r>
      <w:r>
        <w:rPr>
          <w:rFonts w:hint="eastAsia" w:ascii="仿宋" w:hAnsi="仿宋" w:eastAsia="仿宋" w:cs="Times New Roman"/>
          <w:sz w:val="28"/>
          <w:szCs w:val="28"/>
        </w:rPr>
        <w:t xml:space="preserve">负责维护学校、师生的合法权益，有权拒绝任何组织和个人对教育教学活动进行非法干涉。 </w:t>
      </w:r>
    </w:p>
    <w:p>
      <w:pPr>
        <w:snapToGrid w:val="0"/>
        <w:spacing w:line="52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10.</w:t>
      </w:r>
      <w:r>
        <w:rPr>
          <w:rFonts w:hint="eastAsia" w:ascii="仿宋" w:hAnsi="仿宋" w:eastAsia="仿宋" w:cs="Times New Roman"/>
          <w:sz w:val="28"/>
          <w:szCs w:val="28"/>
        </w:rPr>
        <w:t>依法接受各级教育行政部门的检查指导和人民群众的监督。</w:t>
      </w:r>
    </w:p>
    <w:p>
      <w:pPr>
        <w:pStyle w:val="4"/>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p>
      <w:pPr>
        <w:pStyle w:val="2"/>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广元市利州区赤化小学隶属广元市利州区教育局下属二级预算单位；学校设办公室、教务处、德育处、技装室、总务处。</w:t>
      </w:r>
    </w:p>
    <w:bookmarkEnd w:id="14"/>
    <w:bookmarkEnd w:id="15"/>
    <w:p>
      <w:pPr>
        <w:pStyle w:val="3"/>
        <w:ind w:right="440"/>
        <w:jc w:val="center"/>
        <w:rPr>
          <w:rStyle w:val="24"/>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6"/>
      <w:bookmarkEnd w:id="17"/>
    </w:p>
    <w:p>
      <w:pPr>
        <w:rPr>
          <w:color w:val="auto"/>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2022年度收入总计913.19万元（含上年结转142.94万元）。与2021年1030.09万元相比，收入总计减少116.9万元，下降12.8%。主要变动原因是2022年人员调出及退休，人员经费减少。</w:t>
      </w:r>
    </w:p>
    <w:p>
      <w:pPr>
        <w:spacing w:line="600" w:lineRule="exact"/>
        <w:ind w:firstLine="640" w:firstLineChars="200"/>
        <w:rPr>
          <w:rFonts w:hint="eastAsia"/>
          <w:lang w:eastAsia="zh-CN"/>
        </w:rPr>
      </w:pPr>
      <w:r>
        <w:rPr>
          <w:rFonts w:hint="eastAsia" w:ascii="仿宋" w:hAnsi="仿宋" w:eastAsia="仿宋"/>
          <w:color w:val="auto"/>
          <w:sz w:val="32"/>
          <w:szCs w:val="32"/>
          <w:highlight w:val="none"/>
          <w:lang w:val="en-US" w:eastAsia="zh-CN"/>
        </w:rPr>
        <w:t>2022年度支出合计913.19万元，与2021年相比（1022.4万元），支出减少109.21万元，下降11.96%。支出主要变动原因是由于人员调动、退休，减少人员经费。</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
        <w:rPr>
          <w:rFonts w:hint="eastAsia" w:ascii="仿宋" w:hAnsi="仿宋" w:eastAsia="仿宋"/>
          <w:color w:val="auto"/>
          <w:sz w:val="32"/>
          <w:szCs w:val="32"/>
          <w:highlight w:val="none"/>
        </w:rPr>
      </w:pPr>
      <w:r>
        <w:rPr>
          <w:rFonts w:hint="eastAsia" w:ascii="仿宋_GB2312" w:hAnsi="仿宋" w:eastAsia="仿宋_GB2312"/>
          <w:bCs/>
          <w:color w:val="000000"/>
          <w:sz w:val="28"/>
          <w:szCs w:val="28"/>
        </w:rPr>
        <w:pict>
          <v:shape id="对象 15" o:spid="_x0000_s1026" o:spt="75" type="#_x0000_t75" style="position:absolute;left:0pt;margin-left:33.45pt;margin-top:17.3pt;height:134.5pt;width:322.95pt;mso-wrap-distance-bottom:0pt;mso-wrap-distance-left:9.05pt;mso-wrap-distance-right:9.05pt;mso-wrap-distance-top:0pt;z-index:251659264;mso-width-relative:page;mso-height-relative:page;" o:ole="t" filled="f" o:preferrelative="t" stroked="f" coordsize="21600,21600" o:gfxdata="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">
            <v:path/>
            <v:fill on="f" focussize="0,0"/>
            <v:stroke on="f"/>
            <v:imagedata r:id="rId9" o:title=""/>
            <o:lock v:ext="edit" aspectratio="f"/>
            <w10:wrap type="square"/>
          </v:shape>
          <o:OLEObject Type="Embed" ProgID="Excel.Sheet.8" ShapeID="对象 15" DrawAspect="Content" ObjectID="_1468075725" r:id="rId8">
            <o:LockedField>false</o:LockedField>
          </o:OLEObject>
        </w:pict>
      </w: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spacing w:line="600" w:lineRule="exact"/>
        <w:ind w:firstLine="640" w:firstLineChars="200"/>
        <w:jc w:val="left"/>
        <w:rPr>
          <w:rFonts w:ascii="仿宋_GB2312" w:eastAsia="仿宋_GB2312"/>
          <w:color w:val="auto"/>
          <w:sz w:val="32"/>
          <w:szCs w:val="32"/>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770.25</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762.49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98.99</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7.73</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1</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0.04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outlineLvl w:val="1"/>
        <w:rPr>
          <w:rFonts w:ascii="仿宋" w:hAnsi="仿宋" w:eastAsia="仿宋"/>
          <w:color w:val="auto"/>
          <w:sz w:val="32"/>
          <w:szCs w:val="32"/>
          <w:highlight w:val="none"/>
        </w:rPr>
      </w:pPr>
    </w:p>
    <w:p>
      <w:pPr>
        <w:pStyle w:val="2"/>
      </w:pPr>
    </w:p>
    <w:p>
      <w:pPr>
        <w:pStyle w:val="2"/>
      </w:pPr>
    </w:p>
    <w:p>
      <w:pPr>
        <w:pStyle w:val="2"/>
        <w:rPr>
          <w:rFonts w:hint="eastAsia" w:eastAsia="仿宋_GB2312"/>
          <w:lang w:eastAsia="zh-CN"/>
        </w:rPr>
      </w:pPr>
      <w:r>
        <w:rPr>
          <w:rFonts w:hint="eastAsia" w:eastAsia="仿宋_GB2312"/>
          <w:lang w:eastAsia="zh-CN"/>
        </w:rPr>
        <w:drawing>
          <wp:inline distT="0" distB="0" distL="114300" distR="114300">
            <wp:extent cx="5314950" cy="3792220"/>
            <wp:effectExtent l="4445" t="4445" r="14605" b="1333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年支出合计</w:t>
      </w:r>
      <w:r>
        <w:rPr>
          <w:rFonts w:hint="eastAsia" w:ascii="仿宋" w:hAnsi="仿宋" w:eastAsia="仿宋"/>
          <w:color w:val="auto"/>
          <w:sz w:val="32"/>
          <w:szCs w:val="32"/>
          <w:highlight w:val="none"/>
          <w:lang w:val="en-US" w:eastAsia="zh-CN"/>
        </w:rPr>
        <w:t>913.19</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816.43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89.4</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96.76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10.6</w:t>
      </w:r>
      <w:r>
        <w:rPr>
          <w:rFonts w:hint="eastAsia" w:ascii="仿宋" w:hAnsi="仿宋" w:eastAsia="仿宋"/>
          <w:color w:val="auto"/>
          <w:sz w:val="32"/>
          <w:szCs w:val="32"/>
          <w:highlight w:val="none"/>
        </w:rPr>
        <w:t>%。</w:t>
      </w:r>
    </w:p>
    <w:p>
      <w:pPr>
        <w:spacing w:line="600" w:lineRule="exact"/>
        <w:ind w:firstLine="560" w:firstLineChars="200"/>
        <w:rPr>
          <w:rFonts w:hint="eastAsia" w:ascii="仿宋" w:hAnsi="仿宋" w:eastAsia="仿宋"/>
          <w:color w:val="auto"/>
          <w:sz w:val="32"/>
          <w:szCs w:val="32"/>
          <w:highlight w:val="none"/>
        </w:rPr>
      </w:pPr>
      <w:r>
        <w:rPr>
          <w:rFonts w:hint="eastAsia" w:ascii="仿宋" w:hAnsi="仿宋" w:eastAsia="仿宋"/>
          <w:bCs/>
          <w:color w:val="000000"/>
          <w:sz w:val="28"/>
          <w:szCs w:val="28"/>
        </w:rPr>
        <w:pict>
          <v:shape id="对象 1" o:spid="_x0000_s1030" o:spt="75" type="#_x0000_t75" style="position:absolute;left:0pt;margin-left:103.3pt;margin-top:63.05pt;height:174.35pt;width:128.6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v:imagedata r:id="rId12" cropleft="13058f" cropright="20792f" o:title=""/>
            <o:lock v:ext="edit" aspectratio="f"/>
            <w10:wrap type="tight"/>
          </v:shape>
          <o:OLEObject Type="Embed" ProgID="Excel.Sheet.8" ShapeID="对象 1" DrawAspect="Content" ObjectID="_1468075726" r:id="rId11">
            <o:LockedField>false</o:LockedField>
          </o:OLEObject>
        </w:pict>
      </w:r>
      <w:r>
        <w:rPr>
          <w:rFonts w:hint="eastAsia" w:ascii="仿宋" w:hAnsi="仿宋" w:eastAsia="仿宋"/>
          <w:color w:val="auto"/>
          <w:sz w:val="32"/>
          <w:szCs w:val="32"/>
          <w:highlight w:val="none"/>
        </w:rPr>
        <w:t>（图3：支出决算结构图）（饼状图）</w:t>
      </w: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spacing w:line="600" w:lineRule="exact"/>
        <w:ind w:firstLine="640" w:firstLineChars="200"/>
        <w:rPr>
          <w:rFonts w:ascii="仿宋_GB2312" w:eastAsia="仿宋_GB2312"/>
          <w:color w:val="auto"/>
          <w:sz w:val="32"/>
          <w:szCs w:val="32"/>
          <w:highlight w:val="none"/>
        </w:rPr>
      </w:pPr>
    </w:p>
    <w:p>
      <w:pPr>
        <w:pStyle w:val="2"/>
      </w:pPr>
    </w:p>
    <w:p>
      <w:pPr>
        <w:spacing w:line="600" w:lineRule="exact"/>
        <w:ind w:firstLine="640" w:firstLineChars="200"/>
        <w:outlineLvl w:val="1"/>
        <w:rPr>
          <w:rStyle w:val="25"/>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4"/>
      <w:bookmarkEnd w:id="25"/>
    </w:p>
    <w:p>
      <w:pPr>
        <w:spacing w:line="600" w:lineRule="exact"/>
        <w:ind w:firstLine="640" w:firstLineChars="200"/>
        <w:outlineLvl w:val="1"/>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年财政拨款收入总计</w:t>
      </w:r>
      <w:r>
        <w:rPr>
          <w:rFonts w:hint="eastAsia" w:ascii="仿宋" w:hAnsi="仿宋" w:eastAsia="仿宋"/>
          <w:color w:val="auto"/>
          <w:sz w:val="32"/>
          <w:szCs w:val="32"/>
          <w:highlight w:val="none"/>
          <w:lang w:val="en-US" w:eastAsia="zh-CN"/>
        </w:rPr>
        <w:t>905.43</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1026</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万元相比，财政拨款收入总计</w:t>
      </w:r>
      <w:r>
        <w:rPr>
          <w:rFonts w:hint="eastAsia" w:ascii="仿宋" w:hAnsi="仿宋" w:eastAsia="仿宋"/>
          <w:color w:val="auto"/>
          <w:sz w:val="32"/>
          <w:szCs w:val="32"/>
          <w:highlight w:val="none"/>
          <w:lang w:val="en-US" w:eastAsia="zh-CN"/>
        </w:rPr>
        <w:t>减少120.81</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下降13.3</w:t>
      </w:r>
      <w:r>
        <w:rPr>
          <w:rFonts w:hint="eastAsia" w:ascii="仿宋" w:hAnsi="仿宋" w:eastAsia="仿宋"/>
          <w:color w:val="auto"/>
          <w:sz w:val="32"/>
          <w:szCs w:val="32"/>
          <w:highlight w:val="none"/>
        </w:rPr>
        <w:t>%。主要变动原因是人员经费</w:t>
      </w:r>
      <w:r>
        <w:rPr>
          <w:rFonts w:hint="eastAsia" w:ascii="仿宋" w:hAnsi="仿宋" w:eastAsia="仿宋"/>
          <w:color w:val="auto"/>
          <w:sz w:val="32"/>
          <w:szCs w:val="32"/>
          <w:highlight w:val="none"/>
          <w:lang w:val="en-US" w:eastAsia="zh-CN"/>
        </w:rPr>
        <w:t>减少</w:t>
      </w:r>
      <w:r>
        <w:rPr>
          <w:rFonts w:hint="eastAsia" w:ascii="仿宋" w:hAnsi="仿宋" w:eastAsia="仿宋"/>
          <w:color w:val="auto"/>
          <w:sz w:val="32"/>
          <w:szCs w:val="32"/>
          <w:highlight w:val="none"/>
        </w:rPr>
        <w:t>。</w:t>
      </w:r>
    </w:p>
    <w:p>
      <w:pPr>
        <w:spacing w:line="600" w:lineRule="exact"/>
        <w:ind w:firstLine="640" w:firstLineChars="200"/>
        <w:outlineLvl w:val="1"/>
        <w:rPr>
          <w:rFonts w:ascii="仿宋" w:hAnsi="仿宋" w:eastAsia="仿宋"/>
          <w:color w:val="auto"/>
          <w:sz w:val="32"/>
          <w:szCs w:val="32"/>
          <w:highlight w:val="none"/>
        </w:rPr>
      </w:pP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年财政拨款支出总计</w:t>
      </w:r>
      <w:r>
        <w:rPr>
          <w:rFonts w:hint="eastAsia" w:ascii="仿宋" w:hAnsi="仿宋" w:eastAsia="仿宋"/>
          <w:color w:val="auto"/>
          <w:sz w:val="32"/>
          <w:szCs w:val="32"/>
          <w:highlight w:val="none"/>
          <w:lang w:val="en-US" w:eastAsia="zh-CN"/>
        </w:rPr>
        <w:t>905.43</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1022.4</w:t>
      </w:r>
      <w:r>
        <w:rPr>
          <w:rFonts w:hint="eastAsia" w:ascii="仿宋" w:hAnsi="仿宋" w:eastAsia="仿宋"/>
          <w:color w:val="auto"/>
          <w:sz w:val="32"/>
          <w:szCs w:val="32"/>
          <w:highlight w:val="none"/>
        </w:rPr>
        <w:t>万元相比，财政拨款支出</w:t>
      </w:r>
      <w:r>
        <w:rPr>
          <w:rFonts w:hint="eastAsia" w:ascii="仿宋" w:hAnsi="仿宋" w:eastAsia="仿宋"/>
          <w:color w:val="auto"/>
          <w:sz w:val="32"/>
          <w:szCs w:val="32"/>
          <w:highlight w:val="none"/>
          <w:lang w:val="en-US" w:eastAsia="zh-CN"/>
        </w:rPr>
        <w:t>减少116.98</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下降12.92</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人员经费</w:t>
      </w:r>
      <w:r>
        <w:rPr>
          <w:rFonts w:hint="eastAsia" w:ascii="仿宋" w:hAnsi="仿宋" w:eastAsia="仿宋"/>
          <w:color w:val="auto"/>
          <w:sz w:val="32"/>
          <w:szCs w:val="32"/>
          <w:highlight w:val="none"/>
          <w:lang w:val="en-US" w:eastAsia="zh-CN"/>
        </w:rPr>
        <w:t>减少</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人员划转、调动、退休等</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pStyle w:val="2"/>
        <w:rPr>
          <w:rFonts w:hint="eastAsia" w:ascii="仿宋" w:hAnsi="仿宋" w:eastAsia="仿宋"/>
          <w:color w:val="auto"/>
          <w:sz w:val="32"/>
          <w:szCs w:val="32"/>
          <w:highlight w:val="none"/>
        </w:rPr>
      </w:pPr>
      <w:r>
        <w:rPr>
          <w:rFonts w:hint="eastAsia" w:ascii="仿宋" w:hAnsi="仿宋" w:eastAsia="仿宋"/>
          <w:bCs/>
          <w:color w:val="000000"/>
          <w:sz w:val="28"/>
          <w:szCs w:val="28"/>
        </w:rPr>
        <w:pict>
          <v:shape id="_x0000_s1031" o:spid="_x0000_s1031" o:spt="75" type="#_x0000_t75" style="position:absolute;left:0pt;margin-left:43.2pt;margin-top:8.2pt;height:164.15pt;width:375.3pt;z-index:251661312;mso-width-relative:page;mso-height-relative:page;" o:ole="t" filled="f" o:preferrelative="t" stroked="f" coordsize="21600,21600">
            <v:path/>
            <v:fill on="f" focussize="0,0"/>
            <v:stroke on="f"/>
            <v:imagedata r:id="rId14" o:title=""/>
            <o:lock v:ext="edit" aspectratio="f"/>
          </v:shape>
          <o:OLEObject Type="Embed" ProgID="Excel.Sheet.8" ShapeID="_x0000_s1031" DrawAspect="Content" ObjectID="_1468075727" r:id="rId13">
            <o:LockedField>false</o:LockedField>
          </o:OLEObject>
        </w:pict>
      </w: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905.43</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99.15</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val="en-US" w:eastAsia="zh-CN"/>
        </w:rPr>
        <w:t>减少116.97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下降12.92</w:t>
      </w:r>
      <w:r>
        <w:rPr>
          <w:rFonts w:hint="eastAsia" w:ascii="仿宋" w:hAnsi="仿宋" w:eastAsia="仿宋"/>
          <w:color w:val="auto"/>
          <w:sz w:val="32"/>
          <w:szCs w:val="32"/>
          <w:highlight w:val="none"/>
        </w:rPr>
        <w:t>%。主要变动原因是人员经费</w:t>
      </w:r>
      <w:r>
        <w:rPr>
          <w:rFonts w:hint="eastAsia" w:ascii="仿宋" w:hAnsi="仿宋" w:eastAsia="仿宋"/>
          <w:color w:val="auto"/>
          <w:sz w:val="32"/>
          <w:szCs w:val="32"/>
          <w:highlight w:val="none"/>
          <w:lang w:val="en-US" w:eastAsia="zh-CN"/>
        </w:rPr>
        <w:t>减少</w:t>
      </w:r>
      <w:r>
        <w:rPr>
          <w:rFonts w:hint="eastAsia" w:ascii="仿宋" w:hAnsi="仿宋" w:eastAsia="仿宋"/>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560" w:firstLineChars="200"/>
        <w:rPr>
          <w:rFonts w:ascii="仿宋" w:hAnsi="仿宋" w:eastAsia="仿宋"/>
          <w:color w:val="auto"/>
          <w:sz w:val="32"/>
          <w:szCs w:val="32"/>
          <w:highlight w:val="none"/>
        </w:rPr>
      </w:pPr>
      <w:r>
        <w:rPr>
          <w:rFonts w:hint="eastAsia" w:ascii="仿宋" w:hAnsi="仿宋" w:eastAsia="仿宋"/>
          <w:bCs/>
          <w:color w:val="000000"/>
          <w:sz w:val="28"/>
          <w:szCs w:val="28"/>
          <w:highlight w:val="none"/>
        </w:rPr>
        <w:pict>
          <v:shape id="对象 5" o:spid="_x0000_s1032" o:spt="75" type="#_x0000_t75" style="position:absolute;left:0pt;margin-left:6.45pt;margin-top:1.15pt;height:155.75pt;width:381.2pt;mso-wrap-distance-bottom:0pt;mso-wrap-distance-left:9pt;mso-wrap-distance-right:9pt;mso-wrap-distance-top:0pt;z-index:251662336;mso-width-relative:page;mso-height-relative:page;" o:ole="t" filled="f" o:preferrelative="t" stroked="f" coordsize="21600,21600" o:gfxdata="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">
            <v:path/>
            <v:fill on="f" focussize="0,0"/>
            <v:stroke on="f"/>
            <v:imagedata r:id="rId16" o:title=""/>
            <o:lock v:ext="edit" aspectratio="f"/>
            <w10:wrap type="square"/>
          </v:shape>
          <o:OLEObject Type="Embed" ProgID="Excel.Sheet.8" ShapeID="对象 5" DrawAspect="Content" ObjectID="_1468075728" r:id="rId15">
            <o:LockedField>false</o:LockedField>
          </o:OLEObject>
        </w:pict>
      </w: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905.43</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809.73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89.4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63.87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31.83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560" w:firstLineChars="200"/>
        <w:rPr>
          <w:rFonts w:ascii="仿宋" w:hAnsi="仿宋" w:eastAsia="仿宋"/>
          <w:color w:val="auto"/>
          <w:sz w:val="32"/>
          <w:szCs w:val="32"/>
          <w:highlight w:val="none"/>
        </w:rPr>
      </w:pPr>
      <w:r>
        <w:rPr>
          <w:rFonts w:ascii="仿宋" w:hAnsi="仿宋" w:eastAsia="仿宋"/>
          <w:bCs/>
          <w:color w:val="000000"/>
          <w:sz w:val="28"/>
          <w:szCs w:val="28"/>
        </w:rPr>
        <w:pict>
          <v:shape id="对象 6" o:spid="_x0000_s1033" o:spt="75" type="#_x0000_t75" style="position:absolute;left:0pt;margin-left:35.35pt;margin-top:20.55pt;height:136.1pt;width:346.9pt;mso-wrap-distance-bottom:0pt;mso-wrap-distance-left:9pt;mso-wrap-distance-right:9pt;mso-wrap-distance-top:0pt;z-index:251663360;mso-width-relative:page;mso-height-relative:page;" o:ole="t" filled="f" o:preferrelative="t" stroked="f" coordsize="21600,21600">
            <v:path/>
            <v:fill on="f" focussize="0,0"/>
            <v:stroke on="f"/>
            <v:imagedata r:id="rId18" cropright="4533f" o:title=""/>
            <o:lock v:ext="edit" aspectratio="f"/>
            <w10:wrap type="square"/>
          </v:shape>
          <o:OLEObject Type="Embed" ProgID="Excel.Sheet.8" ShapeID="对象 6" DrawAspect="Content" ObjectID="_1468075729" r:id="rId17">
            <o:LockedField>false</o:LockedField>
          </o:OLEObject>
        </w:pict>
      </w: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spacing w:line="600" w:lineRule="exact"/>
        <w:ind w:firstLine="1063" w:firstLineChars="331"/>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213"/>
      <w:bookmarkStart w:id="32" w:name="_Toc15378460"/>
      <w:bookmarkStart w:id="33"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905.43</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1.</w:t>
      </w:r>
      <w:r>
        <w:rPr>
          <w:rStyle w:val="14"/>
          <w:rFonts w:hint="eastAsia" w:ascii="仿宋" w:hAnsi="仿宋" w:eastAsia="仿宋"/>
          <w:bCs/>
          <w:color w:val="auto"/>
          <w:sz w:val="32"/>
          <w:szCs w:val="32"/>
          <w:highlight w:val="none"/>
        </w:rPr>
        <w:t>教育</w:t>
      </w:r>
      <w:r>
        <w:rPr>
          <w:rStyle w:val="14"/>
          <w:rFonts w:hint="eastAsia" w:ascii="仿宋" w:hAnsi="仿宋" w:eastAsia="仿宋"/>
          <w:bCs/>
          <w:color w:val="auto"/>
          <w:sz w:val="32"/>
          <w:szCs w:val="32"/>
          <w:highlight w:val="none"/>
          <w:lang w:val="en-US" w:eastAsia="zh-CN"/>
        </w:rPr>
        <w:t>支出</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809.73</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2</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w:t>
      </w:r>
      <w:r>
        <w:rPr>
          <w:rStyle w:val="14"/>
          <w:rFonts w:hint="eastAsia" w:ascii="仿宋" w:hAnsi="仿宋" w:eastAsia="仿宋"/>
          <w:bCs/>
          <w:color w:val="auto"/>
          <w:sz w:val="32"/>
          <w:szCs w:val="32"/>
          <w:highlight w:val="none"/>
          <w:lang w:val="en-US" w:eastAsia="zh-CN"/>
        </w:rPr>
        <w:t>支出</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63.87</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3</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lang w:val="en-US" w:eastAsia="zh-CN"/>
        </w:rPr>
        <w:t>支出</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31.83</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pPr>
        <w:tabs>
          <w:tab w:val="right" w:pos="8306"/>
        </w:tabs>
        <w:spacing w:line="600" w:lineRule="exact"/>
        <w:ind w:firstLine="640"/>
        <w:outlineLvl w:val="1"/>
        <w:rPr>
          <w:rStyle w:val="25"/>
          <w:color w:val="auto"/>
          <w:highlight w:val="none"/>
        </w:rPr>
      </w:pPr>
      <w:bookmarkStart w:id="34" w:name="_Toc15377214"/>
      <w:bookmarkStart w:id="3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4"/>
      <w:bookmarkEnd w:id="35"/>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808.67</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726.13</w:t>
      </w:r>
      <w:r>
        <w:rPr>
          <w:rFonts w:hint="eastAsia" w:ascii="仿宋" w:hAnsi="仿宋" w:eastAsia="仿宋"/>
          <w:color w:val="auto"/>
          <w:sz w:val="32"/>
          <w:szCs w:val="32"/>
          <w:highlight w:val="none"/>
        </w:rPr>
        <w:t>万元，主要包括：基本工资、津贴补贴、奖金、绩效工资、机关事业单位基本养老保险缴费、职业年金缴费、其他社会保障缴费、其他工资福利支出、抚恤金、生活补助、医疗费补助、奖励金、住房公积金、其他对个人和家庭的补助支出等。</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82.53</w:t>
      </w:r>
      <w:r>
        <w:rPr>
          <w:rFonts w:hint="eastAsia" w:ascii="仿宋" w:hAnsi="仿宋" w:eastAsia="仿宋"/>
          <w:color w:val="auto"/>
          <w:sz w:val="32"/>
          <w:szCs w:val="32"/>
          <w:highlight w:val="none"/>
        </w:rPr>
        <w:t>万元，主要包括：办公费、印刷费、咨询费、手续费、水费、电费、邮电费、取暖费、差旅费、因公出国（境）费用、维修（护）费、租赁费、会议费、培训费、劳务费、工会经费、福利费、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bookmarkStart w:id="39" w:name="_Toc15377217"/>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_GB2312" w:eastAsia="仿宋_GB2312"/>
          <w:color w:val="auto"/>
          <w:sz w:val="32"/>
          <w:szCs w:val="32"/>
          <w:highlight w:val="none"/>
          <w:lang w:eastAsia="zh-CN"/>
        </w:rPr>
        <w:t>无变化</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决算数与预算数持平。</w:t>
      </w:r>
    </w:p>
    <w:p>
      <w:pPr>
        <w:spacing w:line="600" w:lineRule="exact"/>
        <w:ind w:firstLine="64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ascii="仿宋_GB2312" w:eastAsia="仿宋_GB2312"/>
          <w:b/>
          <w:color w:val="auto"/>
          <w:sz w:val="32"/>
          <w:szCs w:val="32"/>
          <w:highlight w:val="none"/>
        </w:rPr>
      </w:pPr>
      <w:bookmarkStart w:id="40" w:name="_Toc15377218"/>
      <w:bookmarkStart w:id="41" w:name="_Toc15396610"/>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eastAsia="zh-CN"/>
        </w:rPr>
        <w:t>较上</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eastAsia="zh-CN"/>
        </w:rPr>
        <w:t>较上</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lang w:val="en-US" w:eastAsia="zh-CN"/>
        </w:rPr>
        <w:t>3</w:t>
      </w:r>
      <w:r>
        <w:rPr>
          <w:rFonts w:ascii="仿宋_GB2312" w:eastAsia="仿宋_GB2312"/>
          <w:b/>
          <w:color w:val="auto"/>
          <w:sz w:val="32"/>
          <w:szCs w:val="32"/>
          <w:highlight w:val="none"/>
        </w:rPr>
        <w:t>.</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eastAsia="zh-CN"/>
        </w:rPr>
        <w:t>较上</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rPr>
        <w:t>。</w:t>
      </w:r>
    </w:p>
    <w:p>
      <w:pPr>
        <w:numPr>
          <w:ilvl w:val="0"/>
          <w:numId w:val="0"/>
        </w:num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outlineLvl w:val="1"/>
        <w:rPr>
          <w:rStyle w:val="25"/>
          <w:rFonts w:ascii="黑体" w:hAnsi="黑体" w:eastAsia="黑体"/>
          <w:color w:val="auto"/>
          <w:highlight w:val="none"/>
        </w:rPr>
      </w:pPr>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3"/>
        </w:numPr>
        <w:spacing w:line="600" w:lineRule="exact"/>
        <w:ind w:firstLine="640"/>
        <w:outlineLvl w:val="1"/>
        <w:rPr>
          <w:rStyle w:val="25"/>
          <w:rFonts w:ascii="黑体" w:hAnsi="黑体" w:eastAsia="黑体"/>
          <w:b w:val="0"/>
          <w:color w:val="auto"/>
          <w:highlight w:val="none"/>
        </w:rPr>
      </w:pPr>
      <w:bookmarkStart w:id="42" w:name="_Toc15377219"/>
      <w:bookmarkStart w:id="43" w:name="_Toc15396611"/>
      <w:r>
        <w:rPr>
          <w:rStyle w:val="25"/>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3"/>
        </w:numPr>
        <w:spacing w:line="600" w:lineRule="exact"/>
        <w:ind w:firstLine="640"/>
        <w:outlineLvl w:val="1"/>
        <w:rPr>
          <w:rStyle w:val="25"/>
          <w:rFonts w:hint="eastAsia" w:ascii="黑体" w:hAnsi="黑体" w:eastAsia="黑体"/>
          <w:b w:val="0"/>
          <w:color w:val="auto"/>
          <w:highlight w:val="none"/>
        </w:rPr>
      </w:pPr>
      <w:bookmarkStart w:id="44" w:name="_Toc15396612"/>
      <w:bookmarkStart w:id="45" w:name="_Toc15377221"/>
      <w:r>
        <w:rPr>
          <w:rStyle w:val="25"/>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ascii="仿宋" w:hAnsi="仿宋" w:eastAsia="仿宋"/>
          <w:b/>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广元市利州区赤化小学机关</w:t>
      </w:r>
      <w:r>
        <w:rPr>
          <w:rFonts w:hint="eastAsia" w:ascii="仿宋_GB2312" w:eastAsia="仿宋_GB2312"/>
          <w:color w:val="auto"/>
          <w:sz w:val="32"/>
          <w:szCs w:val="32"/>
          <w:highlight w:val="none"/>
        </w:rPr>
        <w:t>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年决算数持平。</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广元市利州区赤化小学</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广元市利州区赤化小学</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2"/>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auto"/>
          <w:sz w:val="32"/>
          <w:szCs w:val="32"/>
          <w:highlight w:val="none"/>
          <w:lang w:val="en-US" w:eastAsia="zh-CN"/>
        </w:rPr>
        <w:t>义务教育营养餐改善、校舍维修改造、</w:t>
      </w:r>
      <w:r>
        <w:rPr>
          <w:rFonts w:hint="eastAsia" w:ascii="仿宋_GB2312" w:hAnsi="仿宋_GB2312" w:eastAsia="仿宋_GB2312" w:cs="仿宋_GB2312"/>
          <w:color w:val="auto"/>
          <w:sz w:val="32"/>
          <w:szCs w:val="32"/>
          <w:highlight w:val="none"/>
          <w:lang w:val="zh-CN" w:eastAsia="zh-CN"/>
        </w:rPr>
        <w:t>学前教育减免保教费补助</w:t>
      </w:r>
      <w:r>
        <w:rPr>
          <w:rFonts w:hint="eastAsia" w:ascii="仿宋_GB2312" w:hAnsi="仿宋_GB2312" w:eastAsia="仿宋_GB2312" w:cs="仿宋_GB2312"/>
          <w:color w:val="auto"/>
          <w:sz w:val="32"/>
          <w:szCs w:val="32"/>
          <w:highlight w:val="none"/>
        </w:rPr>
        <w:t>等</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2"/>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2"/>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snapToGrid w:val="0"/>
        <w:spacing w:line="540" w:lineRule="exact"/>
        <w:ind w:firstLine="640" w:firstLineChars="200"/>
        <w:rPr>
          <w:rFonts w:hint="eastAsia" w:ascii="仿宋_GB2312" w:hAnsi="仿宋_GB2312" w:eastAsia="仿宋_GB2312" w:cs="仿宋_GB2312"/>
          <w:sz w:val="28"/>
          <w:szCs w:val="28"/>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其他收入：指单位取得的除上述收入以外的各项收入。主要是学前教育保育教育费收入、银行存款利息收入等。</w:t>
      </w:r>
      <w:r>
        <w:rPr>
          <w:rFonts w:hint="eastAsia" w:ascii="仿宋_GB2312" w:hAnsi="仿宋_GB2312" w:eastAsia="仿宋_GB2312" w:cs="仿宋_GB2312"/>
          <w:sz w:val="28"/>
          <w:szCs w:val="28"/>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snapToGrid w:val="0"/>
        <w:spacing w:line="54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教育支出（类）普通教育（款）学前教育（项）:反映各部门举办的学前教育支出。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 教育支出（类）普通教育（款）小学教育（项）:反映各部门举办的小学教育支出。政府各部门对社会中介组织等举办的小学的资助，如各类捐赠、补贴等，也在本科目中反映。</w:t>
      </w:r>
    </w:p>
    <w:p>
      <w:pPr>
        <w:pStyle w:val="22"/>
        <w:snapToGrid w:val="0"/>
        <w:spacing w:line="520" w:lineRule="exact"/>
        <w:ind w:firstLine="560" w:firstLineChars="200"/>
        <w:rPr>
          <w:rFonts w:hint="eastAsia"/>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1</w:t>
      </w:r>
      <w:r>
        <w:rPr>
          <w:rFonts w:hint="eastAsia" w:ascii="仿宋_GB2312" w:eastAsia="仿宋_GB2312"/>
          <w:color w:val="auto"/>
          <w:sz w:val="28"/>
          <w:szCs w:val="28"/>
        </w:rPr>
        <w:t>. 教育支出（类）普通教育（款）初中教育（项）: 反映各部门举办的初中教育支出。政府各部门对社会中介组织等举办的初中教育的资助，如捐赠、补贴等，也在本科目中反映。</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 教育支出（类）普通教育（款）其它普通教育（项）: 反映除上述项目以外其他用于普通教育方面的支出。</w:t>
      </w:r>
    </w:p>
    <w:p>
      <w:pPr>
        <w:snapToGrid w:val="0"/>
        <w:spacing w:line="540" w:lineRule="exact"/>
        <w:ind w:firstLine="640" w:firstLineChars="200"/>
      </w:pP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 教育支出（类）其它教育支出（款）其他教育支出（项）: 指上述项目以外其他用于教育方面的支出。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 社会保障和就业支出（类）行政事业单位离退休（款）机关事业单位基本养老保险缴费支出（项）: 指机关事业单位实施养老保险制度由单位缴纳的基本养老保险费支出。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 社会保障和就业支出（类）行政事业单位离退休（款）机关事业单位职业年金缴费支出（项）: 指机关事业单位实施养老保险制度由单位实际缴纳的职业年金支出。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hint="eastAsia" w:ascii="仿宋_GB2312" w:eastAsia="仿宋_GB2312"/>
          <w:color w:val="auto"/>
          <w:sz w:val="32"/>
          <w:szCs w:val="32"/>
          <w:highlight w:val="none"/>
        </w:rPr>
        <w:t>. 社会保障和就业支出（类）抚恤（款）死亡抚恤（项）: 指按规定用于烈士和牺牲、病故人员家属的一次性和定期抚恤金以及丧葬补助费。</w:t>
      </w:r>
    </w:p>
    <w:p>
      <w:pPr>
        <w:snapToGrid w:val="0"/>
        <w:spacing w:line="540" w:lineRule="exact"/>
        <w:ind w:firstLine="640" w:firstLineChars="200"/>
        <w:rPr>
          <w:rFonts w:hint="eastAsia" w:ascii="仿宋_GB2312" w:hAnsi="仿宋_GB2312" w:eastAsia="仿宋_GB2312" w:cs="仿宋_GB2312"/>
          <w:sz w:val="28"/>
          <w:szCs w:val="28"/>
        </w:rPr>
      </w:pPr>
      <w:r>
        <w:rPr>
          <w:rFonts w:hint="eastAsia" w:ascii="仿宋_GB2312" w:eastAsia="仿宋_GB2312"/>
          <w:color w:val="auto"/>
          <w:sz w:val="32"/>
          <w:szCs w:val="32"/>
          <w:highlight w:val="none"/>
          <w:lang w:val="en-US" w:eastAsia="zh-CN"/>
        </w:rPr>
        <w:t>17</w:t>
      </w:r>
      <w:r>
        <w:rPr>
          <w:rFonts w:hint="eastAsia" w:ascii="仿宋_GB2312" w:eastAsia="仿宋_GB2312"/>
          <w:color w:val="auto"/>
          <w:sz w:val="32"/>
          <w:szCs w:val="32"/>
          <w:highlight w:val="none"/>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住房保障支出（类）住房改革支出（款）住房公积金（项）: 指行政事业单位按人力资源和社会保障部、财政部规定的基本工资和津贴补贴以及规定比例为职工缴纳的住房公积金。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21</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23</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52"/>
    </w:p>
    <w:p>
      <w:pPr>
        <w:spacing w:line="600" w:lineRule="exact"/>
        <w:jc w:val="center"/>
        <w:outlineLvl w:val="0"/>
        <w:rPr>
          <w:rFonts w:hint="eastAsia" w:ascii="宋体" w:hAnsi="宋体" w:eastAsia="宋体" w:cs="宋体"/>
          <w:color w:val="auto"/>
          <w:kern w:val="0"/>
          <w:sz w:val="32"/>
          <w:szCs w:val="32"/>
          <w:highlight w:val="none"/>
          <w:lang w:val="en-US" w:eastAsia="zh-CN" w:bidi="ar-SA"/>
        </w:rPr>
      </w:pPr>
    </w:p>
    <w:p>
      <w:pPr>
        <w:spacing w:line="600" w:lineRule="exact"/>
        <w:jc w:val="center"/>
        <w:outlineLvl w:val="0"/>
        <w:rPr>
          <w:rFonts w:hint="eastAsia" w:ascii="仿宋_GB2312" w:hAnsi="仿宋_GB2312" w:eastAsia="仿宋_GB2312" w:cs="仿宋_GB2312"/>
          <w:color w:val="auto"/>
          <w:sz w:val="32"/>
          <w:szCs w:val="32"/>
          <w:highlight w:val="none"/>
          <w:lang w:val="en-US" w:eastAsia="zh-CN"/>
        </w:rPr>
      </w:pPr>
      <w:r>
        <w:rPr>
          <w:rFonts w:hint="eastAsia" w:ascii="宋体" w:hAnsi="宋体" w:eastAsia="宋体" w:cs="宋体"/>
          <w:color w:val="auto"/>
          <w:kern w:val="0"/>
          <w:sz w:val="32"/>
          <w:szCs w:val="32"/>
          <w:highlight w:val="none"/>
          <w:lang w:val="en-US" w:eastAsia="zh-CN" w:bidi="ar-SA"/>
        </w:rPr>
        <w:t>部门预算项目支出绩效自评表（2022年度）</w:t>
      </w:r>
      <w:r>
        <w:rPr>
          <w:rFonts w:hint="eastAsia" w:ascii="宋体" w:hAnsi="宋体" w:cs="宋体"/>
          <w:color w:val="auto"/>
          <w:kern w:val="0"/>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详见附表</w:t>
      </w: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Calibri" w:eastAsia="仿宋_GB2312" w:cs="仿宋"/>
          <w:color w:val="auto"/>
          <w:kern w:val="0"/>
          <w:sz w:val="32"/>
          <w:szCs w:val="32"/>
          <w:highlight w:val="none"/>
          <w:lang w:val="en-US" w:eastAsia="zh-CN" w:bidi="ar-SA"/>
        </w:rPr>
      </w:pPr>
      <w:bookmarkStart w:id="53" w:name="_Toc15396618"/>
      <w:bookmarkStart w:id="67" w:name="_GoBack"/>
      <w:bookmarkEnd w:id="67"/>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1"/>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7"/>
    </w:p>
    <w:p>
      <w:pPr>
        <w:pStyle w:val="4"/>
        <w:rPr>
          <w:rStyle w:val="25"/>
          <w:rFonts w:ascii="仿宋" w:hAnsi="仿宋" w:eastAsia="仿宋"/>
          <w:b w:val="0"/>
          <w:bCs w:val="0"/>
          <w:color w:val="auto"/>
          <w:highlight w:val="none"/>
        </w:rPr>
      </w:pPr>
      <w:bookmarkStart w:id="58"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5"/>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64" w:name="_Toc15396629"/>
      <w:r>
        <w:rPr>
          <w:rStyle w:val="25"/>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5" w:name="_Toc15396630"/>
      <w:r>
        <w:rPr>
          <w:rStyle w:val="25"/>
          <w:rFonts w:hint="eastAsia" w:ascii="仿宋" w:hAnsi="仿宋" w:eastAsia="仿宋"/>
          <w:b w:val="0"/>
          <w:bCs w:val="0"/>
          <w:color w:val="auto"/>
          <w:highlight w:val="none"/>
        </w:rPr>
        <w:t>十二、</w:t>
      </w:r>
      <w:bookmarkEnd w:id="65"/>
      <w:r>
        <w:rPr>
          <w:rStyle w:val="25"/>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6" w:name="_Toc15396631"/>
      <w:r>
        <w:rPr>
          <w:rStyle w:val="25"/>
          <w:rFonts w:hint="eastAsia" w:ascii="仿宋" w:hAnsi="仿宋" w:eastAsia="仿宋"/>
          <w:b w:val="0"/>
          <w:bCs w:val="0"/>
          <w:color w:val="auto"/>
          <w:highlight w:val="none"/>
        </w:rPr>
        <w:t>十三、</w:t>
      </w:r>
      <w:bookmarkEnd w:id="66"/>
      <w:r>
        <w:rPr>
          <w:rStyle w:val="25"/>
          <w:rFonts w:hint="eastAsia" w:ascii="仿宋" w:hAnsi="仿宋" w:eastAsia="仿宋"/>
          <w:b w:val="0"/>
          <w:bCs w:val="0"/>
          <w:color w:val="auto"/>
          <w:highlight w:val="none"/>
          <w:lang w:eastAsia="zh-CN"/>
        </w:rPr>
        <w:t>财政拨款“三公”经费支出决算表</w:t>
      </w:r>
    </w:p>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ZTBmYmZhMjYwMTI1OWZhNWY2NjQ0YTYyMDNmYT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4365C7"/>
    <w:rsid w:val="02CF3FB8"/>
    <w:rsid w:val="046D7688"/>
    <w:rsid w:val="053A62B5"/>
    <w:rsid w:val="057A1A3A"/>
    <w:rsid w:val="073D7BB9"/>
    <w:rsid w:val="0A2032A3"/>
    <w:rsid w:val="0A742C74"/>
    <w:rsid w:val="0B8A37D8"/>
    <w:rsid w:val="0D9868E5"/>
    <w:rsid w:val="0F0C791F"/>
    <w:rsid w:val="10C055FF"/>
    <w:rsid w:val="118107EC"/>
    <w:rsid w:val="11DD6519"/>
    <w:rsid w:val="125C02A9"/>
    <w:rsid w:val="136C7AF4"/>
    <w:rsid w:val="138E640D"/>
    <w:rsid w:val="169C13F7"/>
    <w:rsid w:val="16BB723D"/>
    <w:rsid w:val="18015F3F"/>
    <w:rsid w:val="18DD3B84"/>
    <w:rsid w:val="1A036FF4"/>
    <w:rsid w:val="1BE8440E"/>
    <w:rsid w:val="1D155CEE"/>
    <w:rsid w:val="1D551E80"/>
    <w:rsid w:val="1DEF5A90"/>
    <w:rsid w:val="2015135E"/>
    <w:rsid w:val="20F57F95"/>
    <w:rsid w:val="240371BF"/>
    <w:rsid w:val="25711CC6"/>
    <w:rsid w:val="25841AD2"/>
    <w:rsid w:val="25C741E6"/>
    <w:rsid w:val="27842671"/>
    <w:rsid w:val="297214EE"/>
    <w:rsid w:val="29845717"/>
    <w:rsid w:val="29FD04D3"/>
    <w:rsid w:val="2ABE7A3E"/>
    <w:rsid w:val="2CA234A8"/>
    <w:rsid w:val="2E3C30F8"/>
    <w:rsid w:val="2EFA178C"/>
    <w:rsid w:val="30B46D73"/>
    <w:rsid w:val="319F7F4E"/>
    <w:rsid w:val="32947886"/>
    <w:rsid w:val="383D272C"/>
    <w:rsid w:val="3866794C"/>
    <w:rsid w:val="39AE70AB"/>
    <w:rsid w:val="3C0C0783"/>
    <w:rsid w:val="3DE65854"/>
    <w:rsid w:val="3EA74998"/>
    <w:rsid w:val="3F9F3A96"/>
    <w:rsid w:val="41FF1B86"/>
    <w:rsid w:val="458146C2"/>
    <w:rsid w:val="46D35551"/>
    <w:rsid w:val="48006C7C"/>
    <w:rsid w:val="48237844"/>
    <w:rsid w:val="48BF60AB"/>
    <w:rsid w:val="493C27E9"/>
    <w:rsid w:val="496F39ED"/>
    <w:rsid w:val="49FF41D3"/>
    <w:rsid w:val="4BE068DB"/>
    <w:rsid w:val="4BF6002B"/>
    <w:rsid w:val="4C4A4A67"/>
    <w:rsid w:val="4D9228C7"/>
    <w:rsid w:val="4ECE2238"/>
    <w:rsid w:val="51DB4B86"/>
    <w:rsid w:val="54FB51A6"/>
    <w:rsid w:val="55333C3E"/>
    <w:rsid w:val="570D211C"/>
    <w:rsid w:val="57E701CD"/>
    <w:rsid w:val="62566E28"/>
    <w:rsid w:val="63BA2E1C"/>
    <w:rsid w:val="64CA39A1"/>
    <w:rsid w:val="69630ADE"/>
    <w:rsid w:val="69A7749B"/>
    <w:rsid w:val="6C4A05C8"/>
    <w:rsid w:val="6D3B1A89"/>
    <w:rsid w:val="71BF4EC2"/>
    <w:rsid w:val="72734D90"/>
    <w:rsid w:val="73210BEB"/>
    <w:rsid w:val="734D0E26"/>
    <w:rsid w:val="7412278C"/>
    <w:rsid w:val="753575BC"/>
    <w:rsid w:val="77725DFA"/>
    <w:rsid w:val="779131D0"/>
    <w:rsid w:val="79E7B28D"/>
    <w:rsid w:val="7C961CDB"/>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四号正文"/>
    <w:basedOn w:val="1"/>
    <w:qFormat/>
    <w:uiPriority w:val="0"/>
    <w:pPr>
      <w:spacing w:line="360" w:lineRule="auto"/>
    </w:pPr>
    <w:rPr>
      <w:rFonts w:ascii="??" w:hAnsi="??" w:eastAsia="Times New Roman"/>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emf"/><Relationship Id="rId17" Type="http://schemas.openxmlformats.org/officeDocument/2006/relationships/oleObject" Target="embeddings/oleObject5.bin"/><Relationship Id="rId16" Type="http://schemas.openxmlformats.org/officeDocument/2006/relationships/image" Target="media/image4.emf"/><Relationship Id="rId15" Type="http://schemas.openxmlformats.org/officeDocument/2006/relationships/oleObject" Target="embeddings/oleObject4.bin"/><Relationship Id="rId14" Type="http://schemas.openxmlformats.org/officeDocument/2006/relationships/image" Target="media/image3.emf"/><Relationship Id="rId13" Type="http://schemas.openxmlformats.org/officeDocument/2006/relationships/oleObject" Target="embeddings/oleObject3.bin"/><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财政拨款收入</c:v>
                </c:pt>
                <c:pt idx="1">
                  <c:v>事业收入</c:v>
                </c:pt>
                <c:pt idx="2">
                  <c:v>其他收入</c:v>
                </c:pt>
              </c:strCache>
            </c:strRef>
          </c:cat>
          <c:val>
            <c:numRef>
              <c:f>Sheet1!$B$2:$B$5</c:f>
              <c:numCache>
                <c:formatCode>General</c:formatCode>
                <c:ptCount val="4"/>
                <c:pt idx="0">
                  <c:v>762.49</c:v>
                </c:pt>
                <c:pt idx="1">
                  <c:v>7.73</c:v>
                </c:pt>
                <c:pt idx="2">
                  <c:v>0.04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8776</Words>
  <Characters>9344</Characters>
  <Lines>61</Lines>
  <Paragraphs>17</Paragraphs>
  <TotalTime>0</TotalTime>
  <ScaleCrop>false</ScaleCrop>
  <LinksUpToDate>false</LinksUpToDate>
  <CharactersWithSpaces>9400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凝望</cp:lastModifiedBy>
  <cp:lastPrinted>2023-07-31T02:35:00Z</cp:lastPrinted>
  <dcterms:modified xsi:type="dcterms:W3CDTF">2023-10-15T05:50:35Z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62B7F3D1BA8642C4976F4D68587FFB5B_12</vt:lpwstr>
  </property>
</Properties>
</file>