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Theme="minorEastAsia" w:cstheme="minorBidi"/>
          <w:color w:val="000000" w:themeColor="text1"/>
          <w:kern w:val="0"/>
          <w:sz w:val="20"/>
          <w:szCs w:val="20"/>
          <w14:textFill>
            <w14:solidFill>
              <w14:schemeClr w14:val="tx1"/>
            </w14:solidFill>
          </w14:textFill>
        </w:rPr>
      </w:pPr>
      <w:bookmarkStart w:id="0" w:name="_Toc15377196"/>
      <w:bookmarkStart w:id="1" w:name="_Toc15396599"/>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Theme="majorEastAsia" w:hAnsiTheme="majorEastAsia" w:eastAsiaTheme="majorEastAsia" w:cstheme="majorEastAsia"/>
          <w:b/>
          <w:bCs/>
          <w:color w:val="auto"/>
          <w:sz w:val="72"/>
          <w:szCs w:val="72"/>
          <w:highlight w:val="none"/>
        </w:rPr>
      </w:pPr>
      <w:bookmarkStart w:id="2" w:name="_Toc15396475"/>
      <w:bookmarkStart w:id="3" w:name="_Toc15377193"/>
      <w:bookmarkStart w:id="4" w:name="_Toc15378441"/>
      <w:bookmarkStart w:id="5" w:name="_Toc15396597"/>
      <w:bookmarkStart w:id="6" w:name="_Toc15377425"/>
    </w:p>
    <w:p>
      <w:pPr>
        <w:adjustRightInd w:val="0"/>
        <w:snapToGrid w:val="0"/>
        <w:spacing w:line="360" w:lineRule="auto"/>
        <w:jc w:val="center"/>
        <w:outlineLvl w:val="0"/>
        <w:rPr>
          <w:rFonts w:hint="eastAsia" w:asciiTheme="majorEastAsia" w:hAnsiTheme="majorEastAsia" w:eastAsiaTheme="majorEastAsia" w:cstheme="majorEastAsia"/>
          <w:b/>
          <w:bCs/>
          <w:color w:val="auto"/>
          <w:sz w:val="72"/>
          <w:szCs w:val="72"/>
          <w:highlight w:val="none"/>
        </w:rPr>
      </w:pPr>
      <w:r>
        <w:rPr>
          <w:rFonts w:hint="eastAsia" w:asciiTheme="majorEastAsia" w:hAnsiTheme="majorEastAsia" w:eastAsiaTheme="majorEastAsia" w:cstheme="majorEastAsia"/>
          <w:b/>
          <w:bCs/>
          <w:color w:val="auto"/>
          <w:sz w:val="72"/>
          <w:szCs w:val="72"/>
          <w:highlight w:val="none"/>
        </w:rPr>
        <w:t>20</w:t>
      </w:r>
      <w:r>
        <w:rPr>
          <w:rFonts w:hint="eastAsia" w:asciiTheme="majorEastAsia" w:hAnsiTheme="majorEastAsia" w:eastAsiaTheme="majorEastAsia" w:cstheme="majorEastAsia"/>
          <w:b/>
          <w:bCs/>
          <w:color w:val="auto"/>
          <w:sz w:val="72"/>
          <w:szCs w:val="72"/>
          <w:highlight w:val="none"/>
          <w:lang w:val="en-US" w:eastAsia="zh-CN"/>
        </w:rPr>
        <w:t>22</w:t>
      </w:r>
      <w:r>
        <w:rPr>
          <w:rFonts w:hint="eastAsia" w:asciiTheme="majorEastAsia" w:hAnsiTheme="majorEastAsia" w:eastAsiaTheme="majorEastAsia" w:cstheme="majorEastAsia"/>
          <w:b/>
          <w:bCs/>
          <w:color w:val="auto"/>
          <w:sz w:val="72"/>
          <w:szCs w:val="72"/>
          <w:highlight w:val="none"/>
        </w:rPr>
        <w:t>年度</w:t>
      </w:r>
      <w:bookmarkEnd w:id="2"/>
      <w:bookmarkEnd w:id="3"/>
      <w:bookmarkEnd w:id="4"/>
      <w:bookmarkEnd w:id="5"/>
      <w:bookmarkEnd w:id="6"/>
    </w:p>
    <w:p>
      <w:pPr>
        <w:adjustRightInd w:val="0"/>
        <w:snapToGrid w:val="0"/>
        <w:spacing w:line="360" w:lineRule="auto"/>
        <w:jc w:val="center"/>
        <w:outlineLvl w:val="0"/>
        <w:rPr>
          <w:rFonts w:hint="eastAsia" w:asciiTheme="majorEastAsia" w:hAnsiTheme="majorEastAsia" w:eastAsiaTheme="majorEastAsia" w:cstheme="majorEastAsia"/>
          <w:b/>
          <w:bCs/>
          <w:color w:val="auto"/>
          <w:sz w:val="72"/>
          <w:szCs w:val="72"/>
          <w:highlight w:val="none"/>
          <w:lang w:val="en-US" w:eastAsia="zh-CN"/>
        </w:rPr>
      </w:pPr>
      <w:bookmarkStart w:id="7" w:name="_Toc15377194"/>
      <w:bookmarkStart w:id="8" w:name="_Toc15396476"/>
      <w:bookmarkStart w:id="9" w:name="_Toc15377426"/>
      <w:bookmarkStart w:id="10" w:name="_Toc15396598"/>
      <w:bookmarkStart w:id="11" w:name="_Toc15306268"/>
      <w:bookmarkStart w:id="12" w:name="_Toc15378442"/>
      <w:r>
        <w:rPr>
          <w:rFonts w:hint="eastAsia" w:asciiTheme="majorEastAsia" w:hAnsiTheme="majorEastAsia" w:eastAsiaTheme="majorEastAsia" w:cstheme="majorEastAsia"/>
          <w:b/>
          <w:bCs/>
          <w:color w:val="auto"/>
          <w:sz w:val="72"/>
          <w:szCs w:val="72"/>
          <w:highlight w:val="none"/>
          <w:lang w:val="en-US" w:eastAsia="zh-CN"/>
        </w:rPr>
        <w:t>广元市利州区上西小学</w:t>
      </w:r>
    </w:p>
    <w:p>
      <w:pPr>
        <w:adjustRightInd w:val="0"/>
        <w:snapToGrid w:val="0"/>
        <w:spacing w:line="360" w:lineRule="auto"/>
        <w:jc w:val="center"/>
        <w:outlineLvl w:val="0"/>
        <w:rPr>
          <w:rFonts w:hint="eastAsia" w:asciiTheme="majorEastAsia" w:hAnsiTheme="majorEastAsia" w:eastAsiaTheme="majorEastAsia" w:cstheme="majorEastAsia"/>
          <w:b/>
          <w:bCs/>
          <w:color w:val="auto"/>
          <w:sz w:val="72"/>
          <w:szCs w:val="72"/>
          <w:highlight w:val="none"/>
        </w:rPr>
      </w:pPr>
      <w:r>
        <w:rPr>
          <w:rFonts w:hint="eastAsia" w:asciiTheme="majorEastAsia" w:hAnsiTheme="majorEastAsia" w:eastAsiaTheme="majorEastAsia" w:cstheme="majorEastAsia"/>
          <w:b/>
          <w:bCs/>
          <w:color w:val="auto"/>
          <w:sz w:val="72"/>
          <w:szCs w:val="72"/>
          <w:highlight w:val="none"/>
          <w:lang w:val="en-US" w:eastAsia="zh-CN"/>
        </w:rPr>
        <w:t>部门</w:t>
      </w:r>
      <w:r>
        <w:rPr>
          <w:rFonts w:hint="eastAsia" w:asciiTheme="majorEastAsia" w:hAnsiTheme="majorEastAsia" w:eastAsiaTheme="majorEastAsia" w:cstheme="majorEastAsia"/>
          <w:b/>
          <w:bCs/>
          <w:color w:val="auto"/>
          <w:sz w:val="72"/>
          <w:szCs w:val="72"/>
          <w:highlight w:val="none"/>
        </w:rPr>
        <w:t>决算</w:t>
      </w:r>
      <w:bookmarkEnd w:id="7"/>
      <w:bookmarkEnd w:id="8"/>
      <w:bookmarkEnd w:id="9"/>
      <w:bookmarkEnd w:id="10"/>
      <w:bookmarkEnd w:id="11"/>
      <w:bookmarkEnd w:id="12"/>
    </w:p>
    <w:p>
      <w:pPr>
        <w:jc w:val="center"/>
        <w:rPr>
          <w:rFonts w:ascii="宋体" w:hAnsi="宋体" w:eastAsiaTheme="minorEastAsia" w:cstheme="minorBidi"/>
          <w:color w:val="000000" w:themeColor="text1"/>
          <w:kern w:val="0"/>
          <w:sz w:val="20"/>
          <w:szCs w:val="20"/>
          <w14:textFill>
            <w14:solidFill>
              <w14:schemeClr w14:val="tx1"/>
            </w14:solidFill>
          </w14:textFill>
        </w:rPr>
      </w:pPr>
    </w:p>
    <w:p>
      <w:pPr>
        <w:pStyle w:val="2"/>
        <w:rPr>
          <w:rFonts w:ascii="宋体" w:hAnsi="宋体" w:eastAsiaTheme="minorEastAsia" w:cstheme="minorBidi"/>
          <w:color w:val="000000" w:themeColor="text1"/>
          <w:kern w:val="0"/>
          <w:sz w:val="20"/>
          <w:szCs w:val="20"/>
          <w14:textFill>
            <w14:solidFill>
              <w14:schemeClr w14:val="tx1"/>
            </w14:solidFill>
          </w14:textFill>
        </w:rPr>
      </w:pPr>
    </w:p>
    <w:p>
      <w:pPr>
        <w:pStyle w:val="2"/>
        <w:rPr>
          <w:rFonts w:ascii="宋体" w:hAnsi="宋体" w:eastAsiaTheme="minorEastAsia" w:cstheme="minorBidi"/>
          <w:color w:val="000000" w:themeColor="text1"/>
          <w:kern w:val="0"/>
          <w:sz w:val="20"/>
          <w:szCs w:val="20"/>
          <w14:textFill>
            <w14:solidFill>
              <w14:schemeClr w14:val="tx1"/>
            </w14:solidFill>
          </w14:textFill>
        </w:rPr>
      </w:pPr>
    </w:p>
    <w:p>
      <w:pPr>
        <w:pStyle w:val="2"/>
        <w:rPr>
          <w:rFonts w:ascii="宋体" w:hAnsi="宋体" w:eastAsiaTheme="minorEastAsia" w:cstheme="minorBidi"/>
          <w:color w:val="000000" w:themeColor="text1"/>
          <w:kern w:val="0"/>
          <w:sz w:val="20"/>
          <w:szCs w:val="20"/>
          <w14:textFill>
            <w14:solidFill>
              <w14:schemeClr w14:val="tx1"/>
            </w14:solidFill>
          </w14:textFill>
        </w:rPr>
      </w:pPr>
    </w:p>
    <w:p>
      <w:pPr>
        <w:pStyle w:val="2"/>
        <w:rPr>
          <w:rFonts w:ascii="宋体" w:hAnsi="宋体" w:eastAsiaTheme="minorEastAsia" w:cstheme="minorBidi"/>
          <w:color w:val="000000" w:themeColor="text1"/>
          <w:kern w:val="0"/>
          <w:sz w:val="20"/>
          <w:szCs w:val="20"/>
          <w14:textFill>
            <w14:solidFill>
              <w14:schemeClr w14:val="tx1"/>
            </w14:solidFill>
          </w14:textFill>
        </w:rPr>
      </w:pPr>
    </w:p>
    <w:p>
      <w:pPr>
        <w:pStyle w:val="2"/>
        <w:rPr>
          <w:rFonts w:ascii="宋体" w:hAnsi="宋体" w:eastAsiaTheme="minorEastAsia" w:cstheme="minorBidi"/>
          <w:color w:val="000000" w:themeColor="text1"/>
          <w:kern w:val="0"/>
          <w:sz w:val="20"/>
          <w:szCs w:val="20"/>
          <w14:textFill>
            <w14:solidFill>
              <w14:schemeClr w14:val="tx1"/>
            </w14:solidFill>
          </w14:textFill>
        </w:rPr>
      </w:pPr>
    </w:p>
    <w:p>
      <w:pPr>
        <w:pStyle w:val="2"/>
        <w:rPr>
          <w:rFonts w:ascii="宋体" w:hAnsi="宋体" w:eastAsiaTheme="minorEastAsia" w:cstheme="minorBidi"/>
          <w:color w:val="000000" w:themeColor="text1"/>
          <w:kern w:val="0"/>
          <w:sz w:val="20"/>
          <w:szCs w:val="20"/>
          <w14:textFill>
            <w14:solidFill>
              <w14:schemeClr w14:val="tx1"/>
            </w14:solidFill>
          </w14:textFill>
        </w:rPr>
      </w:pPr>
    </w:p>
    <w:p>
      <w:pPr>
        <w:pStyle w:val="2"/>
        <w:rPr>
          <w:rFonts w:ascii="宋体" w:hAnsi="宋体" w:eastAsiaTheme="minorEastAsia" w:cstheme="minorBidi"/>
          <w:color w:val="000000" w:themeColor="text1"/>
          <w:kern w:val="0"/>
          <w:sz w:val="20"/>
          <w:szCs w:val="20"/>
          <w14:textFill>
            <w14:solidFill>
              <w14:schemeClr w14:val="tx1"/>
            </w14:solidFill>
          </w14:textFill>
        </w:rPr>
      </w:pPr>
    </w:p>
    <w:p>
      <w:pPr>
        <w:pStyle w:val="2"/>
        <w:rPr>
          <w:rFonts w:ascii="宋体" w:hAnsi="宋体" w:eastAsiaTheme="minorEastAsia" w:cstheme="minorBidi"/>
          <w:color w:val="000000" w:themeColor="text1"/>
          <w:kern w:val="0"/>
          <w:sz w:val="20"/>
          <w:szCs w:val="20"/>
          <w14:textFill>
            <w14:solidFill>
              <w14:schemeClr w14:val="tx1"/>
            </w14:solidFill>
          </w14:textFill>
        </w:rPr>
      </w:pPr>
    </w:p>
    <w:p>
      <w:pPr>
        <w:pStyle w:val="2"/>
        <w:rPr>
          <w:rFonts w:ascii="宋体" w:hAnsi="宋体" w:eastAsiaTheme="minorEastAsia" w:cstheme="minorBidi"/>
          <w:color w:val="000000" w:themeColor="text1"/>
          <w:kern w:val="0"/>
          <w:sz w:val="20"/>
          <w:szCs w:val="20"/>
          <w14:textFill>
            <w14:solidFill>
              <w14:schemeClr w14:val="tx1"/>
            </w14:solidFill>
          </w14:textFill>
        </w:rPr>
      </w:pPr>
    </w:p>
    <w:p>
      <w:pPr>
        <w:pStyle w:val="2"/>
        <w:rPr>
          <w:rFonts w:ascii="宋体" w:hAnsi="宋体" w:eastAsiaTheme="minorEastAsia" w:cstheme="minorBidi"/>
          <w:color w:val="000000" w:themeColor="text1"/>
          <w:kern w:val="0"/>
          <w:sz w:val="20"/>
          <w:szCs w:val="20"/>
          <w14:textFill>
            <w14:solidFill>
              <w14:schemeClr w14:val="tx1"/>
            </w14:solidFill>
          </w14:textFill>
        </w:rPr>
      </w:pPr>
    </w:p>
    <w:p>
      <w:pPr>
        <w:pStyle w:val="2"/>
        <w:rPr>
          <w:rFonts w:ascii="宋体" w:hAnsi="宋体" w:eastAsiaTheme="minorEastAsia" w:cstheme="minorBidi"/>
          <w:color w:val="000000" w:themeColor="text1"/>
          <w:kern w:val="0"/>
          <w:sz w:val="20"/>
          <w:szCs w:val="20"/>
          <w14:textFill>
            <w14:solidFill>
              <w14:schemeClr w14:val="tx1"/>
            </w14:solidFill>
          </w14:textFill>
        </w:rPr>
      </w:pPr>
    </w:p>
    <w:p>
      <w:pPr>
        <w:pStyle w:val="2"/>
        <w:rPr>
          <w:rFonts w:ascii="宋体" w:hAnsi="宋体" w:eastAsiaTheme="minorEastAsia" w:cstheme="minorBidi"/>
          <w:color w:val="000000" w:themeColor="text1"/>
          <w:kern w:val="0"/>
          <w:sz w:val="20"/>
          <w:szCs w:val="20"/>
          <w14:textFill>
            <w14:solidFill>
              <w14:schemeClr w14:val="tx1"/>
            </w14:solidFill>
          </w14:textFill>
        </w:rPr>
      </w:pPr>
    </w:p>
    <w:p>
      <w:pPr>
        <w:pStyle w:val="2"/>
        <w:rPr>
          <w:rFonts w:ascii="宋体" w:hAnsi="宋体" w:eastAsiaTheme="minorEastAsia" w:cstheme="minorBidi"/>
          <w:color w:val="000000" w:themeColor="text1"/>
          <w:kern w:val="0"/>
          <w:sz w:val="20"/>
          <w:szCs w:val="20"/>
          <w14:textFill>
            <w14:solidFill>
              <w14:schemeClr w14:val="tx1"/>
            </w14:solidFill>
          </w14:textFill>
        </w:rPr>
      </w:pPr>
    </w:p>
    <w:p>
      <w:pPr>
        <w:pStyle w:val="2"/>
        <w:rPr>
          <w:rFonts w:ascii="宋体" w:hAnsi="宋体" w:eastAsiaTheme="minorEastAsia" w:cstheme="minorBidi"/>
          <w:color w:val="000000" w:themeColor="text1"/>
          <w:kern w:val="0"/>
          <w:sz w:val="20"/>
          <w:szCs w:val="20"/>
          <w14:textFill>
            <w14:solidFill>
              <w14:schemeClr w14:val="tx1"/>
            </w14:solidFill>
          </w14:textFill>
        </w:rPr>
      </w:pPr>
    </w:p>
    <w:p>
      <w:pPr>
        <w:pStyle w:val="2"/>
        <w:rPr>
          <w:rFonts w:ascii="宋体" w:hAnsi="宋体" w:eastAsiaTheme="minorEastAsia" w:cstheme="minorBidi"/>
          <w:color w:val="000000" w:themeColor="text1"/>
          <w:kern w:val="0"/>
          <w:sz w:val="20"/>
          <w:szCs w:val="20"/>
          <w14:textFill>
            <w14:solidFill>
              <w14:schemeClr w14:val="tx1"/>
            </w14:solidFill>
          </w14:textFill>
        </w:rPr>
      </w:pPr>
    </w:p>
    <w:p>
      <w:pPr>
        <w:pStyle w:val="2"/>
        <w:rPr>
          <w:rFonts w:ascii="宋体" w:hAnsi="宋体" w:eastAsiaTheme="minorEastAsia" w:cstheme="minorBidi"/>
          <w:color w:val="000000" w:themeColor="text1"/>
          <w:kern w:val="0"/>
          <w:sz w:val="20"/>
          <w:szCs w:val="20"/>
          <w14:textFill>
            <w14:solidFill>
              <w14:schemeClr w14:val="tx1"/>
            </w14:solidFill>
          </w14:textFill>
        </w:rPr>
      </w:pPr>
    </w:p>
    <w:sdt>
      <w:sdtPr>
        <w:rPr>
          <w:rFonts w:ascii="宋体" w:hAnsi="宋体" w:eastAsiaTheme="minorEastAsia" w:cstheme="minorBidi"/>
          <w:color w:val="000000" w:themeColor="text1"/>
          <w:kern w:val="0"/>
          <w:sz w:val="20"/>
          <w:szCs w:val="20"/>
          <w14:textFill>
            <w14:solidFill>
              <w14:schemeClr w14:val="tx1"/>
            </w14:solidFill>
          </w14:textFill>
        </w:rPr>
        <w:id w:val="147467499"/>
        <w15:color w:val="DBDBDB"/>
        <w:docPartObj>
          <w:docPartGallery w:val="Table of Contents"/>
          <w:docPartUnique/>
        </w:docPartObj>
      </w:sdtPr>
      <w:sdtEndPr>
        <w:rPr>
          <w:rFonts w:ascii="宋体" w:hAnsi="宋体" w:eastAsiaTheme="minorEastAsia" w:cstheme="minorBidi"/>
          <w:b/>
          <w:color w:val="000000" w:themeColor="text1"/>
          <w:kern w:val="0"/>
          <w:sz w:val="20"/>
          <w:szCs w:val="20"/>
          <w14:textFill>
            <w14:solidFill>
              <w14:schemeClr w14:val="tx1"/>
            </w14:solidFill>
          </w14:textFill>
        </w:rPr>
      </w:sdtEndPr>
      <w:sdtContent>
        <w:p>
          <w:pPr>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目      录</w:t>
          </w:r>
        </w:p>
        <w:p>
          <w:pPr>
            <w:pStyle w:val="10"/>
            <w:rPr>
              <w:color w:val="000000" w:themeColor="text1"/>
              <w14:textFill>
                <w14:solidFill>
                  <w14:schemeClr w14:val="tx1"/>
                </w14:solidFill>
              </w14:textFill>
            </w:rPr>
          </w:pPr>
          <w:r>
            <w:rPr>
              <w:rFonts w:hint="eastAsia"/>
              <w:color w:val="000000" w:themeColor="text1"/>
              <w14:textFill>
                <w14:solidFill>
                  <w14:schemeClr w14:val="tx1"/>
                </w14:solidFill>
              </w14:textFill>
            </w:rPr>
            <w:t>公开时间：202</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 xml:space="preserve"> 10 </w:t>
          </w:r>
          <w:r>
            <w:rPr>
              <w:rFonts w:hint="eastAsia"/>
              <w:color w:val="000000" w:themeColor="text1"/>
              <w14:textFill>
                <w14:solidFill>
                  <w14:schemeClr w14:val="tx1"/>
                </w14:solidFill>
              </w14:textFill>
            </w:rPr>
            <w:t>月</w:t>
          </w:r>
          <w:r>
            <w:rPr>
              <w:color w:val="000000" w:themeColor="text1"/>
              <w14:textFill>
                <w14:solidFill>
                  <w14:schemeClr w14:val="tx1"/>
                </w14:solidFill>
              </w14:textFill>
            </w:rPr>
            <w:t xml:space="preserve"> 15</w:t>
          </w:r>
          <w:r>
            <w:rPr>
              <w:rFonts w:hint="eastAsia"/>
              <w:color w:val="000000" w:themeColor="text1"/>
              <w14:textFill>
                <w14:solidFill>
                  <w14:schemeClr w14:val="tx1"/>
                </w14:solidFill>
              </w14:textFill>
            </w:rPr>
            <w:t>日</w:t>
          </w:r>
        </w:p>
        <w:p>
          <w:pPr>
            <w:pStyle w:val="33"/>
            <w:widowControl w:val="0"/>
            <w:tabs>
              <w:tab w:val="right" w:leader="dot" w:pos="8845"/>
            </w:tabs>
            <w:snapToGrid w:val="0"/>
            <w:spacing w:line="520" w:lineRule="exact"/>
            <w:ind w:left="420"/>
            <w:rPr>
              <w:rFonts w:ascii="黑体" w:hAnsi="黑体" w:eastAsia="黑体" w:cs="仿宋"/>
              <w:b/>
              <w:bCs/>
              <w:color w:val="000000" w:themeColor="text1"/>
              <w:sz w:val="32"/>
              <w:szCs w:val="32"/>
              <w14:textFill>
                <w14:solidFill>
                  <w14:schemeClr w14:val="tx1"/>
                </w14:solidFill>
              </w14:textFill>
            </w:rPr>
          </w:pPr>
          <w:r>
            <w:rPr>
              <w:rFonts w:cs="仿宋" w:asciiTheme="majorEastAsia" w:hAnsiTheme="majorEastAsia" w:eastAsiaTheme="majorEastAsia"/>
              <w:color w:val="000000" w:themeColor="text1"/>
              <w:sz w:val="32"/>
              <w:szCs w:val="32"/>
              <w14:textFill>
                <w14:solidFill>
                  <w14:schemeClr w14:val="tx1"/>
                </w14:solidFill>
              </w14:textFill>
            </w:rPr>
            <w:fldChar w:fldCharType="begin"/>
          </w:r>
          <w:r>
            <w:rPr>
              <w:rFonts w:cs="仿宋" w:asciiTheme="majorEastAsia" w:hAnsiTheme="majorEastAsia" w:eastAsiaTheme="majorEastAsia"/>
              <w:color w:val="000000" w:themeColor="text1"/>
              <w:sz w:val="32"/>
              <w:szCs w:val="32"/>
              <w14:textFill>
                <w14:solidFill>
                  <w14:schemeClr w14:val="tx1"/>
                </w14:solidFill>
              </w14:textFill>
            </w:rPr>
            <w:instrText xml:space="preserve">TOC \o "1-2" \h \u </w:instrText>
          </w:r>
          <w:r>
            <w:rPr>
              <w:rFonts w:cs="仿宋" w:asciiTheme="majorEastAsia" w:hAnsiTheme="majorEastAsia" w:eastAsiaTheme="majorEastAsia"/>
              <w:color w:val="000000" w:themeColor="text1"/>
              <w:sz w:val="32"/>
              <w:szCs w:val="32"/>
              <w14:textFill>
                <w14:solidFill>
                  <w14:schemeClr w14:val="tx1"/>
                </w14:solidFill>
              </w14:textFill>
            </w:rPr>
            <w:fldChar w:fldCharType="separate"/>
          </w:r>
          <w:r>
            <w:fldChar w:fldCharType="begin"/>
          </w:r>
          <w:r>
            <w:instrText xml:space="preserve"> HYPERLINK \l "_Toc10883" </w:instrText>
          </w:r>
          <w:r>
            <w:fldChar w:fldCharType="separate"/>
          </w:r>
          <w:r>
            <w:rPr>
              <w:rFonts w:hint="eastAsia" w:ascii="黑体" w:hAnsi="黑体" w:eastAsia="黑体" w:cs="仿宋"/>
              <w:b/>
              <w:bCs/>
              <w:color w:val="000000" w:themeColor="text1"/>
              <w:sz w:val="32"/>
              <w:szCs w:val="32"/>
              <w14:textFill>
                <w14:solidFill>
                  <w14:schemeClr w14:val="tx1"/>
                </w14:solidFill>
              </w14:textFill>
            </w:rPr>
            <w:t>第一部分 单位概况</w:t>
          </w:r>
          <w:r>
            <w:rPr>
              <w:rFonts w:hint="eastAsia" w:ascii="黑体" w:hAnsi="黑体" w:eastAsia="黑体" w:cs="仿宋"/>
              <w:b/>
              <w:bCs/>
              <w:color w:val="000000" w:themeColor="text1"/>
              <w:sz w:val="32"/>
              <w:szCs w:val="32"/>
              <w14:textFill>
                <w14:solidFill>
                  <w14:schemeClr w14:val="tx1"/>
                </w14:solidFill>
              </w14:textFill>
            </w:rPr>
            <w:fldChar w:fldCharType="end"/>
          </w:r>
        </w:p>
        <w:p>
          <w:pPr>
            <w:pStyle w:val="33"/>
            <w:widowControl w:val="0"/>
            <w:tabs>
              <w:tab w:val="right" w:leader="dot" w:pos="8845"/>
            </w:tabs>
            <w:snapToGrid w:val="0"/>
            <w:spacing w:line="520" w:lineRule="exact"/>
            <w:ind w:left="420"/>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一、主要职责</w:t>
          </w:r>
        </w:p>
        <w:p>
          <w:pPr>
            <w:pStyle w:val="33"/>
            <w:widowControl w:val="0"/>
            <w:tabs>
              <w:tab w:val="right" w:leader="dot" w:pos="8845"/>
            </w:tabs>
            <w:snapToGrid w:val="0"/>
            <w:spacing w:line="520" w:lineRule="exact"/>
            <w:ind w:left="420"/>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二、机构设置</w:t>
          </w:r>
        </w:p>
        <w:p>
          <w:pPr>
            <w:pStyle w:val="33"/>
            <w:widowControl w:val="0"/>
            <w:tabs>
              <w:tab w:val="right" w:leader="dot" w:pos="8845"/>
            </w:tabs>
            <w:snapToGrid w:val="0"/>
            <w:spacing w:line="520" w:lineRule="exact"/>
            <w:ind w:left="420"/>
            <w:rPr>
              <w:rFonts w:ascii="黑体" w:hAnsi="黑体" w:eastAsia="黑体" w:cs="仿宋"/>
              <w:b/>
              <w:bCs/>
              <w:color w:val="000000" w:themeColor="text1"/>
              <w:sz w:val="32"/>
              <w:szCs w:val="32"/>
              <w14:textFill>
                <w14:solidFill>
                  <w14:schemeClr w14:val="tx1"/>
                </w14:solidFill>
              </w14:textFill>
            </w:rPr>
          </w:pPr>
          <w:r>
            <w:fldChar w:fldCharType="begin"/>
          </w:r>
          <w:r>
            <w:instrText xml:space="preserve"> HYPERLINK \l "_Toc9138" </w:instrText>
          </w:r>
          <w:r>
            <w:fldChar w:fldCharType="separate"/>
          </w:r>
          <w:r>
            <w:rPr>
              <w:rFonts w:hint="eastAsia" w:ascii="黑体" w:hAnsi="黑体" w:eastAsia="黑体" w:cs="仿宋"/>
              <w:b/>
              <w:bCs/>
              <w:color w:val="000000" w:themeColor="text1"/>
              <w:sz w:val="32"/>
              <w:szCs w:val="32"/>
              <w14:textFill>
                <w14:solidFill>
                  <w14:schemeClr w14:val="tx1"/>
                </w14:solidFill>
              </w14:textFill>
            </w:rPr>
            <w:t>第二部分 202</w:t>
          </w:r>
          <w:r>
            <w:rPr>
              <w:rFonts w:ascii="黑体" w:hAnsi="黑体" w:eastAsia="黑体" w:cs="仿宋"/>
              <w:b/>
              <w:bCs/>
              <w:color w:val="000000" w:themeColor="text1"/>
              <w:sz w:val="32"/>
              <w:szCs w:val="32"/>
              <w14:textFill>
                <w14:solidFill>
                  <w14:schemeClr w14:val="tx1"/>
                </w14:solidFill>
              </w14:textFill>
            </w:rPr>
            <w:t>2</w:t>
          </w:r>
          <w:r>
            <w:rPr>
              <w:rFonts w:hint="eastAsia" w:ascii="黑体" w:hAnsi="黑体" w:eastAsia="黑体" w:cs="仿宋"/>
              <w:b/>
              <w:bCs/>
              <w:color w:val="000000" w:themeColor="text1"/>
              <w:sz w:val="32"/>
              <w:szCs w:val="32"/>
              <w14:textFill>
                <w14:solidFill>
                  <w14:schemeClr w14:val="tx1"/>
                </w14:solidFill>
              </w14:textFill>
            </w:rPr>
            <w:t>年度单位决算情况说明</w:t>
          </w:r>
          <w:r>
            <w:rPr>
              <w:rFonts w:hint="eastAsia" w:ascii="黑体" w:hAnsi="黑体" w:eastAsia="黑体" w:cs="仿宋"/>
              <w:b/>
              <w:bCs/>
              <w:color w:val="000000" w:themeColor="text1"/>
              <w:sz w:val="32"/>
              <w:szCs w:val="32"/>
              <w14:textFill>
                <w14:solidFill>
                  <w14:schemeClr w14:val="tx1"/>
                </w14:solidFill>
              </w14:textFill>
            </w:rPr>
            <w:fldChar w:fldCharType="end"/>
          </w:r>
        </w:p>
        <w:p>
          <w:pPr>
            <w:pStyle w:val="33"/>
            <w:widowControl w:val="0"/>
            <w:tabs>
              <w:tab w:val="right" w:leader="dot" w:pos="8845"/>
            </w:tabs>
            <w:snapToGrid w:val="0"/>
            <w:spacing w:line="520" w:lineRule="exact"/>
            <w:ind w:left="420"/>
            <w:rPr>
              <w:rFonts w:cs="仿宋" w:asciiTheme="majorEastAsia" w:hAnsiTheme="majorEastAsia" w:eastAsiaTheme="majorEastAsia"/>
              <w:color w:val="000000" w:themeColor="text1"/>
              <w:sz w:val="32"/>
              <w:szCs w:val="32"/>
              <w14:textFill>
                <w14:solidFill>
                  <w14:schemeClr w14:val="tx1"/>
                </w14:solidFill>
              </w14:textFill>
            </w:rPr>
          </w:pPr>
          <w:r>
            <w:fldChar w:fldCharType="begin"/>
          </w:r>
          <w:r>
            <w:instrText xml:space="preserve"> HYPERLINK \l "_Toc13314" </w:instrText>
          </w:r>
          <w:r>
            <w:fldChar w:fldCharType="separate"/>
          </w:r>
          <w:r>
            <w:rPr>
              <w:rFonts w:hint="eastAsia" w:cs="仿宋" w:asciiTheme="majorEastAsia" w:hAnsiTheme="majorEastAsia" w:eastAsiaTheme="majorEastAsia"/>
              <w:color w:val="000000" w:themeColor="text1"/>
              <w:sz w:val="32"/>
              <w:szCs w:val="32"/>
              <w14:textFill>
                <w14:solidFill>
                  <w14:schemeClr w14:val="tx1"/>
                </w14:solidFill>
              </w14:textFill>
            </w:rPr>
            <w:t>一、收入支出决算总体情况说明</w:t>
          </w:r>
          <w:r>
            <w:rPr>
              <w:rFonts w:hint="eastAsia" w:cs="仿宋" w:asciiTheme="majorEastAsia" w:hAnsiTheme="majorEastAsia" w:eastAsiaTheme="majorEastAsia"/>
              <w:color w:val="000000" w:themeColor="text1"/>
              <w:sz w:val="32"/>
              <w:szCs w:val="32"/>
              <w14:textFill>
                <w14:solidFill>
                  <w14:schemeClr w14:val="tx1"/>
                </w14:solidFill>
              </w14:textFill>
            </w:rPr>
            <w:fldChar w:fldCharType="end"/>
          </w:r>
        </w:p>
        <w:p>
          <w:pPr>
            <w:pStyle w:val="33"/>
            <w:widowControl w:val="0"/>
            <w:tabs>
              <w:tab w:val="right" w:leader="dot" w:pos="8845"/>
            </w:tabs>
            <w:snapToGrid w:val="0"/>
            <w:spacing w:line="520" w:lineRule="exact"/>
            <w:ind w:left="420"/>
            <w:rPr>
              <w:rFonts w:cs="仿宋" w:asciiTheme="majorEastAsia" w:hAnsiTheme="majorEastAsia" w:eastAsiaTheme="majorEastAsia"/>
              <w:color w:val="000000" w:themeColor="text1"/>
              <w:sz w:val="32"/>
              <w:szCs w:val="32"/>
              <w14:textFill>
                <w14:solidFill>
                  <w14:schemeClr w14:val="tx1"/>
                </w14:solidFill>
              </w14:textFill>
            </w:rPr>
          </w:pPr>
          <w:r>
            <w:fldChar w:fldCharType="begin"/>
          </w:r>
          <w:r>
            <w:instrText xml:space="preserve"> HYPERLINK \l "_Toc12072" </w:instrText>
          </w:r>
          <w:r>
            <w:fldChar w:fldCharType="separate"/>
          </w:r>
          <w:r>
            <w:rPr>
              <w:rFonts w:hint="eastAsia" w:cs="仿宋" w:asciiTheme="majorEastAsia" w:hAnsiTheme="majorEastAsia" w:eastAsiaTheme="majorEastAsia"/>
              <w:color w:val="000000" w:themeColor="text1"/>
              <w:sz w:val="32"/>
              <w:szCs w:val="32"/>
              <w14:textFill>
                <w14:solidFill>
                  <w14:schemeClr w14:val="tx1"/>
                </w14:solidFill>
              </w14:textFill>
            </w:rPr>
            <w:t>二、收入决算情况说明</w:t>
          </w:r>
          <w:r>
            <w:rPr>
              <w:rFonts w:hint="eastAsia" w:cs="仿宋" w:asciiTheme="majorEastAsia" w:hAnsiTheme="majorEastAsia" w:eastAsiaTheme="majorEastAsia"/>
              <w:color w:val="000000" w:themeColor="text1"/>
              <w:sz w:val="32"/>
              <w:szCs w:val="32"/>
              <w14:textFill>
                <w14:solidFill>
                  <w14:schemeClr w14:val="tx1"/>
                </w14:solidFill>
              </w14:textFill>
            </w:rPr>
            <w:fldChar w:fldCharType="end"/>
          </w:r>
        </w:p>
        <w:p>
          <w:pPr>
            <w:pStyle w:val="33"/>
            <w:widowControl w:val="0"/>
            <w:tabs>
              <w:tab w:val="right" w:leader="dot" w:pos="8845"/>
            </w:tabs>
            <w:snapToGrid w:val="0"/>
            <w:spacing w:line="520" w:lineRule="exact"/>
            <w:ind w:left="420"/>
            <w:rPr>
              <w:rFonts w:cs="仿宋" w:asciiTheme="majorEastAsia" w:hAnsiTheme="majorEastAsia" w:eastAsiaTheme="majorEastAsia"/>
              <w:color w:val="000000" w:themeColor="text1"/>
              <w:sz w:val="32"/>
              <w:szCs w:val="32"/>
              <w14:textFill>
                <w14:solidFill>
                  <w14:schemeClr w14:val="tx1"/>
                </w14:solidFill>
              </w14:textFill>
            </w:rPr>
          </w:pPr>
          <w:r>
            <w:fldChar w:fldCharType="begin"/>
          </w:r>
          <w:r>
            <w:instrText xml:space="preserve"> HYPERLINK \l "_Toc15842" </w:instrText>
          </w:r>
          <w:r>
            <w:fldChar w:fldCharType="separate"/>
          </w:r>
          <w:r>
            <w:rPr>
              <w:rFonts w:hint="eastAsia" w:cs="仿宋" w:asciiTheme="majorEastAsia" w:hAnsiTheme="majorEastAsia" w:eastAsiaTheme="majorEastAsia"/>
              <w:color w:val="000000" w:themeColor="text1"/>
              <w:sz w:val="32"/>
              <w:szCs w:val="32"/>
              <w14:textFill>
                <w14:solidFill>
                  <w14:schemeClr w14:val="tx1"/>
                </w14:solidFill>
              </w14:textFill>
            </w:rPr>
            <w:t>三、支出决算情况说明</w:t>
          </w:r>
          <w:r>
            <w:rPr>
              <w:rFonts w:hint="eastAsia" w:cs="仿宋" w:asciiTheme="majorEastAsia" w:hAnsiTheme="majorEastAsia" w:eastAsiaTheme="majorEastAsia"/>
              <w:color w:val="000000" w:themeColor="text1"/>
              <w:sz w:val="32"/>
              <w:szCs w:val="32"/>
              <w14:textFill>
                <w14:solidFill>
                  <w14:schemeClr w14:val="tx1"/>
                </w14:solidFill>
              </w14:textFill>
            </w:rPr>
            <w:fldChar w:fldCharType="end"/>
          </w:r>
        </w:p>
        <w:p>
          <w:pPr>
            <w:pStyle w:val="33"/>
            <w:widowControl w:val="0"/>
            <w:tabs>
              <w:tab w:val="right" w:leader="dot" w:pos="8845"/>
            </w:tabs>
            <w:snapToGrid w:val="0"/>
            <w:spacing w:line="520" w:lineRule="exact"/>
            <w:ind w:left="420"/>
            <w:rPr>
              <w:rFonts w:cs="仿宋" w:asciiTheme="majorEastAsia" w:hAnsiTheme="majorEastAsia" w:eastAsiaTheme="majorEastAsia"/>
              <w:color w:val="000000" w:themeColor="text1"/>
              <w:sz w:val="32"/>
              <w:szCs w:val="32"/>
              <w14:textFill>
                <w14:solidFill>
                  <w14:schemeClr w14:val="tx1"/>
                </w14:solidFill>
              </w14:textFill>
            </w:rPr>
          </w:pPr>
          <w:r>
            <w:fldChar w:fldCharType="begin"/>
          </w:r>
          <w:r>
            <w:instrText xml:space="preserve"> HYPERLINK \l "_Toc17374" </w:instrText>
          </w:r>
          <w:r>
            <w:fldChar w:fldCharType="separate"/>
          </w:r>
          <w:r>
            <w:rPr>
              <w:rFonts w:hint="eastAsia" w:cs="仿宋" w:asciiTheme="majorEastAsia" w:hAnsiTheme="majorEastAsia" w:eastAsiaTheme="majorEastAsia"/>
              <w:color w:val="000000" w:themeColor="text1"/>
              <w:sz w:val="32"/>
              <w:szCs w:val="32"/>
              <w14:textFill>
                <w14:solidFill>
                  <w14:schemeClr w14:val="tx1"/>
                </w14:solidFill>
              </w14:textFill>
            </w:rPr>
            <w:t>四、财政拨款收入支出决算总体情况说明</w:t>
          </w:r>
          <w:r>
            <w:rPr>
              <w:rFonts w:hint="eastAsia" w:cs="仿宋" w:asciiTheme="majorEastAsia" w:hAnsiTheme="majorEastAsia" w:eastAsiaTheme="majorEastAsia"/>
              <w:color w:val="000000" w:themeColor="text1"/>
              <w:sz w:val="32"/>
              <w:szCs w:val="32"/>
              <w14:textFill>
                <w14:solidFill>
                  <w14:schemeClr w14:val="tx1"/>
                </w14:solidFill>
              </w14:textFill>
            </w:rPr>
            <w:fldChar w:fldCharType="end"/>
          </w:r>
        </w:p>
        <w:p>
          <w:pPr>
            <w:pStyle w:val="33"/>
            <w:widowControl w:val="0"/>
            <w:tabs>
              <w:tab w:val="right" w:leader="dot" w:pos="8845"/>
            </w:tabs>
            <w:snapToGrid w:val="0"/>
            <w:spacing w:line="520" w:lineRule="exact"/>
            <w:ind w:left="420"/>
            <w:rPr>
              <w:rFonts w:cs="仿宋" w:asciiTheme="majorEastAsia" w:hAnsiTheme="majorEastAsia" w:eastAsiaTheme="majorEastAsia"/>
              <w:color w:val="000000" w:themeColor="text1"/>
              <w:sz w:val="32"/>
              <w:szCs w:val="32"/>
              <w14:textFill>
                <w14:solidFill>
                  <w14:schemeClr w14:val="tx1"/>
                </w14:solidFill>
              </w14:textFill>
            </w:rPr>
          </w:pPr>
          <w:r>
            <w:fldChar w:fldCharType="begin"/>
          </w:r>
          <w:r>
            <w:instrText xml:space="preserve"> HYPERLINK \l "_Toc17246" </w:instrText>
          </w:r>
          <w:r>
            <w:fldChar w:fldCharType="separate"/>
          </w:r>
          <w:r>
            <w:rPr>
              <w:rFonts w:hint="eastAsia" w:cs="仿宋" w:asciiTheme="majorEastAsia" w:hAnsiTheme="majorEastAsia" w:eastAsiaTheme="majorEastAsia"/>
              <w:color w:val="000000" w:themeColor="text1"/>
              <w:sz w:val="32"/>
              <w:szCs w:val="32"/>
              <w14:textFill>
                <w14:solidFill>
                  <w14:schemeClr w14:val="tx1"/>
                </w14:solidFill>
              </w14:textFill>
            </w:rPr>
            <w:t>五、一般公共预算财政拨款支出决算情况说明</w:t>
          </w:r>
          <w:r>
            <w:rPr>
              <w:rFonts w:hint="eastAsia" w:cs="仿宋" w:asciiTheme="majorEastAsia" w:hAnsiTheme="majorEastAsia" w:eastAsiaTheme="majorEastAsia"/>
              <w:color w:val="000000" w:themeColor="text1"/>
              <w:sz w:val="32"/>
              <w:szCs w:val="32"/>
              <w14:textFill>
                <w14:solidFill>
                  <w14:schemeClr w14:val="tx1"/>
                </w14:solidFill>
              </w14:textFill>
            </w:rPr>
            <w:fldChar w:fldCharType="end"/>
          </w:r>
        </w:p>
        <w:p>
          <w:pPr>
            <w:pStyle w:val="33"/>
            <w:widowControl w:val="0"/>
            <w:tabs>
              <w:tab w:val="right" w:leader="dot" w:pos="8845"/>
            </w:tabs>
            <w:snapToGrid w:val="0"/>
            <w:spacing w:line="520" w:lineRule="exact"/>
            <w:ind w:left="420"/>
            <w:rPr>
              <w:rFonts w:cs="仿宋" w:asciiTheme="majorEastAsia" w:hAnsiTheme="majorEastAsia" w:eastAsiaTheme="majorEastAsia"/>
              <w:color w:val="000000" w:themeColor="text1"/>
              <w:sz w:val="32"/>
              <w:szCs w:val="32"/>
              <w14:textFill>
                <w14:solidFill>
                  <w14:schemeClr w14:val="tx1"/>
                </w14:solidFill>
              </w14:textFill>
            </w:rPr>
          </w:pPr>
          <w:r>
            <w:fldChar w:fldCharType="begin"/>
          </w:r>
          <w:r>
            <w:instrText xml:space="preserve"> HYPERLINK \l "_Toc22707" </w:instrText>
          </w:r>
          <w:r>
            <w:fldChar w:fldCharType="separate"/>
          </w:r>
          <w:r>
            <w:rPr>
              <w:rFonts w:hint="eastAsia" w:cs="仿宋" w:asciiTheme="majorEastAsia" w:hAnsiTheme="majorEastAsia" w:eastAsiaTheme="majorEastAsia"/>
              <w:color w:val="000000" w:themeColor="text1"/>
              <w:sz w:val="32"/>
              <w:szCs w:val="32"/>
              <w14:textFill>
                <w14:solidFill>
                  <w14:schemeClr w14:val="tx1"/>
                </w14:solidFill>
              </w14:textFill>
            </w:rPr>
            <w:t>六、一般公共预算财政拨款基本支出决算情况说明</w:t>
          </w:r>
          <w:r>
            <w:rPr>
              <w:rFonts w:hint="eastAsia" w:cs="仿宋" w:asciiTheme="majorEastAsia" w:hAnsiTheme="majorEastAsia" w:eastAsiaTheme="majorEastAsia"/>
              <w:color w:val="000000" w:themeColor="text1"/>
              <w:sz w:val="32"/>
              <w:szCs w:val="32"/>
              <w14:textFill>
                <w14:solidFill>
                  <w14:schemeClr w14:val="tx1"/>
                </w14:solidFill>
              </w14:textFill>
            </w:rPr>
            <w:fldChar w:fldCharType="end"/>
          </w:r>
        </w:p>
        <w:p>
          <w:pPr>
            <w:pStyle w:val="33"/>
            <w:widowControl w:val="0"/>
            <w:tabs>
              <w:tab w:val="right" w:leader="dot" w:pos="8845"/>
            </w:tabs>
            <w:snapToGrid w:val="0"/>
            <w:spacing w:line="520" w:lineRule="exact"/>
            <w:ind w:left="420"/>
            <w:rPr>
              <w:rFonts w:cs="仿宋" w:asciiTheme="majorEastAsia" w:hAnsiTheme="majorEastAsia" w:eastAsiaTheme="majorEastAsia"/>
              <w:color w:val="000000" w:themeColor="text1"/>
              <w:sz w:val="32"/>
              <w:szCs w:val="32"/>
              <w14:textFill>
                <w14:solidFill>
                  <w14:schemeClr w14:val="tx1"/>
                </w14:solidFill>
              </w14:textFill>
            </w:rPr>
          </w:pPr>
          <w:r>
            <w:fldChar w:fldCharType="begin"/>
          </w:r>
          <w:r>
            <w:instrText xml:space="preserve"> HYPERLINK \l "_Toc17578" </w:instrText>
          </w:r>
          <w:r>
            <w:fldChar w:fldCharType="separate"/>
          </w:r>
          <w:r>
            <w:rPr>
              <w:rFonts w:hint="eastAsia" w:cs="仿宋" w:asciiTheme="majorEastAsia" w:hAnsiTheme="majorEastAsia" w:eastAsiaTheme="majorEastAsia"/>
              <w:color w:val="000000" w:themeColor="text1"/>
              <w:sz w:val="32"/>
              <w:szCs w:val="32"/>
              <w14:textFill>
                <w14:solidFill>
                  <w14:schemeClr w14:val="tx1"/>
                </w14:solidFill>
              </w14:textFill>
            </w:rPr>
            <w:t>七、“三公”经费财政拨款支出决算情况说明</w:t>
          </w:r>
          <w:r>
            <w:rPr>
              <w:rFonts w:hint="eastAsia" w:cs="仿宋" w:asciiTheme="majorEastAsia" w:hAnsiTheme="majorEastAsia" w:eastAsiaTheme="majorEastAsia"/>
              <w:color w:val="000000" w:themeColor="text1"/>
              <w:sz w:val="32"/>
              <w:szCs w:val="32"/>
              <w14:textFill>
                <w14:solidFill>
                  <w14:schemeClr w14:val="tx1"/>
                </w14:solidFill>
              </w14:textFill>
            </w:rPr>
            <w:fldChar w:fldCharType="end"/>
          </w:r>
        </w:p>
        <w:p>
          <w:pPr>
            <w:pStyle w:val="33"/>
            <w:widowControl w:val="0"/>
            <w:tabs>
              <w:tab w:val="right" w:leader="dot" w:pos="8845"/>
            </w:tabs>
            <w:snapToGrid w:val="0"/>
            <w:spacing w:line="520" w:lineRule="exact"/>
            <w:ind w:left="420"/>
            <w:rPr>
              <w:rFonts w:cs="仿宋" w:asciiTheme="majorEastAsia" w:hAnsiTheme="majorEastAsia" w:eastAsiaTheme="majorEastAsia"/>
              <w:color w:val="000000" w:themeColor="text1"/>
              <w:sz w:val="32"/>
              <w:szCs w:val="32"/>
              <w14:textFill>
                <w14:solidFill>
                  <w14:schemeClr w14:val="tx1"/>
                </w14:solidFill>
              </w14:textFill>
            </w:rPr>
          </w:pPr>
          <w:r>
            <w:fldChar w:fldCharType="begin"/>
          </w:r>
          <w:r>
            <w:instrText xml:space="preserve"> HYPERLINK \l "_Toc21094" </w:instrText>
          </w:r>
          <w:r>
            <w:fldChar w:fldCharType="separate"/>
          </w:r>
          <w:r>
            <w:rPr>
              <w:rFonts w:hint="eastAsia" w:cs="仿宋" w:asciiTheme="majorEastAsia" w:hAnsiTheme="majorEastAsia" w:eastAsiaTheme="majorEastAsia"/>
              <w:color w:val="000000" w:themeColor="text1"/>
              <w:sz w:val="32"/>
              <w:szCs w:val="32"/>
              <w14:textFill>
                <w14:solidFill>
                  <w14:schemeClr w14:val="tx1"/>
                </w14:solidFill>
              </w14:textFill>
            </w:rPr>
            <w:t>八、政府性基金预算支出决算情况说明</w:t>
          </w:r>
          <w:r>
            <w:rPr>
              <w:rFonts w:hint="eastAsia" w:cs="仿宋" w:asciiTheme="majorEastAsia" w:hAnsiTheme="majorEastAsia" w:eastAsiaTheme="majorEastAsia"/>
              <w:color w:val="000000" w:themeColor="text1"/>
              <w:sz w:val="32"/>
              <w:szCs w:val="32"/>
              <w14:textFill>
                <w14:solidFill>
                  <w14:schemeClr w14:val="tx1"/>
                </w14:solidFill>
              </w14:textFill>
            </w:rPr>
            <w:fldChar w:fldCharType="end"/>
          </w:r>
        </w:p>
        <w:p>
          <w:pPr>
            <w:pStyle w:val="33"/>
            <w:widowControl w:val="0"/>
            <w:tabs>
              <w:tab w:val="right" w:leader="dot" w:pos="8845"/>
            </w:tabs>
            <w:snapToGrid w:val="0"/>
            <w:spacing w:line="520" w:lineRule="exact"/>
            <w:ind w:left="420"/>
            <w:rPr>
              <w:rFonts w:cs="仿宋" w:asciiTheme="majorEastAsia" w:hAnsiTheme="majorEastAsia" w:eastAsiaTheme="majorEastAsia"/>
              <w:color w:val="000000" w:themeColor="text1"/>
              <w:sz w:val="32"/>
              <w:szCs w:val="32"/>
              <w14:textFill>
                <w14:solidFill>
                  <w14:schemeClr w14:val="tx1"/>
                </w14:solidFill>
              </w14:textFill>
            </w:rPr>
          </w:pPr>
          <w:r>
            <w:fldChar w:fldCharType="begin"/>
          </w:r>
          <w:r>
            <w:instrText xml:space="preserve"> HYPERLINK \l "_Toc4469" </w:instrText>
          </w:r>
          <w:r>
            <w:fldChar w:fldCharType="separate"/>
          </w:r>
          <w:r>
            <w:rPr>
              <w:rFonts w:hint="eastAsia" w:cs="仿宋" w:asciiTheme="majorEastAsia" w:hAnsiTheme="majorEastAsia" w:eastAsiaTheme="majorEastAsia"/>
              <w:color w:val="000000" w:themeColor="text1"/>
              <w:sz w:val="32"/>
              <w:szCs w:val="32"/>
              <w14:textFill>
                <w14:solidFill>
                  <w14:schemeClr w14:val="tx1"/>
                </w14:solidFill>
              </w14:textFill>
            </w:rPr>
            <w:t>九、 国有资本经营预算支出决算情况说明</w:t>
          </w:r>
          <w:r>
            <w:rPr>
              <w:rFonts w:hint="eastAsia" w:cs="仿宋" w:asciiTheme="majorEastAsia" w:hAnsiTheme="majorEastAsia" w:eastAsiaTheme="majorEastAsia"/>
              <w:color w:val="000000" w:themeColor="text1"/>
              <w:sz w:val="32"/>
              <w:szCs w:val="32"/>
              <w14:textFill>
                <w14:solidFill>
                  <w14:schemeClr w14:val="tx1"/>
                </w14:solidFill>
              </w14:textFill>
            </w:rPr>
            <w:fldChar w:fldCharType="end"/>
          </w:r>
        </w:p>
        <w:p>
          <w:pPr>
            <w:pStyle w:val="33"/>
            <w:widowControl w:val="0"/>
            <w:tabs>
              <w:tab w:val="right" w:leader="dot" w:pos="8845"/>
            </w:tabs>
            <w:snapToGrid w:val="0"/>
            <w:spacing w:line="520" w:lineRule="exact"/>
            <w:ind w:left="420"/>
            <w:rPr>
              <w:rFonts w:cs="仿宋" w:asciiTheme="majorEastAsia" w:hAnsiTheme="majorEastAsia" w:eastAsiaTheme="majorEastAsia"/>
              <w:color w:val="000000" w:themeColor="text1"/>
              <w:sz w:val="32"/>
              <w:szCs w:val="32"/>
              <w14:textFill>
                <w14:solidFill>
                  <w14:schemeClr w14:val="tx1"/>
                </w14:solidFill>
              </w14:textFill>
            </w:rPr>
          </w:pPr>
          <w:r>
            <w:fldChar w:fldCharType="begin"/>
          </w:r>
          <w:r>
            <w:instrText xml:space="preserve"> HYPERLINK \l "_Toc10003" </w:instrText>
          </w:r>
          <w:r>
            <w:fldChar w:fldCharType="separate"/>
          </w:r>
          <w:r>
            <w:rPr>
              <w:rFonts w:hint="eastAsia" w:cs="仿宋" w:asciiTheme="majorEastAsia" w:hAnsiTheme="majorEastAsia" w:eastAsiaTheme="majorEastAsia"/>
              <w:color w:val="000000" w:themeColor="text1"/>
              <w:sz w:val="32"/>
              <w:szCs w:val="32"/>
              <w14:textFill>
                <w14:solidFill>
                  <w14:schemeClr w14:val="tx1"/>
                </w14:solidFill>
              </w14:textFill>
            </w:rPr>
            <w:t>十、 其他重要事项的情况说明</w:t>
          </w:r>
          <w:r>
            <w:rPr>
              <w:rFonts w:hint="eastAsia" w:cs="仿宋" w:asciiTheme="majorEastAsia" w:hAnsiTheme="majorEastAsia" w:eastAsiaTheme="majorEastAsia"/>
              <w:color w:val="000000" w:themeColor="text1"/>
              <w:sz w:val="32"/>
              <w:szCs w:val="32"/>
              <w14:textFill>
                <w14:solidFill>
                  <w14:schemeClr w14:val="tx1"/>
                </w14:solidFill>
              </w14:textFill>
            </w:rPr>
            <w:fldChar w:fldCharType="end"/>
          </w:r>
        </w:p>
        <w:p>
          <w:pPr>
            <w:pStyle w:val="33"/>
            <w:widowControl w:val="0"/>
            <w:tabs>
              <w:tab w:val="right" w:leader="dot" w:pos="8845"/>
            </w:tabs>
            <w:snapToGrid w:val="0"/>
            <w:spacing w:line="520" w:lineRule="exact"/>
            <w:ind w:left="420"/>
            <w:rPr>
              <w:rFonts w:ascii="黑体" w:hAnsi="黑体" w:eastAsia="黑体" w:cs="仿宋"/>
              <w:color w:val="000000" w:themeColor="text1"/>
              <w:sz w:val="32"/>
              <w:szCs w:val="32"/>
              <w14:textFill>
                <w14:solidFill>
                  <w14:schemeClr w14:val="tx1"/>
                </w14:solidFill>
              </w14:textFill>
            </w:rPr>
          </w:pPr>
          <w:r>
            <w:fldChar w:fldCharType="begin"/>
          </w:r>
          <w:r>
            <w:instrText xml:space="preserve"> HYPERLINK \l "_Toc32389" </w:instrText>
          </w:r>
          <w:r>
            <w:fldChar w:fldCharType="separate"/>
          </w:r>
          <w:r>
            <w:rPr>
              <w:rFonts w:hint="eastAsia" w:ascii="黑体" w:hAnsi="黑体" w:eastAsia="黑体" w:cs="仿宋"/>
              <w:b/>
              <w:bCs/>
              <w:color w:val="000000" w:themeColor="text1"/>
              <w:sz w:val="32"/>
              <w:szCs w:val="32"/>
              <w14:textFill>
                <w14:solidFill>
                  <w14:schemeClr w14:val="tx1"/>
                </w14:solidFill>
              </w14:textFill>
            </w:rPr>
            <w:t>第三部分 名</w:t>
          </w:r>
          <w:r>
            <w:rPr>
              <w:rFonts w:hint="eastAsia" w:ascii="黑体" w:hAnsi="黑体" w:eastAsia="黑体" w:cs="仿宋"/>
              <w:color w:val="000000" w:themeColor="text1"/>
              <w:sz w:val="32"/>
              <w:szCs w:val="32"/>
              <w14:textFill>
                <w14:solidFill>
                  <w14:schemeClr w14:val="tx1"/>
                </w14:solidFill>
              </w14:textFill>
            </w:rPr>
            <w:t>词解释</w:t>
          </w:r>
          <w:r>
            <w:rPr>
              <w:rFonts w:hint="eastAsia" w:ascii="黑体" w:hAnsi="黑体" w:eastAsia="黑体" w:cs="仿宋"/>
              <w:color w:val="000000" w:themeColor="text1"/>
              <w:sz w:val="32"/>
              <w:szCs w:val="32"/>
              <w14:textFill>
                <w14:solidFill>
                  <w14:schemeClr w14:val="tx1"/>
                </w14:solidFill>
              </w14:textFill>
            </w:rPr>
            <w:fldChar w:fldCharType="end"/>
          </w:r>
        </w:p>
        <w:p>
          <w:pPr>
            <w:pStyle w:val="33"/>
            <w:widowControl w:val="0"/>
            <w:tabs>
              <w:tab w:val="right" w:leader="dot" w:pos="8845"/>
            </w:tabs>
            <w:snapToGrid w:val="0"/>
            <w:spacing w:line="520" w:lineRule="exact"/>
            <w:ind w:left="420"/>
            <w:rPr>
              <w:rFonts w:ascii="黑体" w:hAnsi="黑体" w:eastAsia="黑体" w:cs="仿宋"/>
              <w:b/>
              <w:bCs/>
              <w:color w:val="000000" w:themeColor="text1"/>
              <w:sz w:val="32"/>
              <w:szCs w:val="32"/>
              <w14:textFill>
                <w14:solidFill>
                  <w14:schemeClr w14:val="tx1"/>
                </w14:solidFill>
              </w14:textFill>
            </w:rPr>
          </w:pPr>
          <w:r>
            <w:fldChar w:fldCharType="begin"/>
          </w:r>
          <w:r>
            <w:instrText xml:space="preserve"> HYPERLINK \l "_Toc24843" </w:instrText>
          </w:r>
          <w:r>
            <w:fldChar w:fldCharType="separate"/>
          </w:r>
          <w:r>
            <w:rPr>
              <w:rFonts w:hint="eastAsia" w:ascii="黑体" w:hAnsi="黑体" w:eastAsia="黑体" w:cs="仿宋"/>
              <w:b/>
              <w:bCs/>
              <w:color w:val="000000" w:themeColor="text1"/>
              <w:sz w:val="32"/>
              <w:szCs w:val="32"/>
              <w14:textFill>
                <w14:solidFill>
                  <w14:schemeClr w14:val="tx1"/>
                </w14:solidFill>
              </w14:textFill>
            </w:rPr>
            <w:t>第四部分 附件</w:t>
          </w:r>
          <w:r>
            <w:rPr>
              <w:rFonts w:hint="eastAsia" w:ascii="黑体" w:hAnsi="黑体" w:eastAsia="黑体" w:cs="仿宋"/>
              <w:b/>
              <w:bCs/>
              <w:color w:val="000000" w:themeColor="text1"/>
              <w:sz w:val="32"/>
              <w:szCs w:val="32"/>
              <w14:textFill>
                <w14:solidFill>
                  <w14:schemeClr w14:val="tx1"/>
                </w14:solidFill>
              </w14:textFill>
            </w:rPr>
            <w:fldChar w:fldCharType="end"/>
          </w:r>
        </w:p>
        <w:p>
          <w:pPr>
            <w:pStyle w:val="33"/>
            <w:widowControl w:val="0"/>
            <w:tabs>
              <w:tab w:val="right" w:leader="dot" w:pos="8845"/>
            </w:tabs>
            <w:snapToGrid w:val="0"/>
            <w:spacing w:line="520" w:lineRule="exact"/>
            <w:ind w:left="420"/>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部门预算项目支出绩效自评表（2022年度）</w:t>
          </w:r>
        </w:p>
        <w:p>
          <w:pPr>
            <w:pStyle w:val="33"/>
            <w:widowControl w:val="0"/>
            <w:tabs>
              <w:tab w:val="right" w:leader="dot" w:pos="8845"/>
            </w:tabs>
            <w:snapToGrid w:val="0"/>
            <w:spacing w:line="520" w:lineRule="exact"/>
            <w:ind w:left="420"/>
            <w:rPr>
              <w:rFonts w:ascii="黑体" w:hAnsi="黑体" w:eastAsia="黑体" w:cs="仿宋"/>
              <w:b/>
              <w:bCs/>
              <w:color w:val="000000" w:themeColor="text1"/>
              <w:sz w:val="32"/>
              <w:szCs w:val="32"/>
              <w14:textFill>
                <w14:solidFill>
                  <w14:schemeClr w14:val="tx1"/>
                </w14:solidFill>
              </w14:textFill>
            </w:rPr>
          </w:pPr>
          <w:r>
            <w:fldChar w:fldCharType="begin"/>
          </w:r>
          <w:r>
            <w:instrText xml:space="preserve"> HYPERLINK \l "_Toc25694" </w:instrText>
          </w:r>
          <w:r>
            <w:fldChar w:fldCharType="separate"/>
          </w:r>
          <w:r>
            <w:rPr>
              <w:rFonts w:hint="eastAsia" w:ascii="黑体" w:hAnsi="黑体" w:eastAsia="黑体" w:cs="仿宋"/>
              <w:b/>
              <w:bCs/>
              <w:color w:val="000000" w:themeColor="text1"/>
              <w:sz w:val="32"/>
              <w:szCs w:val="32"/>
              <w14:textFill>
                <w14:solidFill>
                  <w14:schemeClr w14:val="tx1"/>
                </w14:solidFill>
              </w14:textFill>
            </w:rPr>
            <w:t>第五部分 附表</w:t>
          </w:r>
          <w:r>
            <w:rPr>
              <w:rFonts w:hint="eastAsia" w:ascii="黑体" w:hAnsi="黑体" w:eastAsia="黑体" w:cs="仿宋"/>
              <w:b/>
              <w:bCs/>
              <w:color w:val="000000" w:themeColor="text1"/>
              <w:sz w:val="32"/>
              <w:szCs w:val="32"/>
              <w14:textFill>
                <w14:solidFill>
                  <w14:schemeClr w14:val="tx1"/>
                </w14:solidFill>
              </w14:textFill>
            </w:rPr>
            <w:fldChar w:fldCharType="end"/>
          </w:r>
        </w:p>
        <w:p>
          <w:pPr>
            <w:pStyle w:val="33"/>
            <w:widowControl w:val="0"/>
            <w:tabs>
              <w:tab w:val="right" w:leader="dot" w:pos="8845"/>
            </w:tabs>
            <w:snapToGrid w:val="0"/>
            <w:spacing w:line="520" w:lineRule="exact"/>
            <w:ind w:left="420"/>
            <w:rPr>
              <w:rFonts w:cs="仿宋" w:asciiTheme="majorEastAsia" w:hAnsiTheme="majorEastAsia" w:eastAsiaTheme="majorEastAsia"/>
              <w:color w:val="000000" w:themeColor="text1"/>
              <w:sz w:val="32"/>
              <w:szCs w:val="32"/>
              <w14:textFill>
                <w14:solidFill>
                  <w14:schemeClr w14:val="tx1"/>
                </w14:solidFill>
              </w14:textFill>
            </w:rPr>
          </w:pPr>
          <w:r>
            <w:fldChar w:fldCharType="begin"/>
          </w:r>
          <w:r>
            <w:instrText xml:space="preserve"> HYPERLINK \l "_Toc5019" </w:instrText>
          </w:r>
          <w:r>
            <w:fldChar w:fldCharType="separate"/>
          </w:r>
          <w:r>
            <w:rPr>
              <w:rFonts w:hint="eastAsia" w:cs="仿宋" w:asciiTheme="majorEastAsia" w:hAnsiTheme="majorEastAsia" w:eastAsiaTheme="majorEastAsia"/>
              <w:color w:val="000000" w:themeColor="text1"/>
              <w:sz w:val="32"/>
              <w:szCs w:val="32"/>
              <w14:textFill>
                <w14:solidFill>
                  <w14:schemeClr w14:val="tx1"/>
                </w14:solidFill>
              </w14:textFill>
            </w:rPr>
            <w:t>一、收入支出决算总表</w:t>
          </w:r>
          <w:r>
            <w:rPr>
              <w:rFonts w:hint="eastAsia" w:cs="仿宋" w:asciiTheme="majorEastAsia" w:hAnsiTheme="majorEastAsia" w:eastAsiaTheme="majorEastAsia"/>
              <w:color w:val="000000" w:themeColor="text1"/>
              <w:sz w:val="32"/>
              <w:szCs w:val="32"/>
              <w14:textFill>
                <w14:solidFill>
                  <w14:schemeClr w14:val="tx1"/>
                </w14:solidFill>
              </w14:textFill>
            </w:rPr>
            <w:fldChar w:fldCharType="end"/>
          </w:r>
        </w:p>
        <w:p>
          <w:pPr>
            <w:pStyle w:val="33"/>
            <w:widowControl w:val="0"/>
            <w:tabs>
              <w:tab w:val="right" w:leader="dot" w:pos="8845"/>
            </w:tabs>
            <w:snapToGrid w:val="0"/>
            <w:spacing w:line="520" w:lineRule="exact"/>
            <w:ind w:left="420"/>
            <w:rPr>
              <w:rFonts w:cs="仿宋" w:asciiTheme="majorEastAsia" w:hAnsiTheme="majorEastAsia" w:eastAsiaTheme="majorEastAsia"/>
              <w:color w:val="000000" w:themeColor="text1"/>
              <w:sz w:val="32"/>
              <w:szCs w:val="32"/>
              <w14:textFill>
                <w14:solidFill>
                  <w14:schemeClr w14:val="tx1"/>
                </w14:solidFill>
              </w14:textFill>
            </w:rPr>
          </w:pPr>
          <w:r>
            <w:fldChar w:fldCharType="begin"/>
          </w:r>
          <w:r>
            <w:instrText xml:space="preserve"> HYPERLINK \l "_Toc19794" </w:instrText>
          </w:r>
          <w:r>
            <w:fldChar w:fldCharType="separate"/>
          </w:r>
          <w:r>
            <w:rPr>
              <w:rFonts w:hint="eastAsia" w:cs="仿宋" w:asciiTheme="majorEastAsia" w:hAnsiTheme="majorEastAsia" w:eastAsiaTheme="majorEastAsia"/>
              <w:color w:val="000000" w:themeColor="text1"/>
              <w:sz w:val="32"/>
              <w:szCs w:val="32"/>
              <w14:textFill>
                <w14:solidFill>
                  <w14:schemeClr w14:val="tx1"/>
                </w14:solidFill>
              </w14:textFill>
            </w:rPr>
            <w:t>二、收入决算表</w:t>
          </w:r>
          <w:r>
            <w:rPr>
              <w:rFonts w:hint="eastAsia" w:cs="仿宋" w:asciiTheme="majorEastAsia" w:hAnsiTheme="majorEastAsia" w:eastAsiaTheme="majorEastAsia"/>
              <w:color w:val="000000" w:themeColor="text1"/>
              <w:sz w:val="32"/>
              <w:szCs w:val="32"/>
              <w14:textFill>
                <w14:solidFill>
                  <w14:schemeClr w14:val="tx1"/>
                </w14:solidFill>
              </w14:textFill>
            </w:rPr>
            <w:fldChar w:fldCharType="end"/>
          </w:r>
        </w:p>
        <w:p>
          <w:pPr>
            <w:pStyle w:val="33"/>
            <w:widowControl w:val="0"/>
            <w:tabs>
              <w:tab w:val="right" w:leader="dot" w:pos="8845"/>
            </w:tabs>
            <w:snapToGrid w:val="0"/>
            <w:spacing w:line="520" w:lineRule="exact"/>
            <w:ind w:left="420"/>
            <w:rPr>
              <w:rFonts w:cs="仿宋" w:asciiTheme="majorEastAsia" w:hAnsiTheme="majorEastAsia" w:eastAsiaTheme="majorEastAsia"/>
              <w:color w:val="000000" w:themeColor="text1"/>
              <w:sz w:val="32"/>
              <w:szCs w:val="32"/>
              <w14:textFill>
                <w14:solidFill>
                  <w14:schemeClr w14:val="tx1"/>
                </w14:solidFill>
              </w14:textFill>
            </w:rPr>
          </w:pPr>
          <w:r>
            <w:fldChar w:fldCharType="begin"/>
          </w:r>
          <w:r>
            <w:instrText xml:space="preserve"> HYPERLINK \l "_Toc1814" </w:instrText>
          </w:r>
          <w:r>
            <w:fldChar w:fldCharType="separate"/>
          </w:r>
          <w:r>
            <w:rPr>
              <w:rFonts w:hint="eastAsia" w:cs="仿宋" w:asciiTheme="majorEastAsia" w:hAnsiTheme="majorEastAsia" w:eastAsiaTheme="majorEastAsia"/>
              <w:color w:val="000000" w:themeColor="text1"/>
              <w:sz w:val="32"/>
              <w:szCs w:val="32"/>
              <w14:textFill>
                <w14:solidFill>
                  <w14:schemeClr w14:val="tx1"/>
                </w14:solidFill>
              </w14:textFill>
            </w:rPr>
            <w:t>三、支出决算表</w:t>
          </w:r>
          <w:r>
            <w:rPr>
              <w:rFonts w:hint="eastAsia" w:cs="仿宋" w:asciiTheme="majorEastAsia" w:hAnsiTheme="majorEastAsia" w:eastAsiaTheme="majorEastAsia"/>
              <w:color w:val="000000" w:themeColor="text1"/>
              <w:sz w:val="32"/>
              <w:szCs w:val="32"/>
              <w14:textFill>
                <w14:solidFill>
                  <w14:schemeClr w14:val="tx1"/>
                </w14:solidFill>
              </w14:textFill>
            </w:rPr>
            <w:fldChar w:fldCharType="end"/>
          </w:r>
        </w:p>
        <w:p>
          <w:pPr>
            <w:pStyle w:val="33"/>
            <w:widowControl w:val="0"/>
            <w:tabs>
              <w:tab w:val="right" w:leader="dot" w:pos="8845"/>
            </w:tabs>
            <w:snapToGrid w:val="0"/>
            <w:spacing w:line="520" w:lineRule="exact"/>
            <w:ind w:left="420"/>
            <w:rPr>
              <w:rFonts w:cs="仿宋" w:asciiTheme="majorEastAsia" w:hAnsiTheme="majorEastAsia" w:eastAsiaTheme="majorEastAsia"/>
              <w:color w:val="000000" w:themeColor="text1"/>
              <w:sz w:val="32"/>
              <w:szCs w:val="32"/>
              <w14:textFill>
                <w14:solidFill>
                  <w14:schemeClr w14:val="tx1"/>
                </w14:solidFill>
              </w14:textFill>
            </w:rPr>
          </w:pPr>
          <w:r>
            <w:fldChar w:fldCharType="begin"/>
          </w:r>
          <w:r>
            <w:instrText xml:space="preserve"> HYPERLINK \l "_Toc11652" </w:instrText>
          </w:r>
          <w:r>
            <w:fldChar w:fldCharType="separate"/>
          </w:r>
          <w:r>
            <w:rPr>
              <w:rFonts w:hint="eastAsia" w:cs="仿宋" w:asciiTheme="majorEastAsia" w:hAnsiTheme="majorEastAsia" w:eastAsiaTheme="majorEastAsia"/>
              <w:color w:val="000000" w:themeColor="text1"/>
              <w:sz w:val="32"/>
              <w:szCs w:val="32"/>
              <w14:textFill>
                <w14:solidFill>
                  <w14:schemeClr w14:val="tx1"/>
                </w14:solidFill>
              </w14:textFill>
            </w:rPr>
            <w:t>四、财政拨款收入支出决算总表</w:t>
          </w:r>
          <w:r>
            <w:rPr>
              <w:rFonts w:hint="eastAsia" w:cs="仿宋" w:asciiTheme="majorEastAsia" w:hAnsiTheme="majorEastAsia" w:eastAsiaTheme="majorEastAsia"/>
              <w:color w:val="000000" w:themeColor="text1"/>
              <w:sz w:val="32"/>
              <w:szCs w:val="32"/>
              <w14:textFill>
                <w14:solidFill>
                  <w14:schemeClr w14:val="tx1"/>
                </w14:solidFill>
              </w14:textFill>
            </w:rPr>
            <w:fldChar w:fldCharType="end"/>
          </w:r>
        </w:p>
        <w:p>
          <w:pPr>
            <w:pStyle w:val="33"/>
            <w:widowControl w:val="0"/>
            <w:tabs>
              <w:tab w:val="right" w:leader="dot" w:pos="8845"/>
            </w:tabs>
            <w:snapToGrid w:val="0"/>
            <w:spacing w:line="520" w:lineRule="exact"/>
            <w:ind w:left="420"/>
            <w:rPr>
              <w:rFonts w:cs="仿宋" w:asciiTheme="majorEastAsia" w:hAnsiTheme="majorEastAsia" w:eastAsiaTheme="majorEastAsia"/>
              <w:color w:val="000000" w:themeColor="text1"/>
              <w:sz w:val="32"/>
              <w:szCs w:val="32"/>
              <w14:textFill>
                <w14:solidFill>
                  <w14:schemeClr w14:val="tx1"/>
                </w14:solidFill>
              </w14:textFill>
            </w:rPr>
          </w:pPr>
          <w:r>
            <w:fldChar w:fldCharType="begin"/>
          </w:r>
          <w:r>
            <w:instrText xml:space="preserve"> HYPERLINK \l "_Toc26044" </w:instrText>
          </w:r>
          <w:r>
            <w:fldChar w:fldCharType="separate"/>
          </w:r>
          <w:r>
            <w:rPr>
              <w:rFonts w:hint="eastAsia" w:cs="仿宋" w:asciiTheme="majorEastAsia" w:hAnsiTheme="majorEastAsia" w:eastAsiaTheme="majorEastAsia"/>
              <w:color w:val="000000" w:themeColor="text1"/>
              <w:sz w:val="32"/>
              <w:szCs w:val="32"/>
              <w14:textFill>
                <w14:solidFill>
                  <w14:schemeClr w14:val="tx1"/>
                </w14:solidFill>
              </w14:textFill>
            </w:rPr>
            <w:t>五、财政拨款支出决算明细表</w:t>
          </w:r>
          <w:r>
            <w:rPr>
              <w:rFonts w:hint="eastAsia" w:cs="仿宋" w:asciiTheme="majorEastAsia" w:hAnsiTheme="majorEastAsia" w:eastAsiaTheme="majorEastAsia"/>
              <w:color w:val="000000" w:themeColor="text1"/>
              <w:sz w:val="32"/>
              <w:szCs w:val="32"/>
              <w14:textFill>
                <w14:solidFill>
                  <w14:schemeClr w14:val="tx1"/>
                </w14:solidFill>
              </w14:textFill>
            </w:rPr>
            <w:fldChar w:fldCharType="end"/>
          </w:r>
        </w:p>
        <w:p>
          <w:pPr>
            <w:pStyle w:val="33"/>
            <w:widowControl w:val="0"/>
            <w:tabs>
              <w:tab w:val="right" w:leader="dot" w:pos="8845"/>
            </w:tabs>
            <w:snapToGrid w:val="0"/>
            <w:spacing w:line="520" w:lineRule="exact"/>
            <w:ind w:left="420"/>
            <w:rPr>
              <w:rFonts w:cs="仿宋" w:asciiTheme="majorEastAsia" w:hAnsiTheme="majorEastAsia" w:eastAsiaTheme="majorEastAsia"/>
              <w:color w:val="000000" w:themeColor="text1"/>
              <w:sz w:val="32"/>
              <w:szCs w:val="32"/>
              <w14:textFill>
                <w14:solidFill>
                  <w14:schemeClr w14:val="tx1"/>
                </w14:solidFill>
              </w14:textFill>
            </w:rPr>
          </w:pPr>
          <w:r>
            <w:fldChar w:fldCharType="begin"/>
          </w:r>
          <w:r>
            <w:instrText xml:space="preserve"> HYPERLINK \l "_Toc1662" </w:instrText>
          </w:r>
          <w:r>
            <w:fldChar w:fldCharType="separate"/>
          </w:r>
          <w:r>
            <w:rPr>
              <w:rFonts w:hint="eastAsia" w:cs="仿宋" w:asciiTheme="majorEastAsia" w:hAnsiTheme="majorEastAsia" w:eastAsiaTheme="majorEastAsia"/>
              <w:color w:val="000000" w:themeColor="text1"/>
              <w:sz w:val="32"/>
              <w:szCs w:val="32"/>
              <w14:textFill>
                <w14:solidFill>
                  <w14:schemeClr w14:val="tx1"/>
                </w14:solidFill>
              </w14:textFill>
            </w:rPr>
            <w:t>六、一般公共预算财政拨款支出决算表</w:t>
          </w:r>
          <w:r>
            <w:rPr>
              <w:rFonts w:hint="eastAsia" w:cs="仿宋" w:asciiTheme="majorEastAsia" w:hAnsiTheme="majorEastAsia" w:eastAsiaTheme="majorEastAsia"/>
              <w:color w:val="000000" w:themeColor="text1"/>
              <w:sz w:val="32"/>
              <w:szCs w:val="32"/>
              <w14:textFill>
                <w14:solidFill>
                  <w14:schemeClr w14:val="tx1"/>
                </w14:solidFill>
              </w14:textFill>
            </w:rPr>
            <w:fldChar w:fldCharType="end"/>
          </w:r>
        </w:p>
        <w:p>
          <w:pPr>
            <w:pStyle w:val="33"/>
            <w:widowControl w:val="0"/>
            <w:tabs>
              <w:tab w:val="right" w:leader="dot" w:pos="8845"/>
            </w:tabs>
            <w:snapToGrid w:val="0"/>
            <w:spacing w:line="520" w:lineRule="exact"/>
            <w:ind w:left="420"/>
            <w:rPr>
              <w:rFonts w:cs="仿宋" w:asciiTheme="majorEastAsia" w:hAnsiTheme="majorEastAsia" w:eastAsiaTheme="majorEastAsia"/>
              <w:color w:val="000000" w:themeColor="text1"/>
              <w:sz w:val="32"/>
              <w:szCs w:val="32"/>
              <w14:textFill>
                <w14:solidFill>
                  <w14:schemeClr w14:val="tx1"/>
                </w14:solidFill>
              </w14:textFill>
            </w:rPr>
          </w:pPr>
          <w:r>
            <w:fldChar w:fldCharType="begin"/>
          </w:r>
          <w:r>
            <w:instrText xml:space="preserve"> HYPERLINK \l "_Toc9260" </w:instrText>
          </w:r>
          <w:r>
            <w:fldChar w:fldCharType="separate"/>
          </w:r>
          <w:r>
            <w:rPr>
              <w:rFonts w:hint="eastAsia" w:cs="仿宋" w:asciiTheme="majorEastAsia" w:hAnsiTheme="majorEastAsia" w:eastAsiaTheme="majorEastAsia"/>
              <w:color w:val="000000" w:themeColor="text1"/>
              <w:sz w:val="32"/>
              <w:szCs w:val="32"/>
              <w14:textFill>
                <w14:solidFill>
                  <w14:schemeClr w14:val="tx1"/>
                </w14:solidFill>
              </w14:textFill>
            </w:rPr>
            <w:t>七、一般公共预算财政拨款支出决算明细表</w:t>
          </w:r>
          <w:r>
            <w:rPr>
              <w:rFonts w:hint="eastAsia" w:cs="仿宋" w:asciiTheme="majorEastAsia" w:hAnsiTheme="majorEastAsia" w:eastAsiaTheme="majorEastAsia"/>
              <w:color w:val="000000" w:themeColor="text1"/>
              <w:sz w:val="32"/>
              <w:szCs w:val="32"/>
              <w14:textFill>
                <w14:solidFill>
                  <w14:schemeClr w14:val="tx1"/>
                </w14:solidFill>
              </w14:textFill>
            </w:rPr>
            <w:fldChar w:fldCharType="end"/>
          </w:r>
        </w:p>
        <w:p>
          <w:pPr>
            <w:pStyle w:val="33"/>
            <w:widowControl w:val="0"/>
            <w:tabs>
              <w:tab w:val="right" w:leader="dot" w:pos="8845"/>
            </w:tabs>
            <w:snapToGrid w:val="0"/>
            <w:spacing w:line="520" w:lineRule="exact"/>
            <w:ind w:left="420"/>
            <w:rPr>
              <w:rFonts w:cs="仿宋" w:asciiTheme="majorEastAsia" w:hAnsiTheme="majorEastAsia" w:eastAsiaTheme="majorEastAsia"/>
              <w:color w:val="000000" w:themeColor="text1"/>
              <w:sz w:val="32"/>
              <w:szCs w:val="32"/>
              <w14:textFill>
                <w14:solidFill>
                  <w14:schemeClr w14:val="tx1"/>
                </w14:solidFill>
              </w14:textFill>
            </w:rPr>
          </w:pPr>
          <w:r>
            <w:fldChar w:fldCharType="begin"/>
          </w:r>
          <w:r>
            <w:instrText xml:space="preserve"> HYPERLINK \l "_Toc30388" </w:instrText>
          </w:r>
          <w:r>
            <w:fldChar w:fldCharType="separate"/>
          </w:r>
          <w:r>
            <w:rPr>
              <w:rFonts w:hint="eastAsia" w:cs="仿宋" w:asciiTheme="majorEastAsia" w:hAnsiTheme="majorEastAsia" w:eastAsiaTheme="majorEastAsia"/>
              <w:color w:val="000000" w:themeColor="text1"/>
              <w:sz w:val="32"/>
              <w:szCs w:val="32"/>
              <w14:textFill>
                <w14:solidFill>
                  <w14:schemeClr w14:val="tx1"/>
                </w14:solidFill>
              </w14:textFill>
            </w:rPr>
            <w:t>八、一般公共预算财政拨款基本支出决算表</w:t>
          </w:r>
          <w:r>
            <w:rPr>
              <w:rFonts w:hint="eastAsia" w:cs="仿宋" w:asciiTheme="majorEastAsia" w:hAnsiTheme="majorEastAsia" w:eastAsiaTheme="majorEastAsia"/>
              <w:color w:val="000000" w:themeColor="text1"/>
              <w:sz w:val="32"/>
              <w:szCs w:val="32"/>
              <w14:textFill>
                <w14:solidFill>
                  <w14:schemeClr w14:val="tx1"/>
                </w14:solidFill>
              </w14:textFill>
            </w:rPr>
            <w:fldChar w:fldCharType="end"/>
          </w:r>
        </w:p>
        <w:p>
          <w:pPr>
            <w:pStyle w:val="33"/>
            <w:widowControl w:val="0"/>
            <w:tabs>
              <w:tab w:val="right" w:leader="dot" w:pos="8845"/>
            </w:tabs>
            <w:snapToGrid w:val="0"/>
            <w:spacing w:line="520" w:lineRule="exact"/>
            <w:ind w:left="420"/>
            <w:rPr>
              <w:rFonts w:cs="仿宋" w:asciiTheme="majorEastAsia" w:hAnsiTheme="majorEastAsia" w:eastAsiaTheme="majorEastAsia"/>
              <w:color w:val="000000" w:themeColor="text1"/>
              <w:sz w:val="32"/>
              <w:szCs w:val="32"/>
              <w14:textFill>
                <w14:solidFill>
                  <w14:schemeClr w14:val="tx1"/>
                </w14:solidFill>
              </w14:textFill>
            </w:rPr>
          </w:pPr>
          <w:r>
            <w:fldChar w:fldCharType="begin"/>
          </w:r>
          <w:r>
            <w:instrText xml:space="preserve"> HYPERLINK \l "_Toc14865" </w:instrText>
          </w:r>
          <w:r>
            <w:fldChar w:fldCharType="separate"/>
          </w:r>
          <w:r>
            <w:rPr>
              <w:rFonts w:hint="eastAsia" w:cs="仿宋" w:asciiTheme="majorEastAsia" w:hAnsiTheme="majorEastAsia" w:eastAsiaTheme="majorEastAsia"/>
              <w:color w:val="000000" w:themeColor="text1"/>
              <w:sz w:val="32"/>
              <w:szCs w:val="32"/>
              <w14:textFill>
                <w14:solidFill>
                  <w14:schemeClr w14:val="tx1"/>
                </w14:solidFill>
              </w14:textFill>
            </w:rPr>
            <w:t>九、一般公共预算财政拨款项目支出决算表</w:t>
          </w:r>
          <w:r>
            <w:rPr>
              <w:rFonts w:hint="eastAsia" w:cs="仿宋" w:asciiTheme="majorEastAsia" w:hAnsiTheme="majorEastAsia" w:eastAsiaTheme="majorEastAsia"/>
              <w:color w:val="000000" w:themeColor="text1"/>
              <w:sz w:val="32"/>
              <w:szCs w:val="32"/>
              <w14:textFill>
                <w14:solidFill>
                  <w14:schemeClr w14:val="tx1"/>
                </w14:solidFill>
              </w14:textFill>
            </w:rPr>
            <w:fldChar w:fldCharType="end"/>
          </w:r>
        </w:p>
        <w:p>
          <w:pPr>
            <w:pStyle w:val="33"/>
            <w:widowControl w:val="0"/>
            <w:tabs>
              <w:tab w:val="right" w:leader="dot" w:pos="8845"/>
            </w:tabs>
            <w:snapToGrid w:val="0"/>
            <w:spacing w:line="520" w:lineRule="exact"/>
            <w:ind w:left="420"/>
            <w:rPr>
              <w:rFonts w:cs="仿宋" w:asciiTheme="majorEastAsia" w:hAnsiTheme="majorEastAsia" w:eastAsiaTheme="majorEastAsia"/>
              <w:color w:val="000000" w:themeColor="text1"/>
              <w:sz w:val="32"/>
              <w:szCs w:val="32"/>
              <w14:textFill>
                <w14:solidFill>
                  <w14:schemeClr w14:val="tx1"/>
                </w14:solidFill>
              </w14:textFill>
            </w:rPr>
          </w:pPr>
          <w:r>
            <w:fldChar w:fldCharType="begin"/>
          </w:r>
          <w:r>
            <w:instrText xml:space="preserve"> HYPERLINK \l "_Toc17930" </w:instrText>
          </w:r>
          <w:r>
            <w:fldChar w:fldCharType="separate"/>
          </w:r>
          <w:r>
            <w:rPr>
              <w:rFonts w:hint="eastAsia" w:cs="仿宋" w:asciiTheme="majorEastAsia" w:hAnsiTheme="majorEastAsia" w:eastAsiaTheme="majorEastAsia"/>
              <w:color w:val="000000" w:themeColor="text1"/>
              <w:sz w:val="32"/>
              <w:szCs w:val="32"/>
              <w14:textFill>
                <w14:solidFill>
                  <w14:schemeClr w14:val="tx1"/>
                </w14:solidFill>
              </w14:textFill>
            </w:rPr>
            <w:t>十、一般公共预算财政拨款“三公”经费支出决算表</w:t>
          </w:r>
          <w:r>
            <w:rPr>
              <w:rFonts w:hint="eastAsia" w:cs="仿宋" w:asciiTheme="majorEastAsia" w:hAnsiTheme="majorEastAsia" w:eastAsiaTheme="majorEastAsia"/>
              <w:color w:val="000000" w:themeColor="text1"/>
              <w:sz w:val="32"/>
              <w:szCs w:val="32"/>
              <w14:textFill>
                <w14:solidFill>
                  <w14:schemeClr w14:val="tx1"/>
                </w14:solidFill>
              </w14:textFill>
            </w:rPr>
            <w:fldChar w:fldCharType="end"/>
          </w:r>
        </w:p>
        <w:p>
          <w:pPr>
            <w:pStyle w:val="33"/>
            <w:widowControl w:val="0"/>
            <w:tabs>
              <w:tab w:val="right" w:leader="dot" w:pos="8845"/>
            </w:tabs>
            <w:snapToGrid w:val="0"/>
            <w:spacing w:line="520" w:lineRule="exact"/>
            <w:ind w:left="420"/>
            <w:rPr>
              <w:rFonts w:cs="仿宋" w:asciiTheme="majorEastAsia" w:hAnsiTheme="majorEastAsia" w:eastAsiaTheme="majorEastAsia"/>
              <w:color w:val="000000" w:themeColor="text1"/>
              <w:sz w:val="32"/>
              <w:szCs w:val="32"/>
              <w14:textFill>
                <w14:solidFill>
                  <w14:schemeClr w14:val="tx1"/>
                </w14:solidFill>
              </w14:textFill>
            </w:rPr>
          </w:pPr>
          <w:r>
            <w:fldChar w:fldCharType="begin"/>
          </w:r>
          <w:r>
            <w:instrText xml:space="preserve"> HYPERLINK \l "_Toc19228" </w:instrText>
          </w:r>
          <w:r>
            <w:fldChar w:fldCharType="separate"/>
          </w:r>
          <w:r>
            <w:rPr>
              <w:rFonts w:hint="eastAsia" w:cs="仿宋" w:asciiTheme="majorEastAsia" w:hAnsiTheme="majorEastAsia" w:eastAsiaTheme="majorEastAsia"/>
              <w:color w:val="000000" w:themeColor="text1"/>
              <w:sz w:val="32"/>
              <w:szCs w:val="32"/>
              <w14:textFill>
                <w14:solidFill>
                  <w14:schemeClr w14:val="tx1"/>
                </w14:solidFill>
              </w14:textFill>
            </w:rPr>
            <w:t>十一、政府性基金预算财政拨款收入支出决算表</w:t>
          </w:r>
          <w:r>
            <w:rPr>
              <w:rFonts w:hint="eastAsia" w:cs="仿宋" w:asciiTheme="majorEastAsia" w:hAnsiTheme="majorEastAsia" w:eastAsiaTheme="majorEastAsia"/>
              <w:color w:val="000000" w:themeColor="text1"/>
              <w:sz w:val="32"/>
              <w:szCs w:val="32"/>
              <w14:textFill>
                <w14:solidFill>
                  <w14:schemeClr w14:val="tx1"/>
                </w14:solidFill>
              </w14:textFill>
            </w:rPr>
            <w:fldChar w:fldCharType="end"/>
          </w:r>
        </w:p>
        <w:p>
          <w:pPr>
            <w:pStyle w:val="33"/>
            <w:widowControl w:val="0"/>
            <w:tabs>
              <w:tab w:val="right" w:leader="dot" w:pos="8845"/>
            </w:tabs>
            <w:snapToGrid w:val="0"/>
            <w:spacing w:line="520" w:lineRule="exact"/>
            <w:ind w:left="420"/>
            <w:rPr>
              <w:rFonts w:cs="仿宋" w:asciiTheme="majorEastAsia" w:hAnsiTheme="majorEastAsia" w:eastAsiaTheme="majorEastAsia"/>
              <w:color w:val="000000" w:themeColor="text1"/>
              <w:sz w:val="32"/>
              <w:szCs w:val="32"/>
              <w14:textFill>
                <w14:solidFill>
                  <w14:schemeClr w14:val="tx1"/>
                </w14:solidFill>
              </w14:textFill>
            </w:rPr>
          </w:pPr>
          <w:r>
            <w:fldChar w:fldCharType="begin"/>
          </w:r>
          <w:r>
            <w:instrText xml:space="preserve"> HYPERLINK \l "_Toc32608" </w:instrText>
          </w:r>
          <w:r>
            <w:fldChar w:fldCharType="separate"/>
          </w:r>
          <w:r>
            <w:rPr>
              <w:rFonts w:hint="eastAsia" w:cs="仿宋" w:asciiTheme="majorEastAsia" w:hAnsiTheme="majorEastAsia" w:eastAsiaTheme="majorEastAsia"/>
              <w:color w:val="000000" w:themeColor="text1"/>
              <w:sz w:val="32"/>
              <w:szCs w:val="32"/>
              <w14:textFill>
                <w14:solidFill>
                  <w14:schemeClr w14:val="tx1"/>
                </w14:solidFill>
              </w14:textFill>
            </w:rPr>
            <w:t>十二、政府性基金预算财政拨款“三公”经费支出决算表</w:t>
          </w:r>
          <w:r>
            <w:rPr>
              <w:rFonts w:hint="eastAsia" w:cs="仿宋" w:asciiTheme="majorEastAsia" w:hAnsiTheme="majorEastAsia" w:eastAsiaTheme="majorEastAsia"/>
              <w:color w:val="000000" w:themeColor="text1"/>
              <w:sz w:val="32"/>
              <w:szCs w:val="32"/>
              <w14:textFill>
                <w14:solidFill>
                  <w14:schemeClr w14:val="tx1"/>
                </w14:solidFill>
              </w14:textFill>
            </w:rPr>
            <w:tab/>
          </w:r>
          <w:r>
            <w:rPr>
              <w:rFonts w:hint="eastAsia" w:cs="仿宋" w:asciiTheme="majorEastAsia" w:hAnsiTheme="majorEastAsia" w:eastAsiaTheme="majorEastAsia"/>
              <w:color w:val="000000" w:themeColor="text1"/>
              <w:sz w:val="32"/>
              <w:szCs w:val="32"/>
              <w14:textFill>
                <w14:solidFill>
                  <w14:schemeClr w14:val="tx1"/>
                </w14:solidFill>
              </w14:textFill>
            </w:rPr>
            <w:fldChar w:fldCharType="end"/>
          </w:r>
        </w:p>
        <w:p>
          <w:pPr>
            <w:pStyle w:val="33"/>
            <w:widowControl w:val="0"/>
            <w:tabs>
              <w:tab w:val="right" w:leader="dot" w:pos="8845"/>
            </w:tabs>
            <w:snapToGrid w:val="0"/>
            <w:spacing w:line="520" w:lineRule="exact"/>
            <w:ind w:left="420"/>
            <w:rPr>
              <w:rFonts w:cs="仿宋" w:asciiTheme="majorEastAsia" w:hAnsiTheme="majorEastAsia" w:eastAsiaTheme="majorEastAsia"/>
              <w:color w:val="000000" w:themeColor="text1"/>
              <w:sz w:val="32"/>
              <w:szCs w:val="32"/>
              <w14:textFill>
                <w14:solidFill>
                  <w14:schemeClr w14:val="tx1"/>
                </w14:solidFill>
              </w14:textFill>
            </w:rPr>
          </w:pPr>
          <w:r>
            <w:fldChar w:fldCharType="begin"/>
          </w:r>
          <w:r>
            <w:instrText xml:space="preserve"> HYPERLINK \l "_Toc7384" </w:instrText>
          </w:r>
          <w:r>
            <w:fldChar w:fldCharType="separate"/>
          </w:r>
          <w:r>
            <w:rPr>
              <w:rFonts w:hint="eastAsia" w:cs="仿宋" w:asciiTheme="majorEastAsia" w:hAnsiTheme="majorEastAsia" w:eastAsiaTheme="majorEastAsia"/>
              <w:color w:val="000000" w:themeColor="text1"/>
              <w:sz w:val="32"/>
              <w:szCs w:val="32"/>
              <w14:textFill>
                <w14:solidFill>
                  <w14:schemeClr w14:val="tx1"/>
                </w14:solidFill>
              </w14:textFill>
            </w:rPr>
            <w:t>十三、国有资本经营预算财政拨款收入支出决算表</w:t>
          </w:r>
          <w:r>
            <w:rPr>
              <w:rFonts w:hint="eastAsia" w:cs="仿宋" w:asciiTheme="majorEastAsia" w:hAnsiTheme="majorEastAsia" w:eastAsiaTheme="majorEastAsia"/>
              <w:color w:val="000000" w:themeColor="text1"/>
              <w:sz w:val="32"/>
              <w:szCs w:val="32"/>
              <w14:textFill>
                <w14:solidFill>
                  <w14:schemeClr w14:val="tx1"/>
                </w14:solidFill>
              </w14:textFill>
            </w:rPr>
            <w:fldChar w:fldCharType="end"/>
          </w:r>
        </w:p>
        <w:p>
          <w:pPr>
            <w:pStyle w:val="33"/>
            <w:widowControl w:val="0"/>
            <w:tabs>
              <w:tab w:val="right" w:leader="dot" w:pos="8845"/>
            </w:tabs>
            <w:snapToGrid w:val="0"/>
            <w:spacing w:line="520" w:lineRule="exact"/>
            <w:ind w:left="420"/>
            <w:rPr>
              <w:rFonts w:cs="仿宋" w:asciiTheme="majorEastAsia" w:hAnsiTheme="majorEastAsia" w:eastAsiaTheme="majorEastAsia"/>
              <w:color w:val="000000" w:themeColor="text1"/>
              <w:sz w:val="32"/>
              <w:szCs w:val="32"/>
              <w14:textFill>
                <w14:solidFill>
                  <w14:schemeClr w14:val="tx1"/>
                </w14:solidFill>
              </w14:textFill>
            </w:rPr>
          </w:pPr>
          <w:r>
            <w:fldChar w:fldCharType="begin"/>
          </w:r>
          <w:r>
            <w:instrText xml:space="preserve"> HYPERLINK \l "_Toc18325" </w:instrText>
          </w:r>
          <w:r>
            <w:fldChar w:fldCharType="separate"/>
          </w:r>
          <w:r>
            <w:rPr>
              <w:rFonts w:hint="eastAsia" w:cs="仿宋" w:asciiTheme="majorEastAsia" w:hAnsiTheme="majorEastAsia" w:eastAsiaTheme="majorEastAsia"/>
              <w:color w:val="000000" w:themeColor="text1"/>
              <w:sz w:val="32"/>
              <w:szCs w:val="32"/>
              <w14:textFill>
                <w14:solidFill>
                  <w14:schemeClr w14:val="tx1"/>
                </w14:solidFill>
              </w14:textFill>
            </w:rPr>
            <w:t>十四、国有资本经营预算财政拨款支出决算表</w:t>
          </w:r>
          <w:r>
            <w:rPr>
              <w:rFonts w:hint="eastAsia" w:cs="仿宋" w:asciiTheme="majorEastAsia" w:hAnsiTheme="majorEastAsia" w:eastAsiaTheme="majorEastAsia"/>
              <w:color w:val="000000" w:themeColor="text1"/>
              <w:sz w:val="32"/>
              <w:szCs w:val="32"/>
              <w14:textFill>
                <w14:solidFill>
                  <w14:schemeClr w14:val="tx1"/>
                </w14:solidFill>
              </w14:textFill>
            </w:rPr>
            <w:fldChar w:fldCharType="end"/>
          </w:r>
        </w:p>
        <w:p>
          <w:pPr>
            <w:pStyle w:val="33"/>
            <w:widowControl w:val="0"/>
            <w:tabs>
              <w:tab w:val="right" w:leader="dot" w:pos="8845"/>
            </w:tabs>
            <w:snapToGrid w:val="0"/>
            <w:spacing w:line="520" w:lineRule="exact"/>
            <w:ind w:left="420"/>
            <w:rPr>
              <w:rFonts w:cs="仿宋" w:asciiTheme="majorEastAsia" w:hAnsiTheme="majorEastAsia" w:eastAsiaTheme="majorEastAsia"/>
              <w:color w:val="000000" w:themeColor="text1"/>
              <w:sz w:val="32"/>
              <w:szCs w:val="32"/>
              <w14:textFill>
                <w14:solidFill>
                  <w14:schemeClr w14:val="tx1"/>
                </w14:solidFill>
              </w14:textFill>
            </w:rPr>
          </w:pPr>
          <w:r>
            <w:rPr>
              <w:rFonts w:cs="仿宋" w:asciiTheme="majorEastAsia" w:hAnsiTheme="majorEastAsia" w:eastAsiaTheme="majorEastAsia"/>
              <w:color w:val="000000" w:themeColor="text1"/>
              <w:sz w:val="32"/>
              <w:szCs w:val="32"/>
              <w14:textFill>
                <w14:solidFill>
                  <w14:schemeClr w14:val="tx1"/>
                </w14:solidFill>
              </w14:textFill>
            </w:rPr>
            <w:fldChar w:fldCharType="end"/>
          </w:r>
        </w:p>
        <w:p>
          <w:pPr>
            <w:pStyle w:val="33"/>
            <w:widowControl w:val="0"/>
            <w:tabs>
              <w:tab w:val="right" w:leader="dot" w:pos="8845"/>
            </w:tabs>
            <w:snapToGrid w:val="0"/>
            <w:spacing w:line="520" w:lineRule="exact"/>
            <w:ind w:left="420"/>
            <w:rPr>
              <w:rFonts w:cs="仿宋" w:asciiTheme="majorEastAsia" w:hAnsiTheme="majorEastAsia" w:eastAsiaTheme="majorEastAsia"/>
              <w:color w:val="000000" w:themeColor="text1"/>
              <w:sz w:val="32"/>
              <w:szCs w:val="32"/>
              <w14:textFill>
                <w14:solidFill>
                  <w14:schemeClr w14:val="tx1"/>
                </w14:solidFill>
              </w14:textFill>
            </w:rPr>
            <w:sectPr>
              <w:headerReference r:id="rId3" w:type="default"/>
              <w:footerReference r:id="rId4" w:type="default"/>
              <w:pgSz w:w="11906" w:h="16838"/>
              <w:pgMar w:top="1701" w:right="1474" w:bottom="1701" w:left="1587" w:header="851" w:footer="1304" w:gutter="0"/>
              <w:pgNumType w:start="1"/>
              <w:cols w:space="0" w:num="1"/>
              <w:docGrid w:type="lines" w:linePitch="312" w:charSpace="0"/>
            </w:sectPr>
          </w:pPr>
          <w:r>
            <w:rPr>
              <w:rFonts w:cs="仿宋" w:asciiTheme="majorEastAsia" w:hAnsiTheme="majorEastAsia" w:eastAsiaTheme="majorEastAsia"/>
              <w:color w:val="000000" w:themeColor="text1"/>
              <w:sz w:val="32"/>
              <w:szCs w:val="32"/>
              <w14:textFill>
                <w14:solidFill>
                  <w14:schemeClr w14:val="tx1"/>
                </w14:solidFill>
              </w14:textFill>
            </w:rPr>
            <w:br w:type="page"/>
          </w:r>
        </w:p>
      </w:sdtContent>
    </w:sdt>
    <w:p>
      <w:pPr>
        <w:pStyle w:val="3"/>
        <w:jc w:val="center"/>
        <w:rPr>
          <w:rStyle w:val="25"/>
          <w:rFonts w:ascii="黑体" w:hAnsi="黑体" w:eastAsia="黑体"/>
          <w:b/>
          <w:bCs w:val="0"/>
          <w:color w:val="000000" w:themeColor="text1"/>
          <w14:textFill>
            <w14:solidFill>
              <w14:schemeClr w14:val="tx1"/>
            </w14:solidFill>
          </w14:textFill>
        </w:rPr>
      </w:pPr>
      <w:bookmarkStart w:id="13" w:name="_Toc10883"/>
      <w:r>
        <w:rPr>
          <w:rFonts w:hint="eastAsia" w:ascii="黑体" w:hAnsi="黑体" w:eastAsia="黑体"/>
          <w:b w:val="0"/>
          <w:color w:val="000000" w:themeColor="text1"/>
          <w14:textFill>
            <w14:solidFill>
              <w14:schemeClr w14:val="tx1"/>
            </w14:solidFill>
          </w14:textFill>
        </w:rPr>
        <w:t>第一部分 单位</w:t>
      </w:r>
      <w:r>
        <w:rPr>
          <w:rStyle w:val="25"/>
          <w:rFonts w:hint="eastAsia" w:ascii="黑体" w:hAnsi="黑体" w:eastAsia="黑体"/>
          <w:b w:val="0"/>
          <w:bCs w:val="0"/>
          <w:color w:val="000000" w:themeColor="text1"/>
          <w14:textFill>
            <w14:solidFill>
              <w14:schemeClr w14:val="tx1"/>
            </w14:solidFill>
          </w14:textFill>
        </w:rPr>
        <w:t>概况</w:t>
      </w:r>
      <w:bookmarkEnd w:id="0"/>
      <w:bookmarkEnd w:id="1"/>
      <w:bookmarkEnd w:id="13"/>
    </w:p>
    <w:p>
      <w:pPr>
        <w:pStyle w:val="5"/>
        <w:snapToGrid w:val="0"/>
        <w:spacing w:before="0" w:after="0" w:line="560" w:lineRule="exact"/>
        <w:ind w:firstLine="640" w:firstLineChars="200"/>
        <w:rPr>
          <w:rStyle w:val="26"/>
          <w:rFonts w:ascii="黑体" w:hAnsi="黑体" w:eastAsia="黑体"/>
          <w:b w:val="0"/>
          <w:bCs w:val="0"/>
          <w:color w:val="000000" w:themeColor="text1"/>
          <w14:textFill>
            <w14:solidFill>
              <w14:schemeClr w14:val="tx1"/>
            </w14:solidFill>
          </w14:textFill>
        </w:rPr>
      </w:pPr>
      <w:bookmarkStart w:id="14" w:name="_Toc25654"/>
      <w:bookmarkStart w:id="15" w:name="_Toc15396600"/>
      <w:bookmarkStart w:id="16" w:name="_Toc15377197"/>
      <w:r>
        <w:rPr>
          <w:rStyle w:val="26"/>
          <w:rFonts w:hint="eastAsia" w:ascii="黑体" w:hAnsi="黑体" w:eastAsia="黑体"/>
          <w:b w:val="0"/>
          <w:bCs w:val="0"/>
          <w:color w:val="000000" w:themeColor="text1"/>
          <w14:textFill>
            <w14:solidFill>
              <w14:schemeClr w14:val="tx1"/>
            </w14:solidFill>
          </w14:textFill>
        </w:rPr>
        <w:t>一、</w:t>
      </w:r>
      <w:bookmarkEnd w:id="14"/>
      <w:r>
        <w:rPr>
          <w:rFonts w:hint="eastAsia" w:cs="仿宋" w:asciiTheme="majorEastAsia" w:hAnsiTheme="majorEastAsia" w:eastAsiaTheme="majorEastAsia"/>
          <w:color w:val="000000" w:themeColor="text1"/>
          <w14:textFill>
            <w14:solidFill>
              <w14:schemeClr w14:val="tx1"/>
            </w14:solidFill>
          </w14:textFill>
        </w:rPr>
        <w:t>主要职责</w:t>
      </w:r>
    </w:p>
    <w:p>
      <w:pPr>
        <w:snapToGrid w:val="0"/>
        <w:spacing w:line="52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w:t>
      </w:r>
      <w:r>
        <w:rPr>
          <w:rFonts w:ascii="仿宋" w:hAnsi="仿宋" w:eastAsia="仿宋"/>
          <w:color w:val="000000" w:themeColor="text1"/>
          <w:sz w:val="32"/>
          <w:szCs w:val="32"/>
          <w14:textFill>
            <w14:solidFill>
              <w14:schemeClr w14:val="tx1"/>
            </w14:solidFill>
          </w14:textFill>
        </w:rPr>
        <w:t>维护学生平等入学权利、建立控辍保学工作机制、满足需要特殊关注学生的需求等管理任务。</w:t>
      </w:r>
    </w:p>
    <w:p>
      <w:pPr>
        <w:snapToGrid w:val="0"/>
        <w:spacing w:line="52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w:t>
      </w:r>
      <w:r>
        <w:rPr>
          <w:rFonts w:ascii="仿宋" w:hAnsi="仿宋" w:eastAsia="仿宋"/>
          <w:color w:val="000000" w:themeColor="text1"/>
          <w:sz w:val="32"/>
          <w:szCs w:val="32"/>
          <w14:textFill>
            <w14:solidFill>
              <w14:schemeClr w14:val="tx1"/>
            </w14:solidFill>
          </w14:textFill>
        </w:rPr>
        <w:t>提升学生道德品质、帮助学生学会学习、增进学生身心健康、提高学生艺术素养、培养学生生活本领等管理任务。</w:t>
      </w:r>
    </w:p>
    <w:p>
      <w:pPr>
        <w:snapToGrid w:val="0"/>
        <w:spacing w:line="52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ascii="仿宋" w:hAnsi="仿宋" w:eastAsia="仿宋"/>
          <w:color w:val="000000" w:themeColor="text1"/>
          <w:sz w:val="32"/>
          <w:szCs w:val="32"/>
          <w14:textFill>
            <w14:solidFill>
              <w14:schemeClr w14:val="tx1"/>
            </w14:solidFill>
          </w14:textFill>
        </w:rPr>
        <w:t>加强教师管理和职业道德建设、提高教师教育教学能力、建立教师专业发展支持体系等管理任务。</w:t>
      </w:r>
    </w:p>
    <w:p>
      <w:pPr>
        <w:snapToGrid w:val="0"/>
        <w:spacing w:line="52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w:t>
      </w:r>
      <w:r>
        <w:rPr>
          <w:rFonts w:ascii="仿宋" w:hAnsi="仿宋" w:eastAsia="仿宋"/>
          <w:color w:val="000000" w:themeColor="text1"/>
          <w:sz w:val="32"/>
          <w:szCs w:val="32"/>
          <w14:textFill>
            <w14:solidFill>
              <w14:schemeClr w14:val="tx1"/>
            </w14:solidFill>
          </w14:textFill>
        </w:rPr>
        <w:t>建设适合学生发展的课程体系，实施以学生发展为本的教学，建立促进学生发展的评价体系，提供便利实用的教学资源等管理任务</w:t>
      </w:r>
      <w:r>
        <w:rPr>
          <w:rFonts w:hint="eastAsia" w:ascii="仿宋" w:hAnsi="仿宋" w:eastAsia="仿宋"/>
          <w:color w:val="000000" w:themeColor="text1"/>
          <w:sz w:val="32"/>
          <w:szCs w:val="32"/>
          <w14:textFill>
            <w14:solidFill>
              <w14:schemeClr w14:val="tx1"/>
            </w14:solidFill>
          </w14:textFill>
        </w:rPr>
        <w:t>。</w:t>
      </w:r>
    </w:p>
    <w:p>
      <w:pPr>
        <w:snapToGrid w:val="0"/>
        <w:spacing w:line="52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w:t>
      </w:r>
      <w:r>
        <w:rPr>
          <w:rFonts w:ascii="仿宋" w:hAnsi="仿宋" w:eastAsia="仿宋"/>
          <w:color w:val="000000" w:themeColor="text1"/>
          <w:sz w:val="32"/>
          <w:szCs w:val="32"/>
          <w14:textFill>
            <w14:solidFill>
              <w14:schemeClr w14:val="tx1"/>
            </w14:solidFill>
          </w14:textFill>
        </w:rPr>
        <w:t>建立切实可行的安全与健康管理制度、建设安全卫生的学校基础设施、开展以生活技能为基础的安全健康教育、营造健康向上的学校文化等管理任务。</w:t>
      </w:r>
    </w:p>
    <w:p>
      <w:pPr>
        <w:snapToGrid w:val="0"/>
        <w:spacing w:line="52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w:t>
      </w:r>
      <w:r>
        <w:rPr>
          <w:rFonts w:ascii="仿宋" w:hAnsi="仿宋" w:eastAsia="仿宋"/>
          <w:color w:val="000000" w:themeColor="text1"/>
          <w:sz w:val="32"/>
          <w:szCs w:val="32"/>
          <w14:textFill>
            <w14:solidFill>
              <w14:schemeClr w14:val="tx1"/>
            </w14:solidFill>
          </w14:textFill>
        </w:rPr>
        <w:t>依法科学管理能力，建立健全民主管理制度，构建和谐的家庭、学校、社区合作关系等管理</w:t>
      </w:r>
      <w:r>
        <w:rPr>
          <w:rFonts w:hint="eastAsia" w:ascii="仿宋" w:hAnsi="仿宋" w:eastAsia="仿宋"/>
          <w:color w:val="000000" w:themeColor="text1"/>
          <w:sz w:val="32"/>
          <w:szCs w:val="32"/>
          <w14:textFill>
            <w14:solidFill>
              <w14:schemeClr w14:val="tx1"/>
            </w14:solidFill>
          </w14:textFill>
        </w:rPr>
        <w:t>。</w:t>
      </w:r>
    </w:p>
    <w:p>
      <w:pPr>
        <w:pStyle w:val="4"/>
        <w:rPr>
          <w:rFonts w:ascii="黑体" w:hAnsi="黑体" w:eastAsia="黑体"/>
          <w:b w:val="0"/>
          <w:color w:val="000000" w:themeColor="text1"/>
          <w14:textFill>
            <w14:solidFill>
              <w14:schemeClr w14:val="tx1"/>
            </w14:solidFill>
          </w14:textFill>
        </w:rPr>
      </w:pPr>
      <w:r>
        <w:rPr>
          <w:rFonts w:hint="eastAsia" w:ascii="黑体" w:hAnsi="黑体" w:eastAsia="黑体"/>
          <w:b w:val="0"/>
          <w:color w:val="000000" w:themeColor="text1"/>
          <w14:textFill>
            <w14:solidFill>
              <w14:schemeClr w14:val="tx1"/>
            </w14:solidFill>
          </w14:textFill>
        </w:rPr>
        <w:t>二、机构设置</w:t>
      </w:r>
    </w:p>
    <w:p>
      <w:pPr>
        <w:widowControl/>
        <w:ind w:firstLine="640" w:firstLineChars="200"/>
        <w:jc w:val="left"/>
        <w:rPr>
          <w:rFonts w:ascii="仿宋" w:hAnsi="仿宋" w:eastAsia="仿宋"/>
          <w:color w:val="000000" w:themeColor="text1"/>
          <w:kern w:val="0"/>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上西小学是经利州区编制委员会批准成立的，隶属区教</w:t>
      </w:r>
      <w:r>
        <w:rPr>
          <w:rFonts w:hint="eastAsia" w:ascii="仿宋" w:hAnsi="仿宋" w:eastAsia="仿宋"/>
          <w:color w:val="000000" w:themeColor="text1"/>
          <w:kern w:val="0"/>
          <w:sz w:val="32"/>
          <w:szCs w:val="32"/>
          <w14:textFill>
            <w14:solidFill>
              <w14:schemeClr w14:val="tx1"/>
            </w14:solidFill>
          </w14:textFill>
        </w:rPr>
        <w:t>育局领导下的一所城市完全小学校。主要职能：实施小学义务教育，小学学历教育。</w:t>
      </w:r>
    </w:p>
    <w:p>
      <w:pPr>
        <w:pStyle w:val="2"/>
        <w:adjustRightInd w:val="0"/>
        <w:spacing w:beforeLines="0" w:line="500" w:lineRule="exact"/>
        <w:ind w:firstLine="640" w:firstLineChars="200"/>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2</w:t>
      </w:r>
      <w:r>
        <w:rPr>
          <w:rFonts w:ascii="仿宋" w:hAnsi="仿宋" w:eastAsia="仿宋"/>
          <w:color w:val="000000" w:themeColor="text1"/>
          <w:kern w:val="2"/>
          <w:sz w:val="32"/>
          <w:szCs w:val="32"/>
          <w14:textFill>
            <w14:solidFill>
              <w14:schemeClr w14:val="tx1"/>
            </w14:solidFill>
          </w14:textFill>
        </w:rPr>
        <w:t>.</w:t>
      </w:r>
      <w:r>
        <w:rPr>
          <w:rFonts w:hint="eastAsia" w:ascii="仿宋" w:hAnsi="仿宋" w:eastAsia="仿宋"/>
          <w:color w:val="000000" w:themeColor="text1"/>
          <w:kern w:val="2"/>
          <w:sz w:val="32"/>
          <w:szCs w:val="32"/>
          <w14:textFill>
            <w14:solidFill>
              <w14:schemeClr w14:val="tx1"/>
            </w14:solidFill>
          </w14:textFill>
        </w:rPr>
        <w:t>上西小学是纳入利州区教育局20</w:t>
      </w:r>
      <w:r>
        <w:rPr>
          <w:rFonts w:ascii="仿宋" w:hAnsi="仿宋" w:eastAsia="仿宋"/>
          <w:color w:val="000000" w:themeColor="text1"/>
          <w:kern w:val="2"/>
          <w:sz w:val="32"/>
          <w:szCs w:val="32"/>
          <w14:textFill>
            <w14:solidFill>
              <w14:schemeClr w14:val="tx1"/>
            </w14:solidFill>
          </w14:textFill>
        </w:rPr>
        <w:t>22</w:t>
      </w:r>
      <w:r>
        <w:rPr>
          <w:rFonts w:hint="eastAsia" w:ascii="仿宋" w:hAnsi="仿宋" w:eastAsia="仿宋"/>
          <w:color w:val="000000" w:themeColor="text1"/>
          <w:kern w:val="2"/>
          <w:sz w:val="32"/>
          <w:szCs w:val="32"/>
          <w14:textFill>
            <w14:solidFill>
              <w14:schemeClr w14:val="tx1"/>
            </w14:solidFill>
          </w14:textFill>
        </w:rPr>
        <w:t>年度部门决算编制范围的二级预算单位。</w:t>
      </w:r>
    </w:p>
    <w:p>
      <w:pPr>
        <w:pStyle w:val="2"/>
        <w:spacing w:before="93"/>
        <w:rPr>
          <w:color w:val="000000" w:themeColor="text1"/>
          <w:sz w:val="32"/>
          <w:szCs w:val="28"/>
          <w14:textFill>
            <w14:solidFill>
              <w14:schemeClr w14:val="tx1"/>
            </w14:solidFill>
          </w14:textFill>
        </w:rPr>
      </w:pPr>
    </w:p>
    <w:bookmarkEnd w:id="15"/>
    <w:bookmarkEnd w:id="16"/>
    <w:p>
      <w:pPr>
        <w:pStyle w:val="3"/>
        <w:ind w:right="440"/>
        <w:jc w:val="center"/>
        <w:rPr>
          <w:rStyle w:val="25"/>
          <w:rFonts w:ascii="黑体" w:hAnsi="黑体" w:eastAsia="黑体"/>
          <w:b w:val="0"/>
          <w:bCs/>
          <w:color w:val="000000" w:themeColor="text1"/>
          <w14:textFill>
            <w14:solidFill>
              <w14:schemeClr w14:val="tx1"/>
            </w14:solidFill>
          </w14:textFill>
        </w:rPr>
      </w:pPr>
      <w:bookmarkStart w:id="17" w:name="_Toc15396602"/>
      <w:bookmarkStart w:id="18" w:name="_Toc9138"/>
      <w:bookmarkStart w:id="19" w:name="_Toc15377204"/>
      <w:r>
        <w:rPr>
          <w:rFonts w:hint="eastAsia" w:ascii="黑体" w:hAnsi="黑体" w:eastAsia="黑体"/>
          <w:b w:val="0"/>
          <w:color w:val="000000" w:themeColor="text1"/>
          <w14:textFill>
            <w14:solidFill>
              <w14:schemeClr w14:val="tx1"/>
            </w14:solidFill>
          </w14:textFill>
        </w:rPr>
        <w:t>第二部分 202</w:t>
      </w:r>
      <w:r>
        <w:rPr>
          <w:rFonts w:ascii="黑体" w:hAnsi="黑体" w:eastAsia="黑体"/>
          <w:b w:val="0"/>
          <w:color w:val="000000" w:themeColor="text1"/>
          <w14:textFill>
            <w14:solidFill>
              <w14:schemeClr w14:val="tx1"/>
            </w14:solidFill>
          </w14:textFill>
        </w:rPr>
        <w:t>2</w:t>
      </w:r>
      <w:r>
        <w:rPr>
          <w:rFonts w:hint="eastAsia" w:ascii="黑体" w:hAnsi="黑体" w:eastAsia="黑体"/>
          <w:b w:val="0"/>
          <w:color w:val="000000" w:themeColor="text1"/>
          <w14:textFill>
            <w14:solidFill>
              <w14:schemeClr w14:val="tx1"/>
            </w14:solidFill>
          </w14:textFill>
        </w:rPr>
        <w:t>年度</w:t>
      </w:r>
      <w:r>
        <w:rPr>
          <w:rStyle w:val="25"/>
          <w:rFonts w:hint="eastAsia" w:ascii="黑体" w:hAnsi="黑体" w:eastAsia="黑体"/>
          <w:b w:val="0"/>
          <w:bCs/>
          <w:color w:val="000000" w:themeColor="text1"/>
          <w14:textFill>
            <w14:solidFill>
              <w14:schemeClr w14:val="tx1"/>
            </w14:solidFill>
          </w14:textFill>
        </w:rPr>
        <w:t>单位决算情况说明</w:t>
      </w:r>
      <w:bookmarkEnd w:id="17"/>
      <w:bookmarkEnd w:id="18"/>
      <w:bookmarkEnd w:id="19"/>
    </w:p>
    <w:p>
      <w:pPr>
        <w:rPr>
          <w:color w:val="000000" w:themeColor="text1"/>
          <w14:textFill>
            <w14:solidFill>
              <w14:schemeClr w14:val="tx1"/>
            </w14:solidFill>
          </w14:textFill>
        </w:rPr>
      </w:pPr>
    </w:p>
    <w:p>
      <w:pPr>
        <w:pStyle w:val="24"/>
        <w:spacing w:line="600" w:lineRule="exact"/>
        <w:ind w:left="640" w:firstLine="0" w:firstLineChars="0"/>
        <w:outlineLvl w:val="1"/>
        <w:rPr>
          <w:rStyle w:val="26"/>
          <w:rFonts w:ascii="黑体" w:hAnsi="黑体" w:eastAsia="黑体"/>
          <w:b w:val="0"/>
          <w:color w:val="000000" w:themeColor="text1"/>
          <w14:textFill>
            <w14:solidFill>
              <w14:schemeClr w14:val="tx1"/>
            </w14:solidFill>
          </w14:textFill>
        </w:rPr>
      </w:pPr>
      <w:bookmarkStart w:id="20" w:name="_Toc15396603"/>
      <w:bookmarkStart w:id="21" w:name="_Toc13314"/>
      <w:bookmarkStart w:id="22" w:name="_Toc15377205"/>
      <w:r>
        <w:rPr>
          <w:rFonts w:hint="eastAsia" w:ascii="黑体" w:hAnsi="黑体" w:eastAsia="黑体"/>
          <w:color w:val="000000" w:themeColor="text1"/>
          <w:sz w:val="32"/>
          <w:szCs w:val="32"/>
          <w14:textFill>
            <w14:solidFill>
              <w14:schemeClr w14:val="tx1"/>
            </w14:solidFill>
          </w14:textFill>
        </w:rPr>
        <w:t>一、收</w:t>
      </w:r>
      <w:r>
        <w:rPr>
          <w:rStyle w:val="26"/>
          <w:rFonts w:hint="eastAsia" w:ascii="黑体" w:hAnsi="黑体" w:eastAsia="黑体"/>
          <w:b w:val="0"/>
          <w:color w:val="000000" w:themeColor="text1"/>
          <w14:textFill>
            <w14:solidFill>
              <w14:schemeClr w14:val="tx1"/>
            </w14:solidFill>
          </w14:textFill>
        </w:rPr>
        <w:t>入支出决算总体情况说明</w:t>
      </w:r>
      <w:bookmarkEnd w:id="20"/>
      <w:bookmarkEnd w:id="21"/>
      <w:bookmarkEnd w:id="22"/>
    </w:p>
    <w:p>
      <w:pPr>
        <w:spacing w:line="600" w:lineRule="exact"/>
        <w:ind w:firstLine="640" w:firstLineChars="200"/>
        <w:outlineLvl w:val="2"/>
        <w:rPr>
          <w:rFonts w:ascii="仿宋" w:hAnsi="仿宋" w:eastAsia="仿宋"/>
          <w:color w:val="000000" w:themeColor="text1"/>
          <w:spacing w:val="-6"/>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w:t>
      </w: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年度收、支总计</w:t>
      </w:r>
      <w:r>
        <w:rPr>
          <w:rFonts w:ascii="仿宋" w:hAnsi="仿宋" w:eastAsia="仿宋"/>
          <w:color w:val="000000" w:themeColor="text1"/>
          <w:sz w:val="32"/>
          <w:szCs w:val="32"/>
          <w14:textFill>
            <w14:solidFill>
              <w14:schemeClr w14:val="tx1"/>
            </w14:solidFill>
          </w14:textFill>
        </w:rPr>
        <w:t>738.71</w:t>
      </w:r>
      <w:r>
        <w:rPr>
          <w:rFonts w:hint="eastAsia" w:ascii="仿宋" w:hAnsi="仿宋" w:eastAsia="仿宋"/>
          <w:color w:val="000000" w:themeColor="text1"/>
          <w:sz w:val="32"/>
          <w:szCs w:val="32"/>
          <w14:textFill>
            <w14:solidFill>
              <w14:schemeClr w14:val="tx1"/>
            </w14:solidFill>
          </w14:textFill>
        </w:rPr>
        <w:t>万元（含上年结转</w:t>
      </w:r>
      <w:r>
        <w:rPr>
          <w:rFonts w:ascii="仿宋" w:hAnsi="仿宋" w:eastAsia="仿宋"/>
          <w:color w:val="000000" w:themeColor="text1"/>
          <w:sz w:val="32"/>
          <w:szCs w:val="32"/>
          <w14:textFill>
            <w14:solidFill>
              <w14:schemeClr w14:val="tx1"/>
            </w14:solidFill>
          </w14:textFill>
        </w:rPr>
        <w:t>30.84</w:t>
      </w:r>
      <w:r>
        <w:rPr>
          <w:rFonts w:hint="eastAsia" w:ascii="仿宋" w:hAnsi="仿宋" w:eastAsia="仿宋"/>
          <w:color w:val="000000" w:themeColor="text1"/>
          <w:sz w:val="32"/>
          <w:szCs w:val="32"/>
          <w14:textFill>
            <w14:solidFill>
              <w14:schemeClr w14:val="tx1"/>
            </w14:solidFill>
          </w14:textFill>
        </w:rPr>
        <w:t>万元）。与202</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年相比，收、支总计（</w:t>
      </w:r>
      <w:r>
        <w:rPr>
          <w:rFonts w:ascii="仿宋" w:hAnsi="仿宋" w:eastAsia="仿宋"/>
          <w:color w:val="000000" w:themeColor="text1"/>
          <w:sz w:val="32"/>
          <w:szCs w:val="32"/>
          <w14:textFill>
            <w14:solidFill>
              <w14:schemeClr w14:val="tx1"/>
            </w14:solidFill>
          </w14:textFill>
        </w:rPr>
        <w:t>828.45</w:t>
      </w:r>
      <w:r>
        <w:rPr>
          <w:rFonts w:hint="eastAsia" w:ascii="仿宋" w:hAnsi="仿宋" w:eastAsia="仿宋"/>
          <w:color w:val="000000" w:themeColor="text1"/>
          <w:sz w:val="32"/>
          <w:szCs w:val="32"/>
          <w14:textFill>
            <w14:solidFill>
              <w14:schemeClr w14:val="tx1"/>
            </w14:solidFill>
          </w14:textFill>
        </w:rPr>
        <w:t>万元）减少了</w:t>
      </w:r>
      <w:r>
        <w:rPr>
          <w:rFonts w:ascii="仿宋" w:hAnsi="仿宋" w:eastAsia="仿宋"/>
          <w:color w:val="000000" w:themeColor="text1"/>
          <w:sz w:val="32"/>
          <w:szCs w:val="32"/>
          <w14:textFill>
            <w14:solidFill>
              <w14:schemeClr w14:val="tx1"/>
            </w14:solidFill>
          </w14:textFill>
        </w:rPr>
        <w:t>89.74</w:t>
      </w:r>
      <w:r>
        <w:rPr>
          <w:rFonts w:hint="eastAsia" w:ascii="仿宋" w:hAnsi="仿宋" w:eastAsia="仿宋"/>
          <w:color w:val="000000" w:themeColor="text1"/>
          <w:sz w:val="32"/>
          <w:szCs w:val="32"/>
          <w14:textFill>
            <w14:solidFill>
              <w14:schemeClr w14:val="tx1"/>
            </w14:solidFill>
          </w14:textFill>
        </w:rPr>
        <w:t>万元，下降</w:t>
      </w:r>
      <w:r>
        <w:rPr>
          <w:rFonts w:ascii="仿宋" w:hAnsi="仿宋" w:eastAsia="仿宋"/>
          <w:color w:val="000000" w:themeColor="text1"/>
          <w:sz w:val="32"/>
          <w:szCs w:val="32"/>
          <w14:textFill>
            <w14:solidFill>
              <w14:schemeClr w14:val="tx1"/>
            </w14:solidFill>
          </w14:textFill>
        </w:rPr>
        <w:t>12.14%</w:t>
      </w:r>
      <w:r>
        <w:rPr>
          <w:rFonts w:hint="eastAsia" w:ascii="仿宋" w:hAnsi="仿宋" w:eastAsia="仿宋"/>
          <w:color w:val="000000" w:themeColor="text1"/>
          <w:sz w:val="32"/>
          <w:szCs w:val="32"/>
          <w14:textFill>
            <w14:solidFill>
              <w14:schemeClr w14:val="tx1"/>
            </w14:solidFill>
          </w14:textFill>
        </w:rPr>
        <w:t>。主要变动原因：一是在职教师人员变动（其中退休2人、调出1人）工资、保险支付减少；二是受疫情影响本年度差旅培训支出降低；三是学前教育人员经费支付降低；四是项目资金支付降低。</w:t>
      </w:r>
      <w:r>
        <w:rPr>
          <w:rFonts w:ascii="仿宋" w:hAnsi="仿宋" w:eastAsia="仿宋"/>
          <w:color w:val="000000" w:themeColor="text1"/>
          <w:spacing w:val="-6"/>
          <w:sz w:val="32"/>
          <w:szCs w:val="32"/>
          <w14:textFill>
            <w14:solidFill>
              <w14:schemeClr w14:val="tx1"/>
            </w14:solidFill>
          </w14:textFill>
        </w:rPr>
        <w:t xml:space="preserve"> </w:t>
      </w:r>
    </w:p>
    <w:p>
      <w:pPr>
        <w:pStyle w:val="2"/>
        <w:spacing w:before="93"/>
        <w:rPr>
          <w:color w:val="000000" w:themeColor="text1"/>
          <w14:textFill>
            <w14:solidFill>
              <w14:schemeClr w14:val="tx1"/>
            </w14:solidFill>
          </w14:textFill>
        </w:rPr>
      </w:pPr>
      <w:r>
        <w:rPr>
          <w:rFonts w:hint="eastAsia"/>
          <w:color w:val="000000" w:themeColor="text1"/>
          <w14:textFill>
            <w14:solidFill>
              <w14:schemeClr w14:val="tx1"/>
            </w14:solidFill>
          </w14:textFill>
        </w:rPr>
        <w:drawing>
          <wp:inline distT="0" distB="0" distL="0" distR="0">
            <wp:extent cx="5486400" cy="3200400"/>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outlineLvl w:val="2"/>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spacing w:line="600" w:lineRule="exact"/>
        <w:ind w:firstLine="640" w:firstLineChars="200"/>
        <w:jc w:val="left"/>
        <w:outlineLvl w:val="1"/>
        <w:rPr>
          <w:rStyle w:val="26"/>
          <w:rFonts w:ascii="黑体" w:hAnsi="黑体" w:eastAsia="黑体"/>
          <w:b w:val="0"/>
          <w:color w:val="000000" w:themeColor="text1"/>
          <w14:textFill>
            <w14:solidFill>
              <w14:schemeClr w14:val="tx1"/>
            </w14:solidFill>
          </w14:textFill>
        </w:rPr>
      </w:pPr>
      <w:bookmarkStart w:id="23" w:name="_Toc12072"/>
      <w:bookmarkStart w:id="24" w:name="_Toc15377206"/>
      <w:bookmarkStart w:id="25" w:name="_Toc15396604"/>
      <w:r>
        <w:rPr>
          <w:rFonts w:hint="eastAsia" w:ascii="黑体" w:hAnsi="黑体" w:eastAsia="黑体"/>
          <w:color w:val="000000" w:themeColor="text1"/>
          <w:sz w:val="32"/>
          <w:szCs w:val="32"/>
          <w14:textFill>
            <w14:solidFill>
              <w14:schemeClr w14:val="tx1"/>
            </w14:solidFill>
          </w14:textFill>
        </w:rPr>
        <w:t>二、收</w:t>
      </w:r>
      <w:r>
        <w:rPr>
          <w:rStyle w:val="26"/>
          <w:rFonts w:hint="eastAsia" w:ascii="黑体" w:hAnsi="黑体" w:eastAsia="黑体"/>
          <w:b w:val="0"/>
          <w:color w:val="000000" w:themeColor="text1"/>
          <w14:textFill>
            <w14:solidFill>
              <w14:schemeClr w14:val="tx1"/>
            </w14:solidFill>
          </w14:textFill>
        </w:rPr>
        <w:t>入决算情况说明</w:t>
      </w:r>
      <w:bookmarkEnd w:id="23"/>
      <w:bookmarkEnd w:id="24"/>
      <w:bookmarkEnd w:id="25"/>
    </w:p>
    <w:p>
      <w:pPr>
        <w:spacing w:line="600" w:lineRule="exact"/>
        <w:ind w:firstLine="640" w:firstLineChars="200"/>
        <w:outlineLvl w:val="2"/>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w:t>
      </w: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年本年收入合计</w:t>
      </w:r>
      <w:r>
        <w:rPr>
          <w:rFonts w:ascii="仿宋" w:hAnsi="仿宋" w:eastAsia="仿宋"/>
          <w:color w:val="000000" w:themeColor="text1"/>
          <w:sz w:val="32"/>
          <w:szCs w:val="32"/>
          <w14:textFill>
            <w14:solidFill>
              <w14:schemeClr w14:val="tx1"/>
            </w14:solidFill>
          </w14:textFill>
        </w:rPr>
        <w:t>707.86</w:t>
      </w:r>
      <w:r>
        <w:rPr>
          <w:rFonts w:hint="eastAsia" w:ascii="仿宋" w:hAnsi="仿宋" w:eastAsia="仿宋"/>
          <w:color w:val="000000" w:themeColor="text1"/>
          <w:sz w:val="32"/>
          <w:szCs w:val="32"/>
          <w14:textFill>
            <w14:solidFill>
              <w14:schemeClr w14:val="tx1"/>
            </w14:solidFill>
          </w14:textFill>
        </w:rPr>
        <w:t>万元，其中：一般公共预算财政拨款收入</w:t>
      </w:r>
      <w:r>
        <w:rPr>
          <w:rFonts w:ascii="仿宋" w:hAnsi="仿宋" w:eastAsia="仿宋"/>
          <w:color w:val="000000" w:themeColor="text1"/>
          <w:sz w:val="32"/>
          <w:szCs w:val="32"/>
          <w14:textFill>
            <w14:solidFill>
              <w14:schemeClr w14:val="tx1"/>
            </w14:solidFill>
          </w14:textFill>
        </w:rPr>
        <w:t>692.87</w:t>
      </w:r>
      <w:r>
        <w:rPr>
          <w:rFonts w:hint="eastAsia" w:ascii="仿宋" w:hAnsi="仿宋" w:eastAsia="仿宋"/>
          <w:color w:val="000000" w:themeColor="text1"/>
          <w:sz w:val="32"/>
          <w:szCs w:val="32"/>
          <w14:textFill>
            <w14:solidFill>
              <w14:schemeClr w14:val="tx1"/>
            </w14:solidFill>
          </w14:textFill>
        </w:rPr>
        <w:t>万元，占</w:t>
      </w:r>
      <w:r>
        <w:rPr>
          <w:rFonts w:ascii="仿宋" w:hAnsi="仿宋" w:eastAsia="仿宋"/>
          <w:color w:val="000000" w:themeColor="text1"/>
          <w:sz w:val="32"/>
          <w:szCs w:val="32"/>
          <w14:textFill>
            <w14:solidFill>
              <w14:schemeClr w14:val="tx1"/>
            </w14:solidFill>
          </w14:textFill>
        </w:rPr>
        <w:t>97.88%</w:t>
      </w:r>
      <w:r>
        <w:rPr>
          <w:rFonts w:hint="eastAsia" w:ascii="仿宋" w:hAnsi="仿宋" w:eastAsia="仿宋"/>
          <w:color w:val="000000" w:themeColor="text1"/>
          <w:sz w:val="32"/>
          <w:szCs w:val="32"/>
          <w14:textFill>
            <w14:solidFill>
              <w14:schemeClr w14:val="tx1"/>
            </w14:solidFill>
          </w14:textFill>
        </w:rPr>
        <w:t>；事业收入</w:t>
      </w:r>
      <w:r>
        <w:rPr>
          <w:rFonts w:ascii="仿宋" w:hAnsi="仿宋" w:eastAsia="仿宋"/>
          <w:color w:val="000000" w:themeColor="text1"/>
          <w:sz w:val="32"/>
          <w:szCs w:val="32"/>
          <w14:textFill>
            <w14:solidFill>
              <w14:schemeClr w14:val="tx1"/>
            </w14:solidFill>
          </w14:textFill>
        </w:rPr>
        <w:t>14.75</w:t>
      </w:r>
      <w:r>
        <w:rPr>
          <w:rFonts w:hint="eastAsia" w:ascii="仿宋" w:hAnsi="仿宋" w:eastAsia="仿宋"/>
          <w:color w:val="000000" w:themeColor="text1"/>
          <w:sz w:val="32"/>
          <w:szCs w:val="32"/>
          <w14:textFill>
            <w14:solidFill>
              <w14:schemeClr w14:val="tx1"/>
            </w14:solidFill>
          </w14:textFill>
        </w:rPr>
        <w:t>万元，占</w:t>
      </w:r>
      <w:r>
        <w:rPr>
          <w:rFonts w:ascii="仿宋" w:hAnsi="仿宋" w:eastAsia="仿宋"/>
          <w:color w:val="000000" w:themeColor="text1"/>
          <w:sz w:val="32"/>
          <w:szCs w:val="32"/>
          <w14:textFill>
            <w14:solidFill>
              <w14:schemeClr w14:val="tx1"/>
            </w14:solidFill>
          </w14:textFill>
        </w:rPr>
        <w:t>2.09%</w:t>
      </w:r>
      <w:r>
        <w:rPr>
          <w:rFonts w:hint="eastAsia" w:ascii="仿宋" w:hAnsi="仿宋" w:eastAsia="仿宋"/>
          <w:color w:val="000000" w:themeColor="text1"/>
          <w:sz w:val="32"/>
          <w:szCs w:val="32"/>
          <w14:textFill>
            <w14:solidFill>
              <w14:schemeClr w14:val="tx1"/>
            </w14:solidFill>
          </w14:textFill>
        </w:rPr>
        <w:t>；其他收入</w:t>
      </w:r>
      <w:r>
        <w:rPr>
          <w:rFonts w:ascii="仿宋" w:hAnsi="仿宋" w:eastAsia="仿宋"/>
          <w:color w:val="000000" w:themeColor="text1"/>
          <w:sz w:val="32"/>
          <w:szCs w:val="32"/>
          <w14:textFill>
            <w14:solidFill>
              <w14:schemeClr w14:val="tx1"/>
            </w14:solidFill>
          </w14:textFill>
        </w:rPr>
        <w:t>0.24</w:t>
      </w:r>
      <w:r>
        <w:rPr>
          <w:rFonts w:hint="eastAsia" w:ascii="仿宋" w:hAnsi="仿宋" w:eastAsia="仿宋"/>
          <w:color w:val="000000" w:themeColor="text1"/>
          <w:sz w:val="32"/>
          <w:szCs w:val="32"/>
          <w14:textFill>
            <w14:solidFill>
              <w14:schemeClr w14:val="tx1"/>
            </w14:solidFill>
          </w14:textFill>
        </w:rPr>
        <w:t>万元，占</w:t>
      </w:r>
      <w:r>
        <w:rPr>
          <w:rFonts w:ascii="仿宋" w:hAnsi="仿宋" w:eastAsia="仿宋"/>
          <w:color w:val="000000" w:themeColor="text1"/>
          <w:sz w:val="32"/>
          <w:szCs w:val="32"/>
          <w14:textFill>
            <w14:solidFill>
              <w14:schemeClr w14:val="tx1"/>
            </w14:solidFill>
          </w14:textFill>
        </w:rPr>
        <w:t>0.03%</w:t>
      </w:r>
      <w:r>
        <w:rPr>
          <w:rFonts w:hint="eastAsia" w:ascii="仿宋" w:hAnsi="仿宋" w:eastAsia="仿宋"/>
          <w:color w:val="000000" w:themeColor="text1"/>
          <w:sz w:val="32"/>
          <w:szCs w:val="32"/>
          <w14:textFill>
            <w14:solidFill>
              <w14:schemeClr w14:val="tx1"/>
            </w14:solidFill>
          </w14:textFill>
        </w:rPr>
        <w:t>。</w:t>
      </w:r>
    </w:p>
    <w:p>
      <w:pPr>
        <w:pStyle w:val="2"/>
        <w:spacing w:before="93"/>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5616575" cy="3186430"/>
            <wp:effectExtent l="0" t="0" r="3175" b="1397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jc w:val="center"/>
        <w:outlineLvl w:val="2"/>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pPr>
        <w:pStyle w:val="24"/>
        <w:spacing w:line="600" w:lineRule="exact"/>
        <w:ind w:left="640" w:firstLine="0" w:firstLineChars="0"/>
        <w:outlineLvl w:val="1"/>
        <w:rPr>
          <w:rStyle w:val="26"/>
          <w:rFonts w:ascii="黑体" w:hAnsi="黑体" w:eastAsia="黑体"/>
          <w:b w:val="0"/>
          <w:color w:val="000000" w:themeColor="text1"/>
          <w14:textFill>
            <w14:solidFill>
              <w14:schemeClr w14:val="tx1"/>
            </w14:solidFill>
          </w14:textFill>
        </w:rPr>
      </w:pPr>
      <w:bookmarkStart w:id="26" w:name="_Toc15842"/>
      <w:bookmarkStart w:id="27" w:name="_Toc15396605"/>
      <w:bookmarkStart w:id="28" w:name="_Toc15377207"/>
      <w:r>
        <w:rPr>
          <w:rFonts w:hint="eastAsia" w:ascii="黑体" w:hAnsi="黑体" w:eastAsia="黑体"/>
          <w:color w:val="000000" w:themeColor="text1"/>
          <w:sz w:val="32"/>
          <w:szCs w:val="32"/>
          <w14:textFill>
            <w14:solidFill>
              <w14:schemeClr w14:val="tx1"/>
            </w14:solidFill>
          </w14:textFill>
        </w:rPr>
        <w:t>三、支</w:t>
      </w:r>
      <w:r>
        <w:rPr>
          <w:rStyle w:val="26"/>
          <w:rFonts w:hint="eastAsia" w:ascii="黑体" w:hAnsi="黑体" w:eastAsia="黑体"/>
          <w:b w:val="0"/>
          <w:color w:val="000000" w:themeColor="text1"/>
          <w14:textFill>
            <w14:solidFill>
              <w14:schemeClr w14:val="tx1"/>
            </w14:solidFill>
          </w14:textFill>
        </w:rPr>
        <w:t>出决算情况说明</w:t>
      </w:r>
      <w:bookmarkEnd w:id="26"/>
      <w:bookmarkEnd w:id="27"/>
      <w:bookmarkEnd w:id="28"/>
    </w:p>
    <w:p>
      <w:pPr>
        <w:spacing w:line="600" w:lineRule="exact"/>
        <w:ind w:firstLine="640" w:firstLineChars="200"/>
        <w:outlineLvl w:val="2"/>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w:t>
      </w: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年本年支出合计</w:t>
      </w:r>
      <w:r>
        <w:rPr>
          <w:rFonts w:ascii="仿宋" w:hAnsi="仿宋" w:eastAsia="仿宋"/>
          <w:color w:val="000000" w:themeColor="text1"/>
          <w:sz w:val="32"/>
          <w:szCs w:val="32"/>
          <w14:textFill>
            <w14:solidFill>
              <w14:schemeClr w14:val="tx1"/>
            </w14:solidFill>
          </w14:textFill>
        </w:rPr>
        <w:t>738.71</w:t>
      </w:r>
      <w:r>
        <w:rPr>
          <w:rFonts w:hint="eastAsia" w:ascii="仿宋" w:hAnsi="仿宋" w:eastAsia="仿宋"/>
          <w:color w:val="000000" w:themeColor="text1"/>
          <w:sz w:val="32"/>
          <w:szCs w:val="32"/>
          <w14:textFill>
            <w14:solidFill>
              <w14:schemeClr w14:val="tx1"/>
            </w14:solidFill>
          </w14:textFill>
        </w:rPr>
        <w:t>万元，其中：基本支出</w:t>
      </w:r>
      <w:r>
        <w:rPr>
          <w:rFonts w:ascii="仿宋" w:hAnsi="仿宋" w:eastAsia="仿宋"/>
          <w:color w:val="000000" w:themeColor="text1"/>
          <w:sz w:val="32"/>
          <w:szCs w:val="32"/>
          <w14:textFill>
            <w14:solidFill>
              <w14:schemeClr w14:val="tx1"/>
            </w14:solidFill>
          </w14:textFill>
        </w:rPr>
        <w:t>628.15</w:t>
      </w:r>
      <w:r>
        <w:rPr>
          <w:rFonts w:hint="eastAsia" w:ascii="仿宋" w:hAnsi="仿宋" w:eastAsia="仿宋"/>
          <w:color w:val="000000" w:themeColor="text1"/>
          <w:sz w:val="32"/>
          <w:szCs w:val="32"/>
          <w14:textFill>
            <w14:solidFill>
              <w14:schemeClr w14:val="tx1"/>
            </w14:solidFill>
          </w14:textFill>
        </w:rPr>
        <w:t>万元，占</w:t>
      </w:r>
      <w:r>
        <w:rPr>
          <w:rFonts w:ascii="仿宋" w:hAnsi="仿宋" w:eastAsia="仿宋"/>
          <w:color w:val="000000" w:themeColor="text1"/>
          <w:sz w:val="32"/>
          <w:szCs w:val="32"/>
          <w14:textFill>
            <w14:solidFill>
              <w14:schemeClr w14:val="tx1"/>
            </w14:solidFill>
          </w14:textFill>
        </w:rPr>
        <w:t>85.03%</w:t>
      </w:r>
      <w:r>
        <w:rPr>
          <w:rFonts w:hint="eastAsia" w:ascii="仿宋" w:hAnsi="仿宋" w:eastAsia="仿宋"/>
          <w:color w:val="000000" w:themeColor="text1"/>
          <w:sz w:val="32"/>
          <w:szCs w:val="32"/>
          <w14:textFill>
            <w14:solidFill>
              <w14:schemeClr w14:val="tx1"/>
            </w14:solidFill>
          </w14:textFill>
        </w:rPr>
        <w:t>；项目支出</w:t>
      </w:r>
      <w:r>
        <w:rPr>
          <w:rFonts w:ascii="仿宋" w:hAnsi="仿宋" w:eastAsia="仿宋"/>
          <w:color w:val="000000" w:themeColor="text1"/>
          <w:sz w:val="32"/>
          <w:szCs w:val="32"/>
          <w14:textFill>
            <w14:solidFill>
              <w14:schemeClr w14:val="tx1"/>
            </w14:solidFill>
          </w14:textFill>
        </w:rPr>
        <w:t>110.55</w:t>
      </w:r>
      <w:r>
        <w:rPr>
          <w:rFonts w:hint="eastAsia" w:ascii="仿宋" w:hAnsi="仿宋" w:eastAsia="仿宋"/>
          <w:color w:val="000000" w:themeColor="text1"/>
          <w:sz w:val="32"/>
          <w:szCs w:val="32"/>
          <w14:textFill>
            <w14:solidFill>
              <w14:schemeClr w14:val="tx1"/>
            </w14:solidFill>
          </w14:textFill>
        </w:rPr>
        <w:t>万元，占</w:t>
      </w:r>
      <w:r>
        <w:rPr>
          <w:rFonts w:ascii="仿宋" w:hAnsi="仿宋" w:eastAsia="仿宋"/>
          <w:color w:val="000000" w:themeColor="text1"/>
          <w:sz w:val="32"/>
          <w:szCs w:val="32"/>
          <w14:textFill>
            <w14:solidFill>
              <w14:schemeClr w14:val="tx1"/>
            </w14:solidFill>
          </w14:textFill>
        </w:rPr>
        <w:t>14.97%</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0"/>
        <w:outlineLvl w:val="2"/>
        <w:rPr>
          <w:rFonts w:ascii="仿宋" w:hAnsi="仿宋" w:eastAsia="仿宋"/>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drawing>
          <wp:anchor distT="0" distB="0" distL="114300" distR="114300" simplePos="0" relativeHeight="251659264" behindDoc="0" locked="0" layoutInCell="1" allowOverlap="1">
            <wp:simplePos x="0" y="0"/>
            <wp:positionH relativeFrom="margin">
              <wp:align>left</wp:align>
            </wp:positionH>
            <wp:positionV relativeFrom="paragraph">
              <wp:posOffset>177165</wp:posOffset>
            </wp:positionV>
            <wp:extent cx="6096000" cy="2101215"/>
            <wp:effectExtent l="0" t="0" r="0" b="1333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640" w:firstLineChars="200"/>
        <w:outlineLvl w:val="1"/>
        <w:rPr>
          <w:rStyle w:val="26"/>
          <w:rFonts w:ascii="黑体" w:hAnsi="黑体" w:eastAsia="黑体"/>
          <w:b w:val="0"/>
          <w:color w:val="000000" w:themeColor="text1"/>
          <w14:textFill>
            <w14:solidFill>
              <w14:schemeClr w14:val="tx1"/>
            </w14:solidFill>
          </w14:textFill>
        </w:rPr>
      </w:pPr>
      <w:bookmarkStart w:id="29" w:name="_Toc15396606"/>
      <w:bookmarkStart w:id="30" w:name="_Toc17374"/>
      <w:bookmarkStart w:id="31" w:name="_Toc15377208"/>
      <w:r>
        <w:rPr>
          <w:rFonts w:hint="eastAsia" w:ascii="黑体" w:hAnsi="黑体" w:eastAsia="黑体"/>
          <w:color w:val="000000" w:themeColor="text1"/>
          <w:sz w:val="32"/>
          <w:szCs w:val="32"/>
          <w14:textFill>
            <w14:solidFill>
              <w14:schemeClr w14:val="tx1"/>
            </w14:solidFill>
          </w14:textFill>
        </w:rPr>
        <w:t>四、财</w:t>
      </w:r>
      <w:r>
        <w:rPr>
          <w:rStyle w:val="26"/>
          <w:rFonts w:hint="eastAsia" w:ascii="黑体" w:hAnsi="黑体" w:eastAsia="黑体"/>
          <w:b w:val="0"/>
          <w:color w:val="000000" w:themeColor="text1"/>
          <w14:textFill>
            <w14:solidFill>
              <w14:schemeClr w14:val="tx1"/>
            </w14:solidFill>
          </w14:textFill>
        </w:rPr>
        <w:t>政拨款收入支出决算总体情况说明</w:t>
      </w:r>
      <w:bookmarkEnd w:id="29"/>
      <w:bookmarkEnd w:id="30"/>
      <w:bookmarkEnd w:id="31"/>
    </w:p>
    <w:p>
      <w:pPr>
        <w:spacing w:line="600" w:lineRule="exact"/>
        <w:ind w:firstLine="640"/>
        <w:outlineLvl w:val="2"/>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w:t>
      </w: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年财政拨款收、支总计</w:t>
      </w:r>
      <w:r>
        <w:rPr>
          <w:rFonts w:ascii="仿宋" w:hAnsi="仿宋" w:eastAsia="仿宋"/>
          <w:color w:val="000000" w:themeColor="text1"/>
          <w:sz w:val="32"/>
          <w:szCs w:val="32"/>
          <w14:textFill>
            <w14:solidFill>
              <w14:schemeClr w14:val="tx1"/>
            </w14:solidFill>
          </w14:textFill>
        </w:rPr>
        <w:t>723.72</w:t>
      </w:r>
      <w:r>
        <w:rPr>
          <w:rFonts w:hint="eastAsia" w:ascii="仿宋" w:hAnsi="仿宋" w:eastAsia="仿宋"/>
          <w:color w:val="000000" w:themeColor="text1"/>
          <w:sz w:val="32"/>
          <w:szCs w:val="32"/>
          <w14:textFill>
            <w14:solidFill>
              <w14:schemeClr w14:val="tx1"/>
            </w14:solidFill>
          </w14:textFill>
        </w:rPr>
        <w:t>万元。与</w:t>
      </w:r>
      <w:r>
        <w:rPr>
          <w:rFonts w:ascii="仿宋" w:hAnsi="仿宋" w:eastAsia="仿宋"/>
          <w:color w:val="000000" w:themeColor="text1"/>
          <w:sz w:val="32"/>
          <w:szCs w:val="32"/>
          <w14:textFill>
            <w14:solidFill>
              <w14:schemeClr w14:val="tx1"/>
            </w14:solidFill>
          </w14:textFill>
        </w:rPr>
        <w:t>20</w:t>
      </w: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年（</w:t>
      </w:r>
      <w:r>
        <w:rPr>
          <w:rFonts w:ascii="仿宋" w:hAnsi="仿宋" w:eastAsia="仿宋"/>
          <w:color w:val="000000" w:themeColor="text1"/>
          <w:sz w:val="32"/>
          <w:szCs w:val="32"/>
          <w14:textFill>
            <w14:solidFill>
              <w14:schemeClr w14:val="tx1"/>
            </w14:solidFill>
          </w14:textFill>
        </w:rPr>
        <w:t>816.55</w:t>
      </w:r>
      <w:r>
        <w:rPr>
          <w:rFonts w:hint="eastAsia" w:ascii="仿宋" w:hAnsi="仿宋" w:eastAsia="仿宋"/>
          <w:color w:val="000000" w:themeColor="text1"/>
          <w:sz w:val="32"/>
          <w:szCs w:val="32"/>
          <w14:textFill>
            <w14:solidFill>
              <w14:schemeClr w14:val="tx1"/>
            </w14:solidFill>
          </w14:textFill>
        </w:rPr>
        <w:t>万元）相比，财政拨款收、支总计减少</w:t>
      </w:r>
      <w:r>
        <w:rPr>
          <w:rFonts w:ascii="仿宋" w:hAnsi="仿宋" w:eastAsia="仿宋"/>
          <w:color w:val="000000" w:themeColor="text1"/>
          <w:sz w:val="32"/>
          <w:szCs w:val="32"/>
          <w14:textFill>
            <w14:solidFill>
              <w14:schemeClr w14:val="tx1"/>
            </w14:solidFill>
          </w14:textFill>
        </w:rPr>
        <w:t>92.83</w:t>
      </w:r>
      <w:r>
        <w:rPr>
          <w:rFonts w:hint="eastAsia" w:ascii="仿宋" w:hAnsi="仿宋" w:eastAsia="仿宋"/>
          <w:color w:val="000000" w:themeColor="text1"/>
          <w:sz w:val="32"/>
          <w:szCs w:val="32"/>
          <w14:textFill>
            <w14:solidFill>
              <w14:schemeClr w14:val="tx1"/>
            </w14:solidFill>
          </w14:textFill>
        </w:rPr>
        <w:t>万元，下降1</w:t>
      </w:r>
      <w:r>
        <w:rPr>
          <w:rFonts w:ascii="仿宋" w:hAnsi="仿宋" w:eastAsia="仿宋"/>
          <w:color w:val="000000" w:themeColor="text1"/>
          <w:sz w:val="32"/>
          <w:szCs w:val="32"/>
          <w14:textFill>
            <w14:solidFill>
              <w14:schemeClr w14:val="tx1"/>
            </w14:solidFill>
          </w14:textFill>
        </w:rPr>
        <w:t>2.82%</w:t>
      </w:r>
      <w:r>
        <w:rPr>
          <w:rFonts w:hint="eastAsia" w:ascii="仿宋" w:hAnsi="仿宋" w:eastAsia="仿宋"/>
          <w:color w:val="000000" w:themeColor="text1"/>
          <w:sz w:val="32"/>
          <w:szCs w:val="32"/>
          <w14:textFill>
            <w14:solidFill>
              <w14:schemeClr w14:val="tx1"/>
            </w14:solidFill>
          </w14:textFill>
        </w:rPr>
        <w:t>。主要变动原因一是</w:t>
      </w:r>
      <w:bookmarkStart w:id="32" w:name="_Hlk145599479"/>
      <w:r>
        <w:rPr>
          <w:rStyle w:val="15"/>
          <w:rFonts w:hint="eastAsia" w:ascii="仿宋" w:hAnsi="仿宋" w:eastAsia="仿宋" w:cstheme="minorBidi"/>
          <w:b w:val="0"/>
          <w:bCs/>
          <w:color w:val="000000" w:themeColor="text1"/>
          <w:sz w:val="32"/>
          <w:szCs w:val="32"/>
          <w14:textFill>
            <w14:solidFill>
              <w14:schemeClr w14:val="tx1"/>
            </w14:solidFill>
          </w14:textFill>
        </w:rPr>
        <w:t>202</w:t>
      </w:r>
      <w:r>
        <w:rPr>
          <w:rStyle w:val="15"/>
          <w:rFonts w:ascii="仿宋" w:hAnsi="仿宋" w:eastAsia="仿宋" w:cstheme="minorBidi"/>
          <w:b w:val="0"/>
          <w:bCs/>
          <w:color w:val="000000" w:themeColor="text1"/>
          <w:sz w:val="32"/>
          <w:szCs w:val="32"/>
          <w14:textFill>
            <w14:solidFill>
              <w14:schemeClr w14:val="tx1"/>
            </w14:solidFill>
          </w14:textFill>
        </w:rPr>
        <w:t>2</w:t>
      </w:r>
      <w:r>
        <w:rPr>
          <w:rStyle w:val="15"/>
          <w:rFonts w:hint="eastAsia" w:ascii="仿宋" w:hAnsi="仿宋" w:eastAsia="仿宋" w:cstheme="minorBidi"/>
          <w:b w:val="0"/>
          <w:bCs/>
          <w:color w:val="000000" w:themeColor="text1"/>
          <w:sz w:val="32"/>
          <w:szCs w:val="32"/>
          <w14:textFill>
            <w14:solidFill>
              <w14:schemeClr w14:val="tx1"/>
            </w14:solidFill>
          </w14:textFill>
        </w:rPr>
        <w:t>年小学生人数、在职工人数减少，财政拨款减少；二是202</w:t>
      </w:r>
      <w:r>
        <w:rPr>
          <w:rStyle w:val="15"/>
          <w:rFonts w:ascii="仿宋" w:hAnsi="仿宋" w:eastAsia="仿宋" w:cstheme="minorBidi"/>
          <w:b w:val="0"/>
          <w:bCs/>
          <w:color w:val="000000" w:themeColor="text1"/>
          <w:sz w:val="32"/>
          <w:szCs w:val="32"/>
          <w14:textFill>
            <w14:solidFill>
              <w14:schemeClr w14:val="tx1"/>
            </w14:solidFill>
          </w14:textFill>
        </w:rPr>
        <w:t>2</w:t>
      </w:r>
      <w:r>
        <w:rPr>
          <w:rStyle w:val="15"/>
          <w:rFonts w:hint="eastAsia" w:ascii="仿宋" w:hAnsi="仿宋" w:eastAsia="仿宋" w:cstheme="minorBidi"/>
          <w:b w:val="0"/>
          <w:bCs/>
          <w:color w:val="000000" w:themeColor="text1"/>
          <w:sz w:val="32"/>
          <w:szCs w:val="32"/>
          <w14:textFill>
            <w14:solidFill>
              <w14:schemeClr w14:val="tx1"/>
            </w14:solidFill>
          </w14:textFill>
        </w:rPr>
        <w:t>年年初财政拨款结转和结余减少。</w:t>
      </w:r>
      <w:bookmarkEnd w:id="32"/>
    </w:p>
    <w:p>
      <w:pPr>
        <w:pStyle w:val="2"/>
        <w:spacing w:before="93"/>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4572000" cy="2743200"/>
            <wp:effectExtent l="0" t="0" r="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
        <w:spacing w:before="93"/>
        <w:outlineLvl w:val="2"/>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pStyle w:val="2"/>
        <w:spacing w:before="93"/>
        <w:outlineLvl w:val="2"/>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outlineLvl w:val="1"/>
        <w:rPr>
          <w:rStyle w:val="26"/>
          <w:rFonts w:ascii="黑体" w:hAnsi="黑体" w:eastAsia="黑体"/>
          <w:b w:val="0"/>
          <w:color w:val="000000" w:themeColor="text1"/>
          <w14:textFill>
            <w14:solidFill>
              <w14:schemeClr w14:val="tx1"/>
            </w14:solidFill>
          </w14:textFill>
        </w:rPr>
      </w:pPr>
      <w:bookmarkStart w:id="33" w:name="_Toc15377209"/>
      <w:bookmarkStart w:id="34" w:name="_Toc17246"/>
      <w:bookmarkStart w:id="35" w:name="_Toc15396607"/>
      <w:r>
        <w:rPr>
          <w:rFonts w:hint="eastAsia" w:ascii="黑体" w:hAnsi="黑体" w:eastAsia="黑体"/>
          <w:color w:val="000000" w:themeColor="text1"/>
          <w:sz w:val="32"/>
          <w:szCs w:val="32"/>
          <w14:textFill>
            <w14:solidFill>
              <w14:schemeClr w14:val="tx1"/>
            </w14:solidFill>
          </w14:textFill>
        </w:rPr>
        <w:t>五、</w:t>
      </w:r>
      <w:r>
        <w:rPr>
          <w:rFonts w:hint="eastAsia" w:ascii="黑体" w:hAnsi="黑体" w:eastAsia="黑体"/>
          <w:b/>
          <w:color w:val="000000" w:themeColor="text1"/>
          <w:sz w:val="32"/>
          <w:szCs w:val="32"/>
          <w14:textFill>
            <w14:solidFill>
              <w14:schemeClr w14:val="tx1"/>
            </w14:solidFill>
          </w14:textFill>
        </w:rPr>
        <w:t>一</w:t>
      </w:r>
      <w:r>
        <w:rPr>
          <w:rStyle w:val="26"/>
          <w:rFonts w:hint="eastAsia" w:ascii="黑体" w:hAnsi="黑体" w:eastAsia="黑体"/>
          <w:b w:val="0"/>
          <w:color w:val="000000" w:themeColor="text1"/>
          <w14:textFill>
            <w14:solidFill>
              <w14:schemeClr w14:val="tx1"/>
            </w14:solidFill>
          </w14:textFill>
        </w:rPr>
        <w:t>般公共预算财政拨款支出决算情况说明</w:t>
      </w:r>
      <w:bookmarkEnd w:id="33"/>
      <w:bookmarkEnd w:id="34"/>
      <w:bookmarkEnd w:id="35"/>
    </w:p>
    <w:p>
      <w:pPr>
        <w:spacing w:line="600" w:lineRule="exact"/>
        <w:ind w:firstLine="640" w:firstLineChars="200"/>
        <w:outlineLvl w:val="2"/>
        <w:rPr>
          <w:rFonts w:ascii="楷体" w:hAnsi="楷体" w:eastAsia="楷体" w:cs="楷体"/>
          <w:bCs/>
          <w:color w:val="000000" w:themeColor="text1"/>
          <w:sz w:val="32"/>
          <w:szCs w:val="32"/>
          <w14:textFill>
            <w14:solidFill>
              <w14:schemeClr w14:val="tx1"/>
            </w14:solidFill>
          </w14:textFill>
        </w:rPr>
      </w:pPr>
      <w:bookmarkStart w:id="36" w:name="_Toc15377210"/>
      <w:r>
        <w:rPr>
          <w:rFonts w:hint="eastAsia" w:ascii="楷体" w:hAnsi="楷体" w:eastAsia="楷体" w:cs="楷体"/>
          <w:bCs/>
          <w:color w:val="000000" w:themeColor="text1"/>
          <w:sz w:val="32"/>
          <w:szCs w:val="32"/>
          <w14:textFill>
            <w14:solidFill>
              <w14:schemeClr w14:val="tx1"/>
            </w14:solidFill>
          </w14:textFill>
        </w:rPr>
        <w:t>（一）一般公共预算财政拨款支出决算总体情况</w:t>
      </w:r>
      <w:bookmarkEnd w:id="36"/>
    </w:p>
    <w:p>
      <w:pPr>
        <w:spacing w:line="600" w:lineRule="exact"/>
        <w:ind w:firstLine="640" w:firstLineChars="200"/>
        <w:outlineLvl w:val="2"/>
        <w:rPr>
          <w:rFonts w:ascii="仿宋" w:hAnsi="仿宋" w:eastAsia="仿宋"/>
          <w:b/>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w:t>
      </w: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年一般公共预算财政拨款支出</w:t>
      </w:r>
      <w:r>
        <w:rPr>
          <w:rFonts w:ascii="仿宋" w:hAnsi="仿宋" w:eastAsia="仿宋"/>
          <w:color w:val="000000" w:themeColor="text1"/>
          <w:sz w:val="32"/>
          <w:szCs w:val="32"/>
          <w14:textFill>
            <w14:solidFill>
              <w14:schemeClr w14:val="tx1"/>
            </w14:solidFill>
          </w14:textFill>
        </w:rPr>
        <w:t>723.72</w:t>
      </w:r>
      <w:r>
        <w:rPr>
          <w:rFonts w:hint="eastAsia" w:ascii="仿宋" w:hAnsi="仿宋" w:eastAsia="仿宋"/>
          <w:color w:val="000000" w:themeColor="text1"/>
          <w:sz w:val="32"/>
          <w:szCs w:val="32"/>
          <w14:textFill>
            <w14:solidFill>
              <w14:schemeClr w14:val="tx1"/>
            </w14:solidFill>
          </w14:textFill>
        </w:rPr>
        <w:t>万元，占本年支出合计的</w:t>
      </w:r>
      <w:r>
        <w:rPr>
          <w:rFonts w:hint="eastAsia" w:ascii="仿宋" w:hAnsi="仿宋" w:eastAsia="仿宋"/>
          <w:color w:val="000000" w:themeColor="text1"/>
          <w:sz w:val="32"/>
          <w:szCs w:val="32"/>
          <w:lang w:val="en-US" w:eastAsia="zh-CN"/>
          <w14:textFill>
            <w14:solidFill>
              <w14:schemeClr w14:val="tx1"/>
            </w14:solidFill>
          </w14:textFill>
        </w:rPr>
        <w:t>97.97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。与</w:t>
      </w:r>
      <w:r>
        <w:rPr>
          <w:rFonts w:ascii="仿宋" w:hAnsi="仿宋" w:eastAsia="仿宋"/>
          <w:color w:val="000000" w:themeColor="text1"/>
          <w:sz w:val="32"/>
          <w:szCs w:val="32"/>
          <w14:textFill>
            <w14:solidFill>
              <w14:schemeClr w14:val="tx1"/>
            </w14:solidFill>
          </w14:textFill>
        </w:rPr>
        <w:t>20</w:t>
      </w: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年（</w:t>
      </w:r>
      <w:r>
        <w:rPr>
          <w:rFonts w:ascii="仿宋" w:hAnsi="仿宋" w:eastAsia="仿宋"/>
          <w:color w:val="000000" w:themeColor="text1"/>
          <w:sz w:val="32"/>
          <w:szCs w:val="32"/>
          <w14:textFill>
            <w14:solidFill>
              <w14:schemeClr w14:val="tx1"/>
            </w14:solidFill>
          </w14:textFill>
        </w:rPr>
        <w:t>785.71</w:t>
      </w:r>
      <w:r>
        <w:rPr>
          <w:rFonts w:hint="eastAsia" w:ascii="仿宋" w:hAnsi="仿宋" w:eastAsia="仿宋"/>
          <w:color w:val="000000" w:themeColor="text1"/>
          <w:sz w:val="32"/>
          <w:szCs w:val="32"/>
          <w14:textFill>
            <w14:solidFill>
              <w14:schemeClr w14:val="tx1"/>
            </w14:solidFill>
          </w14:textFill>
        </w:rPr>
        <w:t>万元）相比，一般公共预算财政拨款支出减少</w:t>
      </w:r>
      <w:r>
        <w:rPr>
          <w:rFonts w:ascii="仿宋" w:hAnsi="仿宋" w:eastAsia="仿宋"/>
          <w:color w:val="000000" w:themeColor="text1"/>
          <w:sz w:val="32"/>
          <w:szCs w:val="32"/>
          <w14:textFill>
            <w14:solidFill>
              <w14:schemeClr w14:val="tx1"/>
            </w14:solidFill>
          </w14:textFill>
        </w:rPr>
        <w:t>61.99</w:t>
      </w:r>
      <w:r>
        <w:rPr>
          <w:rFonts w:hint="eastAsia" w:ascii="仿宋" w:hAnsi="仿宋" w:eastAsia="仿宋"/>
          <w:color w:val="000000" w:themeColor="text1"/>
          <w:sz w:val="32"/>
          <w:szCs w:val="32"/>
          <w14:textFill>
            <w14:solidFill>
              <w14:schemeClr w14:val="tx1"/>
            </w14:solidFill>
          </w14:textFill>
        </w:rPr>
        <w:t>万元，下降</w:t>
      </w:r>
      <w:r>
        <w:rPr>
          <w:rFonts w:ascii="仿宋" w:hAnsi="仿宋" w:eastAsia="仿宋"/>
          <w:color w:val="000000" w:themeColor="text1"/>
          <w:sz w:val="32"/>
          <w:szCs w:val="32"/>
          <w14:textFill>
            <w14:solidFill>
              <w14:schemeClr w14:val="tx1"/>
            </w14:solidFill>
          </w14:textFill>
        </w:rPr>
        <w:t>8.56%</w:t>
      </w:r>
      <w:r>
        <w:rPr>
          <w:rFonts w:hint="eastAsia" w:ascii="仿宋" w:hAnsi="仿宋" w:eastAsia="仿宋"/>
          <w:color w:val="000000" w:themeColor="text1"/>
          <w:sz w:val="32"/>
          <w:szCs w:val="32"/>
          <w14:textFill>
            <w14:solidFill>
              <w14:schemeClr w14:val="tx1"/>
            </w14:solidFill>
          </w14:textFill>
        </w:rPr>
        <w:t>。主要变动原因：一是在职教师人员变动（其中退休2人、调出1人）工资、保险支付减少；二是受疫情影响本年度差旅培训支出降低；三是学前教育人员经费支付降低；</w:t>
      </w:r>
      <w:r>
        <w:rPr>
          <w:rFonts w:ascii="仿宋" w:hAnsi="仿宋" w:eastAsia="仿宋"/>
          <w:color w:val="000000" w:themeColor="text1"/>
          <w:spacing w:val="-6"/>
          <w:sz w:val="32"/>
          <w:szCs w:val="32"/>
          <w14:textFill>
            <w14:solidFill>
              <w14:schemeClr w14:val="tx1"/>
            </w14:solidFill>
          </w14:textFill>
        </w:rPr>
        <w:t xml:space="preserve"> </w:t>
      </w:r>
    </w:p>
    <w:p>
      <w:pPr>
        <w:pStyle w:val="2"/>
        <w:spacing w:before="93"/>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5486400" cy="2590800"/>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outlineLvl w:val="2"/>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640" w:firstLineChars="200"/>
        <w:outlineLvl w:val="2"/>
        <w:rPr>
          <w:rFonts w:ascii="楷体" w:hAnsi="楷体" w:eastAsia="楷体" w:cs="楷体"/>
          <w:bCs/>
          <w:color w:val="000000" w:themeColor="text1"/>
          <w:sz w:val="32"/>
          <w:szCs w:val="32"/>
          <w14:textFill>
            <w14:solidFill>
              <w14:schemeClr w14:val="tx1"/>
            </w14:solidFill>
          </w14:textFill>
        </w:rPr>
      </w:pPr>
      <w:bookmarkStart w:id="37" w:name="_Toc15377211"/>
      <w:r>
        <w:rPr>
          <w:rFonts w:hint="eastAsia" w:ascii="楷体" w:hAnsi="楷体" w:eastAsia="楷体" w:cs="楷体"/>
          <w:bCs/>
          <w:color w:val="000000" w:themeColor="text1"/>
          <w:sz w:val="32"/>
          <w:szCs w:val="32"/>
          <w14:textFill>
            <w14:solidFill>
              <w14:schemeClr w14:val="tx1"/>
            </w14:solidFill>
          </w14:textFill>
        </w:rPr>
        <w:t>（二）一般公共预算财政拨款支出决算结构情况</w:t>
      </w:r>
      <w:bookmarkEnd w:id="37"/>
    </w:p>
    <w:p>
      <w:pPr>
        <w:spacing w:line="600" w:lineRule="exact"/>
        <w:ind w:firstLine="640"/>
        <w:outlineLvl w:val="2"/>
        <w:rPr>
          <w:rFonts w:ascii="仿宋" w:hAnsi="仿宋" w:eastAsia="仿宋"/>
          <w:b/>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w:t>
      </w: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年一般公共预算财政拨款支出</w:t>
      </w:r>
      <w:r>
        <w:rPr>
          <w:rFonts w:ascii="仿宋" w:hAnsi="仿宋" w:eastAsia="仿宋"/>
          <w:color w:val="000000" w:themeColor="text1"/>
          <w:sz w:val="32"/>
          <w:szCs w:val="32"/>
          <w14:textFill>
            <w14:solidFill>
              <w14:schemeClr w14:val="tx1"/>
            </w14:solidFill>
          </w14:textFill>
        </w:rPr>
        <w:t>723.72</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14:textFill>
            <w14:solidFill>
              <w14:schemeClr w14:val="tx1"/>
            </w14:solidFill>
          </w14:textFill>
        </w:rPr>
        <w:t>652.87万元，占</w:t>
      </w:r>
      <w:r>
        <w:rPr>
          <w:rFonts w:ascii="仿宋" w:hAnsi="仿宋" w:eastAsia="仿宋"/>
          <w:color w:val="000000" w:themeColor="text1"/>
          <w:sz w:val="32"/>
          <w:szCs w:val="32"/>
          <w14:textFill>
            <w14:solidFill>
              <w14:schemeClr w14:val="tx1"/>
            </w14:solidFill>
          </w14:textFill>
        </w:rPr>
        <w:t>9</w:t>
      </w:r>
      <w:r>
        <w:rPr>
          <w:rFonts w:hint="eastAsia" w:ascii="仿宋" w:hAnsi="仿宋" w:eastAsia="仿宋"/>
          <w:color w:val="000000" w:themeColor="text1"/>
          <w:sz w:val="32"/>
          <w:szCs w:val="32"/>
          <w:lang w:val="en-US" w:eastAsia="zh-CN"/>
          <w14:textFill>
            <w14:solidFill>
              <w14:schemeClr w14:val="tx1"/>
            </w14:solidFill>
          </w14:textFill>
        </w:rPr>
        <w:t>0.22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ascii="仿宋" w:hAnsi="仿宋" w:eastAsia="仿宋"/>
          <w:color w:val="000000" w:themeColor="text1"/>
          <w:sz w:val="32"/>
          <w:szCs w:val="32"/>
          <w14:textFill>
            <w14:solidFill>
              <w14:schemeClr w14:val="tx1"/>
            </w14:solidFill>
          </w14:textFill>
        </w:rPr>
        <w:t>46.7</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ascii="仿宋" w:hAnsi="仿宋" w:eastAsia="仿宋"/>
          <w:color w:val="000000" w:themeColor="text1"/>
          <w:sz w:val="32"/>
          <w:szCs w:val="32"/>
          <w14:textFill>
            <w14:solidFill>
              <w14:schemeClr w14:val="tx1"/>
            </w14:solidFill>
          </w14:textFill>
        </w:rPr>
        <w:t>6.45%</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卫生健康支出</w:t>
      </w:r>
      <w:r>
        <w:rPr>
          <w:rFonts w:ascii="仿宋" w:hAnsi="仿宋" w:eastAsia="仿宋"/>
          <w:color w:val="000000" w:themeColor="text1"/>
          <w:sz w:val="32"/>
          <w:szCs w:val="32"/>
          <w14:textFill>
            <w14:solidFill>
              <w14:schemeClr w14:val="tx1"/>
            </w14:solidFill>
          </w14:textFill>
        </w:rPr>
        <w:t>24.15</w:t>
      </w:r>
      <w:r>
        <w:rPr>
          <w:rFonts w:hint="eastAsia" w:ascii="仿宋" w:hAnsi="仿宋" w:eastAsia="仿宋"/>
          <w:color w:val="000000" w:themeColor="text1"/>
          <w:sz w:val="32"/>
          <w:szCs w:val="32"/>
          <w14:textFill>
            <w14:solidFill>
              <w14:schemeClr w14:val="tx1"/>
            </w14:solidFill>
          </w14:textFill>
        </w:rPr>
        <w:t>万元，占</w:t>
      </w:r>
      <w:r>
        <w:rPr>
          <w:rFonts w:ascii="仿宋" w:hAnsi="仿宋" w:eastAsia="仿宋"/>
          <w:color w:val="000000" w:themeColor="text1"/>
          <w:sz w:val="32"/>
          <w:szCs w:val="32"/>
          <w14:textFill>
            <w14:solidFill>
              <w14:schemeClr w14:val="tx1"/>
            </w14:solidFill>
          </w14:textFill>
        </w:rPr>
        <w:t>3.33%</w:t>
      </w:r>
      <w:r>
        <w:rPr>
          <w:rFonts w:hint="eastAsia" w:ascii="仿宋" w:hAnsi="仿宋" w:eastAsia="仿宋"/>
          <w:color w:val="000000" w:themeColor="text1"/>
          <w:sz w:val="32"/>
          <w:szCs w:val="32"/>
          <w14:textFill>
            <w14:solidFill>
              <w14:schemeClr w14:val="tx1"/>
            </w14:solidFill>
          </w14:textFill>
        </w:rPr>
        <w:t>。</w:t>
      </w:r>
    </w:p>
    <w:p>
      <w:pPr>
        <w:pStyle w:val="2"/>
        <w:spacing w:before="93"/>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5176520" cy="3004820"/>
            <wp:effectExtent l="0" t="0" r="5080" b="508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outlineLvl w:val="2"/>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（图6：一般公共预算财政拨款支出决算结构情况）（饼状图）</w:t>
      </w:r>
    </w:p>
    <w:p>
      <w:pPr>
        <w:snapToGrid w:val="0"/>
        <w:spacing w:line="550" w:lineRule="exact"/>
        <w:ind w:firstLine="640" w:firstLineChars="200"/>
        <w:outlineLvl w:val="2"/>
        <w:rPr>
          <w:rFonts w:ascii="楷体" w:hAnsi="楷体" w:eastAsia="楷体" w:cs="楷体"/>
          <w:bCs/>
          <w:color w:val="000000" w:themeColor="text1"/>
          <w:sz w:val="32"/>
          <w:szCs w:val="32"/>
          <w14:textFill>
            <w14:solidFill>
              <w14:schemeClr w14:val="tx1"/>
            </w14:solidFill>
          </w14:textFill>
        </w:rPr>
      </w:pPr>
      <w:bookmarkStart w:id="38" w:name="_Toc15377212"/>
      <w:r>
        <w:rPr>
          <w:rFonts w:hint="eastAsia" w:ascii="楷体" w:hAnsi="楷体" w:eastAsia="楷体" w:cs="楷体"/>
          <w:bCs/>
          <w:color w:val="000000" w:themeColor="text1"/>
          <w:sz w:val="32"/>
          <w:szCs w:val="32"/>
          <w14:textFill>
            <w14:solidFill>
              <w14:schemeClr w14:val="tx1"/>
            </w14:solidFill>
          </w14:textFill>
        </w:rPr>
        <w:t>（三）一般公共预算财政拨款支出决算具体情况</w:t>
      </w:r>
      <w:bookmarkEnd w:id="38"/>
    </w:p>
    <w:p>
      <w:pPr>
        <w:snapToGrid w:val="0"/>
        <w:spacing w:line="550" w:lineRule="exact"/>
        <w:ind w:firstLine="643" w:firstLineChars="200"/>
        <w:outlineLvl w:val="2"/>
        <w:rPr>
          <w:rStyle w:val="15"/>
          <w:rFonts w:ascii="仿宋" w:hAnsi="仿宋" w:eastAsia="仿宋"/>
          <w:bCs/>
          <w:color w:val="000000" w:themeColor="text1"/>
          <w:sz w:val="32"/>
          <w:szCs w:val="32"/>
          <w14:textFill>
            <w14:solidFill>
              <w14:schemeClr w14:val="tx1"/>
            </w14:solidFill>
          </w14:textFill>
        </w:rPr>
      </w:pPr>
      <w:bookmarkStart w:id="39" w:name="_Toc15377444"/>
      <w:bookmarkStart w:id="40" w:name="_Toc15377213"/>
      <w:bookmarkStart w:id="41" w:name="_Toc15378460"/>
      <w:r>
        <w:rPr>
          <w:rFonts w:hint="eastAsia" w:ascii="仿宋" w:hAnsi="仿宋" w:eastAsia="仿宋"/>
          <w:b/>
          <w:color w:val="000000" w:themeColor="text1"/>
          <w:sz w:val="32"/>
          <w:szCs w:val="32"/>
          <w14:textFill>
            <w14:solidFill>
              <w14:schemeClr w14:val="tx1"/>
            </w14:solidFill>
          </w14:textFill>
        </w:rPr>
        <w:t>202</w:t>
      </w:r>
      <w:r>
        <w:rPr>
          <w:rFonts w:ascii="仿宋" w:hAnsi="仿宋" w:eastAsia="仿宋"/>
          <w:b/>
          <w:color w:val="000000" w:themeColor="text1"/>
          <w:sz w:val="32"/>
          <w:szCs w:val="32"/>
          <w14:textFill>
            <w14:solidFill>
              <w14:schemeClr w14:val="tx1"/>
            </w14:solidFill>
          </w14:textFill>
        </w:rPr>
        <w:t>2</w:t>
      </w:r>
      <w:r>
        <w:rPr>
          <w:rFonts w:hint="eastAsia" w:ascii="仿宋" w:hAnsi="仿宋" w:eastAsia="仿宋"/>
          <w:b/>
          <w:color w:val="000000" w:themeColor="text1"/>
          <w:sz w:val="32"/>
          <w:szCs w:val="32"/>
          <w14:textFill>
            <w14:solidFill>
              <w14:schemeClr w14:val="tx1"/>
            </w14:solidFill>
          </w14:textFill>
        </w:rPr>
        <w:t>年，一般公共预算支出决算数为</w:t>
      </w:r>
      <w:r>
        <w:rPr>
          <w:rFonts w:ascii="仿宋" w:hAnsi="仿宋" w:eastAsia="仿宋"/>
          <w:b/>
          <w:color w:val="000000" w:themeColor="text1"/>
          <w:sz w:val="32"/>
          <w:szCs w:val="32"/>
          <w14:textFill>
            <w14:solidFill>
              <w14:schemeClr w14:val="tx1"/>
            </w14:solidFill>
          </w14:textFill>
        </w:rPr>
        <w:t>723.72</w:t>
      </w:r>
      <w:r>
        <w:rPr>
          <w:rFonts w:hint="eastAsia" w:ascii="仿宋" w:hAnsi="仿宋" w:eastAsia="仿宋"/>
          <w:b/>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14:textFill>
            <w14:solidFill>
              <w14:schemeClr w14:val="tx1"/>
            </w14:solidFill>
          </w14:textFill>
        </w:rPr>
        <w:t>，</w:t>
      </w:r>
      <w:r>
        <w:rPr>
          <w:rStyle w:val="15"/>
          <w:rFonts w:hint="eastAsia" w:ascii="仿宋" w:hAnsi="仿宋" w:eastAsia="仿宋"/>
          <w:bCs/>
          <w:color w:val="000000" w:themeColor="text1"/>
          <w:sz w:val="32"/>
          <w:szCs w:val="32"/>
          <w14:textFill>
            <w14:solidFill>
              <w14:schemeClr w14:val="tx1"/>
            </w14:solidFill>
          </w14:textFill>
        </w:rPr>
        <w:t>完成预算</w:t>
      </w:r>
      <w:r>
        <w:rPr>
          <w:rStyle w:val="15"/>
          <w:rFonts w:ascii="仿宋" w:hAnsi="仿宋" w:eastAsia="仿宋"/>
          <w:bCs/>
          <w:color w:val="000000" w:themeColor="text1"/>
          <w:sz w:val="32"/>
          <w:szCs w:val="32"/>
          <w14:textFill>
            <w14:solidFill>
              <w14:schemeClr w14:val="tx1"/>
            </w14:solidFill>
          </w14:textFill>
        </w:rPr>
        <w:t>100</w:t>
      </w:r>
      <w:r>
        <w:rPr>
          <w:rStyle w:val="15"/>
          <w:rFonts w:hint="eastAsia" w:ascii="仿宋" w:hAnsi="仿宋" w:eastAsia="仿宋"/>
          <w:bCs/>
          <w:color w:val="000000" w:themeColor="text1"/>
          <w:sz w:val="32"/>
          <w:szCs w:val="32"/>
          <w14:textFill>
            <w14:solidFill>
              <w14:schemeClr w14:val="tx1"/>
            </w14:solidFill>
          </w14:textFill>
        </w:rPr>
        <w:t>%。其中：</w:t>
      </w:r>
      <w:bookmarkEnd w:id="39"/>
      <w:bookmarkEnd w:id="40"/>
      <w:bookmarkEnd w:id="41"/>
    </w:p>
    <w:p>
      <w:pPr>
        <w:spacing w:line="600" w:lineRule="exact"/>
        <w:ind w:firstLine="643" w:firstLineChars="200"/>
        <w:rPr>
          <w:rStyle w:val="15"/>
          <w:rFonts w:ascii="仿宋" w:hAnsi="仿宋" w:eastAsia="仿宋"/>
          <w:b w:val="0"/>
          <w:bCs/>
          <w:color w:val="000000" w:themeColor="text1"/>
          <w:sz w:val="32"/>
          <w:szCs w:val="32"/>
          <w14:textFill>
            <w14:solidFill>
              <w14:schemeClr w14:val="tx1"/>
            </w14:solidFill>
          </w14:textFill>
        </w:rPr>
      </w:pPr>
      <w:r>
        <w:rPr>
          <w:rStyle w:val="15"/>
          <w:rFonts w:hint="eastAsia" w:ascii="仿宋" w:hAnsi="仿宋" w:eastAsia="仿宋"/>
          <w:bCs/>
          <w:color w:val="000000" w:themeColor="text1"/>
          <w:sz w:val="32"/>
          <w:szCs w:val="32"/>
          <w14:textFill>
            <w14:solidFill>
              <w14:schemeClr w14:val="tx1"/>
            </w14:solidFill>
          </w14:textFill>
        </w:rPr>
        <w:t>1</w:t>
      </w:r>
      <w:r>
        <w:rPr>
          <w:rStyle w:val="15"/>
          <w:rFonts w:ascii="仿宋" w:hAnsi="仿宋" w:eastAsia="仿宋"/>
          <w:bCs/>
          <w:color w:val="000000" w:themeColor="text1"/>
          <w:sz w:val="32"/>
          <w:szCs w:val="32"/>
          <w14:textFill>
            <w14:solidFill>
              <w14:schemeClr w14:val="tx1"/>
            </w14:solidFill>
          </w14:textFill>
        </w:rPr>
        <w:t>.</w:t>
      </w:r>
      <w:r>
        <w:rPr>
          <w:rStyle w:val="15"/>
          <w:rFonts w:hint="eastAsia" w:ascii="仿宋" w:hAnsi="仿宋" w:eastAsia="仿宋"/>
          <w:bCs/>
          <w:color w:val="000000" w:themeColor="text1"/>
          <w:sz w:val="32"/>
          <w:szCs w:val="32"/>
          <w14:textFill>
            <w14:solidFill>
              <w14:schemeClr w14:val="tx1"/>
            </w14:solidFill>
          </w14:textFill>
        </w:rPr>
        <w:t>教育（类）普通教育（款）学前教育（项）</w:t>
      </w:r>
      <w:r>
        <w:rPr>
          <w:rStyle w:val="15"/>
          <w:rFonts w:ascii="仿宋" w:hAnsi="仿宋" w:eastAsia="仿宋"/>
          <w:bCs/>
          <w:color w:val="000000" w:themeColor="text1"/>
          <w:sz w:val="32"/>
          <w:szCs w:val="32"/>
          <w14:textFill>
            <w14:solidFill>
              <w14:schemeClr w14:val="tx1"/>
            </w14:solidFill>
          </w14:textFill>
        </w:rPr>
        <w:t>:</w:t>
      </w:r>
      <w:r>
        <w:rPr>
          <w:rStyle w:val="15"/>
          <w:rFonts w:ascii="仿宋" w:hAnsi="仿宋" w:eastAsia="仿宋"/>
          <w:b w:val="0"/>
          <w:bCs/>
          <w:color w:val="000000" w:themeColor="text1"/>
          <w:sz w:val="32"/>
          <w:szCs w:val="32"/>
          <w14:textFill>
            <w14:solidFill>
              <w14:schemeClr w14:val="tx1"/>
            </w14:solidFill>
          </w14:textFill>
        </w:rPr>
        <w:t xml:space="preserve"> </w:t>
      </w:r>
      <w:r>
        <w:rPr>
          <w:rStyle w:val="15"/>
          <w:rFonts w:hint="eastAsia" w:ascii="仿宋" w:hAnsi="仿宋" w:eastAsia="仿宋"/>
          <w:b w:val="0"/>
          <w:bCs/>
          <w:color w:val="000000" w:themeColor="text1"/>
          <w:sz w:val="32"/>
          <w:szCs w:val="32"/>
          <w14:textFill>
            <w14:solidFill>
              <w14:schemeClr w14:val="tx1"/>
            </w14:solidFill>
          </w14:textFill>
        </w:rPr>
        <w:t>支出决算为</w:t>
      </w:r>
      <w:r>
        <w:rPr>
          <w:rStyle w:val="15"/>
          <w:rFonts w:ascii="仿宋" w:hAnsi="仿宋" w:eastAsia="仿宋"/>
          <w:b w:val="0"/>
          <w:bCs/>
          <w:color w:val="000000" w:themeColor="text1"/>
          <w:sz w:val="32"/>
          <w:szCs w:val="32"/>
          <w14:textFill>
            <w14:solidFill>
              <w14:schemeClr w14:val="tx1"/>
            </w14:solidFill>
          </w14:textFill>
        </w:rPr>
        <w:t>23.32</w:t>
      </w:r>
      <w:r>
        <w:rPr>
          <w:rStyle w:val="15"/>
          <w:rFonts w:hint="eastAsia" w:ascii="仿宋" w:hAnsi="仿宋" w:eastAsia="仿宋"/>
          <w:b w:val="0"/>
          <w:bCs/>
          <w:color w:val="000000" w:themeColor="text1"/>
          <w:sz w:val="32"/>
          <w:szCs w:val="32"/>
          <w14:textFill>
            <w14:solidFill>
              <w14:schemeClr w14:val="tx1"/>
            </w14:solidFill>
          </w14:textFill>
        </w:rPr>
        <w:t>万元，完成预算100</w:t>
      </w:r>
      <w:r>
        <w:rPr>
          <w:rStyle w:val="15"/>
          <w:rFonts w:ascii="仿宋" w:hAnsi="仿宋" w:eastAsia="仿宋"/>
          <w:b w:val="0"/>
          <w:bCs/>
          <w:color w:val="000000" w:themeColor="text1"/>
          <w:sz w:val="32"/>
          <w:szCs w:val="32"/>
          <w14:textFill>
            <w14:solidFill>
              <w14:schemeClr w14:val="tx1"/>
            </w14:solidFill>
          </w14:textFill>
        </w:rPr>
        <w:t>%</w:t>
      </w:r>
      <w:r>
        <w:rPr>
          <w:rStyle w:val="15"/>
          <w:rFonts w:hint="eastAsia" w:ascii="仿宋" w:hAnsi="仿宋" w:eastAsia="仿宋"/>
          <w:b w:val="0"/>
          <w:bCs/>
          <w:color w:val="000000" w:themeColor="text1"/>
          <w:sz w:val="32"/>
          <w:szCs w:val="32"/>
          <w14:textFill>
            <w14:solidFill>
              <w14:schemeClr w14:val="tx1"/>
            </w14:solidFill>
          </w14:textFill>
        </w:rPr>
        <w:t>。</w:t>
      </w:r>
    </w:p>
    <w:p>
      <w:pPr>
        <w:spacing w:line="600" w:lineRule="exact"/>
        <w:ind w:firstLine="643" w:firstLineChars="200"/>
        <w:rPr>
          <w:rStyle w:val="15"/>
          <w:rFonts w:ascii="仿宋" w:hAnsi="仿宋" w:eastAsia="仿宋"/>
          <w:b w:val="0"/>
          <w:bCs/>
          <w:color w:val="000000" w:themeColor="text1"/>
          <w:sz w:val="32"/>
          <w:szCs w:val="32"/>
          <w14:textFill>
            <w14:solidFill>
              <w14:schemeClr w14:val="tx1"/>
            </w14:solidFill>
          </w14:textFill>
        </w:rPr>
      </w:pPr>
      <w:r>
        <w:rPr>
          <w:rStyle w:val="15"/>
          <w:rFonts w:hint="eastAsia" w:ascii="仿宋" w:hAnsi="仿宋" w:eastAsia="仿宋"/>
          <w:bCs/>
          <w:color w:val="000000" w:themeColor="text1"/>
          <w:sz w:val="32"/>
          <w:szCs w:val="32"/>
          <w14:textFill>
            <w14:solidFill>
              <w14:schemeClr w14:val="tx1"/>
            </w14:solidFill>
          </w14:textFill>
        </w:rPr>
        <w:t>2</w:t>
      </w:r>
      <w:r>
        <w:rPr>
          <w:rStyle w:val="15"/>
          <w:rFonts w:ascii="仿宋" w:hAnsi="仿宋" w:eastAsia="仿宋"/>
          <w:bCs/>
          <w:color w:val="000000" w:themeColor="text1"/>
          <w:sz w:val="32"/>
          <w:szCs w:val="32"/>
          <w14:textFill>
            <w14:solidFill>
              <w14:schemeClr w14:val="tx1"/>
            </w14:solidFill>
          </w14:textFill>
        </w:rPr>
        <w:t>.</w:t>
      </w:r>
      <w:r>
        <w:rPr>
          <w:rStyle w:val="15"/>
          <w:rFonts w:hint="eastAsia" w:ascii="仿宋" w:hAnsi="仿宋" w:eastAsia="仿宋"/>
          <w:bCs/>
          <w:color w:val="000000" w:themeColor="text1"/>
          <w:sz w:val="32"/>
          <w:szCs w:val="32"/>
          <w14:textFill>
            <w14:solidFill>
              <w14:schemeClr w14:val="tx1"/>
            </w14:solidFill>
          </w14:textFill>
        </w:rPr>
        <w:t>教育（类）普通教育（款）小学教育（项）</w:t>
      </w:r>
      <w:r>
        <w:rPr>
          <w:rStyle w:val="15"/>
          <w:rFonts w:ascii="仿宋" w:hAnsi="仿宋" w:eastAsia="仿宋"/>
          <w:bCs/>
          <w:color w:val="000000" w:themeColor="text1"/>
          <w:sz w:val="32"/>
          <w:szCs w:val="32"/>
          <w14:textFill>
            <w14:solidFill>
              <w14:schemeClr w14:val="tx1"/>
            </w14:solidFill>
          </w14:textFill>
        </w:rPr>
        <w:t>:</w:t>
      </w:r>
      <w:r>
        <w:rPr>
          <w:rStyle w:val="15"/>
          <w:rFonts w:ascii="仿宋" w:hAnsi="仿宋" w:eastAsia="仿宋"/>
          <w:b w:val="0"/>
          <w:bCs/>
          <w:color w:val="000000" w:themeColor="text1"/>
          <w:sz w:val="32"/>
          <w:szCs w:val="32"/>
          <w14:textFill>
            <w14:solidFill>
              <w14:schemeClr w14:val="tx1"/>
            </w14:solidFill>
          </w14:textFill>
        </w:rPr>
        <w:t xml:space="preserve"> </w:t>
      </w:r>
      <w:r>
        <w:rPr>
          <w:rStyle w:val="15"/>
          <w:rFonts w:hint="eastAsia" w:ascii="仿宋" w:hAnsi="仿宋" w:eastAsia="仿宋"/>
          <w:b w:val="0"/>
          <w:bCs/>
          <w:color w:val="000000" w:themeColor="text1"/>
          <w:sz w:val="32"/>
          <w:szCs w:val="32"/>
          <w14:textFill>
            <w14:solidFill>
              <w14:schemeClr w14:val="tx1"/>
            </w14:solidFill>
          </w14:textFill>
        </w:rPr>
        <w:t>支出决算为</w:t>
      </w:r>
      <w:r>
        <w:rPr>
          <w:rStyle w:val="15"/>
          <w:rFonts w:ascii="仿宋" w:hAnsi="仿宋" w:eastAsia="仿宋"/>
          <w:b w:val="0"/>
          <w:bCs/>
          <w:color w:val="000000" w:themeColor="text1"/>
          <w:sz w:val="32"/>
          <w:szCs w:val="32"/>
          <w14:textFill>
            <w14:solidFill>
              <w14:schemeClr w14:val="tx1"/>
            </w14:solidFill>
          </w14:textFill>
        </w:rPr>
        <w:t>628.66</w:t>
      </w:r>
      <w:r>
        <w:rPr>
          <w:rStyle w:val="15"/>
          <w:rFonts w:hint="eastAsia" w:ascii="仿宋" w:hAnsi="仿宋" w:eastAsia="仿宋"/>
          <w:b w:val="0"/>
          <w:bCs/>
          <w:color w:val="000000" w:themeColor="text1"/>
          <w:sz w:val="32"/>
          <w:szCs w:val="32"/>
          <w14:textFill>
            <w14:solidFill>
              <w14:schemeClr w14:val="tx1"/>
            </w14:solidFill>
          </w14:textFill>
        </w:rPr>
        <w:t>万元，完成预算100</w:t>
      </w:r>
      <w:r>
        <w:rPr>
          <w:rStyle w:val="15"/>
          <w:rFonts w:ascii="仿宋" w:hAnsi="仿宋" w:eastAsia="仿宋"/>
          <w:b w:val="0"/>
          <w:bCs/>
          <w:color w:val="000000" w:themeColor="text1"/>
          <w:sz w:val="32"/>
          <w:szCs w:val="32"/>
          <w14:textFill>
            <w14:solidFill>
              <w14:schemeClr w14:val="tx1"/>
            </w14:solidFill>
          </w14:textFill>
        </w:rPr>
        <w:t>%</w:t>
      </w:r>
      <w:r>
        <w:rPr>
          <w:rStyle w:val="15"/>
          <w:rFonts w:hint="eastAsia" w:ascii="仿宋" w:hAnsi="仿宋" w:eastAsia="仿宋"/>
          <w:b w:val="0"/>
          <w:bCs/>
          <w:color w:val="000000" w:themeColor="text1"/>
          <w:sz w:val="32"/>
          <w:szCs w:val="32"/>
          <w14:textFill>
            <w14:solidFill>
              <w14:schemeClr w14:val="tx1"/>
            </w14:solidFill>
          </w14:textFill>
        </w:rPr>
        <w:t>。</w:t>
      </w:r>
    </w:p>
    <w:p>
      <w:pPr>
        <w:spacing w:line="600" w:lineRule="exact"/>
        <w:ind w:firstLine="643" w:firstLineChars="200"/>
        <w:rPr>
          <w:color w:val="000000" w:themeColor="text1"/>
          <w14:textFill>
            <w14:solidFill>
              <w14:schemeClr w14:val="tx1"/>
            </w14:solidFill>
          </w14:textFill>
        </w:rPr>
      </w:pPr>
      <w:r>
        <w:rPr>
          <w:rStyle w:val="15"/>
          <w:rFonts w:hint="eastAsia" w:ascii="仿宋" w:hAnsi="仿宋" w:eastAsia="仿宋"/>
          <w:bCs/>
          <w:color w:val="000000" w:themeColor="text1"/>
          <w:sz w:val="32"/>
          <w:szCs w:val="32"/>
          <w14:textFill>
            <w14:solidFill>
              <w14:schemeClr w14:val="tx1"/>
            </w14:solidFill>
          </w14:textFill>
        </w:rPr>
        <w:t>3</w:t>
      </w:r>
      <w:r>
        <w:rPr>
          <w:rStyle w:val="15"/>
          <w:rFonts w:ascii="仿宋" w:hAnsi="仿宋" w:eastAsia="仿宋"/>
          <w:bCs/>
          <w:color w:val="000000" w:themeColor="text1"/>
          <w:sz w:val="32"/>
          <w:szCs w:val="32"/>
          <w14:textFill>
            <w14:solidFill>
              <w14:schemeClr w14:val="tx1"/>
            </w14:solidFill>
          </w14:textFill>
        </w:rPr>
        <w:t>.</w:t>
      </w:r>
      <w:r>
        <w:rPr>
          <w:rStyle w:val="15"/>
          <w:rFonts w:hint="eastAsia" w:ascii="仿宋" w:hAnsi="仿宋" w:eastAsia="仿宋"/>
          <w:bCs/>
          <w:color w:val="000000" w:themeColor="text1"/>
          <w:sz w:val="32"/>
          <w:szCs w:val="32"/>
          <w14:textFill>
            <w14:solidFill>
              <w14:schemeClr w14:val="tx1"/>
            </w14:solidFill>
          </w14:textFill>
        </w:rPr>
        <w:t>教育（类）普通教育（款）其他普通教育（项）</w:t>
      </w:r>
      <w:r>
        <w:rPr>
          <w:rStyle w:val="15"/>
          <w:rFonts w:ascii="仿宋" w:hAnsi="仿宋" w:eastAsia="仿宋"/>
          <w:bCs/>
          <w:color w:val="000000" w:themeColor="text1"/>
          <w:sz w:val="32"/>
          <w:szCs w:val="32"/>
          <w14:textFill>
            <w14:solidFill>
              <w14:schemeClr w14:val="tx1"/>
            </w14:solidFill>
          </w14:textFill>
        </w:rPr>
        <w:t>:</w:t>
      </w:r>
      <w:r>
        <w:rPr>
          <w:rStyle w:val="15"/>
          <w:rFonts w:ascii="仿宋" w:hAnsi="仿宋" w:eastAsia="仿宋"/>
          <w:b w:val="0"/>
          <w:bCs/>
          <w:color w:val="000000" w:themeColor="text1"/>
          <w:sz w:val="32"/>
          <w:szCs w:val="32"/>
          <w14:textFill>
            <w14:solidFill>
              <w14:schemeClr w14:val="tx1"/>
            </w14:solidFill>
          </w14:textFill>
        </w:rPr>
        <w:t xml:space="preserve"> </w:t>
      </w:r>
      <w:r>
        <w:rPr>
          <w:rStyle w:val="15"/>
          <w:rFonts w:hint="eastAsia" w:ascii="仿宋" w:hAnsi="仿宋" w:eastAsia="仿宋"/>
          <w:b w:val="0"/>
          <w:bCs/>
          <w:color w:val="000000" w:themeColor="text1"/>
          <w:sz w:val="32"/>
          <w:szCs w:val="32"/>
          <w14:textFill>
            <w14:solidFill>
              <w14:schemeClr w14:val="tx1"/>
            </w14:solidFill>
          </w14:textFill>
        </w:rPr>
        <w:t>支出决算为</w:t>
      </w:r>
      <w:r>
        <w:rPr>
          <w:rStyle w:val="15"/>
          <w:rFonts w:ascii="仿宋" w:hAnsi="仿宋" w:eastAsia="仿宋"/>
          <w:b w:val="0"/>
          <w:bCs/>
          <w:color w:val="000000" w:themeColor="text1"/>
          <w:sz w:val="32"/>
          <w:szCs w:val="32"/>
          <w14:textFill>
            <w14:solidFill>
              <w14:schemeClr w14:val="tx1"/>
            </w14:solidFill>
          </w14:textFill>
        </w:rPr>
        <w:t>0.89</w:t>
      </w:r>
      <w:r>
        <w:rPr>
          <w:rStyle w:val="15"/>
          <w:rFonts w:hint="eastAsia" w:ascii="仿宋" w:hAnsi="仿宋" w:eastAsia="仿宋"/>
          <w:b w:val="0"/>
          <w:bCs/>
          <w:color w:val="000000" w:themeColor="text1"/>
          <w:sz w:val="32"/>
          <w:szCs w:val="32"/>
          <w14:textFill>
            <w14:solidFill>
              <w14:schemeClr w14:val="tx1"/>
            </w14:solidFill>
          </w14:textFill>
        </w:rPr>
        <w:t>万元，完成预算100</w:t>
      </w:r>
      <w:r>
        <w:rPr>
          <w:rStyle w:val="15"/>
          <w:rFonts w:ascii="仿宋" w:hAnsi="仿宋" w:eastAsia="仿宋"/>
          <w:b w:val="0"/>
          <w:bCs/>
          <w:color w:val="000000" w:themeColor="text1"/>
          <w:sz w:val="32"/>
          <w:szCs w:val="32"/>
          <w14:textFill>
            <w14:solidFill>
              <w14:schemeClr w14:val="tx1"/>
            </w14:solidFill>
          </w14:textFill>
        </w:rPr>
        <w:t>%</w:t>
      </w:r>
      <w:r>
        <w:rPr>
          <w:rStyle w:val="15"/>
          <w:rFonts w:hint="eastAsia" w:ascii="仿宋" w:hAnsi="仿宋" w:eastAsia="仿宋"/>
          <w:b w:val="0"/>
          <w:bCs/>
          <w:color w:val="000000" w:themeColor="text1"/>
          <w:sz w:val="32"/>
          <w:szCs w:val="32"/>
          <w14:textFill>
            <w14:solidFill>
              <w14:schemeClr w14:val="tx1"/>
            </w14:solidFill>
          </w14:textFill>
        </w:rPr>
        <w:t>。</w:t>
      </w:r>
    </w:p>
    <w:p>
      <w:pPr>
        <w:spacing w:line="600" w:lineRule="exact"/>
        <w:ind w:firstLine="643" w:firstLineChars="200"/>
        <w:rPr>
          <w:rFonts w:ascii="仿宋" w:hAnsi="仿宋" w:eastAsia="仿宋"/>
          <w:b/>
          <w:color w:val="000000" w:themeColor="text1"/>
          <w:sz w:val="32"/>
          <w:szCs w:val="32"/>
          <w14:textFill>
            <w14:solidFill>
              <w14:schemeClr w14:val="tx1"/>
            </w14:solidFill>
          </w14:textFill>
        </w:rPr>
      </w:pPr>
      <w:r>
        <w:rPr>
          <w:rStyle w:val="15"/>
          <w:rFonts w:hint="eastAsia" w:ascii="仿宋" w:hAnsi="仿宋" w:eastAsia="仿宋"/>
          <w:bCs/>
          <w:color w:val="000000" w:themeColor="text1"/>
          <w:sz w:val="32"/>
          <w:szCs w:val="32"/>
          <w14:textFill>
            <w14:solidFill>
              <w14:schemeClr w14:val="tx1"/>
            </w14:solidFill>
          </w14:textFill>
        </w:rPr>
        <w:t>4</w:t>
      </w:r>
      <w:r>
        <w:rPr>
          <w:rStyle w:val="15"/>
          <w:rFonts w:ascii="仿宋" w:hAnsi="仿宋" w:eastAsia="仿宋"/>
          <w:bCs/>
          <w:color w:val="000000" w:themeColor="text1"/>
          <w:sz w:val="32"/>
          <w:szCs w:val="32"/>
          <w14:textFill>
            <w14:solidFill>
              <w14:schemeClr w14:val="tx1"/>
            </w14:solidFill>
          </w14:textFill>
        </w:rPr>
        <w:t>.</w:t>
      </w:r>
      <w:r>
        <w:rPr>
          <w:rStyle w:val="15"/>
          <w:rFonts w:hint="eastAsia" w:ascii="仿宋" w:hAnsi="仿宋" w:eastAsia="仿宋"/>
          <w:bCs/>
          <w:color w:val="000000" w:themeColor="text1"/>
          <w:sz w:val="32"/>
          <w:szCs w:val="32"/>
          <w14:textFill>
            <w14:solidFill>
              <w14:schemeClr w14:val="tx1"/>
            </w14:solidFill>
          </w14:textFill>
        </w:rPr>
        <w:t>社会保障和就业（类）行政事业单位养老（款）机关事业单位基本养老保险缴费（项）</w:t>
      </w:r>
      <w:r>
        <w:rPr>
          <w:rStyle w:val="15"/>
          <w:rFonts w:ascii="仿宋" w:hAnsi="仿宋" w:eastAsia="仿宋"/>
          <w:bCs/>
          <w:color w:val="000000" w:themeColor="text1"/>
          <w:sz w:val="32"/>
          <w:szCs w:val="32"/>
          <w14:textFill>
            <w14:solidFill>
              <w14:schemeClr w14:val="tx1"/>
            </w14:solidFill>
          </w14:textFill>
        </w:rPr>
        <w:t>:</w:t>
      </w:r>
      <w:r>
        <w:rPr>
          <w:rStyle w:val="15"/>
          <w:rFonts w:ascii="仿宋" w:hAnsi="仿宋" w:eastAsia="仿宋"/>
          <w:b w:val="0"/>
          <w:bCs/>
          <w:color w:val="000000" w:themeColor="text1"/>
          <w:sz w:val="32"/>
          <w:szCs w:val="32"/>
          <w14:textFill>
            <w14:solidFill>
              <w14:schemeClr w14:val="tx1"/>
            </w14:solidFill>
          </w14:textFill>
        </w:rPr>
        <w:t xml:space="preserve"> </w:t>
      </w:r>
      <w:r>
        <w:rPr>
          <w:rStyle w:val="15"/>
          <w:rFonts w:hint="eastAsia" w:ascii="仿宋" w:hAnsi="仿宋" w:eastAsia="仿宋"/>
          <w:b w:val="0"/>
          <w:bCs/>
          <w:color w:val="000000" w:themeColor="text1"/>
          <w:sz w:val="32"/>
          <w:szCs w:val="32"/>
          <w14:textFill>
            <w14:solidFill>
              <w14:schemeClr w14:val="tx1"/>
            </w14:solidFill>
          </w14:textFill>
        </w:rPr>
        <w:t>支出决算为</w:t>
      </w:r>
      <w:r>
        <w:rPr>
          <w:rFonts w:ascii="仿宋" w:hAnsi="仿宋" w:eastAsia="仿宋"/>
          <w:color w:val="000000" w:themeColor="text1"/>
          <w:sz w:val="32"/>
          <w:szCs w:val="32"/>
          <w14:textFill>
            <w14:solidFill>
              <w14:schemeClr w14:val="tx1"/>
            </w14:solidFill>
          </w14:textFill>
        </w:rPr>
        <w:t>46.7</w:t>
      </w:r>
      <w:r>
        <w:rPr>
          <w:rStyle w:val="15"/>
          <w:rFonts w:hint="eastAsia" w:ascii="仿宋" w:hAnsi="仿宋" w:eastAsia="仿宋"/>
          <w:b w:val="0"/>
          <w:bCs/>
          <w:color w:val="000000" w:themeColor="text1"/>
          <w:sz w:val="32"/>
          <w:szCs w:val="32"/>
          <w14:textFill>
            <w14:solidFill>
              <w14:schemeClr w14:val="tx1"/>
            </w14:solidFill>
          </w14:textFill>
        </w:rPr>
        <w:t>万元，完成预算100</w:t>
      </w:r>
      <w:r>
        <w:rPr>
          <w:rStyle w:val="15"/>
          <w:rFonts w:ascii="仿宋" w:hAnsi="仿宋" w:eastAsia="仿宋"/>
          <w:b w:val="0"/>
          <w:bCs/>
          <w:color w:val="000000" w:themeColor="text1"/>
          <w:sz w:val="32"/>
          <w:szCs w:val="32"/>
          <w14:textFill>
            <w14:solidFill>
              <w14:schemeClr w14:val="tx1"/>
            </w14:solidFill>
          </w14:textFill>
        </w:rPr>
        <w:t>%</w:t>
      </w:r>
      <w:r>
        <w:rPr>
          <w:rStyle w:val="15"/>
          <w:rFonts w:hint="eastAsia" w:ascii="仿宋" w:hAnsi="仿宋" w:eastAsia="仿宋"/>
          <w:b w:val="0"/>
          <w:bCs/>
          <w:color w:val="000000" w:themeColor="text1"/>
          <w:sz w:val="32"/>
          <w:szCs w:val="32"/>
          <w14:textFill>
            <w14:solidFill>
              <w14:schemeClr w14:val="tx1"/>
            </w14:solidFill>
          </w14:textFill>
        </w:rPr>
        <w:t>。</w:t>
      </w:r>
    </w:p>
    <w:p>
      <w:pPr>
        <w:snapToGrid w:val="0"/>
        <w:spacing w:line="550" w:lineRule="exact"/>
        <w:ind w:firstLine="643" w:firstLineChars="200"/>
        <w:outlineLvl w:val="2"/>
        <w:rPr>
          <w:color w:val="000000" w:themeColor="text1"/>
          <w14:textFill>
            <w14:solidFill>
              <w14:schemeClr w14:val="tx1"/>
            </w14:solidFill>
          </w14:textFill>
        </w:rPr>
      </w:pPr>
      <w:r>
        <w:rPr>
          <w:rStyle w:val="15"/>
          <w:rFonts w:hint="eastAsia" w:ascii="仿宋" w:hAnsi="仿宋" w:eastAsia="仿宋"/>
          <w:bCs/>
          <w:color w:val="000000" w:themeColor="text1"/>
          <w:sz w:val="32"/>
          <w:szCs w:val="32"/>
          <w14:textFill>
            <w14:solidFill>
              <w14:schemeClr w14:val="tx1"/>
            </w14:solidFill>
          </w14:textFill>
        </w:rPr>
        <w:t>5</w:t>
      </w:r>
      <w:r>
        <w:rPr>
          <w:rStyle w:val="15"/>
          <w:rFonts w:ascii="仿宋" w:hAnsi="仿宋" w:eastAsia="仿宋"/>
          <w:bCs/>
          <w:color w:val="000000" w:themeColor="text1"/>
          <w:sz w:val="32"/>
          <w:szCs w:val="32"/>
          <w14:textFill>
            <w14:solidFill>
              <w14:schemeClr w14:val="tx1"/>
            </w14:solidFill>
          </w14:textFill>
        </w:rPr>
        <w:t>.</w:t>
      </w:r>
      <w:bookmarkStart w:id="42" w:name="_Toc22707"/>
      <w:bookmarkStart w:id="43" w:name="_Toc15396608"/>
      <w:bookmarkStart w:id="44" w:name="_Toc15377214"/>
      <w:r>
        <w:rPr>
          <w:rFonts w:hint="eastAsia" w:ascii="仿宋" w:hAnsi="仿宋" w:eastAsia="仿宋"/>
          <w:b/>
          <w:bCs/>
          <w:color w:val="000000" w:themeColor="text1"/>
          <w:sz w:val="32"/>
          <w:szCs w:val="32"/>
          <w14:textFill>
            <w14:solidFill>
              <w14:schemeClr w14:val="tx1"/>
            </w14:solidFill>
          </w14:textFill>
        </w:rPr>
        <w:t>卫生健康支出</w:t>
      </w:r>
      <w:r>
        <w:rPr>
          <w:rStyle w:val="15"/>
          <w:rFonts w:hint="eastAsia" w:ascii="仿宋" w:hAnsi="仿宋" w:eastAsia="仿宋"/>
          <w:bCs/>
          <w:color w:val="000000" w:themeColor="text1"/>
          <w:sz w:val="32"/>
          <w:szCs w:val="32"/>
          <w14:textFill>
            <w14:solidFill>
              <w14:schemeClr w14:val="tx1"/>
            </w14:solidFill>
          </w14:textFill>
        </w:rPr>
        <w:t>（类）行政事业单位医疗（款）行政单位医疗（项）</w:t>
      </w:r>
      <w:r>
        <w:rPr>
          <w:rStyle w:val="15"/>
          <w:rFonts w:ascii="仿宋" w:hAnsi="仿宋" w:eastAsia="仿宋"/>
          <w:bCs/>
          <w:color w:val="000000" w:themeColor="text1"/>
          <w:sz w:val="32"/>
          <w:szCs w:val="32"/>
          <w14:textFill>
            <w14:solidFill>
              <w14:schemeClr w14:val="tx1"/>
            </w14:solidFill>
          </w14:textFill>
        </w:rPr>
        <w:t>:</w:t>
      </w:r>
      <w:r>
        <w:rPr>
          <w:rStyle w:val="15"/>
          <w:rFonts w:hint="eastAsia" w:ascii="仿宋" w:hAnsi="仿宋" w:eastAsia="仿宋"/>
          <w:b w:val="0"/>
          <w:bCs/>
          <w:color w:val="000000" w:themeColor="text1"/>
          <w:sz w:val="32"/>
          <w:szCs w:val="32"/>
          <w14:textFill>
            <w14:solidFill>
              <w14:schemeClr w14:val="tx1"/>
            </w14:solidFill>
          </w14:textFill>
        </w:rPr>
        <w:t>支出决算为</w:t>
      </w:r>
      <w:r>
        <w:rPr>
          <w:rStyle w:val="15"/>
          <w:rFonts w:ascii="仿宋" w:hAnsi="仿宋" w:eastAsia="仿宋"/>
          <w:b w:val="0"/>
          <w:bCs/>
          <w:color w:val="000000" w:themeColor="text1"/>
          <w:sz w:val="32"/>
          <w:szCs w:val="32"/>
          <w14:textFill>
            <w14:solidFill>
              <w14:schemeClr w14:val="tx1"/>
            </w14:solidFill>
          </w14:textFill>
        </w:rPr>
        <w:t>24.15</w:t>
      </w:r>
      <w:r>
        <w:rPr>
          <w:rStyle w:val="15"/>
          <w:rFonts w:hint="eastAsia" w:ascii="仿宋" w:hAnsi="仿宋" w:eastAsia="仿宋"/>
          <w:b w:val="0"/>
          <w:bCs/>
          <w:color w:val="000000" w:themeColor="text1"/>
          <w:sz w:val="32"/>
          <w:szCs w:val="32"/>
          <w14:textFill>
            <w14:solidFill>
              <w14:schemeClr w14:val="tx1"/>
            </w14:solidFill>
          </w14:textFill>
        </w:rPr>
        <w:t>万元，完成预算</w:t>
      </w:r>
      <w:r>
        <w:rPr>
          <w:rStyle w:val="15"/>
          <w:rFonts w:ascii="仿宋" w:hAnsi="仿宋" w:eastAsia="仿宋"/>
          <w:b w:val="0"/>
          <w:bCs/>
          <w:color w:val="000000" w:themeColor="text1"/>
          <w:sz w:val="32"/>
          <w:szCs w:val="32"/>
          <w14:textFill>
            <w14:solidFill>
              <w14:schemeClr w14:val="tx1"/>
            </w14:solidFill>
          </w14:textFill>
        </w:rPr>
        <w:t>100%</w:t>
      </w:r>
      <w:r>
        <w:rPr>
          <w:rStyle w:val="15"/>
          <w:rFonts w:hint="eastAsia" w:ascii="仿宋" w:hAnsi="仿宋" w:eastAsia="仿宋"/>
          <w:b w:val="0"/>
          <w:bCs/>
          <w:color w:val="000000" w:themeColor="text1"/>
          <w:sz w:val="32"/>
          <w:szCs w:val="32"/>
          <w14:textFill>
            <w14:solidFill>
              <w14:schemeClr w14:val="tx1"/>
            </w14:solidFill>
          </w14:textFill>
        </w:rPr>
        <w:t>。</w:t>
      </w:r>
    </w:p>
    <w:p>
      <w:pPr>
        <w:spacing w:line="600" w:lineRule="exact"/>
        <w:ind w:firstLine="640" w:firstLineChars="200"/>
        <w:rPr>
          <w:rStyle w:val="26"/>
          <w:color w:val="000000" w:themeColor="text1"/>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六</w:t>
      </w:r>
      <w:r>
        <w:rPr>
          <w:rFonts w:hint="eastAsia" w:ascii="黑体" w:eastAsia="黑体"/>
          <w:b/>
          <w:color w:val="000000" w:themeColor="text1"/>
          <w:sz w:val="32"/>
          <w:szCs w:val="32"/>
          <w14:textFill>
            <w14:solidFill>
              <w14:schemeClr w14:val="tx1"/>
            </w14:solidFill>
          </w14:textFill>
        </w:rPr>
        <w:t>、</w:t>
      </w:r>
      <w:r>
        <w:rPr>
          <w:rFonts w:hint="eastAsia" w:ascii="黑体" w:hAnsi="黑体" w:eastAsia="黑体"/>
          <w:b/>
          <w:color w:val="000000" w:themeColor="text1"/>
          <w:sz w:val="32"/>
          <w:szCs w:val="32"/>
          <w14:textFill>
            <w14:solidFill>
              <w14:schemeClr w14:val="tx1"/>
            </w14:solidFill>
          </w14:textFill>
        </w:rPr>
        <w:t>一</w:t>
      </w:r>
      <w:r>
        <w:rPr>
          <w:rStyle w:val="26"/>
          <w:rFonts w:hint="eastAsia" w:ascii="黑体" w:hAnsi="黑体" w:eastAsia="黑体"/>
          <w:b w:val="0"/>
          <w:color w:val="000000" w:themeColor="text1"/>
          <w14:textFill>
            <w14:solidFill>
              <w14:schemeClr w14:val="tx1"/>
            </w14:solidFill>
          </w14:textFill>
        </w:rPr>
        <w:t>般公共预算财政拨款基本支出决算情况说明</w:t>
      </w:r>
      <w:bookmarkEnd w:id="42"/>
      <w:bookmarkEnd w:id="43"/>
      <w:bookmarkEnd w:id="44"/>
      <w:r>
        <w:rPr>
          <w:rStyle w:val="26"/>
          <w:rFonts w:ascii="黑体" w:hAnsi="黑体" w:eastAsia="黑体"/>
          <w:b w:val="0"/>
          <w:color w:val="000000" w:themeColor="text1"/>
          <w14:textFill>
            <w14:solidFill>
              <w14:schemeClr w14:val="tx1"/>
            </w14:solidFill>
          </w14:textFill>
        </w:rPr>
        <w:tab/>
      </w:r>
    </w:p>
    <w:p>
      <w:pPr>
        <w:snapToGrid w:val="0"/>
        <w:spacing w:line="550" w:lineRule="exact"/>
        <w:ind w:firstLine="645"/>
        <w:outlineLvl w:val="2"/>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pacing w:val="-6"/>
          <w:sz w:val="32"/>
          <w:szCs w:val="32"/>
          <w14:textFill>
            <w14:solidFill>
              <w14:schemeClr w14:val="tx1"/>
            </w14:solidFill>
          </w14:textFill>
        </w:rPr>
        <w:t>0</w:t>
      </w:r>
      <w:r>
        <w:rPr>
          <w:rFonts w:hint="eastAsia" w:ascii="仿宋" w:hAnsi="仿宋" w:eastAsia="仿宋"/>
          <w:color w:val="000000" w:themeColor="text1"/>
          <w:spacing w:val="-6"/>
          <w:sz w:val="32"/>
          <w:szCs w:val="32"/>
          <w14:textFill>
            <w14:solidFill>
              <w14:schemeClr w14:val="tx1"/>
            </w14:solidFill>
          </w14:textFill>
        </w:rPr>
        <w:t>2</w:t>
      </w:r>
      <w:r>
        <w:rPr>
          <w:rFonts w:ascii="仿宋" w:hAnsi="仿宋" w:eastAsia="仿宋"/>
          <w:color w:val="000000" w:themeColor="text1"/>
          <w:spacing w:val="-6"/>
          <w:sz w:val="32"/>
          <w:szCs w:val="32"/>
          <w14:textFill>
            <w14:solidFill>
              <w14:schemeClr w14:val="tx1"/>
            </w14:solidFill>
          </w14:textFill>
        </w:rPr>
        <w:t>2</w:t>
      </w:r>
      <w:r>
        <w:rPr>
          <w:rFonts w:hint="eastAsia" w:ascii="仿宋" w:hAnsi="仿宋" w:eastAsia="仿宋"/>
          <w:color w:val="000000" w:themeColor="text1"/>
          <w:spacing w:val="-6"/>
          <w:sz w:val="32"/>
          <w:szCs w:val="32"/>
          <w14:textFill>
            <w14:solidFill>
              <w14:schemeClr w14:val="tx1"/>
            </w14:solidFill>
          </w14:textFill>
        </w:rPr>
        <w:t>年一般公共预算财政拨款基本支出</w:t>
      </w:r>
      <w:r>
        <w:rPr>
          <w:rFonts w:ascii="仿宋" w:hAnsi="仿宋" w:eastAsia="仿宋"/>
          <w:color w:val="000000" w:themeColor="text1"/>
          <w:spacing w:val="-6"/>
          <w:sz w:val="32"/>
          <w:szCs w:val="32"/>
          <w14:textFill>
            <w14:solidFill>
              <w14:schemeClr w14:val="tx1"/>
            </w14:solidFill>
          </w14:textFill>
        </w:rPr>
        <w:t>613.16</w:t>
      </w:r>
      <w:r>
        <w:rPr>
          <w:rFonts w:hint="eastAsia" w:ascii="仿宋" w:hAnsi="仿宋" w:eastAsia="仿宋"/>
          <w:color w:val="000000" w:themeColor="text1"/>
          <w:spacing w:val="-6"/>
          <w:sz w:val="32"/>
          <w:szCs w:val="32"/>
          <w14:textFill>
            <w14:solidFill>
              <w14:schemeClr w14:val="tx1"/>
            </w14:solidFill>
          </w14:textFill>
        </w:rPr>
        <w:t>万元，其中：</w:t>
      </w:r>
    </w:p>
    <w:p>
      <w:pPr>
        <w:snapToGrid w:val="0"/>
        <w:spacing w:line="550" w:lineRule="exact"/>
        <w:ind w:firstLine="645"/>
        <w:outlineLvl w:val="2"/>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人员经费550.66万元，主要包括：</w:t>
      </w:r>
      <w:r>
        <w:rPr>
          <w:rFonts w:hint="eastAsia" w:ascii="仿宋" w:hAnsi="仿宋" w:eastAsia="仿宋"/>
          <w:color w:val="auto"/>
          <w:sz w:val="32"/>
          <w:szCs w:val="32"/>
          <w:highlight w:val="none"/>
        </w:rPr>
        <w:t>基本工资、津贴补贴、奖金、绩效工资、机关事业单位基本养老保险缴费、职业年金缴费、其他社会保障缴费、其他工资福利支出、抚恤金、生活补助、奖励金、住房公积金、其他对个人和家庭的补助支出等</w:t>
      </w:r>
      <w:r>
        <w:rPr>
          <w:rFonts w:hint="eastAsia" w:ascii="仿宋" w:hAnsi="仿宋" w:eastAsia="仿宋"/>
          <w:color w:val="000000" w:themeColor="text1"/>
          <w:sz w:val="32"/>
          <w:szCs w:val="32"/>
          <w14:textFill>
            <w14:solidFill>
              <w14:schemeClr w14:val="tx1"/>
            </w14:solidFill>
          </w14:textFill>
        </w:rPr>
        <w:t>。</w:t>
      </w:r>
    </w:p>
    <w:p>
      <w:pPr>
        <w:snapToGrid w:val="0"/>
        <w:spacing w:line="550" w:lineRule="exact"/>
        <w:ind w:firstLine="645"/>
        <w:outlineLvl w:val="2"/>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公用经费</w:t>
      </w:r>
      <w:r>
        <w:rPr>
          <w:rFonts w:ascii="仿宋" w:hAnsi="仿宋" w:eastAsia="仿宋"/>
          <w:color w:val="000000" w:themeColor="text1"/>
          <w:sz w:val="32"/>
          <w:szCs w:val="32"/>
          <w14:textFill>
            <w14:solidFill>
              <w14:schemeClr w14:val="tx1"/>
            </w14:solidFill>
          </w14:textFill>
        </w:rPr>
        <w:t>62.5</w:t>
      </w:r>
      <w:r>
        <w:rPr>
          <w:rFonts w:hint="eastAsia" w:ascii="仿宋" w:hAnsi="仿宋" w:eastAsia="仿宋"/>
          <w:color w:val="000000" w:themeColor="text1"/>
          <w:sz w:val="32"/>
          <w:szCs w:val="32"/>
          <w14:textFill>
            <w14:solidFill>
              <w14:schemeClr w14:val="tx1"/>
            </w14:solidFill>
          </w14:textFill>
        </w:rPr>
        <w:t>万元，主要包括：</w:t>
      </w:r>
      <w:r>
        <w:rPr>
          <w:rFonts w:hint="eastAsia" w:ascii="仿宋" w:hAnsi="仿宋" w:eastAsia="仿宋"/>
          <w:color w:val="auto"/>
          <w:sz w:val="32"/>
          <w:szCs w:val="32"/>
          <w:highlight w:val="none"/>
        </w:rPr>
        <w:t>办公费、印刷费、咨询费、手续费、水费、电费、邮电费、取暖费、差旅费、维修（护）费、租赁费、会议费、培训费、劳务费、工会经费、福利费、其他交通费、其他商品和服务支出、办公设备购置、专用设备购置、信息网络及软件购置更新、其他资本性支出等</w:t>
      </w:r>
      <w:r>
        <w:rPr>
          <w:rFonts w:hint="eastAsia" w:ascii="仿宋" w:hAnsi="仿宋" w:eastAsia="仿宋"/>
          <w:color w:val="000000" w:themeColor="text1"/>
          <w:sz w:val="32"/>
          <w:szCs w:val="32"/>
          <w14:textFill>
            <w14:solidFill>
              <w14:schemeClr w14:val="tx1"/>
            </w14:solidFill>
          </w14:textFill>
        </w:rPr>
        <w:t>。</w:t>
      </w:r>
    </w:p>
    <w:p>
      <w:pPr>
        <w:snapToGrid w:val="0"/>
        <w:spacing w:line="550" w:lineRule="exact"/>
        <w:ind w:firstLine="640"/>
        <w:outlineLvl w:val="1"/>
        <w:rPr>
          <w:rStyle w:val="26"/>
          <w:rFonts w:ascii="黑体" w:hAnsi="黑体" w:eastAsia="黑体"/>
          <w:b w:val="0"/>
          <w:color w:val="000000" w:themeColor="text1"/>
          <w14:textFill>
            <w14:solidFill>
              <w14:schemeClr w14:val="tx1"/>
            </w14:solidFill>
          </w14:textFill>
        </w:rPr>
      </w:pPr>
      <w:bookmarkStart w:id="45" w:name="_Toc15377215"/>
      <w:bookmarkStart w:id="46" w:name="_Toc17578"/>
      <w:bookmarkStart w:id="47" w:name="_Toc15396609"/>
      <w:r>
        <w:rPr>
          <w:rFonts w:hint="eastAsia" w:ascii="黑体" w:eastAsia="黑体"/>
          <w:color w:val="000000" w:themeColor="text1"/>
          <w:sz w:val="32"/>
          <w:szCs w:val="32"/>
          <w14:textFill>
            <w14:solidFill>
              <w14:schemeClr w14:val="tx1"/>
            </w14:solidFill>
          </w14:textFill>
        </w:rPr>
        <w:t>七、</w:t>
      </w:r>
      <w:r>
        <w:rPr>
          <w:rStyle w:val="26"/>
          <w:rFonts w:hint="eastAsia" w:ascii="黑体" w:hAnsi="黑体" w:eastAsia="黑体"/>
          <w:color w:val="000000" w:themeColor="text1"/>
          <w14:textFill>
            <w14:solidFill>
              <w14:schemeClr w14:val="tx1"/>
            </w14:solidFill>
          </w14:textFill>
        </w:rPr>
        <w:t>“</w:t>
      </w:r>
      <w:r>
        <w:rPr>
          <w:rStyle w:val="26"/>
          <w:rFonts w:hint="eastAsia" w:ascii="黑体" w:hAnsi="黑体" w:eastAsia="黑体"/>
          <w:b w:val="0"/>
          <w:color w:val="000000" w:themeColor="text1"/>
          <w14:textFill>
            <w14:solidFill>
              <w14:schemeClr w14:val="tx1"/>
            </w14:solidFill>
          </w14:textFill>
        </w:rPr>
        <w:t>三公”经费财政拨款支出决算情况说明</w:t>
      </w:r>
      <w:bookmarkEnd w:id="45"/>
      <w:bookmarkEnd w:id="46"/>
      <w:bookmarkEnd w:id="47"/>
    </w:p>
    <w:p>
      <w:pPr>
        <w:spacing w:line="600" w:lineRule="exact"/>
        <w:ind w:firstLine="640"/>
        <w:outlineLvl w:val="2"/>
        <w:rPr>
          <w:rFonts w:ascii="仿宋" w:hAnsi="仿宋" w:eastAsia="仿宋"/>
          <w:b/>
          <w:color w:val="auto"/>
          <w:sz w:val="32"/>
          <w:szCs w:val="32"/>
          <w:highlight w:val="none"/>
        </w:rPr>
      </w:pPr>
      <w:bookmarkStart w:id="48" w:name="_Toc15377216"/>
      <w:bookmarkStart w:id="49" w:name="_Toc15377218"/>
      <w:bookmarkStart w:id="50" w:name="_Toc21094"/>
      <w:bookmarkStart w:id="51" w:name="_Toc15396610"/>
      <w:r>
        <w:rPr>
          <w:rFonts w:hint="eastAsia" w:ascii="仿宋" w:hAnsi="仿宋" w:eastAsia="仿宋"/>
          <w:b/>
          <w:color w:val="auto"/>
          <w:sz w:val="32"/>
          <w:szCs w:val="32"/>
          <w:highlight w:val="none"/>
        </w:rPr>
        <w:t>（一）“三公”经费财政拨款支出决算总体情况说明</w:t>
      </w:r>
      <w:bookmarkEnd w:id="48"/>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与2021年度持平。</w:t>
      </w:r>
    </w:p>
    <w:p>
      <w:pPr>
        <w:spacing w:line="600" w:lineRule="exact"/>
        <w:ind w:firstLine="640"/>
        <w:outlineLvl w:val="2"/>
        <w:rPr>
          <w:rFonts w:ascii="仿宋" w:hAnsi="仿宋" w:eastAsia="仿宋"/>
          <w:b/>
          <w:color w:val="auto"/>
          <w:sz w:val="32"/>
          <w:szCs w:val="32"/>
          <w:highlight w:val="none"/>
        </w:rPr>
      </w:pPr>
      <w:bookmarkStart w:id="52" w:name="_Toc15377217"/>
      <w:r>
        <w:rPr>
          <w:rFonts w:hint="eastAsia" w:ascii="仿宋" w:hAnsi="仿宋" w:eastAsia="仿宋"/>
          <w:b/>
          <w:color w:val="auto"/>
          <w:sz w:val="32"/>
          <w:szCs w:val="32"/>
          <w:highlight w:val="none"/>
        </w:rPr>
        <w:t>（二）“三公”经费财政拨款支出决算具体情况说明</w:t>
      </w:r>
      <w:bookmarkEnd w:id="52"/>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w:t>
      </w:r>
      <w:r>
        <w:rPr>
          <w:rFonts w:hint="eastAsia" w:ascii="仿宋" w:hAnsi="仿宋" w:eastAsia="仿宋"/>
          <w:color w:val="auto"/>
          <w:sz w:val="32"/>
          <w:szCs w:val="32"/>
          <w:highlight w:val="none"/>
          <w:lang w:val="en-US" w:eastAsia="zh-CN"/>
        </w:rPr>
        <w:t>与2021年度持平</w:t>
      </w:r>
      <w:r>
        <w:rPr>
          <w:rFonts w:hint="eastAsia" w:ascii="仿宋_GB2312" w:eastAsia="仿宋_GB2312"/>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与2021年度持平</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w:t>
      </w:r>
      <w:r>
        <w:rPr>
          <w:rFonts w:hint="eastAsia" w:ascii="仿宋" w:hAnsi="仿宋" w:eastAsia="仿宋"/>
          <w:color w:val="auto"/>
          <w:sz w:val="32"/>
          <w:szCs w:val="32"/>
          <w:highlight w:val="none"/>
          <w:lang w:val="en-US" w:eastAsia="zh-CN"/>
        </w:rPr>
        <w:t>与2021年度持平</w:t>
      </w:r>
      <w:r>
        <w:rPr>
          <w:rFonts w:hint="eastAsia" w:ascii="仿宋_GB2312" w:eastAsia="仿宋_GB2312"/>
          <w:color w:val="auto"/>
          <w:sz w:val="32"/>
          <w:szCs w:val="32"/>
          <w:highlight w:val="none"/>
        </w:rPr>
        <w:t>。其中：</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万元。国内公务接待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3" w:firstLineChars="200"/>
        <w:rPr>
          <w:rFonts w:ascii="黑体" w:eastAsia="黑体"/>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次（不包括陪同人员）</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560" w:lineRule="exact"/>
        <w:ind w:firstLine="640"/>
        <w:outlineLvl w:val="1"/>
        <w:rPr>
          <w:rStyle w:val="26"/>
          <w:rFonts w:ascii="黑体" w:hAnsi="黑体" w:eastAsia="黑体"/>
          <w:color w:val="000000" w:themeColor="text1"/>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八、</w:t>
      </w:r>
      <w:r>
        <w:rPr>
          <w:rStyle w:val="26"/>
          <w:rFonts w:hint="eastAsia" w:ascii="黑体" w:hAnsi="黑体" w:eastAsia="黑体"/>
          <w:b w:val="0"/>
          <w:color w:val="000000" w:themeColor="text1"/>
          <w14:textFill>
            <w14:solidFill>
              <w14:schemeClr w14:val="tx1"/>
            </w14:solidFill>
          </w14:textFill>
        </w:rPr>
        <w:t>政府性基金预算支出决算情况说明</w:t>
      </w:r>
      <w:bookmarkEnd w:id="49"/>
      <w:bookmarkEnd w:id="50"/>
      <w:bookmarkEnd w:id="51"/>
    </w:p>
    <w:p>
      <w:pPr>
        <w:spacing w:line="560" w:lineRule="exact"/>
        <w:ind w:firstLine="640"/>
        <w:outlineLvl w:val="2"/>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2</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年政府性基金预算财政拨款支出0.00万元，本年度未安排基金预算。</w:t>
      </w:r>
    </w:p>
    <w:p>
      <w:pPr>
        <w:numPr>
          <w:ilvl w:val="0"/>
          <w:numId w:val="1"/>
        </w:numPr>
        <w:spacing w:line="560" w:lineRule="exact"/>
        <w:ind w:firstLine="640"/>
        <w:outlineLvl w:val="1"/>
        <w:rPr>
          <w:rStyle w:val="26"/>
          <w:rFonts w:ascii="黑体" w:hAnsi="黑体" w:eastAsia="黑体"/>
          <w:b w:val="0"/>
          <w:color w:val="000000" w:themeColor="text1"/>
          <w14:textFill>
            <w14:solidFill>
              <w14:schemeClr w14:val="tx1"/>
            </w14:solidFill>
          </w14:textFill>
        </w:rPr>
      </w:pPr>
      <w:bookmarkStart w:id="53" w:name="_Toc4469"/>
      <w:bookmarkStart w:id="54" w:name="_Toc15377219"/>
      <w:bookmarkStart w:id="55" w:name="_Toc15396611"/>
      <w:r>
        <w:rPr>
          <w:rStyle w:val="26"/>
          <w:rFonts w:hint="eastAsia" w:ascii="黑体" w:hAnsi="黑体" w:eastAsia="黑体"/>
          <w:b w:val="0"/>
          <w:color w:val="000000" w:themeColor="text1"/>
          <w14:textFill>
            <w14:solidFill>
              <w14:schemeClr w14:val="tx1"/>
            </w14:solidFill>
          </w14:textFill>
        </w:rPr>
        <w:t>国有资本经营预算支出决算情况说明</w:t>
      </w:r>
      <w:bookmarkEnd w:id="53"/>
      <w:bookmarkEnd w:id="54"/>
      <w:bookmarkEnd w:id="55"/>
    </w:p>
    <w:p>
      <w:pPr>
        <w:spacing w:line="560" w:lineRule="exact"/>
        <w:ind w:firstLine="640"/>
        <w:outlineLvl w:val="2"/>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2</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年国有资本经营预算财政拨款支出0.00万元，本年度未安排国有资本经营预算。</w:t>
      </w:r>
    </w:p>
    <w:p>
      <w:pPr>
        <w:numPr>
          <w:ilvl w:val="0"/>
          <w:numId w:val="1"/>
        </w:numPr>
        <w:spacing w:line="560" w:lineRule="exact"/>
        <w:ind w:firstLine="640"/>
        <w:outlineLvl w:val="1"/>
        <w:rPr>
          <w:rStyle w:val="26"/>
          <w:rFonts w:ascii="黑体" w:hAnsi="黑体" w:eastAsia="黑体"/>
          <w:b w:val="0"/>
          <w:color w:val="000000" w:themeColor="text1"/>
          <w14:textFill>
            <w14:solidFill>
              <w14:schemeClr w14:val="tx1"/>
            </w14:solidFill>
          </w14:textFill>
        </w:rPr>
      </w:pPr>
      <w:bookmarkStart w:id="56" w:name="_Toc15396612"/>
      <w:bookmarkStart w:id="57" w:name="_Toc10003"/>
      <w:bookmarkStart w:id="58" w:name="_Toc15377221"/>
      <w:r>
        <w:rPr>
          <w:rStyle w:val="26"/>
          <w:rFonts w:hint="eastAsia" w:ascii="黑体" w:hAnsi="黑体" w:eastAsia="黑体"/>
          <w:b w:val="0"/>
          <w:color w:val="000000" w:themeColor="text1"/>
          <w14:textFill>
            <w14:solidFill>
              <w14:schemeClr w14:val="tx1"/>
            </w14:solidFill>
          </w14:textFill>
        </w:rPr>
        <w:t>其他重要事项的情况说明</w:t>
      </w:r>
      <w:bookmarkEnd w:id="56"/>
      <w:bookmarkEnd w:id="57"/>
      <w:bookmarkEnd w:id="58"/>
    </w:p>
    <w:p>
      <w:pPr>
        <w:spacing w:line="560" w:lineRule="exact"/>
        <w:ind w:firstLine="640" w:firstLineChars="200"/>
        <w:outlineLvl w:val="2"/>
        <w:rPr>
          <w:rFonts w:ascii="楷体" w:hAnsi="楷体" w:eastAsia="楷体" w:cs="楷体"/>
          <w:bCs/>
          <w:color w:val="000000" w:themeColor="text1"/>
          <w:sz w:val="32"/>
          <w:szCs w:val="32"/>
          <w14:textFill>
            <w14:solidFill>
              <w14:schemeClr w14:val="tx1"/>
            </w14:solidFill>
          </w14:textFill>
        </w:rPr>
      </w:pPr>
      <w:bookmarkStart w:id="59" w:name="_Toc15377222"/>
      <w:r>
        <w:rPr>
          <w:rFonts w:hint="eastAsia" w:ascii="楷体" w:hAnsi="楷体" w:eastAsia="楷体" w:cs="楷体"/>
          <w:bCs/>
          <w:color w:val="000000" w:themeColor="text1"/>
          <w:sz w:val="32"/>
          <w:szCs w:val="32"/>
          <w14:textFill>
            <w14:solidFill>
              <w14:schemeClr w14:val="tx1"/>
            </w14:solidFill>
          </w14:textFill>
        </w:rPr>
        <w:t>（一）</w:t>
      </w:r>
      <w:bookmarkStart w:id="60" w:name="_Hlk115613586"/>
      <w:r>
        <w:rPr>
          <w:rFonts w:hint="eastAsia" w:ascii="楷体" w:hAnsi="楷体" w:eastAsia="楷体" w:cs="楷体"/>
          <w:bCs/>
          <w:color w:val="000000" w:themeColor="text1"/>
          <w:sz w:val="32"/>
          <w:szCs w:val="32"/>
          <w14:textFill>
            <w14:solidFill>
              <w14:schemeClr w14:val="tx1"/>
            </w14:solidFill>
          </w14:textFill>
        </w:rPr>
        <w:t>机关运行经费</w:t>
      </w:r>
      <w:bookmarkEnd w:id="60"/>
      <w:r>
        <w:rPr>
          <w:rFonts w:hint="eastAsia" w:ascii="楷体" w:hAnsi="楷体" w:eastAsia="楷体" w:cs="楷体"/>
          <w:bCs/>
          <w:color w:val="000000" w:themeColor="text1"/>
          <w:sz w:val="32"/>
          <w:szCs w:val="32"/>
          <w14:textFill>
            <w14:solidFill>
              <w14:schemeClr w14:val="tx1"/>
            </w14:solidFill>
          </w14:textFill>
        </w:rPr>
        <w:t>支出情况</w:t>
      </w:r>
      <w:bookmarkEnd w:id="59"/>
    </w:p>
    <w:p>
      <w:pPr>
        <w:spacing w:line="560" w:lineRule="exact"/>
        <w:ind w:firstLine="640" w:firstLineChars="200"/>
        <w:outlineLvl w:val="2"/>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2</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年，上西小学机关运行经费支出</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00</w:t>
      </w:r>
      <w:r>
        <w:rPr>
          <w:rFonts w:hint="eastAsia" w:ascii="仿宋_GB2312" w:eastAsia="仿宋_GB2312"/>
          <w:color w:val="000000" w:themeColor="text1"/>
          <w:sz w:val="32"/>
          <w:szCs w:val="32"/>
          <w14:textFill>
            <w14:solidFill>
              <w14:schemeClr w14:val="tx1"/>
            </w14:solidFill>
          </w14:textFill>
        </w:rPr>
        <w:t>万元，比</w:t>
      </w:r>
      <w:r>
        <w:rPr>
          <w:rFonts w:ascii="仿宋_GB2312" w:eastAsia="仿宋_GB2312"/>
          <w:color w:val="000000" w:themeColor="text1"/>
          <w:sz w:val="32"/>
          <w:szCs w:val="32"/>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20年增加</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00</w:t>
      </w:r>
      <w:r>
        <w:rPr>
          <w:rFonts w:hint="eastAsia" w:ascii="仿宋_GB2312" w:eastAsia="仿宋_GB2312"/>
          <w:color w:val="000000" w:themeColor="text1"/>
          <w:sz w:val="32"/>
          <w:szCs w:val="32"/>
          <w14:textFill>
            <w14:solidFill>
              <w14:schemeClr w14:val="tx1"/>
            </w14:solidFill>
          </w14:textFill>
        </w:rPr>
        <w:t>万元，增长</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00%</w:t>
      </w:r>
      <w:r>
        <w:rPr>
          <w:rFonts w:hint="eastAsia" w:ascii="仿宋_GB2312" w:eastAsia="仿宋_GB2312"/>
          <w:color w:val="000000" w:themeColor="text1"/>
          <w:sz w:val="32"/>
          <w:szCs w:val="32"/>
          <w14:textFill>
            <w14:solidFill>
              <w14:schemeClr w14:val="tx1"/>
            </w14:solidFill>
          </w14:textFill>
        </w:rPr>
        <w:t>。本年度未安排机关运行预算。</w:t>
      </w:r>
    </w:p>
    <w:p>
      <w:pPr>
        <w:spacing w:line="560" w:lineRule="exact"/>
        <w:ind w:firstLine="640" w:firstLineChars="200"/>
        <w:outlineLvl w:val="2"/>
        <w:rPr>
          <w:rFonts w:ascii="楷体" w:hAnsi="楷体" w:eastAsia="楷体" w:cs="楷体"/>
          <w:bCs/>
          <w:color w:val="000000" w:themeColor="text1"/>
          <w:sz w:val="32"/>
          <w:szCs w:val="32"/>
          <w14:textFill>
            <w14:solidFill>
              <w14:schemeClr w14:val="tx1"/>
            </w14:solidFill>
          </w14:textFill>
        </w:rPr>
      </w:pPr>
      <w:bookmarkStart w:id="61" w:name="_Toc15377223"/>
      <w:r>
        <w:rPr>
          <w:rFonts w:hint="eastAsia" w:ascii="楷体" w:hAnsi="楷体" w:eastAsia="楷体" w:cs="楷体"/>
          <w:bCs/>
          <w:color w:val="000000" w:themeColor="text1"/>
          <w:sz w:val="32"/>
          <w:szCs w:val="32"/>
          <w14:textFill>
            <w14:solidFill>
              <w14:schemeClr w14:val="tx1"/>
            </w14:solidFill>
          </w14:textFill>
        </w:rPr>
        <w:t>（二）政府采购支出情况</w:t>
      </w:r>
      <w:bookmarkEnd w:id="61"/>
    </w:p>
    <w:p>
      <w:pPr>
        <w:spacing w:line="560" w:lineRule="exact"/>
        <w:ind w:firstLine="640" w:firstLineChars="200"/>
        <w:outlineLvl w:val="2"/>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2</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年，上西小学政府采购支出总额0.00万元。授予中小企业合同金额0.00万元，占政府采购支出总额的0.00</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w:t>
      </w:r>
    </w:p>
    <w:p>
      <w:pPr>
        <w:spacing w:line="560" w:lineRule="exact"/>
        <w:ind w:firstLine="640" w:firstLineChars="200"/>
        <w:outlineLvl w:val="2"/>
        <w:rPr>
          <w:rFonts w:ascii="楷体" w:hAnsi="楷体" w:eastAsia="楷体" w:cs="楷体"/>
          <w:bCs/>
          <w:color w:val="000000" w:themeColor="text1"/>
          <w:sz w:val="32"/>
          <w:szCs w:val="32"/>
          <w14:textFill>
            <w14:solidFill>
              <w14:schemeClr w14:val="tx1"/>
            </w14:solidFill>
          </w14:textFill>
        </w:rPr>
      </w:pPr>
      <w:bookmarkStart w:id="62" w:name="_Toc15377224"/>
      <w:r>
        <w:rPr>
          <w:rFonts w:hint="eastAsia" w:ascii="楷体" w:hAnsi="楷体" w:eastAsia="楷体" w:cs="楷体"/>
          <w:bCs/>
          <w:color w:val="000000" w:themeColor="text1"/>
          <w:sz w:val="32"/>
          <w:szCs w:val="32"/>
          <w14:textFill>
            <w14:solidFill>
              <w14:schemeClr w14:val="tx1"/>
            </w14:solidFill>
          </w14:textFill>
        </w:rPr>
        <w:t>（三）国有资产占有使用情况</w:t>
      </w:r>
      <w:bookmarkEnd w:id="62"/>
    </w:p>
    <w:p>
      <w:pPr>
        <w:autoSpaceDE w:val="0"/>
        <w:autoSpaceDN w:val="0"/>
        <w:adjustRightInd w:val="0"/>
        <w:spacing w:line="560" w:lineRule="exact"/>
        <w:ind w:firstLine="640" w:firstLineChars="200"/>
        <w:jc w:val="left"/>
        <w:outlineLvl w:val="2"/>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截至</w:t>
      </w:r>
      <w:r>
        <w:rPr>
          <w:rFonts w:ascii="仿宋_GB2312" w:eastAsia="仿宋_GB2312"/>
          <w:color w:val="000000" w:themeColor="text1"/>
          <w:sz w:val="32"/>
          <w:szCs w:val="32"/>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2</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年</w:t>
      </w:r>
      <w:r>
        <w:rPr>
          <w:rFonts w:ascii="仿宋_GB2312" w:eastAsia="仿宋_GB2312"/>
          <w:color w:val="000000" w:themeColor="text1"/>
          <w:sz w:val="32"/>
          <w:szCs w:val="32"/>
          <w14:textFill>
            <w14:solidFill>
              <w14:schemeClr w14:val="tx1"/>
            </w14:solidFill>
          </w14:textFill>
        </w:rPr>
        <w:t>12</w:t>
      </w:r>
      <w:r>
        <w:rPr>
          <w:rFonts w:hint="eastAsia" w:ascii="仿宋_GB2312" w:eastAsia="仿宋_GB2312"/>
          <w:color w:val="000000" w:themeColor="text1"/>
          <w:sz w:val="32"/>
          <w:szCs w:val="32"/>
          <w14:textFill>
            <w14:solidFill>
              <w14:schemeClr w14:val="tx1"/>
            </w14:solidFill>
          </w14:textFill>
        </w:rPr>
        <w:t>月</w:t>
      </w:r>
      <w:r>
        <w:rPr>
          <w:rFonts w:ascii="仿宋_GB2312" w:eastAsia="仿宋_GB2312"/>
          <w:color w:val="000000" w:themeColor="text1"/>
          <w:sz w:val="32"/>
          <w:szCs w:val="32"/>
          <w14:textFill>
            <w14:solidFill>
              <w14:schemeClr w14:val="tx1"/>
            </w14:solidFill>
          </w14:textFill>
        </w:rPr>
        <w:t>31</w:t>
      </w:r>
      <w:r>
        <w:rPr>
          <w:rFonts w:hint="eastAsia" w:ascii="仿宋_GB2312" w:eastAsia="仿宋_GB2312"/>
          <w:color w:val="000000" w:themeColor="text1"/>
          <w:sz w:val="32"/>
          <w:szCs w:val="32"/>
          <w14:textFill>
            <w14:solidFill>
              <w14:schemeClr w14:val="tx1"/>
            </w14:solidFill>
          </w14:textFill>
        </w:rPr>
        <w:t>日，利州区上西小学共有车辆0辆,单价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万元以上通用设备0台（套），单价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themeColor="text1"/>
          <w:sz w:val="32"/>
          <w:szCs w:val="32"/>
          <w14:textFill>
            <w14:solidFill>
              <w14:schemeClr w14:val="tx1"/>
            </w14:solidFill>
          </w14:textFill>
        </w:rPr>
        <w:t>万元以上专用设备0台（套）。</w:t>
      </w:r>
    </w:p>
    <w:p>
      <w:pPr>
        <w:autoSpaceDE w:val="0"/>
        <w:autoSpaceDN w:val="0"/>
        <w:adjustRightInd w:val="0"/>
        <w:snapToGrid w:val="0"/>
        <w:spacing w:line="520" w:lineRule="exact"/>
        <w:ind w:firstLine="803" w:firstLineChars="250"/>
        <w:rPr>
          <w:rFonts w:ascii="楷体" w:hAnsi="楷体" w:eastAsia="楷体"/>
          <w:b/>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（四）预算绩效管理情况</w:t>
      </w:r>
    </w:p>
    <w:p>
      <w:pPr>
        <w:autoSpaceDE w:val="0"/>
        <w:autoSpaceDN w:val="0"/>
        <w:adjustRightInd w:val="0"/>
        <w:snapToGrid w:val="0"/>
        <w:spacing w:line="520" w:lineRule="exact"/>
        <w:ind w:firstLine="703" w:firstLineChars="250"/>
        <w:rPr>
          <w:rFonts w:ascii="楷体" w:hAnsi="楷体" w:eastAsia="楷体"/>
          <w:b/>
          <w:color w:val="000000" w:themeColor="text1"/>
          <w:sz w:val="28"/>
          <w:szCs w:val="28"/>
          <w14:textFill>
            <w14:solidFill>
              <w14:schemeClr w14:val="tx1"/>
            </w14:solidFill>
          </w14:textFill>
        </w:rPr>
      </w:pPr>
      <w:r>
        <w:rPr>
          <w:rFonts w:hint="eastAsia" w:ascii="楷体" w:hAnsi="楷体" w:eastAsia="楷体"/>
          <w:b/>
          <w:color w:val="000000" w:themeColor="text1"/>
          <w:sz w:val="28"/>
          <w:szCs w:val="28"/>
          <w14:textFill>
            <w14:solidFill>
              <w14:schemeClr w14:val="tx1"/>
            </w14:solidFill>
          </w14:textFill>
        </w:rPr>
        <w:t>（一）预算绩效管理情况。</w:t>
      </w:r>
    </w:p>
    <w:p>
      <w:pPr>
        <w:pStyle w:val="2"/>
        <w:spacing w:before="93"/>
        <w:ind w:firstLine="640" w:firstLineChars="200"/>
        <w:rPr>
          <w:color w:val="000000" w:themeColor="text1"/>
          <w:highlight w:val="yellow"/>
          <w14:textFill>
            <w14:solidFill>
              <w14:schemeClr w14:val="tx1"/>
            </w14:solidFill>
          </w14:textFill>
        </w:rPr>
      </w:pPr>
      <w:r>
        <w:rPr>
          <w:rFonts w:hint="eastAsia"/>
          <w:color w:val="000000" w:themeColor="text1"/>
          <w:sz w:val="32"/>
          <w:szCs w:val="32"/>
          <w14:textFill>
            <w14:solidFill>
              <w14:schemeClr w14:val="tx1"/>
            </w14:solidFill>
          </w14:textFill>
        </w:rPr>
        <w:t>根据预算绩效管理要求，本部门（单位）在年初预算编制阶段，</w:t>
      </w:r>
      <w:r>
        <w:rPr>
          <w:rFonts w:hint="eastAsia" w:hAnsi="仿宋_GB2312" w:cs="仿宋_GB2312"/>
          <w:color w:val="000000" w:themeColor="text1"/>
          <w:sz w:val="32"/>
          <w:szCs w:val="32"/>
          <w14:textFill>
            <w14:solidFill>
              <w14:schemeClr w14:val="tx1"/>
            </w14:solidFill>
          </w14:textFill>
        </w:rPr>
        <w:t>组织对困难非寄宿生生活补助、学前教育减免保教费补助、义务教育校舍安全保障项目等7个项目开展了预算事前绩效评估，对7个项目编制了绩效目标，预算执行过程中，选取7个项目开展绩效监控</w:t>
      </w:r>
      <w:r>
        <w:rPr>
          <w:rFonts w:hint="eastAsia"/>
          <w:color w:val="000000" w:themeColor="text1"/>
          <w14:textFill>
            <w14:solidFill>
              <w14:schemeClr w14:val="tx1"/>
            </w14:solidFill>
          </w14:textFill>
        </w:rPr>
        <w:t>，</w:t>
      </w:r>
      <w:r>
        <w:rPr>
          <w:rFonts w:hint="eastAsia"/>
          <w:color w:val="000000" w:themeColor="text1"/>
          <w:sz w:val="32"/>
          <w:szCs w:val="32"/>
          <w14:textFill>
            <w14:solidFill>
              <w14:schemeClr w14:val="tx1"/>
            </w14:solidFill>
          </w14:textFill>
        </w:rPr>
        <w:t>年终执行完毕后。202</w:t>
      </w:r>
      <w:r>
        <w:rPr>
          <w:color w:val="000000" w:themeColor="text1"/>
          <w:sz w:val="32"/>
          <w:szCs w:val="32"/>
          <w14:textFill>
            <w14:solidFill>
              <w14:schemeClr w14:val="tx1"/>
            </w14:solidFill>
          </w14:textFill>
        </w:rPr>
        <w:t>2</w:t>
      </w:r>
      <w:r>
        <w:rPr>
          <w:rFonts w:hint="eastAsia"/>
          <w:color w:val="000000" w:themeColor="text1"/>
          <w:sz w:val="32"/>
          <w:szCs w:val="32"/>
          <w14:textFill>
            <w14:solidFill>
              <w14:schemeClr w14:val="tx1"/>
            </w14:solidFill>
          </w14:textFill>
        </w:rPr>
        <w:t>年特定目标类部门预算项目绩效目标自评表见附件（第四部分）。</w:t>
      </w:r>
    </w:p>
    <w:p>
      <w:pPr>
        <w:snapToGrid w:val="0"/>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本部门按要求对202</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年部门整体支出开展绩效自评，从评价情况来看学校整体支出绩效评价自评结果良好，全年基本支出保障了部分的正常运行和日常工作的正常开展，项目支出保障了重点工作的开展，各项支出均达到了预期的绩效管理目标。</w:t>
      </w:r>
    </w:p>
    <w:p>
      <w:pPr>
        <w:snapToGrid w:val="0"/>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存在的问题：一是绩效评价管理工作制度建设有待进一步加强，绩效管理缺乏系统性；二是缺乏绩效评价专业人才，系统现有评价工作人员的知识体系和业务技能还需进一步提高，以适应绩效评价工作相关要求。</w:t>
      </w:r>
    </w:p>
    <w:p>
      <w:pPr>
        <w:snapToGrid w:val="0"/>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下一步改进措施：一是进一步加强绩效评价管理制度建设；二是建立有效的绩效管理体系；三是强化绩效管理数据分析，强化绩效管理数据运用；四是强化绩效评价专业技能的培训；五是探索与预算编制相结合的财政绩效管理，将绩效评价逐步从事后评价延伸至事前、事中评价。</w:t>
      </w:r>
    </w:p>
    <w:p>
      <w:pPr>
        <w:autoSpaceDE w:val="0"/>
        <w:autoSpaceDN w:val="0"/>
        <w:adjustRightInd w:val="0"/>
        <w:snapToGrid w:val="0"/>
        <w:spacing w:line="520" w:lineRule="exact"/>
        <w:ind w:firstLine="703" w:firstLineChars="25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（二）部门开展绩效评价结果。</w:t>
      </w:r>
    </w:p>
    <w:p>
      <w:pPr>
        <w:snapToGrid w:val="0"/>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本部门按要求对202</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年部门整体支出绩效评价情况开展自评，《广元市利州区教育局部门202</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年部门整体支出绩效评价报告》见附件。</w:t>
      </w:r>
    </w:p>
    <w:p>
      <w:pPr>
        <w:snapToGrid w:val="0"/>
        <w:spacing w:line="520" w:lineRule="exact"/>
        <w:ind w:firstLine="640" w:firstLineChars="200"/>
        <w:outlineLvl w:val="1"/>
        <w:rPr>
          <w:color w:val="000000" w:themeColor="text1"/>
          <w:highlight w:val="yellow"/>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本部门按要求对202</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年部门整体支出绩效评价情况开展自评，本部门自行组织对本校建档立卡贫困学生特别资助项目开展了绩效评价。</w:t>
      </w:r>
    </w:p>
    <w:p>
      <w:pPr>
        <w:widowControl/>
        <w:jc w:val="left"/>
        <w:rPr>
          <w:rFonts w:ascii="仿宋_GB2312" w:eastAsia="仿宋_GB2312"/>
          <w:b/>
          <w:color w:val="000000" w:themeColor="text1"/>
          <w:sz w:val="32"/>
          <w:szCs w:val="32"/>
          <w14:textFill>
            <w14:solidFill>
              <w14:schemeClr w14:val="tx1"/>
            </w14:solidFill>
          </w14:textFill>
        </w:rPr>
      </w:pPr>
      <w:r>
        <w:rPr>
          <w:rFonts w:ascii="仿宋_GB2312" w:eastAsia="仿宋_GB2312"/>
          <w:b/>
          <w:color w:val="000000" w:themeColor="text1"/>
          <w:sz w:val="32"/>
          <w:szCs w:val="32"/>
          <w14:textFill>
            <w14:solidFill>
              <w14:schemeClr w14:val="tx1"/>
            </w14:solidFill>
          </w14:textFill>
        </w:rPr>
        <w:br w:type="page"/>
      </w:r>
    </w:p>
    <w:p>
      <w:pPr>
        <w:numPr>
          <w:ilvl w:val="0"/>
          <w:numId w:val="2"/>
        </w:numPr>
        <w:spacing w:line="600" w:lineRule="exact"/>
        <w:ind w:firstLine="660" w:firstLineChars="150"/>
        <w:jc w:val="center"/>
        <w:outlineLvl w:val="0"/>
        <w:rPr>
          <w:rStyle w:val="34"/>
          <w:rFonts w:ascii="黑体" w:hAnsi="黑体" w:eastAsia="黑体"/>
          <w:b w:val="0"/>
          <w:color w:val="auto"/>
          <w:highlight w:val="none"/>
        </w:rPr>
      </w:pPr>
      <w:bookmarkStart w:id="63" w:name="_Toc15377225"/>
      <w:bookmarkStart w:id="64" w:name="_Toc15396613"/>
      <w:bookmarkStart w:id="65" w:name="_Toc15377226"/>
      <w:r>
        <w:rPr>
          <w:rFonts w:hint="eastAsia" w:ascii="黑体" w:hAnsi="黑体" w:eastAsia="黑体"/>
          <w:color w:val="auto"/>
          <w:sz w:val="44"/>
          <w:szCs w:val="44"/>
          <w:highlight w:val="none"/>
        </w:rPr>
        <w:t>名</w:t>
      </w:r>
      <w:r>
        <w:rPr>
          <w:rStyle w:val="34"/>
          <w:rFonts w:hint="eastAsia" w:ascii="黑体" w:hAnsi="黑体" w:eastAsia="黑体"/>
          <w:b w:val="0"/>
          <w:color w:val="auto"/>
          <w:highlight w:val="none"/>
        </w:rPr>
        <w:t>词解释</w:t>
      </w:r>
      <w:bookmarkEnd w:id="63"/>
      <w:bookmarkEnd w:id="64"/>
    </w:p>
    <w:p>
      <w:pPr>
        <w:spacing w:line="600" w:lineRule="exact"/>
        <w:jc w:val="left"/>
        <w:rPr>
          <w:rFonts w:ascii="宋体"/>
          <w:b/>
          <w:color w:val="auto"/>
          <w:sz w:val="44"/>
          <w:szCs w:val="44"/>
          <w:highlight w:val="none"/>
        </w:rPr>
      </w:pP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3"/>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pPr>
        <w:pStyle w:val="23"/>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p>
    <w:p>
      <w:pPr>
        <w:snapToGrid w:val="0"/>
        <w:spacing w:line="540" w:lineRule="exact"/>
        <w:ind w:firstLine="640" w:firstLineChars="200"/>
        <w:rPr>
          <w:rFonts w:hint="eastAsia" w:ascii="仿宋_GB2312" w:hAnsi="仿宋_GB2312" w:eastAsia="仿宋_GB2312" w:cs="仿宋_GB2312"/>
          <w:sz w:val="28"/>
          <w:szCs w:val="28"/>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其他收入：指单位取得的除上述收入以外的各项收入。主要是学前教育保育教育费收入、银行存款利息收入等。</w:t>
      </w:r>
      <w:r>
        <w:rPr>
          <w:rFonts w:hint="eastAsia" w:ascii="仿宋_GB2312" w:hAnsi="仿宋_GB2312" w:eastAsia="仿宋_GB2312" w:cs="仿宋_GB2312"/>
          <w:sz w:val="28"/>
          <w:szCs w:val="28"/>
        </w:rPr>
        <w:t xml:space="preserve"> </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年末结转和结余：指单位按有关规定结转到下年或以后年度继续使用的资金。</w:t>
      </w:r>
    </w:p>
    <w:p>
      <w:pPr>
        <w:snapToGrid w:val="0"/>
        <w:spacing w:line="54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9.</w:t>
      </w:r>
      <w:r>
        <w:rPr>
          <w:rFonts w:hint="eastAsia" w:ascii="仿宋_GB2312" w:eastAsia="仿宋_GB2312"/>
          <w:color w:val="auto"/>
          <w:sz w:val="32"/>
          <w:szCs w:val="32"/>
          <w:highlight w:val="none"/>
        </w:rPr>
        <w:t>教育支出（类）普通教育（款）学前教育（项）:反映各部门举办的学前教育支出。</w:t>
      </w:r>
    </w:p>
    <w:p>
      <w:pPr>
        <w:snapToGrid w:val="0"/>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 教育支出（类）普通教育（款）小学教育（项）:反映各部门举办的小学教育支出。政府各部门对社会中介组织等举办的小学的资助，如各类捐赠、补贴等，也在本科目中反映。</w:t>
      </w:r>
    </w:p>
    <w:p>
      <w:pPr>
        <w:pStyle w:val="23"/>
        <w:snapToGrid w:val="0"/>
        <w:spacing w:line="520" w:lineRule="exact"/>
        <w:ind w:firstLine="560" w:firstLineChars="200"/>
        <w:rPr>
          <w:rFonts w:hint="eastAsia"/>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1</w:t>
      </w:r>
      <w:r>
        <w:rPr>
          <w:rFonts w:hint="eastAsia" w:ascii="仿宋_GB2312" w:eastAsia="仿宋_GB2312"/>
          <w:color w:val="auto"/>
          <w:sz w:val="28"/>
          <w:szCs w:val="28"/>
        </w:rPr>
        <w:t>. 教育支出（类）普通教育（款）初中教育（项）: 反映各部门举办的初中教育支出。政府各部门对社会中介组织等举办的初中教育的资助，如捐赠、补贴等，也在本科目中反映。</w:t>
      </w:r>
    </w:p>
    <w:p>
      <w:pPr>
        <w:snapToGrid w:val="0"/>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 教育支出（类）普通教育（款）其它普通教育（项）: 反映除上述项目以外其他用于普通教育方面的支出。</w:t>
      </w:r>
    </w:p>
    <w:p>
      <w:pPr>
        <w:snapToGrid w:val="0"/>
        <w:spacing w:line="540" w:lineRule="exact"/>
        <w:ind w:firstLine="640" w:firstLineChars="200"/>
      </w:pPr>
      <w:r>
        <w:rPr>
          <w:rFonts w:hint="eastAsia" w:ascii="仿宋_GB2312" w:eastAsia="仿宋_GB2312"/>
          <w:color w:val="auto"/>
          <w:sz w:val="32"/>
          <w:szCs w:val="32"/>
          <w:highlight w:val="none"/>
          <w:lang w:val="en-US" w:eastAsia="zh-CN"/>
        </w:rPr>
        <w:t>13</w:t>
      </w:r>
      <w:r>
        <w:rPr>
          <w:rFonts w:hint="eastAsia" w:ascii="仿宋_GB2312" w:eastAsia="仿宋_GB2312"/>
          <w:color w:val="auto"/>
          <w:sz w:val="32"/>
          <w:szCs w:val="32"/>
          <w:highlight w:val="none"/>
        </w:rPr>
        <w:t>. 教育支出（类）其它教育支出（款）其他教育支出（项）: 指上述项目以外其他用于教育方面的支出。</w:t>
      </w:r>
    </w:p>
    <w:p>
      <w:pPr>
        <w:snapToGrid w:val="0"/>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14</w:t>
      </w:r>
      <w:r>
        <w:rPr>
          <w:rFonts w:hint="eastAsia" w:ascii="仿宋_GB2312" w:eastAsia="仿宋_GB2312"/>
          <w:color w:val="auto"/>
          <w:sz w:val="32"/>
          <w:szCs w:val="32"/>
          <w:highlight w:val="none"/>
        </w:rPr>
        <w:t>. 社会保障和就业支出（类）行政事业单位离退休（款）机关事业单位基本养老保险缴费支出（项）: 指机关事业单位实施养老保险制度由单位缴纳的基本养老保险费支出。</w:t>
      </w:r>
    </w:p>
    <w:p>
      <w:pPr>
        <w:snapToGrid w:val="0"/>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15</w:t>
      </w:r>
      <w:r>
        <w:rPr>
          <w:rFonts w:hint="eastAsia" w:ascii="仿宋_GB2312" w:eastAsia="仿宋_GB2312"/>
          <w:color w:val="auto"/>
          <w:sz w:val="32"/>
          <w:szCs w:val="32"/>
          <w:highlight w:val="none"/>
        </w:rPr>
        <w:t>. 社会保障和就业支出（类）行政事业单位离退休（款）机关事业单位职业年金缴费支出（项）: 指机关事业单位实施养老保险制度由单位实际缴纳的职业年金支出。</w:t>
      </w:r>
    </w:p>
    <w:p>
      <w:pPr>
        <w:snapToGrid w:val="0"/>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16</w:t>
      </w:r>
      <w:r>
        <w:rPr>
          <w:rFonts w:hint="eastAsia" w:ascii="仿宋_GB2312" w:eastAsia="仿宋_GB2312"/>
          <w:color w:val="auto"/>
          <w:sz w:val="32"/>
          <w:szCs w:val="32"/>
          <w:highlight w:val="none"/>
        </w:rPr>
        <w:t>. 社会保障和就业支出（类）抚恤（款）死亡抚恤（项）: 指按规定用于烈士和牺牲、病故人员家属的一次性和定期抚恤金以及丧葬补助费。</w:t>
      </w:r>
    </w:p>
    <w:p>
      <w:pPr>
        <w:snapToGrid w:val="0"/>
        <w:spacing w:line="540" w:lineRule="exact"/>
        <w:ind w:firstLine="640" w:firstLineChars="200"/>
        <w:rPr>
          <w:rFonts w:hint="eastAsia" w:ascii="仿宋_GB2312" w:hAnsi="仿宋_GB2312" w:eastAsia="仿宋_GB2312" w:cs="仿宋_GB2312"/>
          <w:sz w:val="28"/>
          <w:szCs w:val="28"/>
        </w:rPr>
      </w:pPr>
      <w:r>
        <w:rPr>
          <w:rFonts w:hint="eastAsia" w:ascii="仿宋_GB2312" w:eastAsia="仿宋_GB2312"/>
          <w:color w:val="auto"/>
          <w:sz w:val="32"/>
          <w:szCs w:val="32"/>
          <w:highlight w:val="none"/>
          <w:lang w:val="en-US" w:eastAsia="zh-CN"/>
        </w:rPr>
        <w:t>17</w:t>
      </w:r>
      <w:r>
        <w:rPr>
          <w:rFonts w:hint="eastAsia" w:ascii="仿宋_GB2312" w:eastAsia="仿宋_GB2312"/>
          <w:color w:val="auto"/>
          <w:sz w:val="32"/>
          <w:szCs w:val="32"/>
          <w:highlight w:val="none"/>
        </w:rPr>
        <w:t>. 医疗卫生与计划生育（类）行政事业单位医疗（款）事业单位医疗（项）: 指财政部门安排的事业单位基本医疗保险缴费经费，未参加医疗保险的事业单位的公费医疗经费，按国家规定享受离休人员待遇的医疗经费。</w:t>
      </w:r>
    </w:p>
    <w:p>
      <w:pPr>
        <w:snapToGrid w:val="0"/>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18</w:t>
      </w:r>
      <w:r>
        <w:rPr>
          <w:rFonts w:ascii="仿宋_GB2312" w:eastAsia="仿宋_GB2312"/>
          <w:color w:val="auto"/>
          <w:sz w:val="32"/>
          <w:szCs w:val="32"/>
          <w:highlight w:val="none"/>
        </w:rPr>
        <w:t>.</w:t>
      </w:r>
      <w:r>
        <w:rPr>
          <w:rFonts w:hint="eastAsia" w:ascii="仿宋_GB2312" w:eastAsia="仿宋_GB2312"/>
          <w:color w:val="auto"/>
          <w:sz w:val="32"/>
          <w:szCs w:val="32"/>
          <w:highlight w:val="none"/>
        </w:rPr>
        <w:t>住房保障支出（类）住房改革支出（款）住房公积金（项）: 指行政事业单位按人力资源和社会保障部、财政部规定的基本工资和津贴补贴以及规定比例为职工缴纳的住房公积金。</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19</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20</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21</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22</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23</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numPr>
          <w:ilvl w:val="0"/>
          <w:numId w:val="2"/>
        </w:numPr>
        <w:spacing w:line="600" w:lineRule="exact"/>
        <w:jc w:val="center"/>
        <w:outlineLvl w:val="0"/>
        <w:rPr>
          <w:rStyle w:val="25"/>
          <w:rFonts w:ascii="黑体" w:hAnsi="黑体" w:eastAsia="黑体"/>
          <w:b w:val="0"/>
          <w:color w:val="000000" w:themeColor="text1"/>
          <w14:textFill>
            <w14:solidFill>
              <w14:schemeClr w14:val="tx1"/>
            </w14:solidFill>
          </w14:textFill>
        </w:rPr>
      </w:pPr>
      <w:r>
        <w:rPr>
          <w:rFonts w:ascii="宋体"/>
          <w:b/>
          <w:color w:val="000000" w:themeColor="text1"/>
          <w:sz w:val="44"/>
          <w:szCs w:val="44"/>
          <w14:textFill>
            <w14:solidFill>
              <w14:schemeClr w14:val="tx1"/>
            </w14:solidFill>
          </w14:textFill>
        </w:rPr>
        <w:br w:type="page"/>
      </w:r>
      <w:bookmarkStart w:id="66" w:name="_Toc15396614"/>
      <w:bookmarkStart w:id="67" w:name="_Toc24843"/>
      <w:r>
        <w:rPr>
          <w:rStyle w:val="25"/>
          <w:rFonts w:hint="eastAsia" w:ascii="黑体" w:hAnsi="黑体" w:eastAsia="黑体"/>
          <w:b w:val="0"/>
          <w:color w:val="000000" w:themeColor="text1"/>
          <w14:textFill>
            <w14:solidFill>
              <w14:schemeClr w14:val="tx1"/>
            </w14:solidFill>
          </w14:textFill>
        </w:rPr>
        <w:t>附件</w:t>
      </w:r>
      <w:bookmarkEnd w:id="66"/>
      <w:bookmarkEnd w:id="67"/>
    </w:p>
    <w:p>
      <w:pPr>
        <w:spacing w:line="600" w:lineRule="exact"/>
        <w:jc w:val="center"/>
        <w:outlineLvl w:val="0"/>
        <w:rPr>
          <w:rFonts w:ascii="宋体" w:hAnsi="宋体" w:cs="宋体"/>
          <w:color w:val="000000" w:themeColor="text1"/>
          <w:kern w:val="0"/>
          <w:sz w:val="32"/>
          <w:szCs w:val="32"/>
          <w14:textFill>
            <w14:solidFill>
              <w14:schemeClr w14:val="tx1"/>
            </w14:solidFill>
          </w14:textFill>
        </w:rPr>
      </w:pPr>
    </w:p>
    <w:p>
      <w:pPr>
        <w:spacing w:before="147" w:line="379" w:lineRule="auto"/>
        <w:ind w:firstLine="635"/>
        <w:rPr>
          <w:rFonts w:ascii="仿宋" w:hAnsi="仿宋" w:eastAsia="仿宋" w:cs="仿宋"/>
          <w:color w:val="000000" w:themeColor="text1"/>
          <w:spacing w:val="8"/>
          <w:sz w:val="31"/>
          <w:szCs w:val="31"/>
          <w14:textFill>
            <w14:solidFill>
              <w14:schemeClr w14:val="tx1"/>
            </w14:solidFill>
          </w14:textFill>
        </w:rPr>
      </w:pPr>
      <w:r>
        <w:rPr>
          <w:rStyle w:val="35"/>
          <w:rFonts w:hint="eastAsia" w:ascii="仿宋" w:hAnsi="仿宋" w:eastAsia="仿宋"/>
          <w:b w:val="0"/>
          <w:bCs w:val="0"/>
          <w:color w:val="auto"/>
          <w:highlight w:val="none"/>
          <w:lang w:val="en-US" w:eastAsia="zh-CN" w:bidi="ar-SA"/>
        </w:rPr>
        <w:t>部门预算项目支出绩效自评表（2022年度）</w:t>
      </w:r>
    </w:p>
    <w:p>
      <w:pPr>
        <w:pStyle w:val="2"/>
        <w:spacing w:before="93"/>
        <w:rPr>
          <w:color w:val="000000" w:themeColor="text1"/>
          <w14:textFill>
            <w14:solidFill>
              <w14:schemeClr w14:val="tx1"/>
            </w14:solidFill>
          </w14:textFill>
        </w:rPr>
      </w:pPr>
    </w:p>
    <w:p>
      <w:pPr>
        <w:pStyle w:val="2"/>
        <w:spacing w:before="93"/>
      </w:pPr>
      <w:bookmarkStart w:id="68" w:name="_Toc15396618"/>
      <w:bookmarkStart w:id="69" w:name="_Toc25694"/>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bookmarkStart w:id="97" w:name="_GoBack"/>
      <w:bookmarkEnd w:id="97"/>
    </w:p>
    <w:p>
      <w:pPr>
        <w:pStyle w:val="2"/>
        <w:spacing w:before="93"/>
      </w:pPr>
    </w:p>
    <w:p>
      <w:pPr>
        <w:spacing w:line="600" w:lineRule="exact"/>
        <w:jc w:val="center"/>
        <w:outlineLvl w:val="0"/>
        <w:rPr>
          <w:rFonts w:ascii="仿宋" w:hAnsi="仿宋" w:eastAsia="仿宋"/>
          <w:color w:val="000000" w:themeColor="text1"/>
          <w14:textFill>
            <w14:solidFill>
              <w14:schemeClr w14:val="tx1"/>
            </w14:solidFill>
          </w14:textFill>
        </w:rPr>
      </w:pPr>
      <w:r>
        <w:rPr>
          <w:rFonts w:hint="eastAsia" w:ascii="黑体" w:hAnsi="黑体" w:eastAsia="黑体"/>
          <w:color w:val="000000" w:themeColor="text1"/>
          <w:sz w:val="44"/>
          <w:szCs w:val="44"/>
          <w14:textFill>
            <w14:solidFill>
              <w14:schemeClr w14:val="tx1"/>
            </w14:solidFill>
          </w14:textFill>
        </w:rPr>
        <w:t>第</w:t>
      </w:r>
      <w:r>
        <w:rPr>
          <w:rStyle w:val="25"/>
          <w:rFonts w:hint="eastAsia" w:ascii="黑体" w:hAnsi="黑体" w:eastAsia="黑体"/>
          <w:b w:val="0"/>
          <w:color w:val="000000" w:themeColor="text1"/>
          <w14:textFill>
            <w14:solidFill>
              <w14:schemeClr w14:val="tx1"/>
            </w14:solidFill>
          </w14:textFill>
        </w:rPr>
        <w:t>五部分 附表</w:t>
      </w:r>
      <w:bookmarkEnd w:id="65"/>
      <w:bookmarkEnd w:id="68"/>
      <w:bookmarkEnd w:id="69"/>
      <w:bookmarkStart w:id="70" w:name="_Toc15396619"/>
    </w:p>
    <w:p>
      <w:pPr>
        <w:pStyle w:val="5"/>
        <w:snapToGrid w:val="0"/>
        <w:spacing w:before="0" w:after="0" w:line="620" w:lineRule="exact"/>
        <w:ind w:firstLine="640" w:firstLineChars="200"/>
        <w:rPr>
          <w:rFonts w:ascii="仿宋" w:hAnsi="仿宋" w:eastAsia="仿宋"/>
          <w:color w:val="000000" w:themeColor="text1"/>
          <w14:textFill>
            <w14:solidFill>
              <w14:schemeClr w14:val="tx1"/>
            </w14:solidFill>
          </w14:textFill>
        </w:rPr>
      </w:pPr>
      <w:bookmarkStart w:id="71" w:name="_Toc5019"/>
      <w:r>
        <w:rPr>
          <w:rFonts w:hint="eastAsia" w:ascii="仿宋" w:hAnsi="仿宋" w:eastAsia="仿宋"/>
          <w:b w:val="0"/>
          <w:color w:val="000000" w:themeColor="text1"/>
          <w14:textFill>
            <w14:solidFill>
              <w14:schemeClr w14:val="tx1"/>
            </w14:solidFill>
          </w14:textFill>
        </w:rPr>
        <w:t>一、收</w:t>
      </w:r>
      <w:r>
        <w:rPr>
          <w:rStyle w:val="26"/>
          <w:rFonts w:hint="eastAsia" w:ascii="仿宋" w:hAnsi="仿宋" w:eastAsia="仿宋"/>
          <w:b w:val="0"/>
          <w:bCs w:val="0"/>
          <w:color w:val="000000" w:themeColor="text1"/>
          <w14:textFill>
            <w14:solidFill>
              <w14:schemeClr w14:val="tx1"/>
            </w14:solidFill>
          </w14:textFill>
        </w:rPr>
        <w:t>入支出决算总表</w:t>
      </w:r>
      <w:bookmarkEnd w:id="70"/>
      <w:bookmarkEnd w:id="71"/>
    </w:p>
    <w:p>
      <w:pPr>
        <w:pStyle w:val="5"/>
        <w:snapToGrid w:val="0"/>
        <w:spacing w:before="0" w:after="0" w:line="620" w:lineRule="exact"/>
        <w:ind w:firstLine="640" w:firstLineChars="200"/>
        <w:rPr>
          <w:rFonts w:ascii="仿宋" w:hAnsi="仿宋" w:eastAsia="仿宋"/>
          <w:color w:val="000000" w:themeColor="text1"/>
          <w14:textFill>
            <w14:solidFill>
              <w14:schemeClr w14:val="tx1"/>
            </w14:solidFill>
          </w14:textFill>
        </w:rPr>
      </w:pPr>
      <w:bookmarkStart w:id="72" w:name="_Toc19794"/>
      <w:bookmarkStart w:id="73" w:name="_Toc15396620"/>
      <w:r>
        <w:rPr>
          <w:rFonts w:hint="eastAsia" w:ascii="仿宋" w:hAnsi="仿宋" w:eastAsia="仿宋"/>
          <w:b w:val="0"/>
          <w:color w:val="000000" w:themeColor="text1"/>
          <w14:textFill>
            <w14:solidFill>
              <w14:schemeClr w14:val="tx1"/>
            </w14:solidFill>
          </w14:textFill>
        </w:rPr>
        <w:t>二、收</w:t>
      </w:r>
      <w:r>
        <w:rPr>
          <w:rStyle w:val="26"/>
          <w:rFonts w:hint="eastAsia" w:ascii="仿宋" w:hAnsi="仿宋" w:eastAsia="仿宋"/>
          <w:b w:val="0"/>
          <w:bCs w:val="0"/>
          <w:color w:val="000000" w:themeColor="text1"/>
          <w14:textFill>
            <w14:solidFill>
              <w14:schemeClr w14:val="tx1"/>
            </w14:solidFill>
          </w14:textFill>
        </w:rPr>
        <w:t>入决算表</w:t>
      </w:r>
      <w:bookmarkEnd w:id="72"/>
      <w:bookmarkEnd w:id="73"/>
    </w:p>
    <w:p>
      <w:pPr>
        <w:pStyle w:val="5"/>
        <w:snapToGrid w:val="0"/>
        <w:spacing w:before="0" w:after="0" w:line="620" w:lineRule="exact"/>
        <w:ind w:firstLine="640" w:firstLineChars="200"/>
        <w:rPr>
          <w:rFonts w:ascii="仿宋" w:hAnsi="仿宋" w:eastAsia="仿宋"/>
          <w:color w:val="000000" w:themeColor="text1"/>
          <w14:textFill>
            <w14:solidFill>
              <w14:schemeClr w14:val="tx1"/>
            </w14:solidFill>
          </w14:textFill>
        </w:rPr>
      </w:pPr>
      <w:bookmarkStart w:id="74" w:name="_Toc1814"/>
      <w:bookmarkStart w:id="75" w:name="_Toc15396621"/>
      <w:r>
        <w:rPr>
          <w:rStyle w:val="26"/>
          <w:rFonts w:hint="eastAsia" w:ascii="仿宋" w:hAnsi="仿宋" w:eastAsia="仿宋"/>
          <w:b w:val="0"/>
          <w:bCs w:val="0"/>
          <w:color w:val="000000" w:themeColor="text1"/>
          <w14:textFill>
            <w14:solidFill>
              <w14:schemeClr w14:val="tx1"/>
            </w14:solidFill>
          </w14:textFill>
        </w:rPr>
        <w:t>三、</w:t>
      </w:r>
      <w:r>
        <w:rPr>
          <w:rFonts w:hint="eastAsia" w:ascii="仿宋" w:hAnsi="仿宋" w:eastAsia="仿宋"/>
          <w:b w:val="0"/>
          <w:color w:val="000000" w:themeColor="text1"/>
          <w14:textFill>
            <w14:solidFill>
              <w14:schemeClr w14:val="tx1"/>
            </w14:solidFill>
          </w14:textFill>
        </w:rPr>
        <w:t>支</w:t>
      </w:r>
      <w:r>
        <w:rPr>
          <w:rStyle w:val="26"/>
          <w:rFonts w:hint="eastAsia" w:ascii="仿宋" w:hAnsi="仿宋" w:eastAsia="仿宋"/>
          <w:b w:val="0"/>
          <w:bCs w:val="0"/>
          <w:color w:val="000000" w:themeColor="text1"/>
          <w14:textFill>
            <w14:solidFill>
              <w14:schemeClr w14:val="tx1"/>
            </w14:solidFill>
          </w14:textFill>
        </w:rPr>
        <w:t>出决算表</w:t>
      </w:r>
      <w:bookmarkEnd w:id="74"/>
      <w:bookmarkEnd w:id="75"/>
    </w:p>
    <w:p>
      <w:pPr>
        <w:pStyle w:val="5"/>
        <w:snapToGrid w:val="0"/>
        <w:spacing w:before="0" w:after="0" w:line="620" w:lineRule="exact"/>
        <w:ind w:firstLine="640" w:firstLineChars="200"/>
        <w:rPr>
          <w:rFonts w:ascii="仿宋" w:hAnsi="仿宋" w:eastAsia="仿宋"/>
          <w:b w:val="0"/>
          <w:color w:val="000000" w:themeColor="text1"/>
          <w14:textFill>
            <w14:solidFill>
              <w14:schemeClr w14:val="tx1"/>
            </w14:solidFill>
          </w14:textFill>
        </w:rPr>
      </w:pPr>
      <w:bookmarkStart w:id="76" w:name="_Toc11652"/>
      <w:bookmarkStart w:id="77" w:name="_Toc15396622"/>
      <w:r>
        <w:rPr>
          <w:rStyle w:val="26"/>
          <w:rFonts w:hint="eastAsia" w:ascii="仿宋" w:hAnsi="仿宋" w:eastAsia="仿宋"/>
          <w:b w:val="0"/>
          <w:bCs w:val="0"/>
          <w:color w:val="000000" w:themeColor="text1"/>
          <w14:textFill>
            <w14:solidFill>
              <w14:schemeClr w14:val="tx1"/>
            </w14:solidFill>
          </w14:textFill>
        </w:rPr>
        <w:t>四、</w:t>
      </w:r>
      <w:r>
        <w:rPr>
          <w:rFonts w:hint="eastAsia" w:ascii="仿宋" w:hAnsi="仿宋" w:eastAsia="仿宋"/>
          <w:b w:val="0"/>
          <w:color w:val="000000" w:themeColor="text1"/>
          <w14:textFill>
            <w14:solidFill>
              <w14:schemeClr w14:val="tx1"/>
            </w14:solidFill>
          </w14:textFill>
        </w:rPr>
        <w:t>财</w:t>
      </w:r>
      <w:r>
        <w:rPr>
          <w:rStyle w:val="26"/>
          <w:rFonts w:hint="eastAsia" w:ascii="仿宋" w:hAnsi="仿宋" w:eastAsia="仿宋"/>
          <w:b w:val="0"/>
          <w:bCs w:val="0"/>
          <w:color w:val="000000" w:themeColor="text1"/>
          <w14:textFill>
            <w14:solidFill>
              <w14:schemeClr w14:val="tx1"/>
            </w14:solidFill>
          </w14:textFill>
        </w:rPr>
        <w:t>政拨款收入支出决算总表</w:t>
      </w:r>
      <w:bookmarkEnd w:id="76"/>
      <w:bookmarkEnd w:id="77"/>
    </w:p>
    <w:p>
      <w:pPr>
        <w:pStyle w:val="5"/>
        <w:snapToGrid w:val="0"/>
        <w:spacing w:before="0" w:after="0" w:line="620" w:lineRule="exact"/>
        <w:ind w:firstLine="640" w:firstLineChars="200"/>
        <w:rPr>
          <w:rStyle w:val="26"/>
          <w:rFonts w:ascii="仿宋" w:hAnsi="仿宋" w:eastAsia="仿宋"/>
          <w:b w:val="0"/>
          <w:bCs w:val="0"/>
          <w:color w:val="000000" w:themeColor="text1"/>
          <w14:textFill>
            <w14:solidFill>
              <w14:schemeClr w14:val="tx1"/>
            </w14:solidFill>
          </w14:textFill>
        </w:rPr>
      </w:pPr>
      <w:bookmarkStart w:id="78" w:name="_Toc26044"/>
      <w:bookmarkStart w:id="79" w:name="_Toc15396623"/>
      <w:r>
        <w:rPr>
          <w:rStyle w:val="26"/>
          <w:rFonts w:hint="eastAsia" w:ascii="仿宋" w:hAnsi="仿宋" w:eastAsia="仿宋"/>
          <w:b w:val="0"/>
          <w:bCs w:val="0"/>
          <w:color w:val="000000" w:themeColor="text1"/>
          <w14:textFill>
            <w14:solidFill>
              <w14:schemeClr w14:val="tx1"/>
            </w14:solidFill>
          </w14:textFill>
        </w:rPr>
        <w:t>五、</w:t>
      </w:r>
      <w:r>
        <w:rPr>
          <w:rFonts w:hint="eastAsia" w:ascii="仿宋" w:hAnsi="仿宋" w:eastAsia="仿宋"/>
          <w:b w:val="0"/>
          <w:color w:val="000000" w:themeColor="text1"/>
          <w14:textFill>
            <w14:solidFill>
              <w14:schemeClr w14:val="tx1"/>
            </w14:solidFill>
          </w14:textFill>
        </w:rPr>
        <w:t>财</w:t>
      </w:r>
      <w:r>
        <w:rPr>
          <w:rStyle w:val="26"/>
          <w:rFonts w:hint="eastAsia" w:ascii="仿宋" w:hAnsi="仿宋" w:eastAsia="仿宋"/>
          <w:b w:val="0"/>
          <w:bCs w:val="0"/>
          <w:color w:val="000000" w:themeColor="text1"/>
          <w14:textFill>
            <w14:solidFill>
              <w14:schemeClr w14:val="tx1"/>
            </w14:solidFill>
          </w14:textFill>
        </w:rPr>
        <w:t>政拨款支出决算明细表</w:t>
      </w:r>
      <w:bookmarkEnd w:id="78"/>
      <w:bookmarkEnd w:id="79"/>
      <w:bookmarkStart w:id="80" w:name="_Toc15396624"/>
    </w:p>
    <w:p>
      <w:pPr>
        <w:pStyle w:val="5"/>
        <w:snapToGrid w:val="0"/>
        <w:spacing w:before="0" w:after="0" w:line="620" w:lineRule="exact"/>
        <w:ind w:firstLine="640" w:firstLineChars="200"/>
        <w:rPr>
          <w:rFonts w:ascii="仿宋" w:hAnsi="仿宋" w:eastAsia="仿宋"/>
          <w:color w:val="000000" w:themeColor="text1"/>
          <w14:textFill>
            <w14:solidFill>
              <w14:schemeClr w14:val="tx1"/>
            </w14:solidFill>
          </w14:textFill>
        </w:rPr>
      </w:pPr>
      <w:bookmarkStart w:id="81" w:name="_Toc1662"/>
      <w:r>
        <w:rPr>
          <w:rStyle w:val="26"/>
          <w:rFonts w:hint="eastAsia" w:ascii="仿宋" w:hAnsi="仿宋" w:eastAsia="仿宋"/>
          <w:b w:val="0"/>
          <w:bCs w:val="0"/>
          <w:color w:val="000000" w:themeColor="text1"/>
          <w14:textFill>
            <w14:solidFill>
              <w14:schemeClr w14:val="tx1"/>
            </w14:solidFill>
          </w14:textFill>
        </w:rPr>
        <w:t>六、</w:t>
      </w:r>
      <w:r>
        <w:rPr>
          <w:rFonts w:hint="eastAsia" w:ascii="仿宋" w:hAnsi="仿宋" w:eastAsia="仿宋"/>
          <w:b w:val="0"/>
          <w:color w:val="000000" w:themeColor="text1"/>
          <w14:textFill>
            <w14:solidFill>
              <w14:schemeClr w14:val="tx1"/>
            </w14:solidFill>
          </w14:textFill>
        </w:rPr>
        <w:t>一</w:t>
      </w:r>
      <w:r>
        <w:rPr>
          <w:rStyle w:val="26"/>
          <w:rFonts w:hint="eastAsia" w:ascii="仿宋" w:hAnsi="仿宋" w:eastAsia="仿宋"/>
          <w:b w:val="0"/>
          <w:bCs w:val="0"/>
          <w:color w:val="000000" w:themeColor="text1"/>
          <w14:textFill>
            <w14:solidFill>
              <w14:schemeClr w14:val="tx1"/>
            </w14:solidFill>
          </w14:textFill>
        </w:rPr>
        <w:t>般公共预算财政拨款支出决算表</w:t>
      </w:r>
      <w:bookmarkEnd w:id="80"/>
      <w:bookmarkEnd w:id="81"/>
    </w:p>
    <w:p>
      <w:pPr>
        <w:pStyle w:val="5"/>
        <w:snapToGrid w:val="0"/>
        <w:spacing w:before="0" w:after="0" w:line="620" w:lineRule="exact"/>
        <w:ind w:firstLine="640" w:firstLineChars="200"/>
        <w:rPr>
          <w:rFonts w:ascii="仿宋" w:hAnsi="仿宋" w:eastAsia="仿宋"/>
          <w:color w:val="000000" w:themeColor="text1"/>
          <w14:textFill>
            <w14:solidFill>
              <w14:schemeClr w14:val="tx1"/>
            </w14:solidFill>
          </w14:textFill>
        </w:rPr>
      </w:pPr>
      <w:bookmarkStart w:id="82" w:name="_Toc15396625"/>
      <w:bookmarkStart w:id="83" w:name="_Toc9260"/>
      <w:r>
        <w:rPr>
          <w:rStyle w:val="26"/>
          <w:rFonts w:hint="eastAsia" w:ascii="仿宋" w:hAnsi="仿宋" w:eastAsia="仿宋"/>
          <w:b w:val="0"/>
          <w:bCs w:val="0"/>
          <w:color w:val="000000" w:themeColor="text1"/>
          <w14:textFill>
            <w14:solidFill>
              <w14:schemeClr w14:val="tx1"/>
            </w14:solidFill>
          </w14:textFill>
        </w:rPr>
        <w:t>七、</w:t>
      </w:r>
      <w:r>
        <w:rPr>
          <w:rFonts w:hint="eastAsia" w:ascii="仿宋" w:hAnsi="仿宋" w:eastAsia="仿宋"/>
          <w:b w:val="0"/>
          <w:color w:val="000000" w:themeColor="text1"/>
          <w14:textFill>
            <w14:solidFill>
              <w14:schemeClr w14:val="tx1"/>
            </w14:solidFill>
          </w14:textFill>
        </w:rPr>
        <w:t>一</w:t>
      </w:r>
      <w:r>
        <w:rPr>
          <w:rStyle w:val="26"/>
          <w:rFonts w:hint="eastAsia" w:ascii="仿宋" w:hAnsi="仿宋" w:eastAsia="仿宋"/>
          <w:b w:val="0"/>
          <w:bCs w:val="0"/>
          <w:color w:val="000000" w:themeColor="text1"/>
          <w14:textFill>
            <w14:solidFill>
              <w14:schemeClr w14:val="tx1"/>
            </w14:solidFill>
          </w14:textFill>
        </w:rPr>
        <w:t>般公共预算财政拨款支出决算明细表</w:t>
      </w:r>
      <w:bookmarkEnd w:id="82"/>
      <w:bookmarkEnd w:id="83"/>
    </w:p>
    <w:p>
      <w:pPr>
        <w:pStyle w:val="5"/>
        <w:snapToGrid w:val="0"/>
        <w:spacing w:before="0" w:after="0" w:line="620" w:lineRule="exact"/>
        <w:ind w:firstLine="640" w:firstLineChars="200"/>
        <w:rPr>
          <w:rFonts w:ascii="仿宋" w:hAnsi="仿宋" w:eastAsia="仿宋"/>
          <w:color w:val="000000" w:themeColor="text1"/>
          <w14:textFill>
            <w14:solidFill>
              <w14:schemeClr w14:val="tx1"/>
            </w14:solidFill>
          </w14:textFill>
        </w:rPr>
      </w:pPr>
      <w:bookmarkStart w:id="84" w:name="_Toc15396626"/>
      <w:bookmarkStart w:id="85" w:name="_Toc30388"/>
      <w:r>
        <w:rPr>
          <w:rStyle w:val="26"/>
          <w:rFonts w:hint="eastAsia" w:ascii="仿宋" w:hAnsi="仿宋" w:eastAsia="仿宋"/>
          <w:b w:val="0"/>
          <w:bCs w:val="0"/>
          <w:color w:val="000000" w:themeColor="text1"/>
          <w14:textFill>
            <w14:solidFill>
              <w14:schemeClr w14:val="tx1"/>
            </w14:solidFill>
          </w14:textFill>
        </w:rPr>
        <w:t>八、</w:t>
      </w:r>
      <w:r>
        <w:rPr>
          <w:rFonts w:hint="eastAsia" w:ascii="仿宋" w:hAnsi="仿宋" w:eastAsia="仿宋"/>
          <w:b w:val="0"/>
          <w:color w:val="000000" w:themeColor="text1"/>
          <w14:textFill>
            <w14:solidFill>
              <w14:schemeClr w14:val="tx1"/>
            </w14:solidFill>
          </w14:textFill>
        </w:rPr>
        <w:t>一</w:t>
      </w:r>
      <w:r>
        <w:rPr>
          <w:rStyle w:val="26"/>
          <w:rFonts w:hint="eastAsia" w:ascii="仿宋" w:hAnsi="仿宋" w:eastAsia="仿宋"/>
          <w:b w:val="0"/>
          <w:bCs w:val="0"/>
          <w:color w:val="000000" w:themeColor="text1"/>
          <w14:textFill>
            <w14:solidFill>
              <w14:schemeClr w14:val="tx1"/>
            </w14:solidFill>
          </w14:textFill>
        </w:rPr>
        <w:t>般公共预算财政拨款基本支出决算表</w:t>
      </w:r>
      <w:bookmarkEnd w:id="84"/>
      <w:bookmarkEnd w:id="85"/>
    </w:p>
    <w:p>
      <w:pPr>
        <w:pStyle w:val="5"/>
        <w:snapToGrid w:val="0"/>
        <w:spacing w:before="0" w:after="0" w:line="620" w:lineRule="exact"/>
        <w:ind w:firstLine="640" w:firstLineChars="200"/>
        <w:rPr>
          <w:rFonts w:ascii="仿宋" w:hAnsi="仿宋" w:eastAsia="仿宋"/>
          <w:color w:val="000000" w:themeColor="text1"/>
          <w14:textFill>
            <w14:solidFill>
              <w14:schemeClr w14:val="tx1"/>
            </w14:solidFill>
          </w14:textFill>
        </w:rPr>
      </w:pPr>
      <w:bookmarkStart w:id="86" w:name="_Toc15396627"/>
      <w:bookmarkStart w:id="87" w:name="_Toc14865"/>
      <w:r>
        <w:rPr>
          <w:rStyle w:val="26"/>
          <w:rFonts w:hint="eastAsia" w:ascii="仿宋" w:hAnsi="仿宋" w:eastAsia="仿宋"/>
          <w:b w:val="0"/>
          <w:bCs w:val="0"/>
          <w:color w:val="000000" w:themeColor="text1"/>
          <w14:textFill>
            <w14:solidFill>
              <w14:schemeClr w14:val="tx1"/>
            </w14:solidFill>
          </w14:textFill>
        </w:rPr>
        <w:t>九、</w:t>
      </w:r>
      <w:r>
        <w:rPr>
          <w:rFonts w:hint="eastAsia" w:ascii="仿宋" w:hAnsi="仿宋" w:eastAsia="仿宋"/>
          <w:b w:val="0"/>
          <w:color w:val="000000" w:themeColor="text1"/>
          <w14:textFill>
            <w14:solidFill>
              <w14:schemeClr w14:val="tx1"/>
            </w14:solidFill>
          </w14:textFill>
        </w:rPr>
        <w:t>一</w:t>
      </w:r>
      <w:r>
        <w:rPr>
          <w:rStyle w:val="26"/>
          <w:rFonts w:hint="eastAsia" w:ascii="仿宋" w:hAnsi="仿宋" w:eastAsia="仿宋"/>
          <w:b w:val="0"/>
          <w:bCs w:val="0"/>
          <w:color w:val="000000" w:themeColor="text1"/>
          <w14:textFill>
            <w14:solidFill>
              <w14:schemeClr w14:val="tx1"/>
            </w14:solidFill>
          </w14:textFill>
        </w:rPr>
        <w:t>般公共预算财政拨款项目支出决算表</w:t>
      </w:r>
      <w:bookmarkEnd w:id="86"/>
      <w:bookmarkEnd w:id="87"/>
    </w:p>
    <w:p>
      <w:pPr>
        <w:pStyle w:val="5"/>
        <w:snapToGrid w:val="0"/>
        <w:spacing w:before="0" w:after="0" w:line="620" w:lineRule="exact"/>
        <w:ind w:firstLine="640" w:firstLineChars="200"/>
        <w:rPr>
          <w:rStyle w:val="26"/>
          <w:rFonts w:hint="eastAsia" w:ascii="仿宋" w:hAnsi="仿宋" w:eastAsia="仿宋"/>
          <w:b w:val="0"/>
          <w:bCs w:val="0"/>
          <w:color w:val="000000" w:themeColor="text1"/>
          <w14:textFill>
            <w14:solidFill>
              <w14:schemeClr w14:val="tx1"/>
            </w14:solidFill>
          </w14:textFill>
        </w:rPr>
      </w:pPr>
      <w:bookmarkStart w:id="88" w:name="_Toc17930"/>
      <w:bookmarkStart w:id="89" w:name="_Toc15396628"/>
      <w:r>
        <w:rPr>
          <w:rStyle w:val="26"/>
          <w:rFonts w:hint="eastAsia" w:ascii="仿宋" w:hAnsi="仿宋" w:eastAsia="仿宋"/>
          <w:b w:val="0"/>
          <w:bCs w:val="0"/>
          <w:color w:val="000000" w:themeColor="text1"/>
          <w14:textFill>
            <w14:solidFill>
              <w14:schemeClr w14:val="tx1"/>
            </w14:solidFill>
          </w14:textFill>
        </w:rPr>
        <w:t>十、</w:t>
      </w:r>
      <w:r>
        <w:rPr>
          <w:rFonts w:hint="eastAsia" w:ascii="仿宋" w:hAnsi="仿宋" w:eastAsia="仿宋"/>
          <w:b w:val="0"/>
          <w:color w:val="000000" w:themeColor="text1"/>
          <w14:textFill>
            <w14:solidFill>
              <w14:schemeClr w14:val="tx1"/>
            </w14:solidFill>
          </w14:textFill>
        </w:rPr>
        <w:t>一</w:t>
      </w:r>
      <w:r>
        <w:rPr>
          <w:rStyle w:val="26"/>
          <w:rFonts w:hint="eastAsia" w:ascii="仿宋" w:hAnsi="仿宋" w:eastAsia="仿宋"/>
          <w:b w:val="0"/>
          <w:bCs w:val="0"/>
          <w:color w:val="000000" w:themeColor="text1"/>
          <w14:textFill>
            <w14:solidFill>
              <w14:schemeClr w14:val="tx1"/>
            </w14:solidFill>
          </w14:textFill>
        </w:rPr>
        <w:t>般公共预算财政拨款“三公”经费支出决算表</w:t>
      </w:r>
      <w:bookmarkEnd w:id="88"/>
      <w:bookmarkEnd w:id="89"/>
      <w:bookmarkStart w:id="90" w:name="_Toc15396629"/>
      <w:bookmarkStart w:id="91" w:name="_Toc19228"/>
    </w:p>
    <w:p>
      <w:pPr>
        <w:pStyle w:val="5"/>
        <w:snapToGrid w:val="0"/>
        <w:spacing w:before="0" w:after="0" w:line="620" w:lineRule="exact"/>
        <w:ind w:firstLine="640" w:firstLineChars="200"/>
        <w:rPr>
          <w:rStyle w:val="26"/>
          <w:rFonts w:hint="eastAsia" w:ascii="仿宋" w:hAnsi="仿宋" w:eastAsia="仿宋"/>
          <w:b w:val="0"/>
          <w:bCs w:val="0"/>
          <w:color w:val="000000" w:themeColor="text1"/>
          <w14:textFill>
            <w14:solidFill>
              <w14:schemeClr w14:val="tx1"/>
            </w14:solidFill>
          </w14:textFill>
        </w:rPr>
      </w:pPr>
      <w:r>
        <w:rPr>
          <w:rStyle w:val="26"/>
          <w:rFonts w:hint="eastAsia" w:ascii="仿宋" w:hAnsi="仿宋" w:eastAsia="仿宋"/>
          <w:b w:val="0"/>
          <w:bCs w:val="0"/>
          <w:color w:val="000000" w:themeColor="text1"/>
          <w14:textFill>
            <w14:solidFill>
              <w14:schemeClr w14:val="tx1"/>
            </w14:solidFill>
          </w14:textFill>
        </w:rPr>
        <w:t>十一、</w:t>
      </w:r>
      <w:r>
        <w:rPr>
          <w:rFonts w:hint="eastAsia" w:ascii="仿宋" w:hAnsi="仿宋" w:eastAsia="仿宋"/>
          <w:b w:val="0"/>
          <w:color w:val="000000" w:themeColor="text1"/>
          <w14:textFill>
            <w14:solidFill>
              <w14:schemeClr w14:val="tx1"/>
            </w14:solidFill>
          </w14:textFill>
        </w:rPr>
        <w:t>政</w:t>
      </w:r>
      <w:r>
        <w:rPr>
          <w:rStyle w:val="26"/>
          <w:rFonts w:hint="eastAsia" w:ascii="仿宋" w:hAnsi="仿宋" w:eastAsia="仿宋"/>
          <w:b w:val="0"/>
          <w:bCs w:val="0"/>
          <w:color w:val="000000" w:themeColor="text1"/>
          <w14:textFill>
            <w14:solidFill>
              <w14:schemeClr w14:val="tx1"/>
            </w14:solidFill>
          </w14:textFill>
        </w:rPr>
        <w:t>府性基金预算财政拨款收入支出决算表</w:t>
      </w:r>
      <w:bookmarkEnd w:id="90"/>
      <w:bookmarkEnd w:id="91"/>
      <w:bookmarkStart w:id="92" w:name="_Toc15396630"/>
      <w:bookmarkStart w:id="93" w:name="_Toc32608"/>
    </w:p>
    <w:p>
      <w:pPr>
        <w:pStyle w:val="5"/>
        <w:snapToGrid w:val="0"/>
        <w:spacing w:before="0" w:after="0" w:line="620" w:lineRule="exact"/>
        <w:ind w:firstLine="640" w:firstLineChars="200"/>
        <w:rPr>
          <w:rStyle w:val="26"/>
          <w:rFonts w:hint="eastAsia" w:ascii="仿宋" w:hAnsi="仿宋" w:eastAsia="仿宋"/>
          <w:b w:val="0"/>
          <w:bCs w:val="0"/>
          <w:color w:val="000000" w:themeColor="text1"/>
          <w14:textFill>
            <w14:solidFill>
              <w14:schemeClr w14:val="tx1"/>
            </w14:solidFill>
          </w14:textFill>
        </w:rPr>
      </w:pPr>
      <w:r>
        <w:rPr>
          <w:rStyle w:val="26"/>
          <w:rFonts w:hint="eastAsia" w:ascii="仿宋" w:hAnsi="仿宋" w:eastAsia="仿宋"/>
          <w:b w:val="0"/>
          <w:bCs w:val="0"/>
          <w:color w:val="000000" w:themeColor="text1"/>
          <w14:textFill>
            <w14:solidFill>
              <w14:schemeClr w14:val="tx1"/>
            </w14:solidFill>
          </w14:textFill>
        </w:rPr>
        <w:t>十二、</w:t>
      </w:r>
      <w:r>
        <w:rPr>
          <w:rFonts w:hint="eastAsia" w:ascii="仿宋" w:hAnsi="仿宋" w:eastAsia="仿宋"/>
          <w:b w:val="0"/>
          <w:color w:val="000000" w:themeColor="text1"/>
          <w14:textFill>
            <w14:solidFill>
              <w14:schemeClr w14:val="tx1"/>
            </w14:solidFill>
          </w14:textFill>
        </w:rPr>
        <w:t>政</w:t>
      </w:r>
      <w:r>
        <w:rPr>
          <w:rStyle w:val="26"/>
          <w:rFonts w:hint="eastAsia" w:ascii="仿宋" w:hAnsi="仿宋" w:eastAsia="仿宋"/>
          <w:b w:val="0"/>
          <w:bCs w:val="0"/>
          <w:color w:val="000000" w:themeColor="text1"/>
          <w14:textFill>
            <w14:solidFill>
              <w14:schemeClr w14:val="tx1"/>
            </w14:solidFill>
          </w14:textFill>
        </w:rPr>
        <w:t>府性基金预算财政拨款“三公”经费支出决算表</w:t>
      </w:r>
      <w:bookmarkEnd w:id="92"/>
      <w:bookmarkEnd w:id="93"/>
      <w:bookmarkStart w:id="94" w:name="_Toc15396631"/>
      <w:bookmarkStart w:id="95" w:name="_Toc7384"/>
    </w:p>
    <w:p>
      <w:pPr>
        <w:pStyle w:val="5"/>
        <w:snapToGrid w:val="0"/>
        <w:spacing w:before="0" w:after="0" w:line="620" w:lineRule="exact"/>
        <w:ind w:firstLine="640" w:firstLineChars="200"/>
        <w:rPr>
          <w:rStyle w:val="26"/>
          <w:rFonts w:hint="eastAsia" w:ascii="仿宋" w:hAnsi="仿宋" w:eastAsia="仿宋"/>
          <w:b w:val="0"/>
          <w:bCs w:val="0"/>
          <w:color w:val="000000" w:themeColor="text1"/>
          <w14:textFill>
            <w14:solidFill>
              <w14:schemeClr w14:val="tx1"/>
            </w14:solidFill>
          </w14:textFill>
        </w:rPr>
      </w:pPr>
      <w:r>
        <w:rPr>
          <w:rStyle w:val="26"/>
          <w:rFonts w:hint="eastAsia" w:ascii="仿宋" w:hAnsi="仿宋" w:eastAsia="仿宋"/>
          <w:b w:val="0"/>
          <w:bCs w:val="0"/>
          <w:color w:val="000000" w:themeColor="text1"/>
          <w14:textFill>
            <w14:solidFill>
              <w14:schemeClr w14:val="tx1"/>
            </w14:solidFill>
          </w14:textFill>
        </w:rPr>
        <w:t>十三、</w:t>
      </w:r>
      <w:r>
        <w:rPr>
          <w:rFonts w:hint="eastAsia" w:ascii="仿宋" w:hAnsi="仿宋" w:eastAsia="仿宋"/>
          <w:b w:val="0"/>
          <w:color w:val="000000" w:themeColor="text1"/>
          <w14:textFill>
            <w14:solidFill>
              <w14:schemeClr w14:val="tx1"/>
            </w14:solidFill>
          </w14:textFill>
        </w:rPr>
        <w:t>国</w:t>
      </w:r>
      <w:r>
        <w:rPr>
          <w:rStyle w:val="26"/>
          <w:rFonts w:hint="eastAsia" w:ascii="仿宋" w:hAnsi="仿宋" w:eastAsia="仿宋"/>
          <w:b w:val="0"/>
          <w:bCs w:val="0"/>
          <w:color w:val="000000" w:themeColor="text1"/>
          <w14:textFill>
            <w14:solidFill>
              <w14:schemeClr w14:val="tx1"/>
            </w14:solidFill>
          </w14:textFill>
        </w:rPr>
        <w:t>有资本经营预算财政拨款收入支出决算表</w:t>
      </w:r>
      <w:bookmarkEnd w:id="94"/>
      <w:bookmarkEnd w:id="95"/>
      <w:bookmarkStart w:id="96" w:name="_Toc18325"/>
    </w:p>
    <w:p>
      <w:pPr>
        <w:pStyle w:val="5"/>
        <w:snapToGrid w:val="0"/>
        <w:spacing w:before="0" w:after="0" w:line="620" w:lineRule="exact"/>
        <w:ind w:firstLine="640" w:firstLineChars="200"/>
        <w:rPr>
          <w:rStyle w:val="26"/>
          <w:rFonts w:ascii="仿宋" w:hAnsi="仿宋" w:eastAsia="仿宋"/>
          <w:b w:val="0"/>
          <w:bCs w:val="0"/>
          <w:color w:val="000000" w:themeColor="text1"/>
          <w14:textFill>
            <w14:solidFill>
              <w14:schemeClr w14:val="tx1"/>
            </w14:solidFill>
          </w14:textFill>
        </w:rPr>
      </w:pPr>
      <w:r>
        <w:rPr>
          <w:rStyle w:val="26"/>
          <w:rFonts w:hint="eastAsia" w:ascii="仿宋" w:hAnsi="仿宋" w:eastAsia="仿宋"/>
          <w:b w:val="0"/>
          <w:bCs w:val="0"/>
          <w:color w:val="000000" w:themeColor="text1"/>
          <w14:textFill>
            <w14:solidFill>
              <w14:schemeClr w14:val="tx1"/>
            </w14:solidFill>
          </w14:textFill>
        </w:rPr>
        <w:t>十四、国有资本经营预算财政拨款支出决算表</w:t>
      </w:r>
      <w:bookmarkEnd w:id="96"/>
    </w:p>
    <w:p>
      <w:pPr>
        <w:pStyle w:val="5"/>
        <w:snapToGrid w:val="0"/>
        <w:spacing w:before="0" w:after="0" w:line="620" w:lineRule="exact"/>
        <w:ind w:firstLine="643" w:firstLineChars="200"/>
        <w:rPr>
          <w:rFonts w:ascii="仿宋" w:hAnsi="仿宋" w:eastAsia="仿宋"/>
          <w:color w:val="000000" w:themeColor="text1"/>
          <w14:textFill>
            <w14:solidFill>
              <w14:schemeClr w14:val="tx1"/>
            </w14:solidFill>
          </w14:textFill>
        </w:rPr>
      </w:pPr>
    </w:p>
    <w:p>
      <w:pPr>
        <w:snapToGrid w:val="0"/>
        <w:spacing w:line="620" w:lineRule="exact"/>
        <w:ind w:firstLine="420" w:firstLineChars="200"/>
        <w:outlineLvl w:val="1"/>
        <w:rPr>
          <w:rFonts w:eastAsia="仿宋"/>
          <w:color w:val="000000" w:themeColor="text1"/>
          <w14:textFill>
            <w14:solidFill>
              <w14:schemeClr w14:val="tx1"/>
            </w14:solidFill>
          </w14:textFill>
        </w:rPr>
      </w:pPr>
    </w:p>
    <w:sectPr>
      <w:footerReference r:id="rId5" w:type="default"/>
      <w:pgSz w:w="11906" w:h="16838"/>
      <w:pgMar w:top="1701" w:right="1474" w:bottom="1701" w:left="1587" w:header="851" w:footer="1304"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黑体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jZTBmYmZhMjYwMTI1OWZhNWY2NjQ0YTYyMDNmYTAifQ=="/>
  </w:docVars>
  <w:rsids>
    <w:rsidRoot w:val="00F1361C"/>
    <w:rsid w:val="00006049"/>
    <w:rsid w:val="00007DC8"/>
    <w:rsid w:val="00011247"/>
    <w:rsid w:val="00017114"/>
    <w:rsid w:val="000222C6"/>
    <w:rsid w:val="00024FE5"/>
    <w:rsid w:val="0002549F"/>
    <w:rsid w:val="00036BD3"/>
    <w:rsid w:val="000468DB"/>
    <w:rsid w:val="00047F87"/>
    <w:rsid w:val="00061169"/>
    <w:rsid w:val="0006487A"/>
    <w:rsid w:val="00065F8F"/>
    <w:rsid w:val="00070A43"/>
    <w:rsid w:val="0007415C"/>
    <w:rsid w:val="000768F2"/>
    <w:rsid w:val="00085D6C"/>
    <w:rsid w:val="0009184B"/>
    <w:rsid w:val="000927A1"/>
    <w:rsid w:val="00094236"/>
    <w:rsid w:val="0009593C"/>
    <w:rsid w:val="00097322"/>
    <w:rsid w:val="000A6145"/>
    <w:rsid w:val="000A6A92"/>
    <w:rsid w:val="000B047F"/>
    <w:rsid w:val="000B1027"/>
    <w:rsid w:val="000B29E9"/>
    <w:rsid w:val="000B5923"/>
    <w:rsid w:val="000B5A48"/>
    <w:rsid w:val="000B6FF3"/>
    <w:rsid w:val="000C3467"/>
    <w:rsid w:val="000C3CA6"/>
    <w:rsid w:val="000D1267"/>
    <w:rsid w:val="000D1D50"/>
    <w:rsid w:val="000D5782"/>
    <w:rsid w:val="000E6613"/>
    <w:rsid w:val="000E7119"/>
    <w:rsid w:val="00100DA3"/>
    <w:rsid w:val="00102843"/>
    <w:rsid w:val="00111AC0"/>
    <w:rsid w:val="00114C86"/>
    <w:rsid w:val="00114E9B"/>
    <w:rsid w:val="001415FA"/>
    <w:rsid w:val="00142216"/>
    <w:rsid w:val="0014301A"/>
    <w:rsid w:val="00144D6A"/>
    <w:rsid w:val="0014729F"/>
    <w:rsid w:val="00156AA6"/>
    <w:rsid w:val="00157BAB"/>
    <w:rsid w:val="001654D1"/>
    <w:rsid w:val="0017185C"/>
    <w:rsid w:val="00174518"/>
    <w:rsid w:val="0018106D"/>
    <w:rsid w:val="001867C4"/>
    <w:rsid w:val="001877A7"/>
    <w:rsid w:val="00191536"/>
    <w:rsid w:val="00192F40"/>
    <w:rsid w:val="00195536"/>
    <w:rsid w:val="00196687"/>
    <w:rsid w:val="001B0F04"/>
    <w:rsid w:val="001B489C"/>
    <w:rsid w:val="001C0962"/>
    <w:rsid w:val="001C0F2D"/>
    <w:rsid w:val="001D7531"/>
    <w:rsid w:val="001E5452"/>
    <w:rsid w:val="001E5E29"/>
    <w:rsid w:val="001E737D"/>
    <w:rsid w:val="001F0592"/>
    <w:rsid w:val="001F51F6"/>
    <w:rsid w:val="001F711D"/>
    <w:rsid w:val="001F7506"/>
    <w:rsid w:val="002006CD"/>
    <w:rsid w:val="00202B36"/>
    <w:rsid w:val="00204B7A"/>
    <w:rsid w:val="00204CDE"/>
    <w:rsid w:val="00206140"/>
    <w:rsid w:val="0021101A"/>
    <w:rsid w:val="002114F5"/>
    <w:rsid w:val="00220536"/>
    <w:rsid w:val="00235629"/>
    <w:rsid w:val="00256A60"/>
    <w:rsid w:val="00260C38"/>
    <w:rsid w:val="002616C0"/>
    <w:rsid w:val="00265372"/>
    <w:rsid w:val="002662AA"/>
    <w:rsid w:val="00280496"/>
    <w:rsid w:val="00282BE9"/>
    <w:rsid w:val="00294341"/>
    <w:rsid w:val="00294DC9"/>
    <w:rsid w:val="00295495"/>
    <w:rsid w:val="002A2808"/>
    <w:rsid w:val="002A31DE"/>
    <w:rsid w:val="002A514C"/>
    <w:rsid w:val="002B2613"/>
    <w:rsid w:val="002C3AC2"/>
    <w:rsid w:val="002D1B1B"/>
    <w:rsid w:val="002D6D05"/>
    <w:rsid w:val="002F1818"/>
    <w:rsid w:val="002F1B22"/>
    <w:rsid w:val="002F567B"/>
    <w:rsid w:val="003073C0"/>
    <w:rsid w:val="00310EED"/>
    <w:rsid w:val="00317763"/>
    <w:rsid w:val="003216A9"/>
    <w:rsid w:val="00335A74"/>
    <w:rsid w:val="0033774E"/>
    <w:rsid w:val="00343589"/>
    <w:rsid w:val="00344A87"/>
    <w:rsid w:val="0036561B"/>
    <w:rsid w:val="0037013F"/>
    <w:rsid w:val="00371DB9"/>
    <w:rsid w:val="00375844"/>
    <w:rsid w:val="00380C92"/>
    <w:rsid w:val="003817D4"/>
    <w:rsid w:val="0038310A"/>
    <w:rsid w:val="003A3CA2"/>
    <w:rsid w:val="003A484F"/>
    <w:rsid w:val="003A4883"/>
    <w:rsid w:val="003B0BE0"/>
    <w:rsid w:val="003B0C1B"/>
    <w:rsid w:val="003B688C"/>
    <w:rsid w:val="003C0291"/>
    <w:rsid w:val="003C39AE"/>
    <w:rsid w:val="003C7B60"/>
    <w:rsid w:val="003D0C0F"/>
    <w:rsid w:val="003D1FB2"/>
    <w:rsid w:val="003D2A74"/>
    <w:rsid w:val="003D66DA"/>
    <w:rsid w:val="003E1310"/>
    <w:rsid w:val="003E47B4"/>
    <w:rsid w:val="003E6F55"/>
    <w:rsid w:val="00406254"/>
    <w:rsid w:val="0041447B"/>
    <w:rsid w:val="00414BF8"/>
    <w:rsid w:val="004223DE"/>
    <w:rsid w:val="00422C88"/>
    <w:rsid w:val="00431A61"/>
    <w:rsid w:val="00434489"/>
    <w:rsid w:val="00434626"/>
    <w:rsid w:val="00437085"/>
    <w:rsid w:val="004408DE"/>
    <w:rsid w:val="00443880"/>
    <w:rsid w:val="004464F4"/>
    <w:rsid w:val="00456397"/>
    <w:rsid w:val="00461D7F"/>
    <w:rsid w:val="00463E19"/>
    <w:rsid w:val="00471401"/>
    <w:rsid w:val="00473F31"/>
    <w:rsid w:val="0048263A"/>
    <w:rsid w:val="00484335"/>
    <w:rsid w:val="00487E5D"/>
    <w:rsid w:val="004A2583"/>
    <w:rsid w:val="004A5651"/>
    <w:rsid w:val="004A711F"/>
    <w:rsid w:val="004B199D"/>
    <w:rsid w:val="004B4690"/>
    <w:rsid w:val="004C1043"/>
    <w:rsid w:val="004D251A"/>
    <w:rsid w:val="004E0A2D"/>
    <w:rsid w:val="004E206B"/>
    <w:rsid w:val="004E5424"/>
    <w:rsid w:val="004E6DF7"/>
    <w:rsid w:val="004F0FBD"/>
    <w:rsid w:val="00505A47"/>
    <w:rsid w:val="00512FDA"/>
    <w:rsid w:val="00515F68"/>
    <w:rsid w:val="00520DA0"/>
    <w:rsid w:val="00523F26"/>
    <w:rsid w:val="0053418E"/>
    <w:rsid w:val="005569F1"/>
    <w:rsid w:val="005664BB"/>
    <w:rsid w:val="00566FFA"/>
    <w:rsid w:val="00571BA2"/>
    <w:rsid w:val="005732DA"/>
    <w:rsid w:val="0057481D"/>
    <w:rsid w:val="0058486E"/>
    <w:rsid w:val="00585B33"/>
    <w:rsid w:val="0059014D"/>
    <w:rsid w:val="005B449B"/>
    <w:rsid w:val="005B5C64"/>
    <w:rsid w:val="005B7655"/>
    <w:rsid w:val="005C3718"/>
    <w:rsid w:val="005C5337"/>
    <w:rsid w:val="005C6BD0"/>
    <w:rsid w:val="005D0757"/>
    <w:rsid w:val="005D131F"/>
    <w:rsid w:val="005D1C8B"/>
    <w:rsid w:val="005D468D"/>
    <w:rsid w:val="005D5CED"/>
    <w:rsid w:val="005F1A4C"/>
    <w:rsid w:val="005F3691"/>
    <w:rsid w:val="005F3E09"/>
    <w:rsid w:val="00605688"/>
    <w:rsid w:val="006070AF"/>
    <w:rsid w:val="00607363"/>
    <w:rsid w:val="00607E6C"/>
    <w:rsid w:val="006101B1"/>
    <w:rsid w:val="00612963"/>
    <w:rsid w:val="00614E44"/>
    <w:rsid w:val="00616041"/>
    <w:rsid w:val="0062270A"/>
    <w:rsid w:val="00622830"/>
    <w:rsid w:val="00623DA0"/>
    <w:rsid w:val="00630AEF"/>
    <w:rsid w:val="006325F8"/>
    <w:rsid w:val="00633463"/>
    <w:rsid w:val="00634C9A"/>
    <w:rsid w:val="00634EA5"/>
    <w:rsid w:val="006440E4"/>
    <w:rsid w:val="0066343B"/>
    <w:rsid w:val="00664777"/>
    <w:rsid w:val="006748A4"/>
    <w:rsid w:val="00676606"/>
    <w:rsid w:val="00677A75"/>
    <w:rsid w:val="00681A31"/>
    <w:rsid w:val="00683E73"/>
    <w:rsid w:val="0068473B"/>
    <w:rsid w:val="00696073"/>
    <w:rsid w:val="006970EB"/>
    <w:rsid w:val="006A3141"/>
    <w:rsid w:val="006A5C5F"/>
    <w:rsid w:val="006A5E34"/>
    <w:rsid w:val="006B2422"/>
    <w:rsid w:val="006B2B9A"/>
    <w:rsid w:val="006C1937"/>
    <w:rsid w:val="006C25DA"/>
    <w:rsid w:val="006C5638"/>
    <w:rsid w:val="006E039E"/>
    <w:rsid w:val="006F020C"/>
    <w:rsid w:val="006F56E6"/>
    <w:rsid w:val="006F6F7E"/>
    <w:rsid w:val="007127B7"/>
    <w:rsid w:val="0071798E"/>
    <w:rsid w:val="00732E28"/>
    <w:rsid w:val="0073422E"/>
    <w:rsid w:val="0074066A"/>
    <w:rsid w:val="007416B6"/>
    <w:rsid w:val="00746F48"/>
    <w:rsid w:val="00747EEB"/>
    <w:rsid w:val="0075404D"/>
    <w:rsid w:val="0076182A"/>
    <w:rsid w:val="00767B7E"/>
    <w:rsid w:val="00770BEB"/>
    <w:rsid w:val="007770C3"/>
    <w:rsid w:val="00782ABC"/>
    <w:rsid w:val="00784D24"/>
    <w:rsid w:val="00785FBA"/>
    <w:rsid w:val="00786E4A"/>
    <w:rsid w:val="007875EB"/>
    <w:rsid w:val="0079426B"/>
    <w:rsid w:val="007A4147"/>
    <w:rsid w:val="007B0B1D"/>
    <w:rsid w:val="007B15A6"/>
    <w:rsid w:val="007D0B22"/>
    <w:rsid w:val="007D1682"/>
    <w:rsid w:val="007D312A"/>
    <w:rsid w:val="007D3F19"/>
    <w:rsid w:val="007E23B0"/>
    <w:rsid w:val="007E23E5"/>
    <w:rsid w:val="007F1156"/>
    <w:rsid w:val="007F1991"/>
    <w:rsid w:val="007F2C2F"/>
    <w:rsid w:val="007F55FC"/>
    <w:rsid w:val="007F5665"/>
    <w:rsid w:val="00800112"/>
    <w:rsid w:val="00803416"/>
    <w:rsid w:val="00810007"/>
    <w:rsid w:val="00813348"/>
    <w:rsid w:val="00816E14"/>
    <w:rsid w:val="00820773"/>
    <w:rsid w:val="008232B1"/>
    <w:rsid w:val="008253BB"/>
    <w:rsid w:val="0083706E"/>
    <w:rsid w:val="008408F6"/>
    <w:rsid w:val="008423A5"/>
    <w:rsid w:val="00850625"/>
    <w:rsid w:val="00853718"/>
    <w:rsid w:val="00855221"/>
    <w:rsid w:val="00856548"/>
    <w:rsid w:val="00860645"/>
    <w:rsid w:val="00871F71"/>
    <w:rsid w:val="00872FD8"/>
    <w:rsid w:val="00873D69"/>
    <w:rsid w:val="00881035"/>
    <w:rsid w:val="00885AF4"/>
    <w:rsid w:val="00886547"/>
    <w:rsid w:val="008939CD"/>
    <w:rsid w:val="008B34F8"/>
    <w:rsid w:val="008B768C"/>
    <w:rsid w:val="008C2836"/>
    <w:rsid w:val="008C3F84"/>
    <w:rsid w:val="008C4178"/>
    <w:rsid w:val="008C4DB1"/>
    <w:rsid w:val="008C4EAF"/>
    <w:rsid w:val="008C5176"/>
    <w:rsid w:val="008C73E7"/>
    <w:rsid w:val="008C797A"/>
    <w:rsid w:val="008C7FD0"/>
    <w:rsid w:val="008D4C9E"/>
    <w:rsid w:val="008E1DE7"/>
    <w:rsid w:val="008E698C"/>
    <w:rsid w:val="008E707C"/>
    <w:rsid w:val="008E77CC"/>
    <w:rsid w:val="008E7A90"/>
    <w:rsid w:val="008F12EA"/>
    <w:rsid w:val="00900B08"/>
    <w:rsid w:val="00902155"/>
    <w:rsid w:val="00902FA3"/>
    <w:rsid w:val="0091048F"/>
    <w:rsid w:val="0091375C"/>
    <w:rsid w:val="00923564"/>
    <w:rsid w:val="0092392E"/>
    <w:rsid w:val="009315F9"/>
    <w:rsid w:val="00933499"/>
    <w:rsid w:val="00935C98"/>
    <w:rsid w:val="00937027"/>
    <w:rsid w:val="00942211"/>
    <w:rsid w:val="00945E0A"/>
    <w:rsid w:val="00946945"/>
    <w:rsid w:val="00951248"/>
    <w:rsid w:val="0095152F"/>
    <w:rsid w:val="00953FEE"/>
    <w:rsid w:val="00954C49"/>
    <w:rsid w:val="00955E37"/>
    <w:rsid w:val="00960B78"/>
    <w:rsid w:val="0097099F"/>
    <w:rsid w:val="00971997"/>
    <w:rsid w:val="00971FFC"/>
    <w:rsid w:val="00985EAB"/>
    <w:rsid w:val="0098660A"/>
    <w:rsid w:val="00992BBE"/>
    <w:rsid w:val="009931C3"/>
    <w:rsid w:val="009A7F29"/>
    <w:rsid w:val="009B02C6"/>
    <w:rsid w:val="009B0EAA"/>
    <w:rsid w:val="009B2C43"/>
    <w:rsid w:val="009B4EAE"/>
    <w:rsid w:val="009B7573"/>
    <w:rsid w:val="009C22F4"/>
    <w:rsid w:val="009C2A4B"/>
    <w:rsid w:val="009C2E98"/>
    <w:rsid w:val="009D2178"/>
    <w:rsid w:val="009D3447"/>
    <w:rsid w:val="009D4711"/>
    <w:rsid w:val="009D6732"/>
    <w:rsid w:val="009E0200"/>
    <w:rsid w:val="009F0059"/>
    <w:rsid w:val="009F1185"/>
    <w:rsid w:val="009F18CD"/>
    <w:rsid w:val="009F224F"/>
    <w:rsid w:val="009F2A13"/>
    <w:rsid w:val="009F7527"/>
    <w:rsid w:val="00A04EB0"/>
    <w:rsid w:val="00A13CC1"/>
    <w:rsid w:val="00A16847"/>
    <w:rsid w:val="00A237D8"/>
    <w:rsid w:val="00A268C4"/>
    <w:rsid w:val="00A307CD"/>
    <w:rsid w:val="00A32ECD"/>
    <w:rsid w:val="00A331C8"/>
    <w:rsid w:val="00A40A00"/>
    <w:rsid w:val="00A4142F"/>
    <w:rsid w:val="00A422EB"/>
    <w:rsid w:val="00A45B20"/>
    <w:rsid w:val="00A45BB7"/>
    <w:rsid w:val="00A46EDB"/>
    <w:rsid w:val="00A56DF2"/>
    <w:rsid w:val="00A56E6E"/>
    <w:rsid w:val="00A611E3"/>
    <w:rsid w:val="00A67AB5"/>
    <w:rsid w:val="00A67B6A"/>
    <w:rsid w:val="00A7145E"/>
    <w:rsid w:val="00A733B2"/>
    <w:rsid w:val="00A741C2"/>
    <w:rsid w:val="00A85F83"/>
    <w:rsid w:val="00A91760"/>
    <w:rsid w:val="00A93B00"/>
    <w:rsid w:val="00A93C21"/>
    <w:rsid w:val="00A968AF"/>
    <w:rsid w:val="00A9710C"/>
    <w:rsid w:val="00AA1D52"/>
    <w:rsid w:val="00AA6C2E"/>
    <w:rsid w:val="00AB64C9"/>
    <w:rsid w:val="00AB6B83"/>
    <w:rsid w:val="00AC3C6A"/>
    <w:rsid w:val="00AD5620"/>
    <w:rsid w:val="00AD656B"/>
    <w:rsid w:val="00AD7C1B"/>
    <w:rsid w:val="00AE16BA"/>
    <w:rsid w:val="00AE1EBE"/>
    <w:rsid w:val="00AF3EE9"/>
    <w:rsid w:val="00AF4ABD"/>
    <w:rsid w:val="00AF552F"/>
    <w:rsid w:val="00B00E79"/>
    <w:rsid w:val="00B011BC"/>
    <w:rsid w:val="00B03C9D"/>
    <w:rsid w:val="00B060AE"/>
    <w:rsid w:val="00B10517"/>
    <w:rsid w:val="00B11873"/>
    <w:rsid w:val="00B14E76"/>
    <w:rsid w:val="00B161B8"/>
    <w:rsid w:val="00B2048C"/>
    <w:rsid w:val="00B20CF6"/>
    <w:rsid w:val="00B276DE"/>
    <w:rsid w:val="00B310B9"/>
    <w:rsid w:val="00B35F3F"/>
    <w:rsid w:val="00B36CBB"/>
    <w:rsid w:val="00B3727F"/>
    <w:rsid w:val="00B425E0"/>
    <w:rsid w:val="00B440AA"/>
    <w:rsid w:val="00B44B70"/>
    <w:rsid w:val="00B45DAA"/>
    <w:rsid w:val="00B5101F"/>
    <w:rsid w:val="00B53C56"/>
    <w:rsid w:val="00B56473"/>
    <w:rsid w:val="00B57DAF"/>
    <w:rsid w:val="00B6128D"/>
    <w:rsid w:val="00B77EA6"/>
    <w:rsid w:val="00B81598"/>
    <w:rsid w:val="00B841F1"/>
    <w:rsid w:val="00B9190C"/>
    <w:rsid w:val="00B93714"/>
    <w:rsid w:val="00B944D6"/>
    <w:rsid w:val="00BB3364"/>
    <w:rsid w:val="00BB4DF0"/>
    <w:rsid w:val="00BC08D4"/>
    <w:rsid w:val="00BC289F"/>
    <w:rsid w:val="00BC2D50"/>
    <w:rsid w:val="00BC5361"/>
    <w:rsid w:val="00BC5460"/>
    <w:rsid w:val="00BC6B50"/>
    <w:rsid w:val="00BD0E25"/>
    <w:rsid w:val="00BD69C6"/>
    <w:rsid w:val="00BE7711"/>
    <w:rsid w:val="00BF29C8"/>
    <w:rsid w:val="00BF5BD6"/>
    <w:rsid w:val="00C03E31"/>
    <w:rsid w:val="00C12FC2"/>
    <w:rsid w:val="00C15145"/>
    <w:rsid w:val="00C217E9"/>
    <w:rsid w:val="00C30006"/>
    <w:rsid w:val="00C3161C"/>
    <w:rsid w:val="00C33E72"/>
    <w:rsid w:val="00C354B2"/>
    <w:rsid w:val="00C35554"/>
    <w:rsid w:val="00C42709"/>
    <w:rsid w:val="00C533CC"/>
    <w:rsid w:val="00C548FD"/>
    <w:rsid w:val="00C5751C"/>
    <w:rsid w:val="00C60013"/>
    <w:rsid w:val="00C61BFC"/>
    <w:rsid w:val="00C62B85"/>
    <w:rsid w:val="00C65438"/>
    <w:rsid w:val="00C665C7"/>
    <w:rsid w:val="00C8020D"/>
    <w:rsid w:val="00C828CA"/>
    <w:rsid w:val="00C87FD8"/>
    <w:rsid w:val="00C91381"/>
    <w:rsid w:val="00C91CBB"/>
    <w:rsid w:val="00C9435B"/>
    <w:rsid w:val="00C94B61"/>
    <w:rsid w:val="00C97209"/>
    <w:rsid w:val="00CB4E70"/>
    <w:rsid w:val="00CC09B6"/>
    <w:rsid w:val="00CC666F"/>
    <w:rsid w:val="00CD1E3F"/>
    <w:rsid w:val="00CD4D82"/>
    <w:rsid w:val="00CE1317"/>
    <w:rsid w:val="00CE44F6"/>
    <w:rsid w:val="00CE49DA"/>
    <w:rsid w:val="00CE4B57"/>
    <w:rsid w:val="00CE5C28"/>
    <w:rsid w:val="00CE7979"/>
    <w:rsid w:val="00CE7B61"/>
    <w:rsid w:val="00CF78AB"/>
    <w:rsid w:val="00D00095"/>
    <w:rsid w:val="00D02C1D"/>
    <w:rsid w:val="00D114F0"/>
    <w:rsid w:val="00D20620"/>
    <w:rsid w:val="00D225BC"/>
    <w:rsid w:val="00D254F7"/>
    <w:rsid w:val="00D26091"/>
    <w:rsid w:val="00D26185"/>
    <w:rsid w:val="00D2685C"/>
    <w:rsid w:val="00D34B26"/>
    <w:rsid w:val="00D34E7C"/>
    <w:rsid w:val="00D35489"/>
    <w:rsid w:val="00D36AFE"/>
    <w:rsid w:val="00D42766"/>
    <w:rsid w:val="00D44FB9"/>
    <w:rsid w:val="00D50487"/>
    <w:rsid w:val="00D51276"/>
    <w:rsid w:val="00D53ACC"/>
    <w:rsid w:val="00D7035F"/>
    <w:rsid w:val="00D81879"/>
    <w:rsid w:val="00D90B3A"/>
    <w:rsid w:val="00DA2277"/>
    <w:rsid w:val="00DA634F"/>
    <w:rsid w:val="00DA65AC"/>
    <w:rsid w:val="00DB1913"/>
    <w:rsid w:val="00DC410D"/>
    <w:rsid w:val="00DC5A81"/>
    <w:rsid w:val="00DC68CA"/>
    <w:rsid w:val="00DC7CBA"/>
    <w:rsid w:val="00DD7046"/>
    <w:rsid w:val="00DD73B7"/>
    <w:rsid w:val="00DE3760"/>
    <w:rsid w:val="00DF28BC"/>
    <w:rsid w:val="00DF34B9"/>
    <w:rsid w:val="00E01053"/>
    <w:rsid w:val="00E07ACF"/>
    <w:rsid w:val="00E117F2"/>
    <w:rsid w:val="00E3288F"/>
    <w:rsid w:val="00E331A1"/>
    <w:rsid w:val="00E33202"/>
    <w:rsid w:val="00E336A9"/>
    <w:rsid w:val="00E435AC"/>
    <w:rsid w:val="00E466B5"/>
    <w:rsid w:val="00E472B1"/>
    <w:rsid w:val="00E50624"/>
    <w:rsid w:val="00E568DF"/>
    <w:rsid w:val="00E572D6"/>
    <w:rsid w:val="00E61F0B"/>
    <w:rsid w:val="00E64269"/>
    <w:rsid w:val="00E82267"/>
    <w:rsid w:val="00E853CE"/>
    <w:rsid w:val="00E867B6"/>
    <w:rsid w:val="00EA010F"/>
    <w:rsid w:val="00EB402F"/>
    <w:rsid w:val="00EC0235"/>
    <w:rsid w:val="00ED1B63"/>
    <w:rsid w:val="00ED3C1F"/>
    <w:rsid w:val="00ED4085"/>
    <w:rsid w:val="00ED420E"/>
    <w:rsid w:val="00ED52D1"/>
    <w:rsid w:val="00ED6FBE"/>
    <w:rsid w:val="00EE2F57"/>
    <w:rsid w:val="00EE533C"/>
    <w:rsid w:val="00EE6F11"/>
    <w:rsid w:val="00EF0346"/>
    <w:rsid w:val="00EF1976"/>
    <w:rsid w:val="00EF4C34"/>
    <w:rsid w:val="00EF77C6"/>
    <w:rsid w:val="00F05438"/>
    <w:rsid w:val="00F05B32"/>
    <w:rsid w:val="00F1361C"/>
    <w:rsid w:val="00F156F0"/>
    <w:rsid w:val="00F15A1E"/>
    <w:rsid w:val="00F160C7"/>
    <w:rsid w:val="00F23C4E"/>
    <w:rsid w:val="00F2408F"/>
    <w:rsid w:val="00F240E9"/>
    <w:rsid w:val="00F24E66"/>
    <w:rsid w:val="00F36D8F"/>
    <w:rsid w:val="00F417B1"/>
    <w:rsid w:val="00F41BDC"/>
    <w:rsid w:val="00F45853"/>
    <w:rsid w:val="00F47920"/>
    <w:rsid w:val="00F504C3"/>
    <w:rsid w:val="00F561BD"/>
    <w:rsid w:val="00F6023A"/>
    <w:rsid w:val="00F602DF"/>
    <w:rsid w:val="00F63F3E"/>
    <w:rsid w:val="00F656A7"/>
    <w:rsid w:val="00F677EC"/>
    <w:rsid w:val="00F754A1"/>
    <w:rsid w:val="00F81FD9"/>
    <w:rsid w:val="00F841AA"/>
    <w:rsid w:val="00F84A94"/>
    <w:rsid w:val="00F851B7"/>
    <w:rsid w:val="00F87E96"/>
    <w:rsid w:val="00FA23E8"/>
    <w:rsid w:val="00FA4EB4"/>
    <w:rsid w:val="00FB4B71"/>
    <w:rsid w:val="00FC7F29"/>
    <w:rsid w:val="00FD3CC1"/>
    <w:rsid w:val="00FE0EC2"/>
    <w:rsid w:val="00FF1E02"/>
    <w:rsid w:val="00FF30B4"/>
    <w:rsid w:val="00FF7076"/>
    <w:rsid w:val="010E34BC"/>
    <w:rsid w:val="02D16390"/>
    <w:rsid w:val="03AC55EF"/>
    <w:rsid w:val="04F53CEB"/>
    <w:rsid w:val="061D6D0E"/>
    <w:rsid w:val="070E403A"/>
    <w:rsid w:val="09EF3049"/>
    <w:rsid w:val="0A2032A3"/>
    <w:rsid w:val="0A393F15"/>
    <w:rsid w:val="0B8A37D8"/>
    <w:rsid w:val="0C6904DC"/>
    <w:rsid w:val="0FAE7818"/>
    <w:rsid w:val="10C055FF"/>
    <w:rsid w:val="11567578"/>
    <w:rsid w:val="118107EC"/>
    <w:rsid w:val="119D51E3"/>
    <w:rsid w:val="11C049F1"/>
    <w:rsid w:val="11DD6519"/>
    <w:rsid w:val="14C96399"/>
    <w:rsid w:val="15E038B4"/>
    <w:rsid w:val="168E4293"/>
    <w:rsid w:val="16BB723D"/>
    <w:rsid w:val="16DC3D17"/>
    <w:rsid w:val="171419D3"/>
    <w:rsid w:val="176F69C5"/>
    <w:rsid w:val="17C05B4C"/>
    <w:rsid w:val="18015F3F"/>
    <w:rsid w:val="19897B61"/>
    <w:rsid w:val="1A3312F4"/>
    <w:rsid w:val="1B041CD2"/>
    <w:rsid w:val="1BE8440E"/>
    <w:rsid w:val="1C0363FD"/>
    <w:rsid w:val="1D155CEE"/>
    <w:rsid w:val="1E2B14E5"/>
    <w:rsid w:val="20F57F95"/>
    <w:rsid w:val="21944F55"/>
    <w:rsid w:val="21A60C8E"/>
    <w:rsid w:val="21BD0168"/>
    <w:rsid w:val="22D507CE"/>
    <w:rsid w:val="23203543"/>
    <w:rsid w:val="23D700A4"/>
    <w:rsid w:val="23EF26A8"/>
    <w:rsid w:val="240371BF"/>
    <w:rsid w:val="25592D3B"/>
    <w:rsid w:val="25B83F05"/>
    <w:rsid w:val="25C741E6"/>
    <w:rsid w:val="25E22D30"/>
    <w:rsid w:val="27842671"/>
    <w:rsid w:val="27DD7DE7"/>
    <w:rsid w:val="28724840"/>
    <w:rsid w:val="29FD04D3"/>
    <w:rsid w:val="2A097C66"/>
    <w:rsid w:val="2A3B4E26"/>
    <w:rsid w:val="2A8F792B"/>
    <w:rsid w:val="2ABE7A3E"/>
    <w:rsid w:val="2BAE72E6"/>
    <w:rsid w:val="2C33078A"/>
    <w:rsid w:val="2C6452FC"/>
    <w:rsid w:val="2C89076E"/>
    <w:rsid w:val="2EFA178C"/>
    <w:rsid w:val="30B46D73"/>
    <w:rsid w:val="31456F95"/>
    <w:rsid w:val="319F7F4E"/>
    <w:rsid w:val="324C7EAF"/>
    <w:rsid w:val="3466001A"/>
    <w:rsid w:val="34EE6F87"/>
    <w:rsid w:val="34F72A66"/>
    <w:rsid w:val="351367B3"/>
    <w:rsid w:val="3997458B"/>
    <w:rsid w:val="39AE70AB"/>
    <w:rsid w:val="39E60773"/>
    <w:rsid w:val="3C0C0783"/>
    <w:rsid w:val="3E6A2D2C"/>
    <w:rsid w:val="3E9C3F6D"/>
    <w:rsid w:val="3F9F3A96"/>
    <w:rsid w:val="417B437E"/>
    <w:rsid w:val="41DB1250"/>
    <w:rsid w:val="420B38E3"/>
    <w:rsid w:val="443409D7"/>
    <w:rsid w:val="44735770"/>
    <w:rsid w:val="45353093"/>
    <w:rsid w:val="47C71016"/>
    <w:rsid w:val="493C27E9"/>
    <w:rsid w:val="496F39ED"/>
    <w:rsid w:val="498136BF"/>
    <w:rsid w:val="499B199C"/>
    <w:rsid w:val="49FF41D3"/>
    <w:rsid w:val="4A163492"/>
    <w:rsid w:val="4B374D88"/>
    <w:rsid w:val="4BE068DB"/>
    <w:rsid w:val="4BF6002B"/>
    <w:rsid w:val="4CB770CD"/>
    <w:rsid w:val="4D3E7CBD"/>
    <w:rsid w:val="4E8C4626"/>
    <w:rsid w:val="4E9E13F5"/>
    <w:rsid w:val="4ECE2238"/>
    <w:rsid w:val="4EDD5E1C"/>
    <w:rsid w:val="4F686676"/>
    <w:rsid w:val="517C7493"/>
    <w:rsid w:val="51B356E0"/>
    <w:rsid w:val="51DB4B86"/>
    <w:rsid w:val="538227E8"/>
    <w:rsid w:val="53F1045F"/>
    <w:rsid w:val="54122FDB"/>
    <w:rsid w:val="55333C3E"/>
    <w:rsid w:val="563A62EE"/>
    <w:rsid w:val="56FB4F43"/>
    <w:rsid w:val="57390294"/>
    <w:rsid w:val="57656349"/>
    <w:rsid w:val="57EB3E30"/>
    <w:rsid w:val="5850359A"/>
    <w:rsid w:val="595E20F3"/>
    <w:rsid w:val="59A9272A"/>
    <w:rsid w:val="5CB35466"/>
    <w:rsid w:val="5E933378"/>
    <w:rsid w:val="5F893C41"/>
    <w:rsid w:val="60B56544"/>
    <w:rsid w:val="639E6324"/>
    <w:rsid w:val="647A4C53"/>
    <w:rsid w:val="64CA39A1"/>
    <w:rsid w:val="64DF5029"/>
    <w:rsid w:val="64E16127"/>
    <w:rsid w:val="694A56E2"/>
    <w:rsid w:val="6A1C2E07"/>
    <w:rsid w:val="6A2565B6"/>
    <w:rsid w:val="6AB41C2B"/>
    <w:rsid w:val="6C4A05C8"/>
    <w:rsid w:val="6E005A16"/>
    <w:rsid w:val="6E31797E"/>
    <w:rsid w:val="6EB3534D"/>
    <w:rsid w:val="6ECD649B"/>
    <w:rsid w:val="6F871F4B"/>
    <w:rsid w:val="72734D90"/>
    <w:rsid w:val="737D6457"/>
    <w:rsid w:val="73A67CCF"/>
    <w:rsid w:val="747D391D"/>
    <w:rsid w:val="749731C9"/>
    <w:rsid w:val="76BD6253"/>
    <w:rsid w:val="76C55346"/>
    <w:rsid w:val="773C72BE"/>
    <w:rsid w:val="78F0716A"/>
    <w:rsid w:val="79E7B28D"/>
    <w:rsid w:val="7BD227A0"/>
    <w:rsid w:val="7D921C5C"/>
    <w:rsid w:val="7EDE2F52"/>
    <w:rsid w:val="7F392B36"/>
    <w:rsid w:val="7F9F20EE"/>
    <w:rsid w:val="7FAA0336"/>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spacing w:beforeAutospacing="1" w:afterAutospacing="1"/>
      <w:jc w:val="left"/>
    </w:pPr>
    <w:rPr>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字符"/>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字符"/>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字符"/>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字符"/>
    <w:basedOn w:val="14"/>
    <w:link w:val="3"/>
    <w:qFormat/>
    <w:uiPriority w:val="9"/>
    <w:rPr>
      <w:rFonts w:ascii="Times New Roman" w:hAnsi="Times New Roman"/>
      <w:b/>
      <w:bCs/>
      <w:kern w:val="44"/>
      <w:sz w:val="44"/>
      <w:szCs w:val="44"/>
    </w:rPr>
  </w:style>
  <w:style w:type="character" w:customStyle="1" w:styleId="26">
    <w:name w:val="标题 2 字符"/>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字符"/>
    <w:basedOn w:val="14"/>
    <w:link w:val="7"/>
    <w:semiHidden/>
    <w:qFormat/>
    <w:uiPriority w:val="99"/>
    <w:rPr>
      <w:rFonts w:ascii="Times New Roman" w:hAnsi="Times New Roman"/>
      <w:kern w:val="2"/>
      <w:sz w:val="18"/>
      <w:szCs w:val="18"/>
    </w:rPr>
  </w:style>
  <w:style w:type="character" w:customStyle="1" w:styleId="29">
    <w:name w:val="标题 3 字符"/>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四号正文"/>
    <w:basedOn w:val="1"/>
    <w:qFormat/>
    <w:uiPriority w:val="0"/>
    <w:pPr>
      <w:spacing w:line="360" w:lineRule="auto"/>
    </w:pPr>
    <w:rPr>
      <w:rFonts w:ascii="??" w:hAnsi="??" w:eastAsia="Times New Roman"/>
      <w:color w:val="000000"/>
      <w:kern w:val="0"/>
      <w:sz w:val="28"/>
      <w:szCs w:val="21"/>
    </w:rPr>
  </w:style>
  <w:style w:type="paragraph" w:customStyle="1" w:styleId="32">
    <w:name w:val="WPSOffice手动目录 1"/>
    <w:qFormat/>
    <w:uiPriority w:val="0"/>
    <w:rPr>
      <w:rFonts w:asciiTheme="minorHAnsi" w:hAnsiTheme="minorHAnsi" w:eastAsiaTheme="minorEastAsia" w:cstheme="minorBidi"/>
      <w:lang w:val="en-US" w:eastAsia="zh-CN" w:bidi="ar-SA"/>
    </w:rPr>
  </w:style>
  <w:style w:type="paragraph" w:customStyle="1" w:styleId="33">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4">
    <w:name w:val="标题 1 Char"/>
    <w:basedOn w:val="14"/>
    <w:link w:val="3"/>
    <w:qFormat/>
    <w:uiPriority w:val="9"/>
    <w:rPr>
      <w:b/>
      <w:bCs/>
      <w:kern w:val="44"/>
      <w:sz w:val="44"/>
      <w:szCs w:val="44"/>
    </w:rPr>
  </w:style>
  <w:style w:type="character" w:customStyle="1" w:styleId="35">
    <w:name w:val="标题 2 Char"/>
    <w:basedOn w:val="14"/>
    <w:link w:val="4"/>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2"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600" b="1" i="0" u="none" strike="noStrike" kern="1200" cap="none" spc="0" normalizeH="0" baseline="0">
                <a:solidFill>
                  <a:schemeClr val="dk1">
                    <a:lumMod val="50000"/>
                    <a:lumOff val="50000"/>
                  </a:schemeClr>
                </a:solidFill>
                <a:latin typeface="+mj-lt"/>
                <a:ea typeface="+mj-ea"/>
                <a:cs typeface="+mj-cs"/>
              </a:defRPr>
            </a:pPr>
            <a:r>
              <a:rPr lang="zh-CN"/>
              <a:t>收、支决算总计（万元）</a:t>
            </a:r>
            <a:endParaRPr lang="zh-CN"/>
          </a:p>
        </c:rich>
      </c:tx>
      <c:layout/>
      <c:overlay val="0"/>
      <c:spPr>
        <a:noFill/>
        <a:ln>
          <a:noFill/>
        </a:ln>
        <a:effectLst/>
      </c:spPr>
    </c:title>
    <c:autoTitleDeleted val="0"/>
    <c:plotArea>
      <c:layout/>
      <c:barChart>
        <c:barDir val="col"/>
        <c:grouping val="stacked"/>
        <c:varyColors val="0"/>
        <c:ser>
          <c:idx val="0"/>
          <c:order val="0"/>
          <c:tx>
            <c:strRef>
              <c:f>Sheet1!$B$1</c:f>
              <c:strCache>
                <c:ptCount val="1"/>
                <c:pt idx="0">
                  <c:v>收、支决算总计（万元）</c:v>
                </c:pt>
              </c:strCache>
            </c:strRef>
          </c:tx>
          <c:spPr>
            <a:solidFill>
              <a:schemeClr val="accent1"/>
            </a:solidFill>
            <a:ln>
              <a:noFill/>
            </a:ln>
            <a:effectLst/>
          </c:spPr>
          <c:invertIfNegative val="0"/>
          <c:dPt>
            <c:idx val="1"/>
            <c:invertIfNegative val="0"/>
            <c:bubble3D val="0"/>
            <c:spPr>
              <a:solidFill>
                <a:srgbClr val="FF0000"/>
              </a:solidFill>
              <a:ln>
                <a:noFill/>
              </a:ln>
              <a:effectLst/>
            </c:spPr>
          </c:dPt>
          <c:dLbls>
            <c:dLbl>
              <c:idx val="0"/>
              <c:layout>
                <c:manualLayout>
                  <c:x val="0.0208333333333333"/>
                  <c:y val="-0.321428571428572"/>
                </c:manualLayout>
              </c:layout>
              <c:dLblPos val="ctr"/>
              <c:showLegendKey val="0"/>
              <c:showVal val="1"/>
              <c:showCatName val="1"/>
              <c:showSerName val="0"/>
              <c:showPercent val="0"/>
              <c:showBubbleSize val="0"/>
              <c:extLst>
                <c:ext xmlns:c15="http://schemas.microsoft.com/office/drawing/2012/chart" uri="{CE6537A1-D6FC-4f65-9D91-7224C49458BB}">
                  <c15:layout/>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dk1">
                        <a:lumMod val="65000"/>
                        <a:lumOff val="35000"/>
                      </a:schemeClr>
                    </a:solidFill>
                    <a:latin typeface="+mn-lt"/>
                    <a:ea typeface="+mn-ea"/>
                    <a:cs typeface="+mn-cs"/>
                  </a:defRPr>
                </a:pPr>
              </a:p>
            </c:txPr>
            <c:dLblPos val="ct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0"/>
                <c15:leaderLines>
                  <c:spPr>
                    <a:ln w="9525" cap="flat" cmpd="sng" algn="ctr">
                      <a:solidFill>
                        <a:schemeClr val="dk1">
                          <a:lumMod val="35000"/>
                          <a:lumOff val="65000"/>
                        </a:schemeClr>
                      </a:solidFill>
                      <a:round/>
                    </a:ln>
                    <a:effectLst/>
                  </c:spPr>
                </c15:leaderLines>
              </c:ext>
            </c:extLst>
          </c:dLbls>
          <c:cat>
            <c:strRef>
              <c:f>Sheet1!$A$2:$A$3</c:f>
              <c:strCache>
                <c:ptCount val="2"/>
                <c:pt idx="0">
                  <c:v>2021年</c:v>
                </c:pt>
                <c:pt idx="1">
                  <c:v>2022年</c:v>
                </c:pt>
              </c:strCache>
            </c:strRef>
          </c:cat>
          <c:val>
            <c:numRef>
              <c:f>Sheet1!$B$2:$B$3</c:f>
              <c:numCache>
                <c:formatCode>General</c:formatCode>
                <c:ptCount val="2"/>
                <c:pt idx="0">
                  <c:v>828.45</c:v>
                </c:pt>
                <c:pt idx="1">
                  <c:v>738.71</c:v>
                </c:pt>
              </c:numCache>
            </c:numRef>
          </c:val>
        </c:ser>
        <c:dLbls>
          <c:showLegendKey val="0"/>
          <c:showVal val="0"/>
          <c:showCatName val="0"/>
          <c:showSerName val="0"/>
          <c:showPercent val="0"/>
          <c:showBubbleSize val="0"/>
        </c:dLbls>
        <c:gapWidth val="150"/>
        <c:overlap val="100"/>
        <c:axId val="736380488"/>
        <c:axId val="736384752"/>
      </c:barChart>
      <c:catAx>
        <c:axId val="736380488"/>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zh-CN" sz="900" b="0" i="0" u="none" strike="noStrike" kern="1200" cap="none" spc="0" normalizeH="0" baseline="0">
                <a:solidFill>
                  <a:schemeClr val="dk1">
                    <a:lumMod val="65000"/>
                    <a:lumOff val="35000"/>
                  </a:schemeClr>
                </a:solidFill>
                <a:latin typeface="+mn-lt"/>
                <a:ea typeface="+mn-ea"/>
                <a:cs typeface="+mn-cs"/>
              </a:defRPr>
            </a:pPr>
          </a:p>
        </c:txPr>
        <c:crossAx val="736384752"/>
        <c:crosses val="autoZero"/>
        <c:auto val="1"/>
        <c:lblAlgn val="ctr"/>
        <c:lblOffset val="100"/>
        <c:noMultiLvlLbl val="0"/>
      </c:catAx>
      <c:valAx>
        <c:axId val="73638475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crossAx val="736380488"/>
        <c:crosses val="autoZero"/>
        <c:crossBetween val="between"/>
      </c:valAx>
      <c:spPr>
        <a:pattFill prst="ltDnDiag">
          <a:fgClr>
            <a:schemeClr val="dk1">
              <a:lumMod val="15000"/>
              <a:lumOff val="85000"/>
            </a:schemeClr>
          </a:fgClr>
          <a:bgClr>
            <a:schemeClr val="lt1"/>
          </a:bgClr>
        </a:patt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收入决算情况说明</a:t>
            </a:r>
            <a:endParaRPr lang="zh-CN" altLang="en-US"/>
          </a:p>
        </c:rich>
      </c:tx>
      <c:layout/>
      <c:overlay val="0"/>
      <c:spPr>
        <a:noFill/>
        <a:ln>
          <a:noFill/>
        </a:ln>
        <a:effectLst/>
      </c:spPr>
    </c:title>
    <c:autoTitleDeleted val="0"/>
    <c:plotArea>
      <c:layout/>
      <c:pieChart>
        <c:varyColors val="1"/>
        <c:ser>
          <c:idx val="0"/>
          <c:order val="0"/>
          <c:spPr/>
          <c:explosion val="0"/>
          <c:dPt>
            <c:idx val="0"/>
            <c:bubble3D val="0"/>
            <c:spPr>
              <a:solidFill>
                <a:schemeClr val="accent6"/>
              </a:solidFill>
              <a:ln w="19050">
                <a:solidFill>
                  <a:schemeClr val="lt1"/>
                </a:solidFill>
              </a:ln>
              <a:effectLst/>
            </c:spPr>
          </c:dPt>
          <c:dPt>
            <c:idx val="1"/>
            <c:bubble3D val="0"/>
            <c:spPr>
              <a:solidFill>
                <a:schemeClr val="accent5"/>
              </a:solidFill>
              <a:ln w="19050">
                <a:solidFill>
                  <a:schemeClr val="lt1"/>
                </a:solidFill>
              </a:ln>
              <a:effectLst/>
            </c:spPr>
          </c:dPt>
          <c:dPt>
            <c:idx val="2"/>
            <c:bubble3D val="0"/>
            <c:spPr>
              <a:solidFill>
                <a:schemeClr val="accent4"/>
              </a:solidFill>
              <a:ln w="19050">
                <a:solidFill>
                  <a:schemeClr val="lt1"/>
                </a:solidFill>
              </a:ln>
              <a:effectLst/>
            </c:spPr>
          </c:dPt>
          <c:dPt>
            <c:idx val="3"/>
            <c:bubble3D val="0"/>
            <c:spPr>
              <a:solidFill>
                <a:schemeClr val="accent6">
                  <a:lumMod val="60000"/>
                </a:schemeClr>
              </a:solidFill>
              <a:ln w="19050">
                <a:solidFill>
                  <a:schemeClr val="lt1"/>
                </a:solidFill>
              </a:ln>
              <a:effectLst/>
            </c:spPr>
          </c:dPt>
          <c:dPt>
            <c:idx val="4"/>
            <c:bubble3D val="0"/>
            <c:spPr>
              <a:solidFill>
                <a:schemeClr val="accent5">
                  <a:lumMod val="60000"/>
                </a:schemeClr>
              </a:solidFill>
              <a:ln w="19050">
                <a:solidFill>
                  <a:schemeClr val="lt1"/>
                </a:solidFill>
              </a:ln>
              <a:effectLst/>
            </c:spPr>
          </c:dPt>
          <c:dPt>
            <c:idx val="5"/>
            <c:bubble3D val="0"/>
            <c:spPr>
              <a:solidFill>
                <a:schemeClr val="accent4">
                  <a:lumMod val="60000"/>
                </a:schemeClr>
              </a:solidFill>
              <a:ln w="19050">
                <a:solidFill>
                  <a:schemeClr val="lt1"/>
                </a:solidFill>
              </a:ln>
              <a:effectLst/>
            </c:spPr>
          </c:dPt>
          <c:dPt>
            <c:idx val="6"/>
            <c:bubble3D val="0"/>
            <c:spPr>
              <a:solidFill>
                <a:schemeClr val="accent6">
                  <a:lumMod val="80000"/>
                  <a:lumOff val="20000"/>
                </a:schemeClr>
              </a:solidFill>
              <a:ln w="19050">
                <a:solidFill>
                  <a:schemeClr val="lt1"/>
                </a:solidFill>
              </a:ln>
              <a:effectLst/>
            </c:spPr>
          </c:dPt>
          <c:dPt>
            <c:idx val="7"/>
            <c:bubble3D val="0"/>
            <c:spPr>
              <a:solidFill>
                <a:schemeClr val="accent5">
                  <a:lumMod val="80000"/>
                  <a:lumOff val="20000"/>
                </a:schemeClr>
              </a:solidFill>
              <a:ln w="19050">
                <a:solidFill>
                  <a:schemeClr val="lt1"/>
                </a:solidFill>
              </a:ln>
              <a:effectLst/>
            </c:spPr>
          </c:dPt>
          <c:dLbls>
            <c:dLbl>
              <c:idx val="0"/>
              <c:layout>
                <c:manualLayout>
                  <c:x val="-0.0460025491737391"/>
                  <c:y val="-0.256582582539484"/>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126506014873141"/>
                  <c:y val="0.017982648002333"/>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7"/>
              <c:layout>
                <c:manualLayout>
                  <c:x val="0.169422705410555"/>
                  <c:y val="0.023927020248268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Sheet1!$A$1:$A$8</c:f>
              <c:strCache>
                <c:ptCount val="8"/>
                <c:pt idx="0">
                  <c:v>一般公共预算财政拨款收入</c:v>
                </c:pt>
                <c:pt idx="1">
                  <c:v>一般公共预算财政拨款收入</c:v>
                </c:pt>
                <c:pt idx="2">
                  <c:v>政府性基金预算财政拨款收入</c:v>
                </c:pt>
                <c:pt idx="3">
                  <c:v>国有资本经营预算财政拨款收入</c:v>
                </c:pt>
                <c:pt idx="4">
                  <c:v>事业收入</c:v>
                </c:pt>
                <c:pt idx="5">
                  <c:v>经营收入</c:v>
                </c:pt>
                <c:pt idx="6">
                  <c:v>附属单位上缴收入</c:v>
                </c:pt>
                <c:pt idx="7">
                  <c:v>其它收入</c:v>
                </c:pt>
              </c:strCache>
            </c:strRef>
          </c:cat>
          <c:val>
            <c:numRef>
              <c:f>Sheet1!$B$1:$B$8</c:f>
              <c:numCache>
                <c:formatCode>General</c:formatCode>
                <c:ptCount val="8"/>
                <c:pt idx="0">
                  <c:v>692.87</c:v>
                </c:pt>
                <c:pt idx="4">
                  <c:v>14.75</c:v>
                </c:pt>
                <c:pt idx="7">
                  <c:v>0.24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egendEntry>
        <c:idx val="1"/>
        <c:delete val="1"/>
      </c:legendEntry>
      <c:legendEntry>
        <c:idx val="2"/>
        <c:delete val="1"/>
      </c:legendEntry>
      <c:legendEntry>
        <c:idx val="3"/>
        <c:delete val="1"/>
      </c:legendEntry>
      <c:legendEntry>
        <c:idx val="5"/>
        <c:delete val="1"/>
      </c:legendEntry>
      <c:legendEntry>
        <c:idx val="6"/>
        <c:delete val="1"/>
      </c:legendEntry>
      <c:layout>
        <c:manualLayout>
          <c:xMode val="edge"/>
          <c:yMode val="edge"/>
          <c:x val="0.708988128886377"/>
          <c:y val="0.393483459545636"/>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4423556430446"/>
          <c:y val="0.157147174372922"/>
          <c:w val="0.27035187007874"/>
          <c:h val="0.784339060971866"/>
        </c:manualLayout>
      </c:layout>
      <c:pieChart>
        <c:varyColors val="1"/>
        <c:ser>
          <c:idx val="0"/>
          <c:order val="0"/>
          <c:tx>
            <c:strRef>
              <c:f>Sheet1!$B$1</c:f>
              <c:strCache>
                <c:ptCount val="1"/>
                <c:pt idx="0">
                  <c:v>支出数（万元）</c:v>
                </c:pt>
              </c:strCache>
            </c:strRef>
          </c:tx>
          <c:explosion val="0"/>
          <c:dPt>
            <c:idx val="0"/>
            <c:bubble3D val="0"/>
          </c:dPt>
          <c:dPt>
            <c:idx val="1"/>
            <c:bubble3D val="0"/>
          </c:dPt>
          <c:dPt>
            <c:idx val="2"/>
            <c:bubble3D val="0"/>
          </c:dPt>
          <c:dPt>
            <c:idx val="3"/>
            <c:bubble3D val="0"/>
          </c:dPt>
          <c:dPt>
            <c:idx val="4"/>
            <c:bubble3D val="0"/>
          </c:dPt>
          <c:dLbls>
            <c:dLbl>
              <c:idx val="0"/>
              <c:layout>
                <c:manualLayout>
                  <c:x val="-0.433035843175853"/>
                  <c:y val="-0.0604412209126624"/>
                </c:manualLayout>
              </c:layout>
              <c:tx>
                <c:rich>
                  <a:bodyPr rot="0" spcFirstLastPara="0" vertOverflow="ellipsis" vert="horz" wrap="square" lIns="38100" tIns="19050" rIns="38100" bIns="19050" anchor="ctr" anchorCtr="1"/>
                  <a:lstStyle/>
                  <a:p>
                    <a:fld id="{3c4b4f93-c590-43c1-b39a-59dad081f280}" type="CATEGORYNAME">
                      <a:t>[CATEGORY NAME]</a:t>
                    </a:fld>
                    <a:r>
                      <a:t>,</a:t>
                    </a:r>
                    <a:fld id="{766c2b25-188c-4e17-bdd3-cacd30c4c9dd}" type="VALUE">
                      <a:t>[VALUE]</a:t>
                    </a:fld>
                  </a:p>
                </c:rich>
              </c:tx>
              <c:dLblPos val="bestFit"/>
              <c:showLegendKey val="0"/>
              <c:showVal val="1"/>
              <c:showCatName val="1"/>
              <c:showSerName val="0"/>
              <c:showPercent val="1"/>
              <c:showBubbleSize val="0"/>
              <c:extLst>
                <c:ext xmlns:c15="http://schemas.microsoft.com/office/drawing/2012/chart" uri="{CE6537A1-D6FC-4f65-9D91-7224C49458BB}">
                  <c15:layout>
                    <c:manualLayout>
                      <c:w val="0.307694151486098"/>
                      <c:h val="0.249048288728188"/>
                    </c:manualLayout>
                  </c15:layout>
                </c:ext>
              </c:extLst>
            </c:dLbl>
            <c:dLbl>
              <c:idx val="1"/>
              <c:layout>
                <c:manualLayout>
                  <c:x val="0.00167039732449551"/>
                  <c:y val="0.0302206104563312"/>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baseline="0"/>
                      <a:t>项目支出</a:t>
                    </a:r>
                    <a:r>
                      <a:rPr lang="en-US" altLang="zh-CN" baseline="0"/>
                      <a:t>110.55</a:t>
                    </a:r>
                    <a:r>
                      <a:rPr lang="zh-CN" altLang="en-US" baseline="0"/>
                      <a:t>，</a:t>
                    </a:r>
                    <a:r>
                      <a:rPr lang="en-US" altLang="zh-CN" baseline="0"/>
                      <a:t>14.96% </a:t>
                    </a:r>
                    <a:endParaRPr lang="zh-CN" altLang="en-US"/>
                  </a:p>
                </c:rich>
              </c:tx>
              <c:dLblPos val="bestFit"/>
              <c:showLegendKey val="0"/>
              <c:showVal val="1"/>
              <c:showCatName val="1"/>
              <c:showSerName val="0"/>
              <c:showPercent val="1"/>
              <c:showBubbleSize val="0"/>
              <c:extLst>
                <c:ext xmlns:c15="http://schemas.microsoft.com/office/drawing/2012/chart" uri="{CE6537A1-D6FC-4f65-9D91-7224C49458BB}">
                  <c15:layout>
                    <c:manualLayout>
                      <c:w val="0.379901820158386"/>
                      <c:h val="0.14505893019039"/>
                    </c:manualLayout>
                  </c15:layout>
                </c:ext>
              </c:extLst>
            </c:dLbl>
            <c:dLbl>
              <c:idx val="2"/>
              <c:delete val="1"/>
            </c:dLbl>
            <c:dLbl>
              <c:idx val="3"/>
              <c:delete val="1"/>
            </c:dLbl>
            <c:dLbl>
              <c:idx val="4"/>
              <c:delete val="1"/>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716.07</c:v>
                </c:pt>
                <c:pt idx="1">
                  <c:v>81.54</c:v>
                </c:pt>
                <c:pt idx="2">
                  <c:v>0</c:v>
                </c:pt>
                <c:pt idx="3">
                  <c:v>0</c:v>
                </c:pt>
                <c:pt idx="4">
                  <c:v>0</c:v>
                </c:pt>
              </c:numCache>
            </c:numRef>
          </c:val>
        </c:ser>
        <c:dLbls>
          <c:showLegendKey val="0"/>
          <c:showVal val="0"/>
          <c:showCatName val="0"/>
          <c:showSerName val="0"/>
          <c:showPercent val="0"/>
          <c:showBubbleSize val="0"/>
          <c:showLeaderLines val="1"/>
        </c:dLbls>
        <c:firstSliceAng val="0"/>
      </c:pieChart>
    </c:plotArea>
    <c:legend>
      <c:legendPos val="r"/>
      <c:legendEntry>
        <c:idx val="2"/>
        <c:delete val="1"/>
      </c:legendEntry>
      <c:legendEntry>
        <c:idx val="3"/>
        <c:delete val="1"/>
      </c:legendEntry>
      <c:legendEntry>
        <c:idx val="4"/>
        <c:delete val="1"/>
      </c:legendEntry>
      <c:layout>
        <c:manualLayout>
          <c:xMode val="edge"/>
          <c:yMode val="edge"/>
          <c:x val="0.731158198892367"/>
          <c:y val="0.33849329205366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财政拨款收入、支出决算总计（万元）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Sheet1!$A$1</c:f>
              <c:strCache>
                <c:ptCount val="1"/>
                <c:pt idx="0">
                  <c:v>2021年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Sheet1!$B$1</c:f>
              <c:numCache>
                <c:formatCode>General</c:formatCode>
                <c:ptCount val="1"/>
                <c:pt idx="0">
                  <c:v>816.55</c:v>
                </c:pt>
              </c:numCache>
            </c:numRef>
          </c:val>
        </c:ser>
        <c:ser>
          <c:idx val="1"/>
          <c:order val="1"/>
          <c:tx>
            <c:strRef>
              <c:f>Sheet1!$A$2</c:f>
              <c:strCache>
                <c:ptCount val="1"/>
                <c:pt idx="0">
                  <c:v>2022年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Sheet1!$B$2</c:f>
              <c:numCache>
                <c:formatCode>General</c:formatCode>
                <c:ptCount val="1"/>
                <c:pt idx="0">
                  <c:v>723.72</c:v>
                </c:pt>
              </c:numCache>
            </c:numRef>
          </c:val>
        </c:ser>
        <c:dLbls>
          <c:showLegendKey val="0"/>
          <c:showVal val="0"/>
          <c:showCatName val="0"/>
          <c:showSerName val="0"/>
          <c:showPercent val="0"/>
          <c:showBubbleSize val="0"/>
        </c:dLbls>
        <c:gapWidth val="219"/>
        <c:overlap val="-27"/>
        <c:axId val="374643496"/>
        <c:axId val="374643824"/>
      </c:barChart>
      <c:catAx>
        <c:axId val="374643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4643824"/>
        <c:crosses val="autoZero"/>
        <c:auto val="1"/>
        <c:lblAlgn val="ctr"/>
        <c:lblOffset val="100"/>
        <c:noMultiLvlLbl val="0"/>
      </c:catAx>
      <c:valAx>
        <c:axId val="374643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46434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Sheet2!$A$1</c:f>
              <c:strCache>
                <c:ptCount val="1"/>
                <c:pt idx="0">
                  <c:v>2021年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Sheet2!$B$1</c:f>
              <c:numCache>
                <c:formatCode>General</c:formatCode>
                <c:ptCount val="1"/>
                <c:pt idx="0">
                  <c:v>785.71</c:v>
                </c:pt>
              </c:numCache>
            </c:numRef>
          </c:val>
        </c:ser>
        <c:ser>
          <c:idx val="1"/>
          <c:order val="1"/>
          <c:tx>
            <c:strRef>
              <c:f>Sheet2!$A$2</c:f>
              <c:strCache>
                <c:ptCount val="1"/>
                <c:pt idx="0">
                  <c:v>2022年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Sheet2!$B$2</c:f>
              <c:numCache>
                <c:formatCode>General</c:formatCode>
                <c:ptCount val="1"/>
                <c:pt idx="0">
                  <c:v>723.72</c:v>
                </c:pt>
              </c:numCache>
            </c:numRef>
          </c:val>
        </c:ser>
        <c:dLbls>
          <c:showLegendKey val="0"/>
          <c:showVal val="0"/>
          <c:showCatName val="0"/>
          <c:showSerName val="0"/>
          <c:showPercent val="0"/>
          <c:showBubbleSize val="0"/>
        </c:dLbls>
        <c:gapWidth val="219"/>
        <c:overlap val="-27"/>
        <c:axId val="785909712"/>
        <c:axId val="667999344"/>
      </c:barChart>
      <c:catAx>
        <c:axId val="785909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7999344"/>
        <c:crosses val="autoZero"/>
        <c:auto val="1"/>
        <c:lblAlgn val="ctr"/>
        <c:lblOffset val="100"/>
        <c:noMultiLvlLbl val="0"/>
      </c:catAx>
      <c:valAx>
        <c:axId val="667999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59097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一般公共预算财政拨款支出决算结构情况（万元）</a:t>
            </a:r>
            <a:endParaRPr lang="zh-CN" altLang="en-US"/>
          </a:p>
        </c:rich>
      </c:tx>
      <c:layout>
        <c:manualLayout>
          <c:xMode val="edge"/>
          <c:yMode val="edge"/>
          <c:x val="0.114842110183861"/>
          <c:y val="0.021130484234163"/>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373064304461942"/>
                  <c:y val="0.00541173330866446"/>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17769959191306"/>
                  <c:y val="0.0606361706637668"/>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122378757071401"/>
                  <c:y val="0.0480763439403927"/>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Sheet1!$A$1:$A$3</c:f>
              <c:strCache>
                <c:ptCount val="3"/>
                <c:pt idx="0">
                  <c:v>教育支出</c:v>
                </c:pt>
                <c:pt idx="1">
                  <c:v>社会保障和就业</c:v>
                </c:pt>
                <c:pt idx="2">
                  <c:v>卫生健康支出</c:v>
                </c:pt>
              </c:strCache>
            </c:strRef>
          </c:cat>
          <c:val>
            <c:numRef>
              <c:f>Sheet1!$B$1:$B$3</c:f>
              <c:numCache>
                <c:formatCode>General</c:formatCode>
                <c:ptCount val="3"/>
                <c:pt idx="0">
                  <c:v>652.87</c:v>
                </c:pt>
                <c:pt idx="1">
                  <c:v>46.7</c:v>
                </c:pt>
                <c:pt idx="2">
                  <c:v>24.15</c:v>
                </c:pt>
              </c:numCache>
            </c:numRef>
          </c:val>
        </c:ser>
        <c:dLbls>
          <c:showLegendKey val="0"/>
          <c:showVal val="0"/>
          <c:showCatName val="0"/>
          <c:showSerName val="0"/>
          <c:showPercent val="0"/>
          <c:showBubbleSize val="0"/>
          <c:showLeaderLines val="1"/>
        </c:dLbls>
        <c:firstSliceAng val="12"/>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03">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CED80-9AA6-4BC7-AF13-478D8E7A4C43}">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42</Pages>
  <Words>15511</Words>
  <Characters>16132</Characters>
  <Lines>136</Lines>
  <Paragraphs>38</Paragraphs>
  <TotalTime>0</TotalTime>
  <ScaleCrop>false</ScaleCrop>
  <LinksUpToDate>false</LinksUpToDate>
  <CharactersWithSpaces>16281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2023-09-14T06:35:00Z</dcterms:created>
  <dc:creator>曹颖</dc:creator>
  <cp:lastModifiedBy>凝望</cp:lastModifiedBy>
  <cp:lastPrinted>2023-10-11T01:44:00Z</cp:lastPrinted>
  <dcterms:modified xsi:type="dcterms:W3CDTF">2023-10-15T06:11:24Z</dcterms:modified>
  <dc:title>四川省***</dc:title>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55D1BFA2631347558348437CB6302DC4</vt:lpwstr>
  </property>
</Properties>
</file>