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597"/>
      <w:bookmarkStart w:id="2" w:name="_Toc15377425"/>
      <w:bookmarkStart w:id="3" w:name="_Toc15396475"/>
      <w:bookmarkStart w:id="4" w:name="_Toc15378441"/>
      <w:bookmarkStart w:id="5" w:name="_Toc15377193"/>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bookmarkEnd w:id="0"/>
    <w:p>
      <w:pPr>
        <w:adjustRightInd w:val="0"/>
        <w:snapToGrid w:val="0"/>
        <w:spacing w:line="360" w:lineRule="auto"/>
        <w:jc w:val="center"/>
        <w:outlineLvl w:val="0"/>
        <w:rPr>
          <w:rFonts w:hint="default" w:ascii="方正小标宋简体" w:hAnsi="方正小标宋简体" w:eastAsia="方正小标宋简体" w:cs="方正小标宋简体"/>
          <w:color w:val="auto"/>
          <w:sz w:val="72"/>
          <w:szCs w:val="72"/>
          <w:highlight w:val="none"/>
          <w:lang w:val="en-US" w:eastAsia="zh-CN"/>
        </w:rPr>
      </w:pPr>
      <w:bookmarkStart w:id="6" w:name="_Toc15377194"/>
      <w:bookmarkStart w:id="7" w:name="_Toc15378442"/>
      <w:bookmarkStart w:id="8" w:name="_Toc15377426"/>
      <w:bookmarkStart w:id="9" w:name="_Toc15306268"/>
      <w:bookmarkStart w:id="10" w:name="_Toc15396476"/>
      <w:bookmarkStart w:id="11" w:name="_Toc15396598"/>
      <w:r>
        <w:rPr>
          <w:rFonts w:hint="eastAsia" w:ascii="方正小标宋简体" w:hAnsi="方正小标宋简体" w:eastAsia="方正小标宋简体" w:cs="方正小标宋简体"/>
          <w:color w:val="auto"/>
          <w:sz w:val="72"/>
          <w:szCs w:val="72"/>
          <w:highlight w:val="none"/>
        </w:rPr>
        <w:t>广元市</w:t>
      </w:r>
      <w:r>
        <w:rPr>
          <w:rFonts w:hint="eastAsia" w:ascii="方正小标宋简体" w:hAnsi="方正小标宋简体" w:eastAsia="方正小标宋简体" w:cs="方正小标宋简体"/>
          <w:color w:val="auto"/>
          <w:sz w:val="72"/>
          <w:szCs w:val="72"/>
          <w:highlight w:val="none"/>
          <w:lang w:val="en-US" w:eastAsia="zh-CN"/>
        </w:rPr>
        <w:t>利州区盘龙第二小学</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hint="eastAsia" w:ascii="黑体" w:hAnsi="黑体" w:eastAsia="黑体"/>
          <w:color w:val="auto"/>
          <w:sz w:val="48"/>
          <w:szCs w:val="48"/>
          <w:highlight w:val="none"/>
        </w:rPr>
        <w:sectPr>
          <w:headerReference r:id="rId3" w:type="default"/>
          <w:footerReference r:id="rId4" w:type="default"/>
          <w:pgSz w:w="11906" w:h="16838"/>
          <w:pgMar w:top="1440" w:right="1633" w:bottom="1440" w:left="1576" w:header="851" w:footer="992" w:gutter="0"/>
          <w:pgNumType w:start="1"/>
          <w:cols w:space="425" w:num="1"/>
          <w:titlePg/>
          <w:docGrid w:type="lines" w:linePitch="312" w:charSpace="0"/>
        </w:sectPr>
      </w:pPr>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15</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pPr>
        <w:pStyle w:val="11"/>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w:t>
      </w:r>
      <w:r>
        <w:rPr>
          <w:rFonts w:hint="eastAsia"/>
          <w:color w:val="auto"/>
          <w:sz w:val="24"/>
          <w:highlight w:val="none"/>
          <w:lang w:eastAsia="zh-CN"/>
        </w:rPr>
        <w:t>主要职责</w:t>
      </w:r>
    </w:p>
    <w:p>
      <w:pPr>
        <w:pStyle w:val="11"/>
        <w:adjustRightInd w:val="0"/>
        <w:snapToGrid w:val="0"/>
        <w:spacing w:line="440" w:lineRule="exact"/>
        <w:jc w:val="left"/>
        <w:rPr>
          <w:rFonts w:hint="eastAsia" w:eastAsia="宋体"/>
          <w:color w:val="auto"/>
          <w:lang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p>
    <w:p>
      <w:pPr>
        <w:pStyle w:val="10"/>
        <w:adjustRightInd w:val="0"/>
        <w:snapToGrid w:val="0"/>
        <w:spacing w:before="0" w:line="440" w:lineRule="exact"/>
        <w:jc w:val="left"/>
        <w:rPr>
          <w:rFonts w:hint="eastAsia" w:eastAsia="仿宋"/>
          <w:color w:val="auto"/>
          <w:sz w:val="24"/>
          <w:szCs w:val="24"/>
          <w:highlight w:val="none"/>
          <w:lang w:eastAsia="zh-CN"/>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p>
    <w:p>
      <w:pPr>
        <w:pStyle w:val="11"/>
        <w:adjustRightInd w:val="0"/>
        <w:snapToGrid w:val="0"/>
        <w:spacing w:line="440" w:lineRule="exact"/>
        <w:jc w:val="left"/>
        <w:rPr>
          <w:rFonts w:hint="eastAsia" w:ascii="仿宋" w:hAnsi="仿宋" w:eastAsia="宋体" w:cstheme="minorBidi"/>
          <w:color w:val="auto"/>
          <w:sz w:val="24"/>
          <w:highlight w:val="none"/>
          <w:lang w:eastAsia="zh-CN"/>
        </w:rPr>
      </w:pPr>
      <w:r>
        <w:rPr>
          <w:rFonts w:hint="eastAsia"/>
          <w:color w:val="auto"/>
          <w:sz w:val="24"/>
          <w:highlight w:val="none"/>
        </w:rPr>
        <w:t>一、收入支出决算总体情况说明</w:t>
      </w:r>
    </w:p>
    <w:p>
      <w:pPr>
        <w:pStyle w:val="11"/>
        <w:adjustRightInd w:val="0"/>
        <w:snapToGrid w:val="0"/>
        <w:spacing w:line="440" w:lineRule="exact"/>
        <w:jc w:val="left"/>
        <w:rPr>
          <w:rFonts w:hint="eastAsia" w:ascii="仿宋" w:hAnsi="仿宋" w:eastAsia="宋体" w:cstheme="minorBidi"/>
          <w:color w:val="auto"/>
          <w:sz w:val="24"/>
          <w:highlight w:val="none"/>
          <w:lang w:eastAsia="zh-CN"/>
        </w:rPr>
      </w:pPr>
      <w:r>
        <w:rPr>
          <w:rFonts w:hint="eastAsia"/>
          <w:color w:val="auto"/>
          <w:sz w:val="24"/>
          <w:highlight w:val="none"/>
        </w:rPr>
        <w:t>二、收入决算情况说明</w:t>
      </w:r>
    </w:p>
    <w:p>
      <w:pPr>
        <w:pStyle w:val="11"/>
        <w:adjustRightInd w:val="0"/>
        <w:snapToGrid w:val="0"/>
        <w:spacing w:line="440" w:lineRule="exact"/>
        <w:jc w:val="left"/>
        <w:rPr>
          <w:rFonts w:hint="eastAsia" w:ascii="仿宋" w:hAnsi="仿宋" w:eastAsia="宋体" w:cstheme="minorBidi"/>
          <w:color w:val="auto"/>
          <w:sz w:val="24"/>
          <w:highlight w:val="none"/>
          <w:lang w:eastAsia="zh-CN"/>
        </w:rPr>
      </w:pPr>
      <w:r>
        <w:rPr>
          <w:rFonts w:hint="eastAsia"/>
          <w:color w:val="auto"/>
          <w:sz w:val="24"/>
          <w:highlight w:val="none"/>
        </w:rPr>
        <w:t>三、支出决算情况说明</w:t>
      </w:r>
    </w:p>
    <w:p>
      <w:pPr>
        <w:pStyle w:val="11"/>
        <w:adjustRightInd w:val="0"/>
        <w:snapToGrid w:val="0"/>
        <w:spacing w:line="440" w:lineRule="exact"/>
        <w:jc w:val="left"/>
        <w:rPr>
          <w:rFonts w:hint="eastAsia" w:ascii="仿宋" w:hAnsi="仿宋" w:eastAsia="宋体" w:cstheme="minorBidi"/>
          <w:color w:val="auto"/>
          <w:sz w:val="24"/>
          <w:highlight w:val="none"/>
          <w:lang w:eastAsia="zh-CN"/>
        </w:rPr>
      </w:pPr>
      <w:r>
        <w:rPr>
          <w:rFonts w:hint="eastAsia"/>
          <w:color w:val="auto"/>
          <w:sz w:val="24"/>
          <w:highlight w:val="none"/>
        </w:rPr>
        <w:t>四、财政拨款收入支出决算总体情况说明</w:t>
      </w:r>
    </w:p>
    <w:p>
      <w:pPr>
        <w:pStyle w:val="11"/>
        <w:adjustRightInd w:val="0"/>
        <w:snapToGrid w:val="0"/>
        <w:spacing w:line="440" w:lineRule="exact"/>
        <w:jc w:val="left"/>
        <w:rPr>
          <w:rFonts w:hint="eastAsia" w:ascii="仿宋" w:hAnsi="仿宋" w:eastAsia="宋体" w:cstheme="minorBidi"/>
          <w:color w:val="auto"/>
          <w:sz w:val="24"/>
          <w:highlight w:val="none"/>
          <w:lang w:eastAsia="zh-CN"/>
        </w:rPr>
      </w:pPr>
      <w:r>
        <w:rPr>
          <w:rFonts w:hint="eastAsia"/>
          <w:color w:val="auto"/>
          <w:sz w:val="24"/>
          <w:highlight w:val="none"/>
        </w:rPr>
        <w:t>五、一般公共预算财政拨款支出决算情况说明</w:t>
      </w:r>
    </w:p>
    <w:p>
      <w:pPr>
        <w:pStyle w:val="11"/>
        <w:adjustRightInd w:val="0"/>
        <w:snapToGrid w:val="0"/>
        <w:spacing w:line="440" w:lineRule="exact"/>
        <w:jc w:val="left"/>
        <w:rPr>
          <w:rFonts w:hint="eastAsia" w:ascii="仿宋" w:hAnsi="仿宋" w:eastAsia="宋体" w:cstheme="minorBidi"/>
          <w:color w:val="auto"/>
          <w:sz w:val="24"/>
          <w:highlight w:val="none"/>
          <w:lang w:eastAsia="zh-CN"/>
        </w:rPr>
      </w:pPr>
      <w:r>
        <w:rPr>
          <w:rFonts w:hint="eastAsia"/>
          <w:color w:val="auto"/>
          <w:sz w:val="24"/>
          <w:highlight w:val="none"/>
        </w:rPr>
        <w:t>六、一般公共预算财政拨款基本支出决算情况说明</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九、国有资本经营预算支出决算情况说明</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十、其他重要事项的情况说明</w:t>
      </w: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0"/>
        <w:adjustRightInd w:val="0"/>
        <w:snapToGrid w:val="0"/>
        <w:spacing w:before="0" w:line="440" w:lineRule="exact"/>
        <w:jc w:val="left"/>
        <w:rPr>
          <w:rFonts w:hint="eastAsia"/>
          <w:color w:val="auto"/>
          <w:sz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1"/>
        <w:adjustRightInd w:val="0"/>
        <w:snapToGrid w:val="0"/>
        <w:spacing w:line="440" w:lineRule="exact"/>
        <w:jc w:val="left"/>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部门预算项目支出绩效自评表（2022年度）</w:t>
      </w: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一、收入支出决算总表</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二、收入决算表</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三、支出决算表</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四、财政拨款收入支出决算总表</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五、财政拨款支出决算明细表</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六、一般公共预算财政拨款支出决算表</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七、一般公共预算财政拨款支出决算明细表</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九、一般公共预算财政拨款项目支出决算表</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十、政府性基金预算财政拨款收入支出决算表</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十一、国有资本经营预算财政拨款收入支出决算表</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十三、财政拨款“三公”经费支出决算表</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3"/>
        <w:jc w:val="center"/>
        <w:rPr>
          <w:rStyle w:val="2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numPr>
          <w:ilvl w:val="0"/>
          <w:numId w:val="1"/>
        </w:numPr>
        <w:rPr>
          <w:rStyle w:val="25"/>
          <w:rFonts w:hint="eastAsia" w:ascii="黑体" w:hAnsi="黑体" w:eastAsia="黑体"/>
          <w:b w:val="0"/>
          <w:bCs w:val="0"/>
          <w:color w:val="auto"/>
          <w:highlight w:val="none"/>
          <w:lang w:eastAsia="zh-CN"/>
        </w:rPr>
      </w:pPr>
      <w:bookmarkStart w:id="14" w:name="_Toc15396600"/>
      <w:bookmarkStart w:id="15" w:name="_Toc15377197"/>
      <w:r>
        <w:rPr>
          <w:rStyle w:val="25"/>
          <w:rFonts w:hint="eastAsia" w:ascii="黑体" w:hAnsi="黑体" w:eastAsia="黑体"/>
          <w:b w:val="0"/>
          <w:bCs w:val="0"/>
          <w:color w:val="auto"/>
          <w:highlight w:val="none"/>
          <w:lang w:eastAsia="zh-CN"/>
        </w:rPr>
        <w:t>主要职责</w:t>
      </w:r>
    </w:p>
    <w:p>
      <w:pPr>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广元市</w:t>
      </w:r>
      <w:r>
        <w:rPr>
          <w:rFonts w:hint="eastAsia" w:ascii="仿宋" w:hAnsi="仿宋" w:eastAsia="仿宋" w:cs="仿宋"/>
          <w:sz w:val="32"/>
          <w:szCs w:val="32"/>
          <w:lang w:val="en-US" w:eastAsia="zh-CN"/>
        </w:rPr>
        <w:t>利州区</w:t>
      </w:r>
      <w:r>
        <w:rPr>
          <w:rFonts w:hint="eastAsia" w:ascii="仿宋" w:hAnsi="仿宋" w:eastAsia="仿宋" w:cs="Times New Roman"/>
          <w:kern w:val="2"/>
          <w:sz w:val="32"/>
          <w:szCs w:val="32"/>
          <w:lang w:val="en-US" w:eastAsia="zh-CN" w:bidi="ar-SA"/>
        </w:rPr>
        <w:t>盘龙第二小学是经利州区编制委员会批准成立的，在区教育局领导下的一所农村小学。实施小学义务教育，是学校的主要工作职能。</w:t>
      </w:r>
    </w:p>
    <w:p>
      <w:pPr>
        <w:ind w:firstLine="420" w:firstLineChars="200"/>
        <w:rPr>
          <w:rFonts w:hint="eastAsia"/>
          <w:lang w:eastAsia="zh-CN"/>
        </w:rPr>
      </w:pPr>
    </w:p>
    <w:p>
      <w:pPr>
        <w:pStyle w:val="4"/>
        <w:numPr>
          <w:ilvl w:val="0"/>
          <w:numId w:val="1"/>
        </w:numPr>
        <w:ind w:left="0" w:leftChars="0" w:firstLine="0" w:firstLineChars="0"/>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机构设置</w:t>
      </w:r>
    </w:p>
    <w:bookmarkEnd w:id="14"/>
    <w:bookmarkEnd w:id="15"/>
    <w:p>
      <w:pPr>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1.机构情况及增减变动原因 盘龙</w:t>
      </w:r>
      <w:r>
        <w:rPr>
          <w:rFonts w:hint="eastAsia" w:ascii="仿宋" w:hAnsi="仿宋" w:eastAsia="仿宋" w:cs="仿宋"/>
          <w:sz w:val="32"/>
          <w:szCs w:val="32"/>
          <w:lang w:eastAsia="zh-CN"/>
        </w:rPr>
        <w:t>二小</w:t>
      </w:r>
      <w:r>
        <w:rPr>
          <w:rFonts w:hint="eastAsia" w:ascii="仿宋" w:hAnsi="仿宋" w:eastAsia="仿宋" w:cs="仿宋"/>
          <w:sz w:val="32"/>
          <w:szCs w:val="32"/>
        </w:rPr>
        <w:t>是区编制委员会命名的独立法人机构，为经费独立核算单位。下设教务处、教科室、总务处、德育处、办公室等5个部门。</w:t>
      </w:r>
    </w:p>
    <w:p>
      <w:pPr>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2.人员情况及增减变动原因 是202</w:t>
      </w:r>
      <w:r>
        <w:rPr>
          <w:rFonts w:hint="eastAsia" w:ascii="仿宋" w:hAnsi="仿宋" w:eastAsia="仿宋" w:cs="仿宋"/>
          <w:sz w:val="32"/>
          <w:szCs w:val="32"/>
          <w:lang w:val="en-US" w:eastAsia="zh-CN"/>
        </w:rPr>
        <w:t>2</w:t>
      </w:r>
      <w:r>
        <w:rPr>
          <w:rFonts w:hint="eastAsia" w:ascii="仿宋" w:hAnsi="仿宋" w:eastAsia="仿宋" w:cs="仿宋"/>
          <w:sz w:val="32"/>
          <w:szCs w:val="32"/>
        </w:rPr>
        <w:t>年，经区编制委员会确定，我校编制人数</w:t>
      </w:r>
      <w:r>
        <w:rPr>
          <w:rFonts w:hint="eastAsia" w:ascii="仿宋" w:hAnsi="仿宋" w:eastAsia="仿宋" w:cs="仿宋"/>
          <w:sz w:val="32"/>
          <w:szCs w:val="32"/>
          <w:lang w:val="en-US" w:eastAsia="zh-CN"/>
        </w:rPr>
        <w:t>30</w:t>
      </w:r>
      <w:r>
        <w:rPr>
          <w:rFonts w:hint="eastAsia" w:ascii="仿宋" w:hAnsi="仿宋" w:eastAsia="仿宋" w:cs="仿宋"/>
          <w:sz w:val="32"/>
          <w:szCs w:val="32"/>
        </w:rPr>
        <w:t>人，年末在编在职教职工</w:t>
      </w:r>
      <w:r>
        <w:rPr>
          <w:rFonts w:hint="eastAsia" w:ascii="仿宋" w:hAnsi="仿宋" w:eastAsia="仿宋" w:cs="仿宋"/>
          <w:sz w:val="32"/>
          <w:szCs w:val="32"/>
          <w:lang w:val="en-US" w:eastAsia="zh-CN"/>
        </w:rPr>
        <w:t>38</w:t>
      </w:r>
      <w:r>
        <w:rPr>
          <w:rFonts w:hint="eastAsia" w:ascii="仿宋" w:hAnsi="仿宋" w:eastAsia="仿宋" w:cs="仿宋"/>
          <w:sz w:val="32"/>
          <w:szCs w:val="32"/>
        </w:rPr>
        <w:t>人，退休教职工</w:t>
      </w:r>
      <w:r>
        <w:rPr>
          <w:rFonts w:hint="eastAsia" w:ascii="仿宋" w:hAnsi="仿宋" w:eastAsia="仿宋" w:cs="仿宋"/>
          <w:sz w:val="32"/>
          <w:szCs w:val="32"/>
          <w:lang w:val="en-US" w:eastAsia="zh-CN"/>
        </w:rPr>
        <w:t>13</w:t>
      </w:r>
      <w:r>
        <w:rPr>
          <w:rFonts w:hint="eastAsia" w:ascii="仿宋" w:hAnsi="仿宋" w:eastAsia="仿宋" w:cs="仿宋"/>
          <w:sz w:val="32"/>
          <w:szCs w:val="32"/>
        </w:rPr>
        <w:t>人。</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4"/>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6"/>
      <w:bookmarkEnd w:id="17"/>
    </w:p>
    <w:p>
      <w:pPr>
        <w:rPr>
          <w:color w:val="auto"/>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779.07</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年相比，收、支总计各减少</w:t>
      </w:r>
      <w:r>
        <w:rPr>
          <w:rFonts w:hint="eastAsia" w:ascii="仿宋" w:hAnsi="仿宋" w:eastAsia="仿宋"/>
          <w:color w:val="auto"/>
          <w:sz w:val="32"/>
          <w:szCs w:val="32"/>
          <w:highlight w:val="none"/>
          <w:lang w:val="en-US" w:eastAsia="zh-CN"/>
        </w:rPr>
        <w:t>100.35</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11.4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教职工人数和学生人数减少</w:t>
      </w:r>
      <w:r>
        <w:rPr>
          <w:rFonts w:hint="eastAsia" w:ascii="仿宋" w:hAnsi="仿宋" w:eastAsia="仿宋"/>
          <w:color w:val="auto"/>
          <w:sz w:val="32"/>
          <w:szCs w:val="32"/>
          <w:highlight w:val="none"/>
          <w:lang w:eastAsia="zh-CN"/>
        </w:rPr>
        <w:t>。</w:t>
      </w:r>
    </w:p>
    <w:p>
      <w:pPr>
        <w:spacing w:line="240" w:lineRule="auto"/>
        <w:jc w:val="center"/>
        <w:rPr>
          <w:rFonts w:hint="eastAsia" w:ascii="仿宋" w:hAnsi="仿宋" w:eastAsia="仿宋"/>
          <w:color w:val="auto"/>
          <w:sz w:val="32"/>
          <w:szCs w:val="32"/>
          <w:highlight w:val="none"/>
          <w:lang w:eastAsia="zh-CN"/>
        </w:rPr>
      </w:pPr>
      <w:r>
        <w:drawing>
          <wp:inline distT="0" distB="0" distL="114300" distR="114300">
            <wp:extent cx="5269230" cy="2420620"/>
            <wp:effectExtent l="4445" t="4445" r="14605" b="13335"/>
            <wp:docPr id="156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663.1</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658.19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99.3</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；事业收入4.12</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0.6</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；其他收入0.78</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0.1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outlineLvl w:val="1"/>
        <w:rPr>
          <w:rFonts w:hint="eastAsia" w:ascii="仿宋" w:hAnsi="仿宋" w:eastAsia="仿宋"/>
          <w:color w:val="auto"/>
          <w:sz w:val="32"/>
          <w:szCs w:val="32"/>
          <w:highlight w:val="none"/>
          <w:lang w:eastAsia="zh-CN"/>
        </w:rPr>
      </w:pPr>
    </w:p>
    <w:p>
      <w:pPr>
        <w:spacing w:line="240" w:lineRule="auto"/>
        <w:jc w:val="center"/>
        <w:outlineLvl w:val="1"/>
      </w:pPr>
    </w:p>
    <w:p>
      <w:pPr>
        <w:spacing w:line="240" w:lineRule="auto"/>
        <w:jc w:val="center"/>
        <w:outlineLvl w:val="1"/>
      </w:pPr>
    </w:p>
    <w:p>
      <w:pPr>
        <w:spacing w:line="240" w:lineRule="auto"/>
        <w:jc w:val="center"/>
        <w:outlineLvl w:val="1"/>
        <w:rPr>
          <w:rFonts w:hint="eastAsia" w:ascii="仿宋" w:hAnsi="仿宋" w:eastAsia="仿宋"/>
          <w:color w:val="auto"/>
          <w:sz w:val="32"/>
          <w:szCs w:val="32"/>
          <w:highlight w:val="none"/>
          <w:lang w:eastAsia="zh-CN"/>
        </w:rPr>
      </w:pPr>
    </w:p>
    <w:p>
      <w:pPr>
        <w:pStyle w:val="2"/>
        <w:rPr>
          <w:rFonts w:hint="eastAsia" w:ascii="仿宋" w:hAnsi="仿宋" w:eastAsia="仿宋"/>
          <w:color w:val="auto"/>
          <w:sz w:val="32"/>
          <w:szCs w:val="32"/>
          <w:highlight w:val="none"/>
          <w:lang w:eastAsia="zh-CN"/>
        </w:rPr>
      </w:pPr>
    </w:p>
    <w:p>
      <w:pPr>
        <w:pStyle w:val="2"/>
        <w:rPr>
          <w:rFonts w:hint="eastAsia" w:ascii="仿宋" w:hAnsi="仿宋" w:eastAsia="仿宋"/>
          <w:color w:val="auto"/>
          <w:sz w:val="32"/>
          <w:szCs w:val="32"/>
          <w:highlight w:val="none"/>
          <w:lang w:eastAsia="zh-CN"/>
        </w:rPr>
      </w:pPr>
    </w:p>
    <w:p>
      <w:pPr>
        <w:pStyle w:val="2"/>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5334000" cy="4370705"/>
            <wp:effectExtent l="5080" t="4445" r="7620" b="63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（图2：收入决算结构图）（饼状图）</w:t>
      </w: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779.07</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651.83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83.7</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；项目支出12</w:t>
      </w:r>
      <w:r>
        <w:rPr>
          <w:rFonts w:hint="eastAsia" w:ascii="仿宋" w:hAnsi="仿宋" w:eastAsia="仿宋"/>
          <w:color w:val="auto"/>
          <w:sz w:val="32"/>
          <w:szCs w:val="32"/>
          <w:highlight w:val="none"/>
          <w:lang w:val="en-US" w:eastAsia="zh-CN"/>
        </w:rPr>
        <w:t>7.25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16.3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240" w:lineRule="auto"/>
        <w:jc w:val="center"/>
        <w:rPr>
          <w:rFonts w:hint="eastAsia" w:ascii="仿宋" w:hAnsi="仿宋" w:eastAsia="仿宋"/>
          <w:color w:val="auto"/>
          <w:sz w:val="32"/>
          <w:szCs w:val="32"/>
          <w:highlight w:val="none"/>
          <w:shd w:val="pct10" w:color="auto" w:fill="FFFFFF"/>
          <w:lang w:eastAsia="zh-CN"/>
        </w:rPr>
      </w:pPr>
      <w:r>
        <w:drawing>
          <wp:inline distT="0" distB="0" distL="114300" distR="114300">
            <wp:extent cx="3907790" cy="2862580"/>
            <wp:effectExtent l="4445" t="4445" r="19685" b="13335"/>
            <wp:docPr id="5046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jc w:val="center"/>
        <w:rPr>
          <w:rFonts w:ascii="仿宋_GB2312" w:eastAsia="仿宋_GB2312"/>
          <w:color w:val="FF0000"/>
          <w:sz w:val="32"/>
          <w:szCs w:val="32"/>
          <w:highlight w:val="none"/>
        </w:rPr>
      </w:pPr>
      <w:r>
        <w:rPr>
          <w:rFonts w:hint="eastAsia" w:ascii="仿宋" w:hAnsi="仿宋" w:eastAsia="仿宋"/>
          <w:color w:val="auto"/>
          <w:sz w:val="32"/>
          <w:szCs w:val="32"/>
          <w:highlight w:val="none"/>
        </w:rPr>
        <w:t>（图3：支出决算结构图）（饼状图）</w:t>
      </w:r>
    </w:p>
    <w:p>
      <w:pPr>
        <w:spacing w:line="600" w:lineRule="exact"/>
        <w:ind w:firstLine="640" w:firstLineChars="200"/>
        <w:outlineLvl w:val="1"/>
        <w:rPr>
          <w:rStyle w:val="25"/>
          <w:rFonts w:ascii="黑体" w:hAnsi="黑体" w:eastAsia="黑体"/>
          <w:b w:val="0"/>
          <w:color w:val="auto"/>
          <w:highlight w:val="none"/>
        </w:rPr>
      </w:pPr>
      <w:bookmarkStart w:id="24" w:name="_Toc15396606"/>
      <w:bookmarkStart w:id="25" w:name="_Toc15377208"/>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24"/>
      <w:bookmarkEnd w:id="25"/>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774.17</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年相比，财政拨款收、支总计各减少</w:t>
      </w:r>
      <w:r>
        <w:rPr>
          <w:rFonts w:hint="eastAsia" w:ascii="仿宋" w:hAnsi="仿宋" w:eastAsia="仿宋"/>
          <w:color w:val="auto"/>
          <w:sz w:val="32"/>
          <w:szCs w:val="32"/>
          <w:highlight w:val="none"/>
          <w:lang w:val="en-US" w:eastAsia="zh-CN"/>
        </w:rPr>
        <w:t>97.37</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11.2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教职工人数和学生人数减少</w:t>
      </w:r>
      <w:r>
        <w:rPr>
          <w:rFonts w:hint="eastAsia" w:ascii="仿宋" w:hAnsi="仿宋" w:eastAsia="仿宋"/>
          <w:color w:val="auto"/>
          <w:sz w:val="32"/>
          <w:szCs w:val="32"/>
          <w:highlight w:val="none"/>
          <w:lang w:eastAsia="zh-CN"/>
        </w:rPr>
        <w:t>。</w:t>
      </w:r>
    </w:p>
    <w:p>
      <w:pPr>
        <w:spacing w:line="240" w:lineRule="auto"/>
        <w:jc w:val="center"/>
        <w:rPr>
          <w:rFonts w:hint="eastAsia" w:ascii="仿宋" w:hAnsi="仿宋" w:eastAsia="仿宋"/>
          <w:color w:val="auto"/>
          <w:sz w:val="32"/>
          <w:szCs w:val="32"/>
          <w:highlight w:val="none"/>
          <w:lang w:eastAsia="zh-CN"/>
        </w:rPr>
      </w:pPr>
      <w:r>
        <w:drawing>
          <wp:inline distT="0" distB="0" distL="114300" distR="114300">
            <wp:extent cx="5273040" cy="2458085"/>
            <wp:effectExtent l="4445" t="4445" r="10795" b="6350"/>
            <wp:docPr id="5250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rPr>
          <w:rFonts w:ascii="仿宋" w:hAnsi="仿宋" w:eastAsia="仿宋"/>
          <w:b/>
          <w:color w:val="auto"/>
          <w:sz w:val="32"/>
          <w:szCs w:val="32"/>
          <w:highlight w:val="none"/>
        </w:rPr>
      </w:pPr>
    </w:p>
    <w:p>
      <w:pPr>
        <w:pStyle w:val="2"/>
      </w:pPr>
    </w:p>
    <w:p>
      <w:pPr>
        <w:spacing w:line="600" w:lineRule="exact"/>
        <w:ind w:firstLine="640" w:firstLineChars="200"/>
        <w:outlineLvl w:val="1"/>
        <w:rPr>
          <w:rStyle w:val="25"/>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774.17</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99.4</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减少97.37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下降11.2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因</w:t>
      </w:r>
      <w:r>
        <w:rPr>
          <w:rFonts w:hint="eastAsia" w:ascii="仿宋" w:hAnsi="仿宋" w:eastAsia="仿宋"/>
          <w:color w:val="auto"/>
          <w:sz w:val="32"/>
          <w:szCs w:val="32"/>
          <w:highlight w:val="none"/>
          <w:lang w:val="en-US" w:eastAsia="zh-CN"/>
        </w:rPr>
        <w:t>教职工人数和学生人数减少</w:t>
      </w:r>
      <w:r>
        <w:rPr>
          <w:rFonts w:hint="eastAsia" w:ascii="仿宋" w:hAnsi="仿宋" w:eastAsia="仿宋"/>
          <w:color w:val="auto"/>
          <w:sz w:val="32"/>
          <w:szCs w:val="32"/>
          <w:highlight w:val="none"/>
          <w:lang w:eastAsia="zh-CN"/>
        </w:rPr>
        <w:t>。</w:t>
      </w:r>
    </w:p>
    <w:p>
      <w:pPr>
        <w:spacing w:line="240" w:lineRule="auto"/>
        <w:jc w:val="center"/>
        <w:rPr>
          <w:rFonts w:hint="eastAsia" w:ascii="仿宋" w:hAnsi="仿宋" w:eastAsia="仿宋"/>
          <w:color w:val="auto"/>
          <w:sz w:val="32"/>
          <w:szCs w:val="32"/>
          <w:highlight w:val="none"/>
          <w:lang w:eastAsia="zh-CN"/>
        </w:rPr>
      </w:pPr>
      <w:r>
        <w:drawing>
          <wp:inline distT="0" distB="0" distL="114300" distR="114300">
            <wp:extent cx="5270500" cy="2520950"/>
            <wp:effectExtent l="4445" t="4445" r="13335" b="19685"/>
            <wp:docPr id="5352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jc w:val="center"/>
        <w:rPr>
          <w:rFonts w:ascii="仿宋" w:hAnsi="仿宋" w:eastAsia="仿宋"/>
          <w:color w:val="auto"/>
          <w:sz w:val="28"/>
          <w:szCs w:val="28"/>
          <w:highlight w:val="none"/>
        </w:rPr>
      </w:pPr>
      <w:r>
        <w:rPr>
          <w:rFonts w:hint="eastAsia" w:ascii="仿宋" w:hAnsi="仿宋" w:eastAsia="仿宋"/>
          <w:color w:val="auto"/>
          <w:sz w:val="32"/>
          <w:szCs w:val="32"/>
          <w:highlight w:val="none"/>
        </w:rPr>
        <w:t>（图5：一般公共预算财政拨款支出决算变动情况）</w:t>
      </w:r>
      <w:r>
        <w:rPr>
          <w:rFonts w:hint="eastAsia" w:ascii="仿宋" w:hAnsi="仿宋" w:eastAsia="仿宋"/>
          <w:color w:val="auto"/>
          <w:sz w:val="28"/>
          <w:szCs w:val="28"/>
          <w:highlight w:val="none"/>
        </w:rPr>
        <w:t>（柱状图）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774.17</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rPr>
        <w:t>6</w:t>
      </w:r>
      <w:r>
        <w:rPr>
          <w:rFonts w:hint="eastAsia" w:ascii="仿宋" w:hAnsi="仿宋" w:eastAsia="仿宋"/>
          <w:color w:val="auto"/>
          <w:sz w:val="32"/>
          <w:szCs w:val="32"/>
          <w:highlight w:val="none"/>
          <w:lang w:val="en-US" w:eastAsia="zh-CN"/>
        </w:rPr>
        <w:t>27.13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56.55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5.23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3.26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65.25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8.43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240" w:lineRule="auto"/>
        <w:jc w:val="center"/>
        <w:rPr>
          <w:rFonts w:hint="eastAsia" w:ascii="仿宋" w:hAnsi="仿宋" w:eastAsia="仿宋"/>
          <w:color w:val="auto"/>
          <w:sz w:val="32"/>
          <w:szCs w:val="32"/>
          <w:highlight w:val="none"/>
          <w:lang w:eastAsia="zh-CN"/>
        </w:rPr>
      </w:pPr>
      <w:r>
        <w:drawing>
          <wp:inline distT="0" distB="0" distL="114300" distR="114300">
            <wp:extent cx="4144645" cy="2872105"/>
            <wp:effectExtent l="4445" t="4445" r="11430" b="19050"/>
            <wp:docPr id="54544"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jc w:val="center"/>
        <w:rPr>
          <w:rFonts w:hint="eastAsia" w:ascii="仿宋" w:hAnsi="仿宋" w:eastAsia="仿宋"/>
          <w:b/>
          <w:color w:val="auto"/>
          <w:sz w:val="32"/>
          <w:szCs w:val="32"/>
          <w:highlight w:val="none"/>
        </w:rPr>
      </w:pPr>
      <w:r>
        <w:rPr>
          <w:rFonts w:hint="eastAsia" w:ascii="仿宋" w:hAnsi="仿宋" w:eastAsia="仿宋"/>
          <w:color w:val="auto"/>
          <w:sz w:val="32"/>
          <w:szCs w:val="32"/>
          <w:highlight w:val="none"/>
        </w:rPr>
        <w:t>（图6：一般公共预算财政拨款支出决算结构）（饼状图）</w:t>
      </w:r>
      <w:bookmarkStart w:id="30" w:name="_Toc15377212"/>
    </w:p>
    <w:p>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8460"/>
      <w:bookmarkStart w:id="32" w:name="_Toc15377213"/>
      <w:bookmarkStart w:id="33"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bCs/>
          <w:color w:val="auto"/>
          <w:sz w:val="32"/>
          <w:szCs w:val="32"/>
          <w:highlight w:val="none"/>
          <w:lang w:val="en-US" w:eastAsia="zh-CN"/>
        </w:rPr>
        <w:t>774.17</w:t>
      </w:r>
      <w:r>
        <w:rPr>
          <w:rFonts w:hint="eastAsia" w:ascii="仿宋" w:hAnsi="仿宋" w:eastAsia="仿宋"/>
          <w:b/>
          <w:bCs/>
          <w:color w:val="auto"/>
          <w:sz w:val="32"/>
          <w:szCs w:val="32"/>
          <w:highlight w:val="none"/>
        </w:rPr>
        <w:t>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1"/>
      <w:bookmarkEnd w:id="32"/>
      <w:bookmarkEnd w:id="33"/>
    </w:p>
    <w:p>
      <w:pPr>
        <w:spacing w:line="600" w:lineRule="exact"/>
        <w:ind w:firstLine="643" w:firstLineChars="200"/>
        <w:rPr>
          <w:rStyle w:val="14"/>
          <w:rFonts w:ascii="仿宋" w:hAnsi="仿宋" w:eastAsia="仿宋"/>
          <w:bCs/>
          <w:color w:val="auto"/>
          <w:sz w:val="32"/>
          <w:szCs w:val="32"/>
          <w:highlight w:val="none"/>
        </w:rPr>
      </w:pPr>
      <w:r>
        <w:rPr>
          <w:rStyle w:val="14"/>
          <w:rFonts w:ascii="仿宋" w:hAnsi="仿宋" w:eastAsia="仿宋"/>
          <w:bCs/>
          <w:color w:val="auto"/>
          <w:sz w:val="32"/>
          <w:szCs w:val="32"/>
          <w:highlight w:val="none"/>
        </w:rPr>
        <w:t>1.</w:t>
      </w:r>
      <w:r>
        <w:rPr>
          <w:rStyle w:val="14"/>
          <w:rFonts w:hint="eastAsia" w:ascii="仿宋" w:hAnsi="仿宋" w:eastAsia="仿宋"/>
          <w:bCs/>
          <w:color w:val="auto"/>
          <w:sz w:val="32"/>
          <w:szCs w:val="32"/>
          <w:highlight w:val="none"/>
        </w:rPr>
        <w:t>教育支出（类）普通教育（款）小学教育（项）:</w:t>
      </w:r>
      <w:r>
        <w:rPr>
          <w:rStyle w:val="14"/>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rPr>
        <w:t>6</w:t>
      </w:r>
      <w:r>
        <w:rPr>
          <w:rFonts w:hint="eastAsia" w:ascii="仿宋" w:hAnsi="仿宋" w:eastAsia="仿宋"/>
          <w:color w:val="auto"/>
          <w:sz w:val="32"/>
          <w:szCs w:val="32"/>
          <w:highlight w:val="none"/>
          <w:lang w:val="en-US" w:eastAsia="zh-CN"/>
        </w:rPr>
        <w:t>27.13</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2</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社会保障和就业支出（类）行政事业单位养老支出（款）机关事业单位基本养老保险缴费支出（项）: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47.51</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p>
    <w:p>
      <w:pPr>
        <w:spacing w:line="600" w:lineRule="exact"/>
        <w:ind w:firstLine="643" w:firstLineChars="200"/>
        <w:rPr>
          <w:rStyle w:val="14"/>
          <w:rFonts w:ascii="仿宋" w:hAnsi="仿宋" w:eastAsia="仿宋"/>
          <w:bCs/>
          <w:color w:val="auto"/>
          <w:sz w:val="32"/>
          <w:szCs w:val="32"/>
          <w:highlight w:val="none"/>
        </w:rPr>
      </w:pPr>
      <w:r>
        <w:rPr>
          <w:rStyle w:val="14"/>
          <w:rFonts w:hint="eastAsia" w:ascii="仿宋" w:hAnsi="仿宋" w:eastAsia="仿宋"/>
          <w:bCs/>
          <w:color w:val="auto"/>
          <w:sz w:val="32"/>
          <w:szCs w:val="32"/>
          <w:highlight w:val="none"/>
          <w:lang w:val="en-US" w:eastAsia="zh-CN"/>
        </w:rPr>
        <w:t>3</w:t>
      </w:r>
      <w:r>
        <w:rPr>
          <w:rStyle w:val="14"/>
          <w:rFonts w:ascii="仿宋" w:hAnsi="仿宋" w:eastAsia="仿宋"/>
          <w:bCs/>
          <w:color w:val="auto"/>
          <w:sz w:val="32"/>
          <w:szCs w:val="32"/>
          <w:highlight w:val="none"/>
        </w:rPr>
        <w:t>.</w:t>
      </w:r>
      <w:r>
        <w:rPr>
          <w:rStyle w:val="14"/>
          <w:rFonts w:hint="eastAsia" w:ascii="仿宋" w:hAnsi="仿宋" w:eastAsia="仿宋"/>
          <w:bCs/>
          <w:sz w:val="32"/>
          <w:szCs w:val="32"/>
        </w:rPr>
        <w:t>社会保障和就业支出（类）其他社会保障和就业支出（款）其他社会保障和就业支出（项）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Fonts w:hint="eastAsia" w:ascii="仿宋_GB2312" w:hAnsi="仿宋_GB2312" w:eastAsia="仿宋_GB2312" w:cs="仿宋_GB2312"/>
          <w:color w:val="000000"/>
          <w:sz w:val="32"/>
          <w:szCs w:val="32"/>
          <w:lang w:val="en-US" w:eastAsia="zh-CN"/>
        </w:rPr>
        <w:t>9.04</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4</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卫生健康支出（类）行政事业单位医疗（款）事业单位医疗（项）:</w:t>
      </w:r>
      <w:r>
        <w:rPr>
          <w:rStyle w:val="14"/>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5.23</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p>
    <w:p>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5</w:t>
      </w:r>
      <w:r>
        <w:rPr>
          <w:rStyle w:val="14"/>
          <w:rFonts w:ascii="仿宋" w:hAnsi="仿宋" w:eastAsia="仿宋"/>
          <w:bCs/>
          <w:color w:val="auto"/>
          <w:sz w:val="32"/>
          <w:szCs w:val="32"/>
          <w:highlight w:val="none"/>
        </w:rPr>
        <w:t>.</w:t>
      </w:r>
      <w:r>
        <w:rPr>
          <w:rFonts w:hint="eastAsia" w:ascii="仿宋" w:hAnsi="仿宋" w:eastAsia="仿宋"/>
          <w:b/>
          <w:bCs/>
          <w:sz w:val="32"/>
          <w:szCs w:val="32"/>
        </w:rPr>
        <w:t>住房保障支出</w:t>
      </w:r>
      <w:r>
        <w:rPr>
          <w:rStyle w:val="14"/>
          <w:rFonts w:hint="eastAsia" w:ascii="仿宋" w:hAnsi="仿宋" w:eastAsia="仿宋"/>
          <w:bCs/>
          <w:sz w:val="32"/>
          <w:szCs w:val="32"/>
        </w:rPr>
        <w:t>（类）</w:t>
      </w:r>
      <w:r>
        <w:rPr>
          <w:rFonts w:hint="eastAsia" w:ascii="仿宋" w:hAnsi="仿宋" w:eastAsia="仿宋"/>
          <w:b/>
          <w:bCs/>
          <w:sz w:val="32"/>
          <w:szCs w:val="32"/>
        </w:rPr>
        <w:t>住房改革支出</w:t>
      </w:r>
      <w:r>
        <w:rPr>
          <w:rStyle w:val="14"/>
          <w:rFonts w:hint="eastAsia" w:ascii="仿宋" w:hAnsi="仿宋" w:eastAsia="仿宋"/>
          <w:bCs/>
          <w:sz w:val="32"/>
          <w:szCs w:val="32"/>
        </w:rPr>
        <w:t>（款）住房公积金（项）</w:t>
      </w:r>
      <w:r>
        <w:rPr>
          <w:rStyle w:val="14"/>
          <w:rFonts w:ascii="仿宋" w:hAnsi="仿宋" w:eastAsia="仿宋"/>
          <w:bCs/>
          <w:sz w:val="32"/>
          <w:szCs w:val="32"/>
        </w:rPr>
        <w:t>:</w:t>
      </w:r>
      <w:r>
        <w:rPr>
          <w:rStyle w:val="14"/>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65.25</w:t>
      </w:r>
      <w:r>
        <w:rPr>
          <w:rFonts w:hint="eastAsia" w:ascii="仿宋" w:hAnsi="仿宋" w:eastAsia="仿宋"/>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p>
    <w:p>
      <w:pPr>
        <w:tabs>
          <w:tab w:val="right" w:pos="8306"/>
        </w:tabs>
        <w:spacing w:line="600" w:lineRule="exact"/>
        <w:ind w:firstLine="640"/>
        <w:outlineLvl w:val="1"/>
        <w:rPr>
          <w:rStyle w:val="25"/>
          <w:color w:val="auto"/>
          <w:highlight w:val="none"/>
        </w:rPr>
      </w:pPr>
      <w:bookmarkStart w:id="34" w:name="_Toc15377214"/>
      <w:bookmarkStart w:id="35"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34"/>
      <w:bookmarkEnd w:id="35"/>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646.92</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589.97</w:t>
      </w:r>
      <w:r>
        <w:rPr>
          <w:rFonts w:hint="eastAsia" w:ascii="仿宋" w:hAnsi="仿宋" w:eastAsia="仿宋"/>
          <w:color w:val="auto"/>
          <w:sz w:val="32"/>
          <w:szCs w:val="32"/>
          <w:highlight w:val="none"/>
        </w:rPr>
        <w:t>万元，主要包括：基本工资、津贴补贴、绩效工资、机关事业单位基本养老保险缴费、职业年金缴费、</w:t>
      </w:r>
      <w:r>
        <w:rPr>
          <w:rFonts w:hint="eastAsia" w:ascii="仿宋" w:hAnsi="仿宋" w:eastAsia="仿宋"/>
          <w:color w:val="auto"/>
          <w:sz w:val="32"/>
          <w:szCs w:val="32"/>
          <w:highlight w:val="none"/>
          <w:lang w:eastAsia="zh-CN"/>
        </w:rPr>
        <w:t>职工基本医疗</w:t>
      </w:r>
      <w:r>
        <w:rPr>
          <w:rFonts w:hint="eastAsia" w:ascii="仿宋" w:hAnsi="仿宋" w:eastAsia="仿宋"/>
          <w:color w:val="auto"/>
          <w:sz w:val="32"/>
          <w:szCs w:val="32"/>
          <w:highlight w:val="none"/>
        </w:rPr>
        <w:t>保险缴费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其他社会保障缴费、住房公积金、其他工资福利支出、生活补助、</w:t>
      </w:r>
      <w:r>
        <w:rPr>
          <w:rFonts w:hint="eastAsia" w:ascii="仿宋" w:hAnsi="仿宋" w:eastAsia="仿宋"/>
          <w:color w:val="auto"/>
          <w:sz w:val="32"/>
          <w:szCs w:val="32"/>
          <w:highlight w:val="none"/>
          <w:lang w:eastAsia="zh-CN"/>
        </w:rPr>
        <w:t>助学</w:t>
      </w:r>
      <w:r>
        <w:rPr>
          <w:rFonts w:hint="eastAsia" w:ascii="仿宋" w:hAnsi="仿宋" w:eastAsia="仿宋"/>
          <w:color w:val="auto"/>
          <w:sz w:val="32"/>
          <w:szCs w:val="32"/>
          <w:highlight w:val="none"/>
        </w:rPr>
        <w:t>金。</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56.95</w:t>
      </w:r>
      <w:r>
        <w:rPr>
          <w:rFonts w:hint="eastAsia" w:ascii="仿宋" w:hAnsi="仿宋" w:eastAsia="仿宋"/>
          <w:color w:val="auto"/>
          <w:sz w:val="32"/>
          <w:szCs w:val="32"/>
          <w:highlight w:val="none"/>
        </w:rPr>
        <w:t>万元，主要包括：办公费、水费、电费、邮电费、物业管理费、差旅费、维修（护）费、培训费、</w:t>
      </w:r>
      <w:r>
        <w:rPr>
          <w:rFonts w:hint="eastAsia" w:ascii="仿宋" w:hAnsi="仿宋" w:eastAsia="仿宋"/>
          <w:color w:val="auto"/>
          <w:sz w:val="32"/>
          <w:szCs w:val="32"/>
          <w:highlight w:val="none"/>
          <w:lang w:eastAsia="zh-CN"/>
        </w:rPr>
        <w:t>专用材料费、</w:t>
      </w:r>
      <w:r>
        <w:rPr>
          <w:rFonts w:hint="eastAsia" w:ascii="仿宋" w:hAnsi="仿宋" w:eastAsia="仿宋"/>
          <w:color w:val="auto"/>
          <w:sz w:val="32"/>
          <w:szCs w:val="32"/>
          <w:highlight w:val="none"/>
        </w:rPr>
        <w:t>劳务费、工会经费、福利费、其他交通费</w:t>
      </w:r>
      <w:r>
        <w:rPr>
          <w:rFonts w:hint="eastAsia" w:ascii="仿宋" w:hAnsi="仿宋" w:eastAsia="仿宋"/>
          <w:color w:val="auto"/>
          <w:sz w:val="32"/>
          <w:szCs w:val="32"/>
          <w:highlight w:val="none"/>
          <w:lang w:eastAsia="zh-CN"/>
        </w:rPr>
        <w:t>用</w:t>
      </w:r>
      <w:r>
        <w:rPr>
          <w:rFonts w:hint="eastAsia" w:ascii="仿宋" w:hAnsi="仿宋" w:eastAsia="仿宋"/>
          <w:color w:val="auto"/>
          <w:sz w:val="32"/>
          <w:szCs w:val="32"/>
          <w:highlight w:val="none"/>
        </w:rPr>
        <w:t>、其他商品和服务支出、办公设备购置、</w:t>
      </w:r>
      <w:r>
        <w:rPr>
          <w:rFonts w:hint="eastAsia" w:ascii="仿宋" w:hAnsi="仿宋" w:eastAsia="仿宋"/>
          <w:color w:val="auto"/>
          <w:sz w:val="32"/>
          <w:szCs w:val="32"/>
          <w:highlight w:val="none"/>
          <w:lang w:eastAsia="zh-CN"/>
        </w:rPr>
        <w:t>大型修缮</w:t>
      </w:r>
      <w:r>
        <w:rPr>
          <w:rFonts w:hint="eastAsia" w:ascii="仿宋" w:hAnsi="仿宋" w:eastAsia="仿宋"/>
          <w:color w:val="auto"/>
          <w:sz w:val="32"/>
          <w:szCs w:val="32"/>
          <w:highlight w:val="none"/>
        </w:rPr>
        <w:t>。</w:t>
      </w:r>
    </w:p>
    <w:p>
      <w:pPr>
        <w:spacing w:line="600" w:lineRule="exact"/>
        <w:ind w:firstLine="640"/>
        <w:rPr>
          <w:rFonts w:ascii="仿宋" w:hAnsi="仿宋" w:eastAsia="仿宋"/>
          <w:b/>
          <w:color w:val="auto"/>
          <w:sz w:val="32"/>
          <w:szCs w:val="32"/>
          <w:highlight w:val="none"/>
        </w:rPr>
      </w:pPr>
    </w:p>
    <w:p>
      <w:pPr>
        <w:spacing w:line="600" w:lineRule="exact"/>
        <w:ind w:firstLine="640"/>
        <w:outlineLvl w:val="1"/>
        <w:rPr>
          <w:rStyle w:val="25"/>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_GB2312" w:eastAsia="仿宋_GB2312"/>
          <w:color w:val="auto"/>
          <w:sz w:val="32"/>
          <w:szCs w:val="32"/>
          <w:highlight w:val="none"/>
          <w:lang w:eastAsia="zh-CN"/>
        </w:rPr>
        <w:t>无变化</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决算数与预算数持平。</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240" w:lineRule="auto"/>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2801620" cy="1576705"/>
            <wp:effectExtent l="0" t="0" r="17780" b="4445"/>
            <wp:docPr id="15" name="图片 1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
                    <pic:cNvPicPr>
                      <a:picLocks noChangeAspect="1"/>
                    </pic:cNvPicPr>
                  </pic:nvPicPr>
                  <pic:blipFill>
                    <a:blip r:embed="rId14"/>
                    <a:stretch>
                      <a:fillRect/>
                    </a:stretch>
                  </pic:blipFill>
                  <pic:spPr>
                    <a:xfrm>
                      <a:off x="0" y="0"/>
                      <a:ext cx="2801620" cy="1576705"/>
                    </a:xfrm>
                    <a:prstGeom prst="rect">
                      <a:avLst/>
                    </a:prstGeom>
                  </pic:spPr>
                </pic:pic>
              </a:graphicData>
            </a:graphic>
          </wp:inline>
        </w:drawing>
      </w:r>
    </w:p>
    <w:p>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spacing w:line="600" w:lineRule="exact"/>
        <w:ind w:firstLine="640"/>
        <w:rPr>
          <w:rFonts w:ascii="仿宋_GB2312" w:eastAsia="仿宋_GB2312"/>
          <w:b/>
          <w:color w:val="auto"/>
          <w:sz w:val="32"/>
          <w:szCs w:val="32"/>
          <w:highlight w:val="none"/>
        </w:rPr>
      </w:pP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eastAsia="zh-CN"/>
        </w:rPr>
        <w:t>较上</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无变化</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eastAsia="zh-CN"/>
        </w:rPr>
        <w:t>较上</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无变化</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lang w:val="en-US" w:eastAsia="zh-CN"/>
        </w:rPr>
        <w:t>3</w:t>
      </w:r>
      <w:r>
        <w:rPr>
          <w:rFonts w:ascii="仿宋_GB2312" w:eastAsia="仿宋_GB2312"/>
          <w:b/>
          <w:color w:val="auto"/>
          <w:sz w:val="32"/>
          <w:szCs w:val="32"/>
          <w:highlight w:val="none"/>
        </w:rPr>
        <w:t>.</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_GB2312" w:eastAsia="仿宋_GB2312"/>
          <w:color w:val="auto"/>
          <w:sz w:val="32"/>
          <w:szCs w:val="32"/>
          <w:highlight w:val="none"/>
          <w:lang w:eastAsia="zh-CN"/>
        </w:rPr>
        <w:t>较上</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无变化</w:t>
      </w:r>
      <w:r>
        <w:rPr>
          <w:rFonts w:hint="eastAsia" w:ascii="仿宋_GB2312" w:eastAsia="仿宋_GB2312"/>
          <w:color w:val="auto"/>
          <w:sz w:val="32"/>
          <w:szCs w:val="32"/>
          <w:highlight w:val="none"/>
        </w:rPr>
        <w:t>。</w:t>
      </w:r>
    </w:p>
    <w:p>
      <w:pPr>
        <w:numPr>
          <w:ilvl w:val="0"/>
          <w:numId w:val="0"/>
        </w:num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40" w:name="_Toc15377218"/>
      <w:bookmarkStart w:id="41" w:name="_Toc15396610"/>
    </w:p>
    <w:p>
      <w:pPr>
        <w:spacing w:line="600" w:lineRule="exact"/>
        <w:ind w:firstLine="640"/>
        <w:outlineLvl w:val="1"/>
        <w:rPr>
          <w:rStyle w:val="25"/>
          <w:rFonts w:ascii="黑体" w:hAnsi="黑体" w:eastAsia="黑体"/>
          <w:color w:val="auto"/>
          <w:highlight w:val="none"/>
        </w:rPr>
      </w:pPr>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3"/>
        </w:numPr>
        <w:spacing w:line="600" w:lineRule="exact"/>
        <w:ind w:firstLine="640"/>
        <w:outlineLvl w:val="1"/>
        <w:rPr>
          <w:rStyle w:val="25"/>
          <w:rFonts w:ascii="黑体" w:hAnsi="黑体" w:eastAsia="黑体"/>
          <w:b w:val="0"/>
          <w:color w:val="auto"/>
          <w:highlight w:val="none"/>
        </w:rPr>
      </w:pPr>
      <w:bookmarkStart w:id="42" w:name="_Toc15377219"/>
      <w:bookmarkStart w:id="43" w:name="_Toc15396611"/>
      <w:r>
        <w:rPr>
          <w:rStyle w:val="25"/>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3"/>
        </w:numPr>
        <w:spacing w:line="600" w:lineRule="exact"/>
        <w:ind w:firstLine="640"/>
        <w:outlineLvl w:val="1"/>
        <w:rPr>
          <w:rStyle w:val="25"/>
          <w:rFonts w:hint="eastAsia" w:ascii="黑体" w:hAnsi="黑体" w:eastAsia="黑体"/>
          <w:b w:val="0"/>
          <w:color w:val="auto"/>
          <w:highlight w:val="none"/>
        </w:rPr>
      </w:pPr>
      <w:bookmarkStart w:id="44" w:name="_Toc15396612"/>
      <w:bookmarkStart w:id="45" w:name="_Toc15377221"/>
      <w:r>
        <w:rPr>
          <w:rStyle w:val="25"/>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本单位</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年决算数持平。</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本单位</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本单位</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2"/>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auto"/>
          <w:sz w:val="32"/>
          <w:szCs w:val="32"/>
          <w:highlight w:val="none"/>
          <w:lang w:eastAsia="zh-CN"/>
        </w:rPr>
        <w:t>其他政策性支出、职业年金等</w:t>
      </w:r>
      <w:r>
        <w:rPr>
          <w:rFonts w:hint="eastAsia" w:hAnsi="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项目开展了预算事前绩效评估，对</w:t>
      </w:r>
      <w:r>
        <w:rPr>
          <w:rFonts w:hint="eastAsia" w:hAnsi="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4"/>
          <w:rFonts w:ascii="黑体" w:hAnsi="黑体" w:eastAsia="黑体"/>
          <w:b w:val="0"/>
          <w:color w:val="auto"/>
          <w:highlight w:val="none"/>
        </w:rPr>
      </w:pPr>
      <w:bookmarkStart w:id="49" w:name="_Toc15377225"/>
      <w:bookmarkStart w:id="50" w:name="_Toc15396613"/>
      <w:bookmarkStart w:id="51" w:name="_Toc15377226"/>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2"/>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2"/>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snapToGrid w:val="0"/>
        <w:spacing w:line="540" w:lineRule="exact"/>
        <w:ind w:firstLine="640" w:firstLineChars="200"/>
        <w:rPr>
          <w:rFonts w:hint="eastAsia" w:ascii="仿宋_GB2312" w:hAnsi="仿宋_GB2312" w:eastAsia="仿宋_GB2312" w:cs="仿宋_GB2312"/>
          <w:sz w:val="28"/>
          <w:szCs w:val="28"/>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其他收入：指单位取得的除上述收入以外的各项收入。主要是学前教育保育教育费收入、银行存款利息收入等。</w:t>
      </w:r>
      <w:r>
        <w:rPr>
          <w:rFonts w:hint="eastAsia" w:ascii="仿宋_GB2312" w:hAnsi="仿宋_GB2312" w:eastAsia="仿宋_GB2312" w:cs="仿宋_GB2312"/>
          <w:sz w:val="28"/>
          <w:szCs w:val="28"/>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snapToGrid w:val="0"/>
        <w:spacing w:line="54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教育支出（类）普通教育（款）学前教育（项）:反映各部门举办的学前教育支出。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 教育支出（类）普通教育（款）小学教育（项）:反映各部门举办的小学教育支出。政府各部门对社会中介组织等举办的小学的资助，如各类捐赠、补贴等，也在本科目中反映。</w:t>
      </w:r>
    </w:p>
    <w:p>
      <w:pPr>
        <w:pStyle w:val="22"/>
        <w:snapToGrid w:val="0"/>
        <w:spacing w:line="520" w:lineRule="exact"/>
        <w:ind w:firstLine="560" w:firstLineChars="200"/>
        <w:rPr>
          <w:rFonts w:hint="eastAsia"/>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1</w:t>
      </w:r>
      <w:r>
        <w:rPr>
          <w:rFonts w:hint="eastAsia" w:ascii="仿宋_GB2312" w:eastAsia="仿宋_GB2312"/>
          <w:color w:val="auto"/>
          <w:sz w:val="28"/>
          <w:szCs w:val="28"/>
        </w:rPr>
        <w:t>. 教育支出（类）普通教育（款）初中教育（项）: 反映各部门举办的初中教育支出。政府各部门对社会中介组织等举办的初中教育的资助，如捐赠、补贴等，也在本科目中反映。</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 教育支出（类）普通教育（款）其它普通教育（项）: 反映除上述项目以外其他用于普通教育方面的支出。</w:t>
      </w:r>
    </w:p>
    <w:p>
      <w:pPr>
        <w:snapToGrid w:val="0"/>
        <w:spacing w:line="540" w:lineRule="exact"/>
        <w:ind w:firstLine="640" w:firstLineChars="200"/>
      </w:pP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 教育支出（类）其它教育支出（款）其他教育支出（项）: 指上述项目以外其他用于教育方面的支出。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 社会保障和就业支出（类）行政事业单位离退休（款）机关事业单位基本养老保险缴费支出（项）: 指机关事业单位实施养老保险制度由单位缴纳的基本养老保险费支出。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 社会保障和就业支出（类）行政事业单位离退休（款）机关事业单位职业年金缴费支出（项）: 指机关事业单位实施养老保险制度由单位实际缴纳的职业年金支出。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hint="eastAsia" w:ascii="仿宋_GB2312" w:eastAsia="仿宋_GB2312"/>
          <w:color w:val="auto"/>
          <w:sz w:val="32"/>
          <w:szCs w:val="32"/>
          <w:highlight w:val="none"/>
        </w:rPr>
        <w:t>. 社会保障和就业支出（类）抚恤（款）死亡抚恤（项）: 指按规定用于烈士和牺牲、病故人员家属的一次性和定期抚恤金以及丧葬补助费。</w:t>
      </w:r>
    </w:p>
    <w:p>
      <w:pPr>
        <w:snapToGrid w:val="0"/>
        <w:spacing w:line="540" w:lineRule="exact"/>
        <w:ind w:firstLine="640" w:firstLineChars="200"/>
        <w:rPr>
          <w:rFonts w:hint="eastAsia" w:ascii="仿宋_GB2312" w:hAnsi="仿宋_GB2312" w:eastAsia="仿宋_GB2312" w:cs="仿宋_GB2312"/>
          <w:sz w:val="28"/>
          <w:szCs w:val="28"/>
        </w:rPr>
      </w:pPr>
      <w:r>
        <w:rPr>
          <w:rFonts w:hint="eastAsia" w:ascii="仿宋_GB2312" w:eastAsia="仿宋_GB2312"/>
          <w:color w:val="auto"/>
          <w:sz w:val="32"/>
          <w:szCs w:val="32"/>
          <w:highlight w:val="none"/>
          <w:lang w:val="en-US" w:eastAsia="zh-CN"/>
        </w:rPr>
        <w:t>17</w:t>
      </w:r>
      <w:r>
        <w:rPr>
          <w:rFonts w:hint="eastAsia" w:ascii="仿宋_GB2312" w:eastAsia="仿宋_GB2312"/>
          <w:color w:val="auto"/>
          <w:sz w:val="32"/>
          <w:szCs w:val="32"/>
          <w:highlight w:val="none"/>
        </w:rPr>
        <w:t>. 医疗卫生与计划生育（类）行政事业单位医疗（款）事业单位医疗（项）: 指财政部门安排的事业单位基本医疗保险缴费经费，未参加医疗保险的事业单位的公费医疗经费，按国家规定享受离休人员待遇的医疗经费。</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住房保障支出（类）住房改革支出（款）住房公积金（项）: 指行政事业单位按人力资源和社会保障部、财政部规定的基本工资和津贴补贴以及规定比例为职工缴纳的住房公积金。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21</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4"/>
          <w:rFonts w:ascii="黑体" w:hAnsi="黑体" w:eastAsia="黑体"/>
          <w:b w:val="0"/>
          <w:color w:val="auto"/>
          <w:highlight w:val="none"/>
        </w:rPr>
      </w:pPr>
      <w:r>
        <w:rPr>
          <w:rFonts w:hint="eastAsia" w:ascii="仿宋_GB2312" w:eastAsia="仿宋_GB2312"/>
          <w:color w:val="auto"/>
          <w:sz w:val="32"/>
          <w:szCs w:val="32"/>
          <w:highlight w:val="none"/>
          <w:lang w:val="en-US" w:eastAsia="zh-CN"/>
        </w:rPr>
        <w:t>23</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52"/>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pPr>
        <w:spacing w:line="600" w:lineRule="exact"/>
        <w:jc w:val="center"/>
        <w:outlineLvl w:val="0"/>
        <w:rPr>
          <w:rFonts w:hint="eastAsia" w:ascii="仿宋_GB2312" w:hAnsi="Calibri" w:eastAsia="仿宋_GB2312" w:cs="仿宋"/>
          <w:color w:val="auto"/>
          <w:kern w:val="0"/>
          <w:sz w:val="32"/>
          <w:szCs w:val="32"/>
          <w:highlight w:val="none"/>
          <w:lang w:val="en-US" w:eastAsia="zh-CN" w:bidi="ar-SA"/>
        </w:rPr>
      </w:pPr>
      <w:bookmarkStart w:id="53" w:name="_Toc15396618"/>
      <w:r>
        <w:rPr>
          <w:rStyle w:val="25"/>
          <w:rFonts w:hint="eastAsia" w:ascii="仿宋" w:hAnsi="仿宋" w:eastAsia="仿宋"/>
          <w:b w:val="0"/>
          <w:bCs w:val="0"/>
          <w:color w:val="auto"/>
          <w:highlight w:val="none"/>
          <w:lang w:val="en-US" w:eastAsia="zh-CN" w:bidi="ar-SA"/>
        </w:rPr>
        <w:t>部门预算项目支出绩效自评表（2022年度）</w:t>
      </w: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bookmarkStart w:id="67" w:name="_GoBack"/>
      <w:bookmarkEnd w:id="67"/>
    </w:p>
    <w:p>
      <w:pPr>
        <w:pStyle w:val="2"/>
        <w:rPr>
          <w:rFonts w:hint="eastAsia" w:ascii="仿宋_GB2312" w:hAnsi="Calibri" w:eastAsia="仿宋_GB2312" w:cs="仿宋"/>
          <w:color w:val="auto"/>
          <w:kern w:val="0"/>
          <w:sz w:val="32"/>
          <w:szCs w:val="32"/>
          <w:highlight w:val="none"/>
          <w:lang w:val="en-US" w:eastAsia="zh-CN" w:bidi="ar-SA"/>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51"/>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57"/>
    </w:p>
    <w:p>
      <w:pPr>
        <w:pStyle w:val="4"/>
        <w:rPr>
          <w:rStyle w:val="25"/>
          <w:rFonts w:ascii="仿宋" w:hAnsi="仿宋" w:eastAsia="仿宋"/>
          <w:b w:val="0"/>
          <w:bCs w:val="0"/>
          <w:color w:val="auto"/>
          <w:highlight w:val="none"/>
        </w:rPr>
      </w:pPr>
      <w:bookmarkStart w:id="58"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25"/>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64" w:name="_Toc15396629"/>
      <w:r>
        <w:rPr>
          <w:rStyle w:val="25"/>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5" w:name="_Toc15396630"/>
      <w:r>
        <w:rPr>
          <w:rStyle w:val="25"/>
          <w:rFonts w:hint="eastAsia" w:ascii="仿宋" w:hAnsi="仿宋" w:eastAsia="仿宋"/>
          <w:b w:val="0"/>
          <w:bCs w:val="0"/>
          <w:color w:val="auto"/>
          <w:highlight w:val="none"/>
        </w:rPr>
        <w:t>十二、</w:t>
      </w:r>
      <w:bookmarkEnd w:id="65"/>
      <w:r>
        <w:rPr>
          <w:rStyle w:val="25"/>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66" w:name="_Toc15396631"/>
      <w:r>
        <w:rPr>
          <w:rStyle w:val="25"/>
          <w:rFonts w:hint="eastAsia" w:ascii="仿宋" w:hAnsi="仿宋" w:eastAsia="仿宋"/>
          <w:b w:val="0"/>
          <w:bCs w:val="0"/>
          <w:color w:val="auto"/>
          <w:highlight w:val="none"/>
        </w:rPr>
        <w:t>十三、</w:t>
      </w:r>
      <w:bookmarkEnd w:id="66"/>
      <w:r>
        <w:rPr>
          <w:rStyle w:val="25"/>
          <w:rFonts w:hint="eastAsia" w:ascii="仿宋" w:hAnsi="仿宋" w:eastAsia="仿宋"/>
          <w:b w:val="0"/>
          <w:bCs w:val="0"/>
          <w:color w:val="auto"/>
          <w:highlight w:val="none"/>
          <w:lang w:eastAsia="zh-CN"/>
        </w:rPr>
        <w:t>财政拨款“三公”经费支出决算表</w:t>
      </w:r>
    </w:p>
    <w:sectPr>
      <w:footerReference r:id="rId6" w:type="first"/>
      <w:footerReference r:id="rId5" w:type="default"/>
      <w:pgSz w:w="11906" w:h="16838"/>
      <w:pgMar w:top="1440" w:right="1633" w:bottom="1440" w:left="1576"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ZTBmYmZhMjYwMTI1OWZhNWY2NjQ0YTYyMDNmYTAifQ=="/>
  </w:docVars>
  <w:rsids>
    <w:rsidRoot w:val="00F1361C"/>
    <w:rsid w:val="000222C6"/>
    <w:rsid w:val="0002549F"/>
    <w:rsid w:val="000468DB"/>
    <w:rsid w:val="00060C6A"/>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27CB1"/>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F417C"/>
    <w:rsid w:val="00406254"/>
    <w:rsid w:val="004223DE"/>
    <w:rsid w:val="00434489"/>
    <w:rsid w:val="00437085"/>
    <w:rsid w:val="00443880"/>
    <w:rsid w:val="004464F4"/>
    <w:rsid w:val="004703EE"/>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87A8B"/>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4571"/>
    <w:rsid w:val="00DC5A81"/>
    <w:rsid w:val="00DC68CA"/>
    <w:rsid w:val="00DC7CBA"/>
    <w:rsid w:val="00DD73B7"/>
    <w:rsid w:val="00DF28BC"/>
    <w:rsid w:val="00DF34B9"/>
    <w:rsid w:val="00E01053"/>
    <w:rsid w:val="00E07ACF"/>
    <w:rsid w:val="00E331A1"/>
    <w:rsid w:val="00E33202"/>
    <w:rsid w:val="00E336A9"/>
    <w:rsid w:val="00E46AD2"/>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3730A5"/>
    <w:rsid w:val="013C246A"/>
    <w:rsid w:val="014337F8"/>
    <w:rsid w:val="014A2DD9"/>
    <w:rsid w:val="014C6B51"/>
    <w:rsid w:val="01505F15"/>
    <w:rsid w:val="015B3238"/>
    <w:rsid w:val="017C6D0A"/>
    <w:rsid w:val="019B53E2"/>
    <w:rsid w:val="01AA1AC9"/>
    <w:rsid w:val="01B369C9"/>
    <w:rsid w:val="01BA268A"/>
    <w:rsid w:val="01C761D7"/>
    <w:rsid w:val="01D46B46"/>
    <w:rsid w:val="01DD02FC"/>
    <w:rsid w:val="01FF1E15"/>
    <w:rsid w:val="020A2568"/>
    <w:rsid w:val="02182ED7"/>
    <w:rsid w:val="023A109F"/>
    <w:rsid w:val="02535CBD"/>
    <w:rsid w:val="025D3C6A"/>
    <w:rsid w:val="02685C0C"/>
    <w:rsid w:val="026B1259"/>
    <w:rsid w:val="027345B1"/>
    <w:rsid w:val="027A7E4F"/>
    <w:rsid w:val="02B8660C"/>
    <w:rsid w:val="02C479C8"/>
    <w:rsid w:val="02DF57A3"/>
    <w:rsid w:val="02F4124E"/>
    <w:rsid w:val="031C69F7"/>
    <w:rsid w:val="032D4760"/>
    <w:rsid w:val="03667C72"/>
    <w:rsid w:val="03681C3C"/>
    <w:rsid w:val="037C7496"/>
    <w:rsid w:val="03A762C0"/>
    <w:rsid w:val="03F139E0"/>
    <w:rsid w:val="03F86B1C"/>
    <w:rsid w:val="0430275A"/>
    <w:rsid w:val="04497378"/>
    <w:rsid w:val="04581CB1"/>
    <w:rsid w:val="04610B65"/>
    <w:rsid w:val="047168CE"/>
    <w:rsid w:val="04CD61FB"/>
    <w:rsid w:val="04D8694E"/>
    <w:rsid w:val="04EF43C3"/>
    <w:rsid w:val="05025778"/>
    <w:rsid w:val="05151950"/>
    <w:rsid w:val="05343AA8"/>
    <w:rsid w:val="053A62B5"/>
    <w:rsid w:val="05407950"/>
    <w:rsid w:val="05551D4C"/>
    <w:rsid w:val="05594EA2"/>
    <w:rsid w:val="0560357F"/>
    <w:rsid w:val="05687CD1"/>
    <w:rsid w:val="058F1702"/>
    <w:rsid w:val="05B42F17"/>
    <w:rsid w:val="060A6FDB"/>
    <w:rsid w:val="062736E9"/>
    <w:rsid w:val="06654B5E"/>
    <w:rsid w:val="06846D8D"/>
    <w:rsid w:val="06905732"/>
    <w:rsid w:val="06B31420"/>
    <w:rsid w:val="06C673A5"/>
    <w:rsid w:val="06DC0977"/>
    <w:rsid w:val="06E67100"/>
    <w:rsid w:val="06FF7300"/>
    <w:rsid w:val="07060306"/>
    <w:rsid w:val="0717375D"/>
    <w:rsid w:val="07245E7A"/>
    <w:rsid w:val="072D4D2F"/>
    <w:rsid w:val="0730481F"/>
    <w:rsid w:val="073E518E"/>
    <w:rsid w:val="07462294"/>
    <w:rsid w:val="0749768F"/>
    <w:rsid w:val="07763F1B"/>
    <w:rsid w:val="078D1495"/>
    <w:rsid w:val="078D3A1F"/>
    <w:rsid w:val="07C75183"/>
    <w:rsid w:val="07E61381"/>
    <w:rsid w:val="08065580"/>
    <w:rsid w:val="080E2068"/>
    <w:rsid w:val="0825634E"/>
    <w:rsid w:val="083E0D5D"/>
    <w:rsid w:val="0878647D"/>
    <w:rsid w:val="087D3A94"/>
    <w:rsid w:val="088A4403"/>
    <w:rsid w:val="08C16DE3"/>
    <w:rsid w:val="08C6368D"/>
    <w:rsid w:val="08CA47FF"/>
    <w:rsid w:val="08D13DE0"/>
    <w:rsid w:val="09023F99"/>
    <w:rsid w:val="092223CD"/>
    <w:rsid w:val="0955056D"/>
    <w:rsid w:val="09862E1C"/>
    <w:rsid w:val="098F4F4A"/>
    <w:rsid w:val="09954E0D"/>
    <w:rsid w:val="09FC30DE"/>
    <w:rsid w:val="0A2032A3"/>
    <w:rsid w:val="0A344626"/>
    <w:rsid w:val="0A375EC4"/>
    <w:rsid w:val="0A595E3B"/>
    <w:rsid w:val="0A726EFC"/>
    <w:rsid w:val="0A747118"/>
    <w:rsid w:val="0A917CCA"/>
    <w:rsid w:val="0AA7129C"/>
    <w:rsid w:val="0AB17507"/>
    <w:rsid w:val="0AC534D0"/>
    <w:rsid w:val="0B1F52D6"/>
    <w:rsid w:val="0B304DED"/>
    <w:rsid w:val="0B4415AA"/>
    <w:rsid w:val="0B882E7B"/>
    <w:rsid w:val="0B8A0504"/>
    <w:rsid w:val="0B8A37D8"/>
    <w:rsid w:val="0B8D0492"/>
    <w:rsid w:val="0BB377CC"/>
    <w:rsid w:val="0BC83278"/>
    <w:rsid w:val="0BD7170D"/>
    <w:rsid w:val="0BDA2FAB"/>
    <w:rsid w:val="0C182D86"/>
    <w:rsid w:val="0C252478"/>
    <w:rsid w:val="0C4C20FB"/>
    <w:rsid w:val="0C5E598A"/>
    <w:rsid w:val="0C6F7B97"/>
    <w:rsid w:val="0C980C60"/>
    <w:rsid w:val="0C9C64B3"/>
    <w:rsid w:val="0CD345CA"/>
    <w:rsid w:val="0CF956B3"/>
    <w:rsid w:val="0D1D3A97"/>
    <w:rsid w:val="0D3D1A44"/>
    <w:rsid w:val="0D441024"/>
    <w:rsid w:val="0D4B23B2"/>
    <w:rsid w:val="0D8E229F"/>
    <w:rsid w:val="0D9553DC"/>
    <w:rsid w:val="0DA43871"/>
    <w:rsid w:val="0E010CC3"/>
    <w:rsid w:val="0E082052"/>
    <w:rsid w:val="0E0B38F0"/>
    <w:rsid w:val="0E0E518E"/>
    <w:rsid w:val="0E26072A"/>
    <w:rsid w:val="0E2F3A82"/>
    <w:rsid w:val="0E2F75DE"/>
    <w:rsid w:val="0E455054"/>
    <w:rsid w:val="0E456E02"/>
    <w:rsid w:val="0E4A4418"/>
    <w:rsid w:val="0EAD49A7"/>
    <w:rsid w:val="0EC75A69"/>
    <w:rsid w:val="0ED65676"/>
    <w:rsid w:val="0EFF16A6"/>
    <w:rsid w:val="0F0F5662"/>
    <w:rsid w:val="0F49109B"/>
    <w:rsid w:val="0F4C2412"/>
    <w:rsid w:val="0F543075"/>
    <w:rsid w:val="0F580DB7"/>
    <w:rsid w:val="0F784FB5"/>
    <w:rsid w:val="0F94164E"/>
    <w:rsid w:val="0FA1275E"/>
    <w:rsid w:val="0FA77648"/>
    <w:rsid w:val="0FAE6C29"/>
    <w:rsid w:val="0FB75ADD"/>
    <w:rsid w:val="0FE32D76"/>
    <w:rsid w:val="10262C63"/>
    <w:rsid w:val="103E7FAD"/>
    <w:rsid w:val="1041184B"/>
    <w:rsid w:val="104355C3"/>
    <w:rsid w:val="10567387"/>
    <w:rsid w:val="10637A13"/>
    <w:rsid w:val="107F6714"/>
    <w:rsid w:val="109A0F5B"/>
    <w:rsid w:val="10B55C63"/>
    <w:rsid w:val="10B62239"/>
    <w:rsid w:val="10B63FE7"/>
    <w:rsid w:val="10BE10ED"/>
    <w:rsid w:val="10C055FF"/>
    <w:rsid w:val="10CD7582"/>
    <w:rsid w:val="10DB57FB"/>
    <w:rsid w:val="10DD1E5A"/>
    <w:rsid w:val="10E548CC"/>
    <w:rsid w:val="10E70644"/>
    <w:rsid w:val="111749F9"/>
    <w:rsid w:val="11274AFD"/>
    <w:rsid w:val="11457119"/>
    <w:rsid w:val="117B0D8C"/>
    <w:rsid w:val="118107EC"/>
    <w:rsid w:val="11851C0B"/>
    <w:rsid w:val="1193257A"/>
    <w:rsid w:val="119A65FF"/>
    <w:rsid w:val="11DD6519"/>
    <w:rsid w:val="11F36B75"/>
    <w:rsid w:val="120C7C36"/>
    <w:rsid w:val="12130FC5"/>
    <w:rsid w:val="12280F14"/>
    <w:rsid w:val="128D3C2B"/>
    <w:rsid w:val="129A3494"/>
    <w:rsid w:val="12A54313"/>
    <w:rsid w:val="12B5455B"/>
    <w:rsid w:val="12C16C73"/>
    <w:rsid w:val="12E56E05"/>
    <w:rsid w:val="131E7C21"/>
    <w:rsid w:val="13201BEB"/>
    <w:rsid w:val="132D60B6"/>
    <w:rsid w:val="132E1B44"/>
    <w:rsid w:val="1336140F"/>
    <w:rsid w:val="133E12A7"/>
    <w:rsid w:val="13477178"/>
    <w:rsid w:val="1376180B"/>
    <w:rsid w:val="138403CC"/>
    <w:rsid w:val="13857CA0"/>
    <w:rsid w:val="13983E78"/>
    <w:rsid w:val="13B32A60"/>
    <w:rsid w:val="140B289C"/>
    <w:rsid w:val="141F00F5"/>
    <w:rsid w:val="146D1135"/>
    <w:rsid w:val="148B7538"/>
    <w:rsid w:val="149D6F04"/>
    <w:rsid w:val="14A66120"/>
    <w:rsid w:val="14B051F1"/>
    <w:rsid w:val="14B52807"/>
    <w:rsid w:val="14E46C49"/>
    <w:rsid w:val="150C0679"/>
    <w:rsid w:val="1517701E"/>
    <w:rsid w:val="151C63E2"/>
    <w:rsid w:val="1525798D"/>
    <w:rsid w:val="154716B1"/>
    <w:rsid w:val="155D7127"/>
    <w:rsid w:val="15634011"/>
    <w:rsid w:val="156758B0"/>
    <w:rsid w:val="156C736A"/>
    <w:rsid w:val="158A5A42"/>
    <w:rsid w:val="159E1F36"/>
    <w:rsid w:val="15A20FDE"/>
    <w:rsid w:val="15AA7E92"/>
    <w:rsid w:val="15CC605B"/>
    <w:rsid w:val="15DB004C"/>
    <w:rsid w:val="15E6711C"/>
    <w:rsid w:val="160457F4"/>
    <w:rsid w:val="16070E41"/>
    <w:rsid w:val="160849BA"/>
    <w:rsid w:val="16133C89"/>
    <w:rsid w:val="16183DB9"/>
    <w:rsid w:val="162714E3"/>
    <w:rsid w:val="169A7F07"/>
    <w:rsid w:val="16A82D69"/>
    <w:rsid w:val="16B34B25"/>
    <w:rsid w:val="16B9038D"/>
    <w:rsid w:val="16BB723D"/>
    <w:rsid w:val="17410382"/>
    <w:rsid w:val="17602EFE"/>
    <w:rsid w:val="177F76C0"/>
    <w:rsid w:val="179D1A5D"/>
    <w:rsid w:val="17CA6368"/>
    <w:rsid w:val="17DB07D7"/>
    <w:rsid w:val="17E1714A"/>
    <w:rsid w:val="17FB6783"/>
    <w:rsid w:val="18015F3F"/>
    <w:rsid w:val="184575E6"/>
    <w:rsid w:val="184A3267"/>
    <w:rsid w:val="184C6FDF"/>
    <w:rsid w:val="187622AE"/>
    <w:rsid w:val="18820C52"/>
    <w:rsid w:val="189C1D14"/>
    <w:rsid w:val="18A92683"/>
    <w:rsid w:val="18C66D91"/>
    <w:rsid w:val="18FF22A3"/>
    <w:rsid w:val="190470B1"/>
    <w:rsid w:val="19094ED0"/>
    <w:rsid w:val="19530E24"/>
    <w:rsid w:val="198C7FDB"/>
    <w:rsid w:val="19923117"/>
    <w:rsid w:val="199944A6"/>
    <w:rsid w:val="19B60BB4"/>
    <w:rsid w:val="19BE215E"/>
    <w:rsid w:val="19EC6CCB"/>
    <w:rsid w:val="19FA0EA4"/>
    <w:rsid w:val="19FB0CBC"/>
    <w:rsid w:val="1A197394"/>
    <w:rsid w:val="1A534654"/>
    <w:rsid w:val="1A6E148E"/>
    <w:rsid w:val="1A7B3BAB"/>
    <w:rsid w:val="1A951111"/>
    <w:rsid w:val="1A9D1D74"/>
    <w:rsid w:val="1AC9700C"/>
    <w:rsid w:val="1AF916A0"/>
    <w:rsid w:val="1AFD2812"/>
    <w:rsid w:val="1B087B35"/>
    <w:rsid w:val="1B0B13D3"/>
    <w:rsid w:val="1B102545"/>
    <w:rsid w:val="1B1E2EB4"/>
    <w:rsid w:val="1B2B2348"/>
    <w:rsid w:val="1B300E3A"/>
    <w:rsid w:val="1B9A1E67"/>
    <w:rsid w:val="1BC31CAE"/>
    <w:rsid w:val="1BCA303C"/>
    <w:rsid w:val="1BDD2D6F"/>
    <w:rsid w:val="1BE8440E"/>
    <w:rsid w:val="1BF260EF"/>
    <w:rsid w:val="1C327CE6"/>
    <w:rsid w:val="1C860E42"/>
    <w:rsid w:val="1C8925AF"/>
    <w:rsid w:val="1C9F0025"/>
    <w:rsid w:val="1CA4388D"/>
    <w:rsid w:val="1CDD6D9F"/>
    <w:rsid w:val="1CE912A0"/>
    <w:rsid w:val="1D0C4F8F"/>
    <w:rsid w:val="1D1316E8"/>
    <w:rsid w:val="1D1502E7"/>
    <w:rsid w:val="1D155CEE"/>
    <w:rsid w:val="1D2D71CC"/>
    <w:rsid w:val="1D5F1562"/>
    <w:rsid w:val="1D796AC8"/>
    <w:rsid w:val="1D7E7C3A"/>
    <w:rsid w:val="1D8965DF"/>
    <w:rsid w:val="1D8A2A83"/>
    <w:rsid w:val="1DAB466C"/>
    <w:rsid w:val="1DBA49EB"/>
    <w:rsid w:val="1DBC0763"/>
    <w:rsid w:val="1DC72084"/>
    <w:rsid w:val="1DFB572F"/>
    <w:rsid w:val="1E012619"/>
    <w:rsid w:val="1E18008F"/>
    <w:rsid w:val="1E3B5B2B"/>
    <w:rsid w:val="1E41058F"/>
    <w:rsid w:val="1E592455"/>
    <w:rsid w:val="1E761259"/>
    <w:rsid w:val="1E9E5EF9"/>
    <w:rsid w:val="1EB12291"/>
    <w:rsid w:val="1EBD4792"/>
    <w:rsid w:val="1EDB2E6A"/>
    <w:rsid w:val="1EE937D9"/>
    <w:rsid w:val="1F0B19A2"/>
    <w:rsid w:val="1F3D223B"/>
    <w:rsid w:val="1FB931AC"/>
    <w:rsid w:val="1FBA6F24"/>
    <w:rsid w:val="1FC63B1B"/>
    <w:rsid w:val="1FCB2EDF"/>
    <w:rsid w:val="1FDB6B79"/>
    <w:rsid w:val="20014B53"/>
    <w:rsid w:val="202820DF"/>
    <w:rsid w:val="202B1BD0"/>
    <w:rsid w:val="2040567B"/>
    <w:rsid w:val="205A2F20"/>
    <w:rsid w:val="205C7FDB"/>
    <w:rsid w:val="205F6363"/>
    <w:rsid w:val="208539D6"/>
    <w:rsid w:val="20983709"/>
    <w:rsid w:val="20A26336"/>
    <w:rsid w:val="20A774A8"/>
    <w:rsid w:val="20AD0837"/>
    <w:rsid w:val="20C462AC"/>
    <w:rsid w:val="20E424AA"/>
    <w:rsid w:val="20E57FD0"/>
    <w:rsid w:val="20F57F95"/>
    <w:rsid w:val="214E3DC8"/>
    <w:rsid w:val="21535882"/>
    <w:rsid w:val="215A451A"/>
    <w:rsid w:val="215C4736"/>
    <w:rsid w:val="216F5141"/>
    <w:rsid w:val="217C6B87"/>
    <w:rsid w:val="21837E47"/>
    <w:rsid w:val="218E2416"/>
    <w:rsid w:val="21933ED0"/>
    <w:rsid w:val="2197576F"/>
    <w:rsid w:val="21AF0D0A"/>
    <w:rsid w:val="21B52099"/>
    <w:rsid w:val="21BF0821"/>
    <w:rsid w:val="221B56B0"/>
    <w:rsid w:val="222334A6"/>
    <w:rsid w:val="22327245"/>
    <w:rsid w:val="22421B7E"/>
    <w:rsid w:val="224A27E1"/>
    <w:rsid w:val="224C47AB"/>
    <w:rsid w:val="22502F7D"/>
    <w:rsid w:val="225B679C"/>
    <w:rsid w:val="22602004"/>
    <w:rsid w:val="227E248B"/>
    <w:rsid w:val="228D26CE"/>
    <w:rsid w:val="22934188"/>
    <w:rsid w:val="22941CAE"/>
    <w:rsid w:val="22A85759"/>
    <w:rsid w:val="22B91715"/>
    <w:rsid w:val="22FB3ADB"/>
    <w:rsid w:val="23033DBD"/>
    <w:rsid w:val="23080DAD"/>
    <w:rsid w:val="2318643B"/>
    <w:rsid w:val="2323152C"/>
    <w:rsid w:val="233B65CE"/>
    <w:rsid w:val="23720241"/>
    <w:rsid w:val="23735D67"/>
    <w:rsid w:val="238B4E5F"/>
    <w:rsid w:val="239161EE"/>
    <w:rsid w:val="23922691"/>
    <w:rsid w:val="23B95E70"/>
    <w:rsid w:val="23BA5744"/>
    <w:rsid w:val="23C16AD3"/>
    <w:rsid w:val="23D245E4"/>
    <w:rsid w:val="23DF51AB"/>
    <w:rsid w:val="23FA3D93"/>
    <w:rsid w:val="240371BF"/>
    <w:rsid w:val="2406098A"/>
    <w:rsid w:val="24066BDB"/>
    <w:rsid w:val="240A66CC"/>
    <w:rsid w:val="240B41F2"/>
    <w:rsid w:val="24134E54"/>
    <w:rsid w:val="24174945"/>
    <w:rsid w:val="243B4AD7"/>
    <w:rsid w:val="24523BCF"/>
    <w:rsid w:val="245B452F"/>
    <w:rsid w:val="24747FE9"/>
    <w:rsid w:val="247753E3"/>
    <w:rsid w:val="24A00DDE"/>
    <w:rsid w:val="24B108F5"/>
    <w:rsid w:val="24B623B0"/>
    <w:rsid w:val="256040C9"/>
    <w:rsid w:val="25711CC6"/>
    <w:rsid w:val="2580651A"/>
    <w:rsid w:val="25916979"/>
    <w:rsid w:val="259A75DB"/>
    <w:rsid w:val="25A77F4A"/>
    <w:rsid w:val="25B61977"/>
    <w:rsid w:val="25C603D0"/>
    <w:rsid w:val="25C741E6"/>
    <w:rsid w:val="26054A05"/>
    <w:rsid w:val="26154EB4"/>
    <w:rsid w:val="261E645E"/>
    <w:rsid w:val="2628108B"/>
    <w:rsid w:val="262B0B7B"/>
    <w:rsid w:val="26371AAB"/>
    <w:rsid w:val="26393298"/>
    <w:rsid w:val="266D3BDD"/>
    <w:rsid w:val="26AD63BE"/>
    <w:rsid w:val="26B66DFA"/>
    <w:rsid w:val="26BD5C77"/>
    <w:rsid w:val="26C30DB4"/>
    <w:rsid w:val="26C54B2C"/>
    <w:rsid w:val="272F01F7"/>
    <w:rsid w:val="27361586"/>
    <w:rsid w:val="27544494"/>
    <w:rsid w:val="27842671"/>
    <w:rsid w:val="27BF3329"/>
    <w:rsid w:val="27D112AE"/>
    <w:rsid w:val="27D74B17"/>
    <w:rsid w:val="284657F9"/>
    <w:rsid w:val="28730CB9"/>
    <w:rsid w:val="287A36F4"/>
    <w:rsid w:val="28DA4193"/>
    <w:rsid w:val="28E00745"/>
    <w:rsid w:val="28E079FB"/>
    <w:rsid w:val="28E55297"/>
    <w:rsid w:val="28EA087A"/>
    <w:rsid w:val="28FB2A87"/>
    <w:rsid w:val="292673D8"/>
    <w:rsid w:val="297840D8"/>
    <w:rsid w:val="29B13146"/>
    <w:rsid w:val="29FD04D3"/>
    <w:rsid w:val="2A0140CD"/>
    <w:rsid w:val="2A030937"/>
    <w:rsid w:val="2A1960E2"/>
    <w:rsid w:val="2ABE7A3E"/>
    <w:rsid w:val="2B2A1401"/>
    <w:rsid w:val="2B3E6C5B"/>
    <w:rsid w:val="2B8C79C6"/>
    <w:rsid w:val="2B91322F"/>
    <w:rsid w:val="2B9845BD"/>
    <w:rsid w:val="2BA56CDA"/>
    <w:rsid w:val="2C043A01"/>
    <w:rsid w:val="2C047EA4"/>
    <w:rsid w:val="2C080D99"/>
    <w:rsid w:val="2C11436F"/>
    <w:rsid w:val="2C2C11A9"/>
    <w:rsid w:val="2C365B84"/>
    <w:rsid w:val="2C414C55"/>
    <w:rsid w:val="2C5B55EB"/>
    <w:rsid w:val="2C6B1CD2"/>
    <w:rsid w:val="2C934D84"/>
    <w:rsid w:val="2CA234A8"/>
    <w:rsid w:val="2CB82A3D"/>
    <w:rsid w:val="2CBE44F7"/>
    <w:rsid w:val="2CE43832"/>
    <w:rsid w:val="2CE51A84"/>
    <w:rsid w:val="2D0A14EA"/>
    <w:rsid w:val="2D263E4A"/>
    <w:rsid w:val="2D285E15"/>
    <w:rsid w:val="2DA51213"/>
    <w:rsid w:val="2DAF2092"/>
    <w:rsid w:val="2DD613CD"/>
    <w:rsid w:val="2DE95F8B"/>
    <w:rsid w:val="2DEB5E7E"/>
    <w:rsid w:val="2E0A551A"/>
    <w:rsid w:val="2E162111"/>
    <w:rsid w:val="2E232138"/>
    <w:rsid w:val="2E24038A"/>
    <w:rsid w:val="2E382087"/>
    <w:rsid w:val="2EA35F69"/>
    <w:rsid w:val="2EFA178C"/>
    <w:rsid w:val="2F715851"/>
    <w:rsid w:val="2FBD5933"/>
    <w:rsid w:val="2FC31E25"/>
    <w:rsid w:val="2FCF2577"/>
    <w:rsid w:val="2FCF4325"/>
    <w:rsid w:val="2FD1009E"/>
    <w:rsid w:val="2FFE4C0B"/>
    <w:rsid w:val="300B0E5E"/>
    <w:rsid w:val="301B5B81"/>
    <w:rsid w:val="302D729E"/>
    <w:rsid w:val="306F0C7A"/>
    <w:rsid w:val="3078676B"/>
    <w:rsid w:val="308C66BA"/>
    <w:rsid w:val="30913CD1"/>
    <w:rsid w:val="309221E3"/>
    <w:rsid w:val="3092669C"/>
    <w:rsid w:val="30977539"/>
    <w:rsid w:val="30B46D73"/>
    <w:rsid w:val="30EB33E1"/>
    <w:rsid w:val="30F85AFE"/>
    <w:rsid w:val="30FE1366"/>
    <w:rsid w:val="312719B3"/>
    <w:rsid w:val="313F42E4"/>
    <w:rsid w:val="31464ABB"/>
    <w:rsid w:val="315216B2"/>
    <w:rsid w:val="31660CB9"/>
    <w:rsid w:val="317B30D3"/>
    <w:rsid w:val="319475D5"/>
    <w:rsid w:val="319F7F4E"/>
    <w:rsid w:val="31CF41E7"/>
    <w:rsid w:val="31E75CF0"/>
    <w:rsid w:val="31EA3699"/>
    <w:rsid w:val="31EC7411"/>
    <w:rsid w:val="3240775C"/>
    <w:rsid w:val="325B00F2"/>
    <w:rsid w:val="32700042"/>
    <w:rsid w:val="32715B68"/>
    <w:rsid w:val="327D450D"/>
    <w:rsid w:val="32976D06"/>
    <w:rsid w:val="32981347"/>
    <w:rsid w:val="329B0E37"/>
    <w:rsid w:val="32A27B35"/>
    <w:rsid w:val="32A657E0"/>
    <w:rsid w:val="32B80F22"/>
    <w:rsid w:val="32BD0DAD"/>
    <w:rsid w:val="32C75788"/>
    <w:rsid w:val="32E4458C"/>
    <w:rsid w:val="332901F1"/>
    <w:rsid w:val="3341378C"/>
    <w:rsid w:val="335F1E64"/>
    <w:rsid w:val="3381002D"/>
    <w:rsid w:val="33A72D8E"/>
    <w:rsid w:val="33CD5020"/>
    <w:rsid w:val="33E74334"/>
    <w:rsid w:val="34160775"/>
    <w:rsid w:val="345B087E"/>
    <w:rsid w:val="345C6E70"/>
    <w:rsid w:val="346F4329"/>
    <w:rsid w:val="34735BC7"/>
    <w:rsid w:val="34A044E2"/>
    <w:rsid w:val="34AB35B3"/>
    <w:rsid w:val="34C957E7"/>
    <w:rsid w:val="34E02B31"/>
    <w:rsid w:val="353335A8"/>
    <w:rsid w:val="353C420B"/>
    <w:rsid w:val="3558300F"/>
    <w:rsid w:val="35773495"/>
    <w:rsid w:val="35777939"/>
    <w:rsid w:val="360F7196"/>
    <w:rsid w:val="361A2073"/>
    <w:rsid w:val="363C648D"/>
    <w:rsid w:val="365657A0"/>
    <w:rsid w:val="366C6D72"/>
    <w:rsid w:val="36743E79"/>
    <w:rsid w:val="368E1BCD"/>
    <w:rsid w:val="369D6F2B"/>
    <w:rsid w:val="36A6687D"/>
    <w:rsid w:val="36C551A1"/>
    <w:rsid w:val="36F532E2"/>
    <w:rsid w:val="36FB00F6"/>
    <w:rsid w:val="370C2303"/>
    <w:rsid w:val="371C0798"/>
    <w:rsid w:val="374B2E2B"/>
    <w:rsid w:val="3787198A"/>
    <w:rsid w:val="37893954"/>
    <w:rsid w:val="378B147A"/>
    <w:rsid w:val="37C4498C"/>
    <w:rsid w:val="37E961A0"/>
    <w:rsid w:val="383D272C"/>
    <w:rsid w:val="38703352"/>
    <w:rsid w:val="387463B2"/>
    <w:rsid w:val="38A65E3F"/>
    <w:rsid w:val="38C70290"/>
    <w:rsid w:val="391F631E"/>
    <w:rsid w:val="39202096"/>
    <w:rsid w:val="393F076E"/>
    <w:rsid w:val="393F42CA"/>
    <w:rsid w:val="397C3770"/>
    <w:rsid w:val="39810D86"/>
    <w:rsid w:val="39AE70AB"/>
    <w:rsid w:val="39B8407C"/>
    <w:rsid w:val="39D30EB6"/>
    <w:rsid w:val="39E11825"/>
    <w:rsid w:val="39F42A14"/>
    <w:rsid w:val="39FA4695"/>
    <w:rsid w:val="3A2A31CC"/>
    <w:rsid w:val="3A4B20C9"/>
    <w:rsid w:val="3A5C534F"/>
    <w:rsid w:val="3A8D6504"/>
    <w:rsid w:val="3A920D71"/>
    <w:rsid w:val="3AAC3BE1"/>
    <w:rsid w:val="3AC16F61"/>
    <w:rsid w:val="3AE8273F"/>
    <w:rsid w:val="3B1D688D"/>
    <w:rsid w:val="3B293484"/>
    <w:rsid w:val="3B4958D4"/>
    <w:rsid w:val="3B4C0F20"/>
    <w:rsid w:val="3BBB17DC"/>
    <w:rsid w:val="3BCE402B"/>
    <w:rsid w:val="3C0C0783"/>
    <w:rsid w:val="3C1C4D96"/>
    <w:rsid w:val="3C355E58"/>
    <w:rsid w:val="3C44609B"/>
    <w:rsid w:val="3CAD3C40"/>
    <w:rsid w:val="3CB55FB6"/>
    <w:rsid w:val="3CDE4DCF"/>
    <w:rsid w:val="3CF33D49"/>
    <w:rsid w:val="3CF4361D"/>
    <w:rsid w:val="3CFD6976"/>
    <w:rsid w:val="3D0F66A9"/>
    <w:rsid w:val="3D1E069A"/>
    <w:rsid w:val="3D251C23"/>
    <w:rsid w:val="3DE25B6C"/>
    <w:rsid w:val="3DEB4A20"/>
    <w:rsid w:val="3DFD6502"/>
    <w:rsid w:val="3E0D0E3B"/>
    <w:rsid w:val="3E4D56DB"/>
    <w:rsid w:val="3E5C76CC"/>
    <w:rsid w:val="3E895FE7"/>
    <w:rsid w:val="3E970704"/>
    <w:rsid w:val="3E9C5D1B"/>
    <w:rsid w:val="3EA64DEB"/>
    <w:rsid w:val="3EAD1CD6"/>
    <w:rsid w:val="3EAD617A"/>
    <w:rsid w:val="3EC55271"/>
    <w:rsid w:val="3EDB510E"/>
    <w:rsid w:val="3EE17BD1"/>
    <w:rsid w:val="3F177A97"/>
    <w:rsid w:val="3F312907"/>
    <w:rsid w:val="3F402B4A"/>
    <w:rsid w:val="3F5900B0"/>
    <w:rsid w:val="3F5D36FC"/>
    <w:rsid w:val="3F6F342F"/>
    <w:rsid w:val="3F9B4224"/>
    <w:rsid w:val="3F9F3A96"/>
    <w:rsid w:val="3FB752D2"/>
    <w:rsid w:val="3FC90D91"/>
    <w:rsid w:val="3FCC3D98"/>
    <w:rsid w:val="3FCE45FA"/>
    <w:rsid w:val="400B13AA"/>
    <w:rsid w:val="400C5122"/>
    <w:rsid w:val="40155D85"/>
    <w:rsid w:val="407C42F0"/>
    <w:rsid w:val="40827192"/>
    <w:rsid w:val="40BC26A4"/>
    <w:rsid w:val="40CF23D7"/>
    <w:rsid w:val="40E1035D"/>
    <w:rsid w:val="40E65973"/>
    <w:rsid w:val="40EF4827"/>
    <w:rsid w:val="40F2256A"/>
    <w:rsid w:val="411275A7"/>
    <w:rsid w:val="41202C33"/>
    <w:rsid w:val="41314584"/>
    <w:rsid w:val="414A5F02"/>
    <w:rsid w:val="415D5C35"/>
    <w:rsid w:val="41744D2D"/>
    <w:rsid w:val="417C6F2D"/>
    <w:rsid w:val="419158DF"/>
    <w:rsid w:val="41AA074E"/>
    <w:rsid w:val="420625A2"/>
    <w:rsid w:val="420A5691"/>
    <w:rsid w:val="42206C63"/>
    <w:rsid w:val="42672AE3"/>
    <w:rsid w:val="42770F78"/>
    <w:rsid w:val="42880EAC"/>
    <w:rsid w:val="42974BBA"/>
    <w:rsid w:val="43301127"/>
    <w:rsid w:val="433230F1"/>
    <w:rsid w:val="43B27D8E"/>
    <w:rsid w:val="43BA29DA"/>
    <w:rsid w:val="43C006FD"/>
    <w:rsid w:val="43C71A8C"/>
    <w:rsid w:val="43CF26EE"/>
    <w:rsid w:val="43E97C54"/>
    <w:rsid w:val="43FA3C0F"/>
    <w:rsid w:val="44004F9E"/>
    <w:rsid w:val="44022AC4"/>
    <w:rsid w:val="441B3B85"/>
    <w:rsid w:val="447137A5"/>
    <w:rsid w:val="448B2AB9"/>
    <w:rsid w:val="44BA514C"/>
    <w:rsid w:val="44EB79FC"/>
    <w:rsid w:val="44F00B6E"/>
    <w:rsid w:val="44FE14DD"/>
    <w:rsid w:val="451E392D"/>
    <w:rsid w:val="452B604A"/>
    <w:rsid w:val="453B44DF"/>
    <w:rsid w:val="4541586E"/>
    <w:rsid w:val="45570BED"/>
    <w:rsid w:val="45717408"/>
    <w:rsid w:val="4577303D"/>
    <w:rsid w:val="459260C9"/>
    <w:rsid w:val="45965BB9"/>
    <w:rsid w:val="45C1250B"/>
    <w:rsid w:val="45D93CF8"/>
    <w:rsid w:val="45FB5A1D"/>
    <w:rsid w:val="46090E04"/>
    <w:rsid w:val="4622744D"/>
    <w:rsid w:val="464D6B93"/>
    <w:rsid w:val="464E3D9E"/>
    <w:rsid w:val="46641814"/>
    <w:rsid w:val="466435C2"/>
    <w:rsid w:val="46767799"/>
    <w:rsid w:val="46D1677D"/>
    <w:rsid w:val="46D71FE6"/>
    <w:rsid w:val="46D87B0C"/>
    <w:rsid w:val="46E6047B"/>
    <w:rsid w:val="46EE10DD"/>
    <w:rsid w:val="472E3BD0"/>
    <w:rsid w:val="474927B8"/>
    <w:rsid w:val="4766336A"/>
    <w:rsid w:val="477535AD"/>
    <w:rsid w:val="477750BF"/>
    <w:rsid w:val="47876EA5"/>
    <w:rsid w:val="478B4B7E"/>
    <w:rsid w:val="47CB141F"/>
    <w:rsid w:val="47CC58C3"/>
    <w:rsid w:val="47D11A95"/>
    <w:rsid w:val="47F941DE"/>
    <w:rsid w:val="483671E0"/>
    <w:rsid w:val="483E2E99"/>
    <w:rsid w:val="484F02A2"/>
    <w:rsid w:val="485458B8"/>
    <w:rsid w:val="48684EBF"/>
    <w:rsid w:val="487970CD"/>
    <w:rsid w:val="487F2935"/>
    <w:rsid w:val="48910C9D"/>
    <w:rsid w:val="48B40105"/>
    <w:rsid w:val="48BF60AB"/>
    <w:rsid w:val="48CC18F2"/>
    <w:rsid w:val="48F14EB5"/>
    <w:rsid w:val="49090450"/>
    <w:rsid w:val="49296D45"/>
    <w:rsid w:val="492B03C7"/>
    <w:rsid w:val="493C27E9"/>
    <w:rsid w:val="49584F34"/>
    <w:rsid w:val="495F4514"/>
    <w:rsid w:val="496B2EB9"/>
    <w:rsid w:val="496F39ED"/>
    <w:rsid w:val="497004D0"/>
    <w:rsid w:val="49843F7B"/>
    <w:rsid w:val="49883A6B"/>
    <w:rsid w:val="49A40179"/>
    <w:rsid w:val="49A72CB5"/>
    <w:rsid w:val="49AB775A"/>
    <w:rsid w:val="49CD147E"/>
    <w:rsid w:val="49D96075"/>
    <w:rsid w:val="49F509D5"/>
    <w:rsid w:val="49FF41D3"/>
    <w:rsid w:val="4A050C18"/>
    <w:rsid w:val="4A162E25"/>
    <w:rsid w:val="4A176B9D"/>
    <w:rsid w:val="4A275032"/>
    <w:rsid w:val="4A2A4B22"/>
    <w:rsid w:val="4A2A68D0"/>
    <w:rsid w:val="4A573397"/>
    <w:rsid w:val="4A6718D3"/>
    <w:rsid w:val="4A9D70A2"/>
    <w:rsid w:val="4AA77F21"/>
    <w:rsid w:val="4AE9678B"/>
    <w:rsid w:val="4AEA6060"/>
    <w:rsid w:val="4AF15640"/>
    <w:rsid w:val="4B0233A9"/>
    <w:rsid w:val="4B4B6AFE"/>
    <w:rsid w:val="4B726781"/>
    <w:rsid w:val="4BBF129A"/>
    <w:rsid w:val="4BD305F9"/>
    <w:rsid w:val="4BD44D46"/>
    <w:rsid w:val="4BD765E4"/>
    <w:rsid w:val="4BE068DB"/>
    <w:rsid w:val="4BF6002B"/>
    <w:rsid w:val="4BFE1DC3"/>
    <w:rsid w:val="4C8D0B9A"/>
    <w:rsid w:val="4CB24C66"/>
    <w:rsid w:val="4CDD7C2A"/>
    <w:rsid w:val="4CF66F3E"/>
    <w:rsid w:val="4D04165B"/>
    <w:rsid w:val="4D2C0BB1"/>
    <w:rsid w:val="4D4B7289"/>
    <w:rsid w:val="4D671BE9"/>
    <w:rsid w:val="4D6A629B"/>
    <w:rsid w:val="4D875DE8"/>
    <w:rsid w:val="4D8C1650"/>
    <w:rsid w:val="4D9C2615"/>
    <w:rsid w:val="4DC86B2C"/>
    <w:rsid w:val="4DE17BEE"/>
    <w:rsid w:val="4E08517B"/>
    <w:rsid w:val="4E121B55"/>
    <w:rsid w:val="4E636855"/>
    <w:rsid w:val="4E6953A6"/>
    <w:rsid w:val="4E881E17"/>
    <w:rsid w:val="4E8A3DE2"/>
    <w:rsid w:val="4E920EE8"/>
    <w:rsid w:val="4E9609D8"/>
    <w:rsid w:val="4E984750"/>
    <w:rsid w:val="4E9B1B4B"/>
    <w:rsid w:val="4EA604F0"/>
    <w:rsid w:val="4EC60B02"/>
    <w:rsid w:val="4ECC43FA"/>
    <w:rsid w:val="4ECC61A8"/>
    <w:rsid w:val="4ECE2238"/>
    <w:rsid w:val="4ED27537"/>
    <w:rsid w:val="4ED908C5"/>
    <w:rsid w:val="4F231B40"/>
    <w:rsid w:val="4F3D70A6"/>
    <w:rsid w:val="4F5F0DCA"/>
    <w:rsid w:val="4F895E47"/>
    <w:rsid w:val="4FB21842"/>
    <w:rsid w:val="4FB817E9"/>
    <w:rsid w:val="4FDD43E5"/>
    <w:rsid w:val="4FEB2056"/>
    <w:rsid w:val="4FFE4A87"/>
    <w:rsid w:val="500656EA"/>
    <w:rsid w:val="50184E3E"/>
    <w:rsid w:val="502F4802"/>
    <w:rsid w:val="50947199"/>
    <w:rsid w:val="50A078EC"/>
    <w:rsid w:val="50C016AD"/>
    <w:rsid w:val="50C335DB"/>
    <w:rsid w:val="50CC09F9"/>
    <w:rsid w:val="510734C7"/>
    <w:rsid w:val="51102D0F"/>
    <w:rsid w:val="51143E36"/>
    <w:rsid w:val="512322CB"/>
    <w:rsid w:val="51234079"/>
    <w:rsid w:val="514F11BA"/>
    <w:rsid w:val="515801C7"/>
    <w:rsid w:val="518E1E3B"/>
    <w:rsid w:val="51911F10"/>
    <w:rsid w:val="51AB479B"/>
    <w:rsid w:val="51DB4B86"/>
    <w:rsid w:val="51DF42BB"/>
    <w:rsid w:val="522E38A5"/>
    <w:rsid w:val="5237602E"/>
    <w:rsid w:val="524424F9"/>
    <w:rsid w:val="5290573F"/>
    <w:rsid w:val="52C5363A"/>
    <w:rsid w:val="52CD6993"/>
    <w:rsid w:val="531243A6"/>
    <w:rsid w:val="531D3476"/>
    <w:rsid w:val="533E519B"/>
    <w:rsid w:val="53407165"/>
    <w:rsid w:val="53466168"/>
    <w:rsid w:val="53A2229D"/>
    <w:rsid w:val="53B86CFB"/>
    <w:rsid w:val="53C71634"/>
    <w:rsid w:val="53CC27A6"/>
    <w:rsid w:val="53DA4EC3"/>
    <w:rsid w:val="53E144A4"/>
    <w:rsid w:val="541D3002"/>
    <w:rsid w:val="54260108"/>
    <w:rsid w:val="54413194"/>
    <w:rsid w:val="546C144D"/>
    <w:rsid w:val="549A2542"/>
    <w:rsid w:val="54A83213"/>
    <w:rsid w:val="550541C2"/>
    <w:rsid w:val="55175CA3"/>
    <w:rsid w:val="551B5793"/>
    <w:rsid w:val="55214D74"/>
    <w:rsid w:val="55230AEC"/>
    <w:rsid w:val="55333C3E"/>
    <w:rsid w:val="554A42CB"/>
    <w:rsid w:val="55564A1D"/>
    <w:rsid w:val="555E1653"/>
    <w:rsid w:val="55715BCF"/>
    <w:rsid w:val="558F1CDD"/>
    <w:rsid w:val="559B0BD5"/>
    <w:rsid w:val="55BA31FE"/>
    <w:rsid w:val="55CF119F"/>
    <w:rsid w:val="55DE5AB3"/>
    <w:rsid w:val="55F45FE4"/>
    <w:rsid w:val="55FD133D"/>
    <w:rsid w:val="562A0BF1"/>
    <w:rsid w:val="565151E5"/>
    <w:rsid w:val="567F7FA4"/>
    <w:rsid w:val="569C6DA8"/>
    <w:rsid w:val="56E46059"/>
    <w:rsid w:val="57127259"/>
    <w:rsid w:val="572052E3"/>
    <w:rsid w:val="57315742"/>
    <w:rsid w:val="573B036F"/>
    <w:rsid w:val="575256B8"/>
    <w:rsid w:val="5765363E"/>
    <w:rsid w:val="576C64D8"/>
    <w:rsid w:val="577B69BD"/>
    <w:rsid w:val="57E24C8E"/>
    <w:rsid w:val="584119B5"/>
    <w:rsid w:val="584B2834"/>
    <w:rsid w:val="585039A6"/>
    <w:rsid w:val="586C4558"/>
    <w:rsid w:val="589E6E07"/>
    <w:rsid w:val="58C10BCC"/>
    <w:rsid w:val="58C16652"/>
    <w:rsid w:val="58CA7BFC"/>
    <w:rsid w:val="58D75E75"/>
    <w:rsid w:val="58D77C23"/>
    <w:rsid w:val="58E32A6C"/>
    <w:rsid w:val="5903310E"/>
    <w:rsid w:val="59253085"/>
    <w:rsid w:val="592D018B"/>
    <w:rsid w:val="59345076"/>
    <w:rsid w:val="593E7CA2"/>
    <w:rsid w:val="5947124D"/>
    <w:rsid w:val="595A5A00"/>
    <w:rsid w:val="5963595B"/>
    <w:rsid w:val="597D4C6F"/>
    <w:rsid w:val="59926240"/>
    <w:rsid w:val="59A65848"/>
    <w:rsid w:val="59AC10B0"/>
    <w:rsid w:val="59CE54CA"/>
    <w:rsid w:val="59D95C1D"/>
    <w:rsid w:val="59E00D5A"/>
    <w:rsid w:val="5A0507C0"/>
    <w:rsid w:val="5A1A070F"/>
    <w:rsid w:val="5A252C10"/>
    <w:rsid w:val="5A2D2B23"/>
    <w:rsid w:val="5A3D61AC"/>
    <w:rsid w:val="5A625C12"/>
    <w:rsid w:val="5A7C4F26"/>
    <w:rsid w:val="5AD64338"/>
    <w:rsid w:val="5AF32D0E"/>
    <w:rsid w:val="5B101B12"/>
    <w:rsid w:val="5B174C4F"/>
    <w:rsid w:val="5B4041A6"/>
    <w:rsid w:val="5B9718EC"/>
    <w:rsid w:val="5BA1276A"/>
    <w:rsid w:val="5C321615"/>
    <w:rsid w:val="5C5D54BD"/>
    <w:rsid w:val="5C816A6F"/>
    <w:rsid w:val="5C89392A"/>
    <w:rsid w:val="5CC22998"/>
    <w:rsid w:val="5CF50FC0"/>
    <w:rsid w:val="5D105DFA"/>
    <w:rsid w:val="5D347D3A"/>
    <w:rsid w:val="5D4635C9"/>
    <w:rsid w:val="5D5E4DB7"/>
    <w:rsid w:val="5DE3706A"/>
    <w:rsid w:val="5DEE4CA3"/>
    <w:rsid w:val="5E251431"/>
    <w:rsid w:val="5E3C677A"/>
    <w:rsid w:val="5E993BCD"/>
    <w:rsid w:val="5EBF7084"/>
    <w:rsid w:val="5ECB022A"/>
    <w:rsid w:val="5EE27322"/>
    <w:rsid w:val="5EF260D3"/>
    <w:rsid w:val="5F1C0A86"/>
    <w:rsid w:val="5F3C0E6C"/>
    <w:rsid w:val="5F685A79"/>
    <w:rsid w:val="5F700DD2"/>
    <w:rsid w:val="5F9A7B07"/>
    <w:rsid w:val="5FCD52BA"/>
    <w:rsid w:val="5FE86BBA"/>
    <w:rsid w:val="5FFA069B"/>
    <w:rsid w:val="601B6F8F"/>
    <w:rsid w:val="604162CA"/>
    <w:rsid w:val="60636240"/>
    <w:rsid w:val="60BD1DF5"/>
    <w:rsid w:val="60E455D3"/>
    <w:rsid w:val="60F872D1"/>
    <w:rsid w:val="60F90953"/>
    <w:rsid w:val="61371BA7"/>
    <w:rsid w:val="613B0074"/>
    <w:rsid w:val="614735CE"/>
    <w:rsid w:val="61614E76"/>
    <w:rsid w:val="617C1CB0"/>
    <w:rsid w:val="617D1584"/>
    <w:rsid w:val="61860438"/>
    <w:rsid w:val="619743F4"/>
    <w:rsid w:val="619A3EE4"/>
    <w:rsid w:val="61AF3E33"/>
    <w:rsid w:val="61B256D1"/>
    <w:rsid w:val="61D70C94"/>
    <w:rsid w:val="61E41603"/>
    <w:rsid w:val="61ED495B"/>
    <w:rsid w:val="61F730E4"/>
    <w:rsid w:val="61FB0E26"/>
    <w:rsid w:val="62050071"/>
    <w:rsid w:val="62650996"/>
    <w:rsid w:val="626544F2"/>
    <w:rsid w:val="62775FD3"/>
    <w:rsid w:val="62832BCA"/>
    <w:rsid w:val="62970423"/>
    <w:rsid w:val="62E47B0C"/>
    <w:rsid w:val="631B1054"/>
    <w:rsid w:val="631B2E02"/>
    <w:rsid w:val="632A1297"/>
    <w:rsid w:val="6361115D"/>
    <w:rsid w:val="63626C83"/>
    <w:rsid w:val="636E387A"/>
    <w:rsid w:val="638D0B3E"/>
    <w:rsid w:val="639826A5"/>
    <w:rsid w:val="63B514A9"/>
    <w:rsid w:val="63D062E3"/>
    <w:rsid w:val="64065861"/>
    <w:rsid w:val="64395C36"/>
    <w:rsid w:val="643C5726"/>
    <w:rsid w:val="64607667"/>
    <w:rsid w:val="64610CE9"/>
    <w:rsid w:val="64A84B6A"/>
    <w:rsid w:val="64C23E7D"/>
    <w:rsid w:val="64C574CA"/>
    <w:rsid w:val="64CA39A1"/>
    <w:rsid w:val="64ED07CF"/>
    <w:rsid w:val="653A7EB8"/>
    <w:rsid w:val="65624D19"/>
    <w:rsid w:val="6569254B"/>
    <w:rsid w:val="65736F26"/>
    <w:rsid w:val="65744A4C"/>
    <w:rsid w:val="65C77271"/>
    <w:rsid w:val="65CB04B3"/>
    <w:rsid w:val="65E9368C"/>
    <w:rsid w:val="661E1587"/>
    <w:rsid w:val="66320B8F"/>
    <w:rsid w:val="66372649"/>
    <w:rsid w:val="663D12E2"/>
    <w:rsid w:val="664047EC"/>
    <w:rsid w:val="6646463A"/>
    <w:rsid w:val="664C6921"/>
    <w:rsid w:val="666C2D5A"/>
    <w:rsid w:val="6682396B"/>
    <w:rsid w:val="6692162D"/>
    <w:rsid w:val="669E7FD2"/>
    <w:rsid w:val="66A650D9"/>
    <w:rsid w:val="66E83943"/>
    <w:rsid w:val="670F7122"/>
    <w:rsid w:val="676254A4"/>
    <w:rsid w:val="6764746E"/>
    <w:rsid w:val="676C00D0"/>
    <w:rsid w:val="67B57CC9"/>
    <w:rsid w:val="67BF28F6"/>
    <w:rsid w:val="67F24A7A"/>
    <w:rsid w:val="680B1697"/>
    <w:rsid w:val="681C5653"/>
    <w:rsid w:val="686314D3"/>
    <w:rsid w:val="68751207"/>
    <w:rsid w:val="68752FB5"/>
    <w:rsid w:val="68DC3034"/>
    <w:rsid w:val="68E908A6"/>
    <w:rsid w:val="691C1682"/>
    <w:rsid w:val="692A1FF1"/>
    <w:rsid w:val="693A6C20"/>
    <w:rsid w:val="694C1F68"/>
    <w:rsid w:val="695232F6"/>
    <w:rsid w:val="69603C65"/>
    <w:rsid w:val="69630ADE"/>
    <w:rsid w:val="696A6892"/>
    <w:rsid w:val="69796AD5"/>
    <w:rsid w:val="69E46644"/>
    <w:rsid w:val="69EC05B4"/>
    <w:rsid w:val="6A222CC8"/>
    <w:rsid w:val="6A3B3D8A"/>
    <w:rsid w:val="6A3B4EAB"/>
    <w:rsid w:val="6A527A52"/>
    <w:rsid w:val="6A5A06B4"/>
    <w:rsid w:val="6A721EA2"/>
    <w:rsid w:val="6A823E5A"/>
    <w:rsid w:val="6A841BD5"/>
    <w:rsid w:val="6AB9362D"/>
    <w:rsid w:val="6AB97AD1"/>
    <w:rsid w:val="6AD20B92"/>
    <w:rsid w:val="6AE12B83"/>
    <w:rsid w:val="6AFC79BD"/>
    <w:rsid w:val="6B347157"/>
    <w:rsid w:val="6B453112"/>
    <w:rsid w:val="6B770DA8"/>
    <w:rsid w:val="6B814558"/>
    <w:rsid w:val="6BBD25A6"/>
    <w:rsid w:val="6BDD334B"/>
    <w:rsid w:val="6BE40B7D"/>
    <w:rsid w:val="6BEF307E"/>
    <w:rsid w:val="6BF30DC0"/>
    <w:rsid w:val="6BFB5EC7"/>
    <w:rsid w:val="6C0B610A"/>
    <w:rsid w:val="6C4A05C8"/>
    <w:rsid w:val="6C861C34"/>
    <w:rsid w:val="6C922387"/>
    <w:rsid w:val="6CAB3449"/>
    <w:rsid w:val="6CB57E24"/>
    <w:rsid w:val="6CD97FB6"/>
    <w:rsid w:val="6CDE55CC"/>
    <w:rsid w:val="6D2C27DC"/>
    <w:rsid w:val="6D2D3E5E"/>
    <w:rsid w:val="6D3B1A89"/>
    <w:rsid w:val="6D4D0358"/>
    <w:rsid w:val="6D59196F"/>
    <w:rsid w:val="6D6B4986"/>
    <w:rsid w:val="6DB4457F"/>
    <w:rsid w:val="6DBE346D"/>
    <w:rsid w:val="6DC5053A"/>
    <w:rsid w:val="6DD469CF"/>
    <w:rsid w:val="6DD93FE6"/>
    <w:rsid w:val="6DDE5E02"/>
    <w:rsid w:val="6DE1774E"/>
    <w:rsid w:val="6E0E0133"/>
    <w:rsid w:val="6E0E1EE1"/>
    <w:rsid w:val="6E217E67"/>
    <w:rsid w:val="6E274D51"/>
    <w:rsid w:val="6E4C47B8"/>
    <w:rsid w:val="6E657628"/>
    <w:rsid w:val="6E7361E8"/>
    <w:rsid w:val="6EBA5BC5"/>
    <w:rsid w:val="6EBC193D"/>
    <w:rsid w:val="6EDB4FED"/>
    <w:rsid w:val="6EDC3D8E"/>
    <w:rsid w:val="6EDF73DA"/>
    <w:rsid w:val="6EF410D7"/>
    <w:rsid w:val="6EFC61DE"/>
    <w:rsid w:val="6F28705A"/>
    <w:rsid w:val="6F2E3EBD"/>
    <w:rsid w:val="6F3040D9"/>
    <w:rsid w:val="6F54601A"/>
    <w:rsid w:val="6F9A2108"/>
    <w:rsid w:val="6F9C52CB"/>
    <w:rsid w:val="6F9E1043"/>
    <w:rsid w:val="6FA04DBB"/>
    <w:rsid w:val="702E0619"/>
    <w:rsid w:val="70425E72"/>
    <w:rsid w:val="708A15C7"/>
    <w:rsid w:val="708C17E3"/>
    <w:rsid w:val="708F6BDE"/>
    <w:rsid w:val="70A73F27"/>
    <w:rsid w:val="70A77F6C"/>
    <w:rsid w:val="70AC59E2"/>
    <w:rsid w:val="70EB475C"/>
    <w:rsid w:val="7104137A"/>
    <w:rsid w:val="713F23B2"/>
    <w:rsid w:val="719941B8"/>
    <w:rsid w:val="719B1CDE"/>
    <w:rsid w:val="71AD7C63"/>
    <w:rsid w:val="71BE59CD"/>
    <w:rsid w:val="71BF4EC2"/>
    <w:rsid w:val="71C34D91"/>
    <w:rsid w:val="71C70D25"/>
    <w:rsid w:val="71EF5B86"/>
    <w:rsid w:val="71FD4747"/>
    <w:rsid w:val="721970A7"/>
    <w:rsid w:val="721D6B97"/>
    <w:rsid w:val="722D66AE"/>
    <w:rsid w:val="726F4F19"/>
    <w:rsid w:val="72734D90"/>
    <w:rsid w:val="72A9042B"/>
    <w:rsid w:val="72CE2047"/>
    <w:rsid w:val="72EE408F"/>
    <w:rsid w:val="73041B05"/>
    <w:rsid w:val="734168B5"/>
    <w:rsid w:val="735D2FC3"/>
    <w:rsid w:val="736B56E0"/>
    <w:rsid w:val="738549F4"/>
    <w:rsid w:val="73AA445A"/>
    <w:rsid w:val="73B40E35"/>
    <w:rsid w:val="73DB2866"/>
    <w:rsid w:val="74024296"/>
    <w:rsid w:val="74122000"/>
    <w:rsid w:val="7412278C"/>
    <w:rsid w:val="7419338E"/>
    <w:rsid w:val="743D707D"/>
    <w:rsid w:val="747D56CB"/>
    <w:rsid w:val="74D165A8"/>
    <w:rsid w:val="75287D2D"/>
    <w:rsid w:val="75363ACC"/>
    <w:rsid w:val="756643B1"/>
    <w:rsid w:val="75907680"/>
    <w:rsid w:val="75B207F2"/>
    <w:rsid w:val="75C17839"/>
    <w:rsid w:val="75CB690A"/>
    <w:rsid w:val="75EF25F8"/>
    <w:rsid w:val="75FC4D15"/>
    <w:rsid w:val="75FE6CDF"/>
    <w:rsid w:val="762027B2"/>
    <w:rsid w:val="766C59F7"/>
    <w:rsid w:val="767B3E8C"/>
    <w:rsid w:val="768F7938"/>
    <w:rsid w:val="769767EC"/>
    <w:rsid w:val="769B452E"/>
    <w:rsid w:val="76A827A7"/>
    <w:rsid w:val="76AE39FE"/>
    <w:rsid w:val="76CA0970"/>
    <w:rsid w:val="76E539FB"/>
    <w:rsid w:val="76EE465E"/>
    <w:rsid w:val="76FA74A7"/>
    <w:rsid w:val="770B1C39"/>
    <w:rsid w:val="770E4D00"/>
    <w:rsid w:val="77100A78"/>
    <w:rsid w:val="77190E9E"/>
    <w:rsid w:val="771947C1"/>
    <w:rsid w:val="776C1A27"/>
    <w:rsid w:val="778C0ADA"/>
    <w:rsid w:val="77996CC0"/>
    <w:rsid w:val="779C055E"/>
    <w:rsid w:val="77BC475C"/>
    <w:rsid w:val="77C24CFB"/>
    <w:rsid w:val="77D221D2"/>
    <w:rsid w:val="78175E36"/>
    <w:rsid w:val="78295179"/>
    <w:rsid w:val="782B18E2"/>
    <w:rsid w:val="7860158C"/>
    <w:rsid w:val="786F7A21"/>
    <w:rsid w:val="787212BF"/>
    <w:rsid w:val="78A376CA"/>
    <w:rsid w:val="78CD4747"/>
    <w:rsid w:val="78D635FC"/>
    <w:rsid w:val="78F148D9"/>
    <w:rsid w:val="79615FB4"/>
    <w:rsid w:val="796706F8"/>
    <w:rsid w:val="79674B9C"/>
    <w:rsid w:val="79764DDF"/>
    <w:rsid w:val="797A667D"/>
    <w:rsid w:val="79856DD0"/>
    <w:rsid w:val="79D73ACF"/>
    <w:rsid w:val="79E7B28D"/>
    <w:rsid w:val="7A49604F"/>
    <w:rsid w:val="7A4B1521"/>
    <w:rsid w:val="7A5A025C"/>
    <w:rsid w:val="7ADE49EA"/>
    <w:rsid w:val="7B000E04"/>
    <w:rsid w:val="7B272834"/>
    <w:rsid w:val="7B5F3D7C"/>
    <w:rsid w:val="7B906335"/>
    <w:rsid w:val="7B9B0B2D"/>
    <w:rsid w:val="7BA23C69"/>
    <w:rsid w:val="7BA67BFD"/>
    <w:rsid w:val="7BFC15CB"/>
    <w:rsid w:val="7C490589"/>
    <w:rsid w:val="7C4F3DF1"/>
    <w:rsid w:val="7C594C70"/>
    <w:rsid w:val="7C647170"/>
    <w:rsid w:val="7C6B2356"/>
    <w:rsid w:val="7C9537CE"/>
    <w:rsid w:val="7CA12173"/>
    <w:rsid w:val="7CB71996"/>
    <w:rsid w:val="7CBE2D25"/>
    <w:rsid w:val="7D0270B5"/>
    <w:rsid w:val="7D494CE4"/>
    <w:rsid w:val="7D513B99"/>
    <w:rsid w:val="7D515947"/>
    <w:rsid w:val="7D6733BC"/>
    <w:rsid w:val="7D7A30EF"/>
    <w:rsid w:val="7D8E0949"/>
    <w:rsid w:val="7D9F4904"/>
    <w:rsid w:val="7DAC5273"/>
    <w:rsid w:val="7DC507E5"/>
    <w:rsid w:val="7DE87867"/>
    <w:rsid w:val="7DF74740"/>
    <w:rsid w:val="7E01111B"/>
    <w:rsid w:val="7E041141"/>
    <w:rsid w:val="7E292420"/>
    <w:rsid w:val="7E2968C4"/>
    <w:rsid w:val="7E301A00"/>
    <w:rsid w:val="7E3037AE"/>
    <w:rsid w:val="7E5F4093"/>
    <w:rsid w:val="7E7C69F3"/>
    <w:rsid w:val="7E8D29AE"/>
    <w:rsid w:val="7E926217"/>
    <w:rsid w:val="7EB10D93"/>
    <w:rsid w:val="7ECD36F3"/>
    <w:rsid w:val="7ED76320"/>
    <w:rsid w:val="7EE06F82"/>
    <w:rsid w:val="7EE54599"/>
    <w:rsid w:val="7F286B7B"/>
    <w:rsid w:val="7F345520"/>
    <w:rsid w:val="7F631961"/>
    <w:rsid w:val="7F761695"/>
    <w:rsid w:val="7F9F20EE"/>
    <w:rsid w:val="7FB64187"/>
    <w:rsid w:val="7FC5261C"/>
    <w:rsid w:val="7FD665D7"/>
    <w:rsid w:val="7FE02FB2"/>
    <w:rsid w:val="7FE96D93"/>
    <w:rsid w:val="7FFB603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png"/><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ocuments\tencent%20files\250493273\filerecv\mobilefile\&#26609;&#24418;&#22270;&#65288;&#27169;&#26495;&#65289;.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Documents\tencent%20files\250493273\filerecv\mobilefile\&#26609;&#24418;&#22270;&#65288;&#27169;&#26495;&#6528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enovo\Documents\tencent%20files\250493273\filerecv\mobilefile\&#26609;&#24418;&#22270;&#65288;&#27169;&#26495;&#6528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enovo\Documents\tencent%20files\250493273\filerecv\mobilefile\&#26609;&#24418;&#22270;&#65288;&#27169;&#26495;&#6528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enovo\Documents\tencent%20files\250493273\filerecv\mobilefile\&#26609;&#24418;&#22270;&#65288;&#27169;&#26495;&#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83005881517783"/>
          <c:y val="0.0727914782333492"/>
        </c:manualLayout>
      </c:layout>
      <c:overlay val="0"/>
      <c:txPr>
        <a:bodyPr rot="0" spcFirstLastPara="0" vertOverflow="ellipsis" vert="horz" wrap="square" anchor="ctr" anchorCtr="1"/>
        <a:lstStyle/>
        <a:p>
          <a:pPr>
            <a:defRPr lang="zh-CN" sz="1475"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title>
    <c:autoTitleDeleted val="0"/>
    <c:plotArea>
      <c:layout>
        <c:manualLayout>
          <c:layoutTarget val="inner"/>
          <c:xMode val="edge"/>
          <c:yMode val="edge"/>
          <c:x val="0.0806956875508543"/>
          <c:y val="0.238475376658421"/>
          <c:w val="0.667168429617575"/>
          <c:h val="0.660422756914774"/>
        </c:manualLayout>
      </c:layout>
      <c:barChart>
        <c:barDir val="col"/>
        <c:grouping val="clustered"/>
        <c:varyColors val="0"/>
        <c:ser>
          <c:idx val="0"/>
          <c:order val="0"/>
          <c:tx>
            <c:strRef>
              <c:f>'[柱形图（模板）.xls]收、支决算总计变动情况图'!$B$1</c:f>
              <c:strCache>
                <c:ptCount val="1"/>
                <c:pt idx="0">
                  <c:v>收、支决算总计变动情况图</c:v>
                </c:pt>
              </c:strCache>
            </c:strRef>
          </c:tx>
          <c:spPr>
            <a:solidFill>
              <a:srgbClr val="0000FF">
                <a:alpha val="100000"/>
              </a:srgbClr>
            </a:solidFill>
            <a:ln w="12700">
              <a:solidFill>
                <a:srgbClr val="000000">
                  <a:alpha val="100000"/>
                </a:srgbClr>
              </a:solidFill>
              <a:prstDash val="solid"/>
            </a:ln>
          </c:spPr>
          <c:invertIfNegative val="0"/>
          <c:dPt>
            <c:idx val="0"/>
            <c:invertIfNegative val="0"/>
            <c:bubble3D val="0"/>
            <c:explosion val="0"/>
            <c:spPr>
              <a:solidFill>
                <a:srgbClr val="FF0000">
                  <a:alpha val="100000"/>
                </a:srgbClr>
              </a:solidFill>
              <a:ln w="12700">
                <a:solidFill>
                  <a:srgbClr val="000000">
                    <a:alpha val="100000"/>
                  </a:srgbClr>
                </a:solidFill>
                <a:prstDash val="solid"/>
              </a:ln>
            </c:spPr>
          </c:dPt>
          <c:dPt>
            <c:idx val="1"/>
            <c:invertIfNegative val="0"/>
            <c:bubble3D val="0"/>
            <c:explosion val="0"/>
            <c:spPr>
              <a:solidFill>
                <a:srgbClr val="00FFFF">
                  <a:alpha val="100000"/>
                </a:srgbClr>
              </a:solidFill>
              <a:ln w="12700">
                <a:solidFill>
                  <a:srgbClr val="000000">
                    <a:alpha val="100000"/>
                  </a:srgbClr>
                </a:solidFill>
                <a:prstDash val="solid"/>
              </a:ln>
            </c:spPr>
          </c:dPt>
          <c:dLbls>
            <c:numFmt formatCode="0.00&quot;万元&quot;" sourceLinked="0"/>
            <c:spPr>
              <a:noFill/>
              <a:ln w="3175">
                <a:noFill/>
              </a:ln>
              <a:effectLst/>
            </c:spPr>
            <c:txPr>
              <a:bodyPr rot="0" spcFirstLastPara="0" vertOverflow="ellipsis" vert="horz" wrap="square" lIns="38100" tIns="19050" rIns="38100" bIns="19050" anchor="ctr" anchorCtr="1"/>
              <a:lstStyle/>
              <a:p>
                <a:pPr>
                  <a:defRPr lang="zh-CN" sz="975" b="0" i="0" u="none" strike="noStrike" kern="1200" baseline="0">
                    <a:solidFill>
                      <a:srgbClr val="000000">
                        <a:alpha val="100000"/>
                      </a:srgbClr>
                    </a:solidFill>
                    <a:latin typeface="Times New Roman" panose="02020603050405020304" charset="-122"/>
                    <a:ea typeface="Times New Roman" panose="02020603050405020304" charset="-122"/>
                    <a:cs typeface="Times New Roman" panose="020206030504050203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'[柱形图（模板）.xls]收、支决算总计变动情况图'!$A$3:$A$4</c:f>
              <c:strCache>
                <c:ptCount val="2"/>
                <c:pt idx="0">
                  <c:v>2021年度</c:v>
                </c:pt>
                <c:pt idx="1">
                  <c:v>2022年度</c:v>
                </c:pt>
              </c:strCache>
            </c:strRef>
          </c:cat>
          <c:val>
            <c:numRef>
              <c:f>'[柱形图（模板）.xls]收、支决算总计变动情况图'!$C$3:$C$4</c:f>
              <c:numCache>
                <c:formatCode>General</c:formatCode>
                <c:ptCount val="2"/>
                <c:pt idx="0">
                  <c:v>879.42</c:v>
                </c:pt>
                <c:pt idx="1">
                  <c:v>779.07</c:v>
                </c:pt>
              </c:numCache>
            </c:numRef>
          </c:val>
        </c:ser>
        <c:dLbls>
          <c:showLegendKey val="0"/>
          <c:showVal val="0"/>
          <c:showCatName val="0"/>
          <c:showSerName val="0"/>
          <c:showPercent val="0"/>
          <c:showBubbleSize val="0"/>
        </c:dLbls>
        <c:gapWidth val="150"/>
        <c:overlap val="0"/>
        <c:axId val="317800987"/>
        <c:axId val="969443298"/>
      </c:barChart>
      <c:catAx>
        <c:axId val="317800987"/>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969443298"/>
        <c:crosses val="autoZero"/>
        <c:auto val="1"/>
        <c:lblAlgn val="ctr"/>
        <c:lblOffset val="100"/>
        <c:tickLblSkip val="1"/>
        <c:noMultiLvlLbl val="0"/>
      </c:catAx>
      <c:valAx>
        <c:axId val="969443298"/>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975" b="0" i="0" u="none" strike="noStrike" kern="1200" baseline="0">
                <a:solidFill>
                  <a:srgbClr val="000000">
                    <a:alpha val="100000"/>
                  </a:srgbClr>
                </a:solidFill>
                <a:latin typeface="Times New Roman" panose="02020603050405020304" charset="0"/>
                <a:ea typeface="Times New Roman" panose="02020603050405020304" charset="0"/>
                <a:cs typeface="Times New Roman" panose="02020603050405020304" charset="0"/>
              </a:defRPr>
            </a:pPr>
          </a:p>
        </c:txPr>
        <c:crossAx val="317800987"/>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80625"/>
          <c:y val="0.43425"/>
          <c:w val="0.140030441400304"/>
          <c:h val="0.234150661116472"/>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985"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财政拨款收入</c:v>
                </c:pt>
                <c:pt idx="1">
                  <c:v>事业收入</c:v>
                </c:pt>
                <c:pt idx="2">
                  <c:v>其他收入</c:v>
                </c:pt>
              </c:strCache>
            </c:strRef>
          </c:cat>
          <c:val>
            <c:numRef>
              <c:f>Sheet1!$B$2:$B$5</c:f>
              <c:numCache>
                <c:formatCode>General</c:formatCode>
                <c:ptCount val="4"/>
                <c:pt idx="0">
                  <c:v>658.19</c:v>
                </c:pt>
                <c:pt idx="1">
                  <c:v>4.12</c:v>
                </c:pt>
                <c:pt idx="2">
                  <c:v>0.78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14716668204184"/>
          <c:y val="0.0862191981277211"/>
        </c:manualLayout>
      </c:layout>
      <c:overlay val="0"/>
      <c:txPr>
        <a:bodyPr rot="0" spcFirstLastPara="0" vertOverflow="ellipsis" vert="horz" wrap="square" anchor="ctr" anchorCtr="1"/>
        <a:lstStyle/>
        <a:p>
          <a:pPr>
            <a:defRPr lang="zh-CN" sz="1375"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title>
    <c:autoTitleDeleted val="0"/>
    <c:plotArea>
      <c:layout>
        <c:manualLayout>
          <c:layoutTarget val="inner"/>
          <c:xMode val="edge"/>
          <c:yMode val="edge"/>
          <c:x val="0.162457428739099"/>
          <c:y val="0.268250877358295"/>
          <c:w val="0.454498356321889"/>
          <c:h val="0.643872671456009"/>
        </c:manualLayout>
      </c:layout>
      <c:pieChart>
        <c:varyColors val="1"/>
        <c:ser>
          <c:idx val="0"/>
          <c:order val="0"/>
          <c:tx>
            <c:strRef>
              <c:f>'[柱形图（模板）.xls]支出决算结构图'!$B$1</c:f>
              <c:strCache>
                <c:ptCount val="1"/>
                <c:pt idx="0">
                  <c:v>支出决算结构图</c:v>
                </c:pt>
              </c:strCache>
            </c:strRef>
          </c:tx>
          <c:spPr>
            <a:solidFill>
              <a:srgbClr val="9999FF">
                <a:alpha val="100000"/>
              </a:srgbClr>
            </a:solidFill>
            <a:ln w="12700">
              <a:solidFill>
                <a:srgbClr val="000000">
                  <a:alpha val="100000"/>
                </a:srgbClr>
              </a:solidFill>
              <a:prstDash val="solid"/>
            </a:ln>
          </c:spPr>
          <c:explosion val="0"/>
          <c:dPt>
            <c:idx val="0"/>
            <c:bubble3D val="0"/>
            <c:explosion val="0"/>
            <c:spPr>
              <a:solidFill>
                <a:schemeClr val="tx2">
                  <a:lumMod val="40000"/>
                  <a:lumOff val="60000"/>
                  <a:alpha val="100000"/>
                </a:schemeClr>
              </a:solidFill>
              <a:ln w="12700">
                <a:solidFill>
                  <a:srgbClr val="000000">
                    <a:alpha val="100000"/>
                  </a:srgbClr>
                </a:solidFill>
                <a:prstDash val="solid"/>
              </a:ln>
            </c:spPr>
          </c:dPt>
          <c:dPt>
            <c:idx val="1"/>
            <c:bubble3D val="0"/>
            <c:explosion val="0"/>
            <c:spPr>
              <a:solidFill>
                <a:schemeClr val="accent2">
                  <a:lumMod val="40000"/>
                  <a:lumOff val="60000"/>
                  <a:alpha val="100000"/>
                </a:schemeClr>
              </a:solidFill>
              <a:ln w="12700">
                <a:solidFill>
                  <a:srgbClr val="000000">
                    <a:alpha val="100000"/>
                  </a:srgbClr>
                </a:solidFill>
                <a:prstDash val="solid"/>
              </a:ln>
            </c:spPr>
          </c:dPt>
          <c:dLbls>
            <c:numFmt formatCode="0.00&quot;万元&quot;" sourceLinked="0"/>
            <c:spPr>
              <a:noFill/>
              <a:ln>
                <a:noFill/>
              </a:ln>
              <a:effectLst/>
            </c:spPr>
            <c:txPr>
              <a:bodyPr rot="0" spcFirstLastPara="0" vertOverflow="ellipsis" vert="horz" wrap="square" lIns="38100" tIns="19050" rIns="38100" bIns="19050" anchor="ctr" anchorCtr="1"/>
              <a:lstStyle/>
              <a:p>
                <a:pPr>
                  <a:defRPr lang="zh-CN" sz="975" b="0" i="0" u="none" strike="noStrike" kern="1200" baseline="0">
                    <a:solidFill>
                      <a:srgbClr val="000000">
                        <a:alpha val="100000"/>
                      </a:srgbClr>
                    </a:solidFill>
                    <a:latin typeface="Times New Roman" panose="02020603050405020304" charset="0"/>
                    <a:ea typeface="Times New Roman" panose="02020603050405020304" charset="0"/>
                    <a:cs typeface="Times New Roman" panose="02020603050405020304" charset="0"/>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'[柱形图（模板）.xls]支出决算结构图'!$A$3:$A$4</c:f>
              <c:strCache>
                <c:ptCount val="2"/>
                <c:pt idx="0">
                  <c:v>基本支出</c:v>
                </c:pt>
                <c:pt idx="1">
                  <c:v>项目支出</c:v>
                </c:pt>
              </c:strCache>
            </c:strRef>
          </c:cat>
          <c:val>
            <c:numRef>
              <c:f>'[柱形图（模板）.xls]支出决算结构图'!$C$3:$C$4</c:f>
              <c:numCache>
                <c:formatCode>General</c:formatCode>
                <c:ptCount val="2"/>
                <c:pt idx="0">
                  <c:v>651.83</c:v>
                </c:pt>
                <c:pt idx="1">
                  <c:v>127.25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305"/>
          <c:y val="0.4625"/>
          <c:w val="0.181995451918772"/>
          <c:h val="0.199645080827582"/>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895"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9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94050719033209"/>
          <c:y val="0.0727914782333492"/>
        </c:manualLayout>
      </c:layout>
      <c:overlay val="0"/>
      <c:txPr>
        <a:bodyPr rot="0" spcFirstLastPara="0" vertOverflow="ellipsis" vert="horz" wrap="square" anchor="ctr" anchorCtr="1"/>
        <a:lstStyle/>
        <a:p>
          <a:pPr>
            <a:defRPr lang="zh-CN" sz="1475"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title>
    <c:autoTitleDeleted val="0"/>
    <c:plotArea>
      <c:layout>
        <c:manualLayout>
          <c:layoutTarget val="inner"/>
          <c:xMode val="edge"/>
          <c:yMode val="edge"/>
          <c:x val="0.102468120115179"/>
          <c:y val="0.222732362821948"/>
          <c:w val="0.671904566022213"/>
          <c:h val="0.61946248600224"/>
        </c:manualLayout>
      </c:layout>
      <c:barChart>
        <c:barDir val="col"/>
        <c:grouping val="clustered"/>
        <c:varyColors val="0"/>
        <c:ser>
          <c:idx val="0"/>
          <c:order val="0"/>
          <c:tx>
            <c:strRef>
              <c:f>'[柱形图（模板）.xls]财政拨款收、支决算总计变动情况'!$B$1</c:f>
              <c:strCache>
                <c:ptCount val="1"/>
                <c:pt idx="0">
                  <c:v>财政拨款收、支决算总计变动情况</c:v>
                </c:pt>
              </c:strCache>
            </c:strRef>
          </c:tx>
          <c:spPr>
            <a:solidFill>
              <a:srgbClr val="0000FF">
                <a:alpha val="100000"/>
              </a:srgbClr>
            </a:solidFill>
            <a:ln w="12700">
              <a:solidFill>
                <a:srgbClr val="000000">
                  <a:alpha val="100000"/>
                </a:srgbClr>
              </a:solidFill>
              <a:prstDash val="solid"/>
            </a:ln>
          </c:spPr>
          <c:invertIfNegative val="0"/>
          <c:dPt>
            <c:idx val="0"/>
            <c:invertIfNegative val="0"/>
            <c:bubble3D val="0"/>
            <c:explosion val="0"/>
            <c:spPr>
              <a:solidFill>
                <a:srgbClr val="FF0000">
                  <a:alpha val="100000"/>
                </a:srgbClr>
              </a:solidFill>
              <a:ln w="12700">
                <a:solidFill>
                  <a:srgbClr val="000000">
                    <a:alpha val="100000"/>
                  </a:srgbClr>
                </a:solidFill>
                <a:prstDash val="solid"/>
              </a:ln>
            </c:spPr>
          </c:dPt>
          <c:dPt>
            <c:idx val="1"/>
            <c:invertIfNegative val="0"/>
            <c:bubble3D val="0"/>
            <c:explosion val="0"/>
            <c:spPr>
              <a:solidFill>
                <a:srgbClr val="00FFFF">
                  <a:alpha val="100000"/>
                </a:srgbClr>
              </a:solidFill>
              <a:ln w="12700">
                <a:solidFill>
                  <a:srgbClr val="000000">
                    <a:alpha val="100000"/>
                  </a:srgbClr>
                </a:solidFill>
                <a:prstDash val="solid"/>
              </a:ln>
            </c:spPr>
          </c:dPt>
          <c:dLbls>
            <c:numFmt formatCode="0.00&quot;万元&quot;" sourceLinked="0"/>
            <c:spPr>
              <a:noFill/>
              <a:ln>
                <a:noFill/>
              </a:ln>
              <a:effectLst/>
            </c:spPr>
            <c:txPr>
              <a:bodyPr rot="0" spcFirstLastPara="0" vertOverflow="ellipsis" vert="horz" wrap="square" lIns="38100" tIns="19050" rIns="38100" bIns="19050" anchor="ctr" anchorCtr="1"/>
              <a:lstStyle/>
              <a:p>
                <a:pPr>
                  <a:defRPr lang="zh-CN" sz="975" b="0" i="0" u="none" strike="noStrike" kern="1200" baseline="0">
                    <a:solidFill>
                      <a:srgbClr val="000000">
                        <a:alpha val="100000"/>
                      </a:srgbClr>
                    </a:solidFill>
                    <a:latin typeface="Times New Roman" panose="02020603050405020304" charset="0"/>
                    <a:ea typeface="Times New Roman" panose="02020603050405020304" charset="0"/>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'[柱形图（模板）.xls]财政拨款收、支决算总计变动情况'!$A$3:$A$4</c:f>
              <c:strCache>
                <c:ptCount val="2"/>
                <c:pt idx="0">
                  <c:v>2021年度</c:v>
                </c:pt>
                <c:pt idx="1">
                  <c:v>2022年度</c:v>
                </c:pt>
              </c:strCache>
            </c:strRef>
          </c:cat>
          <c:val>
            <c:numRef>
              <c:f>'[柱形图（模板）.xls]财政拨款收、支决算总计变动情况'!$C$3:$C$4</c:f>
              <c:numCache>
                <c:formatCode>General</c:formatCode>
                <c:ptCount val="2"/>
                <c:pt idx="0">
                  <c:v>871.54</c:v>
                </c:pt>
                <c:pt idx="1">
                  <c:v>774.17</c:v>
                </c:pt>
              </c:numCache>
            </c:numRef>
          </c:val>
        </c:ser>
        <c:dLbls>
          <c:showLegendKey val="0"/>
          <c:showVal val="0"/>
          <c:showCatName val="0"/>
          <c:showSerName val="0"/>
          <c:showPercent val="0"/>
          <c:showBubbleSize val="0"/>
        </c:dLbls>
        <c:gapWidth val="150"/>
        <c:overlap val="0"/>
        <c:axId val="46845930"/>
        <c:axId val="293653893"/>
      </c:barChart>
      <c:catAx>
        <c:axId val="46845930"/>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293653893"/>
        <c:crosses val="autoZero"/>
        <c:auto val="1"/>
        <c:lblAlgn val="ctr"/>
        <c:lblOffset val="100"/>
        <c:tickLblSkip val="1"/>
        <c:noMultiLvlLbl val="0"/>
      </c:catAx>
      <c:valAx>
        <c:axId val="293653893"/>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975" b="0" i="0" u="none" strike="noStrike" kern="1200" baseline="0">
                <a:solidFill>
                  <a:srgbClr val="000000">
                    <a:alpha val="100000"/>
                  </a:srgbClr>
                </a:solidFill>
                <a:latin typeface="Times New Roman" panose="02020603050405020304" charset="0"/>
                <a:ea typeface="Times New Roman" panose="02020603050405020304" charset="0"/>
                <a:cs typeface="Times New Roman" panose="02020603050405020304" charset="0"/>
              </a:defRPr>
            </a:pPr>
          </a:p>
        </c:txPr>
        <c:crossAx val="46845930"/>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7985"/>
          <c:y val="0.4305"/>
          <c:w val="0.127218633763663"/>
          <c:h val="0.233223322332233"/>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985"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9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83874341589802"/>
          <c:y val="0.0966277723642239"/>
        </c:manualLayout>
      </c:layout>
      <c:overlay val="0"/>
      <c:txPr>
        <a:bodyPr rot="0" spcFirstLastPara="0" vertOverflow="ellipsis" vert="horz" wrap="square" anchor="ctr" anchorCtr="1"/>
        <a:lstStyle/>
        <a:p>
          <a:pPr>
            <a:defRPr lang="zh-CN" sz="1475"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title>
    <c:autoTitleDeleted val="0"/>
    <c:plotArea>
      <c:layout>
        <c:manualLayout>
          <c:layoutTarget val="inner"/>
          <c:xMode val="edge"/>
          <c:yMode val="edge"/>
          <c:x val="0.0974793475958483"/>
          <c:y val="0.246345851135597"/>
          <c:w val="0.681275153569159"/>
          <c:h val="0.580818529345626"/>
        </c:manualLayout>
      </c:layout>
      <c:barChart>
        <c:barDir val="col"/>
        <c:grouping val="clustered"/>
        <c:varyColors val="0"/>
        <c:ser>
          <c:idx val="0"/>
          <c:order val="0"/>
          <c:tx>
            <c:strRef>
              <c:f>'[柱形图（模板）.xls]一般公共预算财政拨款支出决算变动情况'!$B$1</c:f>
              <c:strCache>
                <c:ptCount val="1"/>
                <c:pt idx="0">
                  <c:v>一般公共预算财政拨款支出决算变动情况</c:v>
                </c:pt>
              </c:strCache>
            </c:strRef>
          </c:tx>
          <c:spPr>
            <a:solidFill>
              <a:srgbClr val="0000FF">
                <a:alpha val="100000"/>
              </a:srgbClr>
            </a:solidFill>
            <a:ln w="12700">
              <a:solidFill>
                <a:srgbClr val="000000">
                  <a:alpha val="100000"/>
                </a:srgbClr>
              </a:solidFill>
              <a:prstDash val="solid"/>
            </a:ln>
          </c:spPr>
          <c:invertIfNegative val="0"/>
          <c:dPt>
            <c:idx val="0"/>
            <c:invertIfNegative val="0"/>
            <c:bubble3D val="0"/>
            <c:explosion val="0"/>
            <c:spPr>
              <a:solidFill>
                <a:srgbClr val="FF0000">
                  <a:alpha val="100000"/>
                </a:srgbClr>
              </a:solidFill>
              <a:ln w="12700">
                <a:solidFill>
                  <a:srgbClr val="000000">
                    <a:alpha val="100000"/>
                  </a:srgbClr>
                </a:solidFill>
                <a:prstDash val="solid"/>
              </a:ln>
            </c:spPr>
          </c:dPt>
          <c:dPt>
            <c:idx val="1"/>
            <c:invertIfNegative val="0"/>
            <c:bubble3D val="0"/>
            <c:explosion val="0"/>
            <c:spPr>
              <a:solidFill>
                <a:srgbClr val="00FFFF">
                  <a:alpha val="100000"/>
                </a:srgbClr>
              </a:solidFill>
              <a:ln w="12700">
                <a:solidFill>
                  <a:srgbClr val="000000">
                    <a:alpha val="100000"/>
                  </a:srgbClr>
                </a:solidFill>
                <a:prstDash val="solid"/>
              </a:ln>
            </c:spPr>
          </c:dPt>
          <c:dLbls>
            <c:numFmt formatCode="0.00&quot;万元&quot;" sourceLinked="0"/>
            <c:spPr>
              <a:noFill/>
              <a:ln>
                <a:noFill/>
              </a:ln>
              <a:effectLst/>
            </c:spPr>
            <c:txPr>
              <a:bodyPr rot="0" spcFirstLastPara="0" vertOverflow="ellipsis" vert="horz" wrap="square" lIns="38100" tIns="19050" rIns="38100" bIns="19050" anchor="ctr" anchorCtr="1"/>
              <a:lstStyle/>
              <a:p>
                <a:pPr>
                  <a:defRPr lang="zh-CN" sz="975" b="0" i="0" u="none" strike="noStrike" kern="1200" baseline="0">
                    <a:solidFill>
                      <a:srgbClr val="000000">
                        <a:alpha val="100000"/>
                      </a:srgbClr>
                    </a:solidFill>
                    <a:latin typeface="Times New Roman" panose="02020603050405020304" charset="0"/>
                    <a:ea typeface="Times New Roman" panose="02020603050405020304" charset="0"/>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'[柱形图（模板）.xls]一般公共预算财政拨款支出决算变动情况'!$A$3:$A$4</c:f>
              <c:strCache>
                <c:ptCount val="2"/>
                <c:pt idx="0">
                  <c:v>2021年度</c:v>
                </c:pt>
                <c:pt idx="1">
                  <c:v>2022年度</c:v>
                </c:pt>
              </c:strCache>
            </c:strRef>
          </c:cat>
          <c:val>
            <c:numRef>
              <c:f>'[柱形图（模板）.xls]一般公共预算财政拨款支出决算变动情况'!$C$3:$C$4</c:f>
              <c:numCache>
                <c:formatCode>General</c:formatCode>
                <c:ptCount val="2"/>
                <c:pt idx="0">
                  <c:v>871.54</c:v>
                </c:pt>
                <c:pt idx="1">
                  <c:v>774.17</c:v>
                </c:pt>
              </c:numCache>
            </c:numRef>
          </c:val>
        </c:ser>
        <c:dLbls>
          <c:showLegendKey val="0"/>
          <c:showVal val="0"/>
          <c:showCatName val="0"/>
          <c:showSerName val="0"/>
          <c:showPercent val="0"/>
          <c:showBubbleSize val="0"/>
        </c:dLbls>
        <c:gapWidth val="150"/>
        <c:overlap val="0"/>
        <c:axId val="736646001"/>
        <c:axId val="600358155"/>
      </c:barChart>
      <c:catAx>
        <c:axId val="736646001"/>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600358155"/>
        <c:crosses val="autoZero"/>
        <c:auto val="1"/>
        <c:lblAlgn val="ctr"/>
        <c:lblOffset val="100"/>
        <c:tickLblSkip val="1"/>
        <c:noMultiLvlLbl val="0"/>
      </c:catAx>
      <c:valAx>
        <c:axId val="600358155"/>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975" b="0" i="0" u="none" strike="noStrike" kern="1200" baseline="0">
                <a:solidFill>
                  <a:srgbClr val="000000">
                    <a:alpha val="100000"/>
                  </a:srgbClr>
                </a:solidFill>
                <a:latin typeface="Times New Roman" panose="02020603050405020304" charset="0"/>
                <a:ea typeface="Times New Roman" panose="02020603050405020304" charset="0"/>
                <a:cs typeface="Times New Roman" panose="02020603050405020304" charset="0"/>
              </a:defRPr>
            </a:pPr>
          </a:p>
        </c:txPr>
        <c:crossAx val="736646001"/>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81225"/>
          <c:y val="0.44625"/>
          <c:w val="0.124669836238774"/>
          <c:h val="0.185553354092298"/>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985"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9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56755598853096"/>
          <c:y val="0.103698161410773"/>
        </c:manualLayout>
      </c:layout>
      <c:overlay val="0"/>
      <c:txPr>
        <a:bodyPr rot="0" spcFirstLastPara="0" vertOverflow="ellipsis" vert="horz" wrap="square" anchor="ctr" anchorCtr="1"/>
        <a:lstStyle/>
        <a:p>
          <a:pPr>
            <a:defRPr lang="zh-CN" sz="1375"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title>
    <c:autoTitleDeleted val="0"/>
    <c:plotArea>
      <c:layout>
        <c:manualLayout>
          <c:layoutTarget val="inner"/>
          <c:xMode val="edge"/>
          <c:yMode val="edge"/>
          <c:x val="0.137794835343102"/>
          <c:y val="0.295216400911162"/>
          <c:w val="0.395955744724902"/>
          <c:h val="0.628568470384475"/>
        </c:manualLayout>
      </c:layout>
      <c:pieChart>
        <c:varyColors val="1"/>
        <c:ser>
          <c:idx val="0"/>
          <c:order val="0"/>
          <c:tx>
            <c:strRef>
              <c:f>'[柱形图（模板）.xls]一般公共预算财政拨款支出决算结构'!$B$1</c:f>
              <c:strCache>
                <c:ptCount val="1"/>
                <c:pt idx="0">
                  <c:v>一般公共预算财政拨款支出决算结构</c:v>
                </c:pt>
              </c:strCache>
            </c:strRef>
          </c:tx>
          <c:spPr>
            <a:solidFill>
              <a:srgbClr val="9999FF">
                <a:alpha val="100000"/>
              </a:srgbClr>
            </a:solidFill>
            <a:ln w="12700">
              <a:solidFill>
                <a:srgbClr val="000000">
                  <a:alpha val="100000"/>
                </a:srgbClr>
              </a:solidFill>
              <a:prstDash val="solid"/>
            </a:ln>
          </c:spPr>
          <c:explosion val="0"/>
          <c:dPt>
            <c:idx val="0"/>
            <c:bubble3D val="0"/>
            <c:explosion val="0"/>
            <c:spPr>
              <a:solidFill>
                <a:schemeClr val="tx2">
                  <a:lumMod val="40000"/>
                  <a:lumOff val="60000"/>
                  <a:alpha val="100000"/>
                </a:schemeClr>
              </a:solidFill>
              <a:ln w="12700">
                <a:solidFill>
                  <a:srgbClr val="000000">
                    <a:alpha val="100000"/>
                  </a:srgbClr>
                </a:solidFill>
                <a:prstDash val="solid"/>
              </a:ln>
            </c:spPr>
          </c:dPt>
          <c:dPt>
            <c:idx val="1"/>
            <c:bubble3D val="0"/>
            <c:explosion val="0"/>
            <c:spPr>
              <a:solidFill>
                <a:schemeClr val="accent2">
                  <a:lumMod val="40000"/>
                  <a:lumOff val="60000"/>
                  <a:alpha val="100000"/>
                </a:schemeClr>
              </a:solidFill>
              <a:ln w="12700">
                <a:solidFill>
                  <a:srgbClr val="000000">
                    <a:alpha val="100000"/>
                  </a:srgbClr>
                </a:solidFill>
                <a:prstDash val="solid"/>
              </a:ln>
            </c:spPr>
          </c:dPt>
          <c:dPt>
            <c:idx val="2"/>
            <c:bubble3D val="0"/>
            <c:explosion val="0"/>
            <c:spPr>
              <a:solidFill>
                <a:schemeClr val="accent4">
                  <a:lumMod val="40000"/>
                  <a:lumOff val="60000"/>
                  <a:alpha val="100000"/>
                </a:schemeClr>
              </a:solidFill>
              <a:ln w="12700">
                <a:solidFill>
                  <a:srgbClr val="000000">
                    <a:alpha val="100000"/>
                  </a:srgbClr>
                </a:solidFill>
                <a:prstDash val="solid"/>
              </a:ln>
            </c:spPr>
          </c:dPt>
          <c:dPt>
            <c:idx val="3"/>
            <c:bubble3D val="0"/>
            <c:explosion val="0"/>
            <c:spPr>
              <a:solidFill>
                <a:schemeClr val="accent3">
                  <a:lumMod val="40000"/>
                  <a:lumOff val="60000"/>
                  <a:alpha val="100000"/>
                </a:schemeClr>
              </a:solidFill>
              <a:ln w="12700">
                <a:solidFill>
                  <a:srgbClr val="000000">
                    <a:alpha val="100000"/>
                  </a:srgbClr>
                </a:solidFill>
                <a:prstDash val="solid"/>
              </a:ln>
            </c:spPr>
          </c:dPt>
          <c:dLbls>
            <c:numFmt formatCode="0%" sourceLinked="0"/>
            <c:spPr>
              <a:noFill/>
              <a:ln>
                <a:noFill/>
              </a:ln>
              <a:effectLst/>
            </c:spPr>
            <c:txPr>
              <a:bodyPr rot="0" spcFirstLastPara="0" vertOverflow="ellipsis" vert="horz" wrap="square" lIns="38100" tIns="19050" rIns="38100" bIns="19050" anchor="ctr" anchorCtr="1"/>
              <a:lstStyle/>
              <a:p>
                <a:pPr>
                  <a:defRPr lang="zh-CN" sz="975" b="0" i="0" u="none" strike="noStrike" kern="1200" baseline="0">
                    <a:solidFill>
                      <a:srgbClr val="000000">
                        <a:alpha val="100000"/>
                      </a:srgbClr>
                    </a:solidFill>
                    <a:latin typeface="Times New Roman" panose="02020603050405020304" charset="0"/>
                    <a:ea typeface="Times New Roman" panose="02020603050405020304" charset="0"/>
                    <a:cs typeface="Times New Roman" panose="02020603050405020304" charset="0"/>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multiLvlStrRef>
              <c:f>'[柱形图（模板）.xls]一般公共预算财政拨款支出决算结构'!$A$3:$B$6</c:f>
              <c:multiLvlStrCache>
                <c:ptCount val="4"/>
                <c:lvl/>
                <c:lvl>
                  <c:pt idx="0">
                    <c:v>教育支出</c:v>
                  </c:pt>
                  <c:pt idx="1">
                    <c:v>社会保障和就业支出</c:v>
                  </c:pt>
                  <c:pt idx="2">
                    <c:v>卫生健康支出</c:v>
                  </c:pt>
                  <c:pt idx="3">
                    <c:v>住房保障支出</c:v>
                  </c:pt>
                </c:lvl>
              </c:multiLvlStrCache>
            </c:multiLvlStrRef>
          </c:cat>
          <c:val>
            <c:numRef>
              <c:f>'[柱形图（模板）.xls]一般公共预算财政拨款支出决算结构'!$C$3:$C$6</c:f>
              <c:numCache>
                <c:formatCode>General</c:formatCode>
                <c:ptCount val="4"/>
                <c:pt idx="0">
                  <c:v>627.13</c:v>
                </c:pt>
                <c:pt idx="1">
                  <c:v>56.55</c:v>
                </c:pt>
                <c:pt idx="2">
                  <c:v>25.23</c:v>
                </c:pt>
                <c:pt idx="3">
                  <c:v>65.25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7775"/>
          <c:y val="0.39575"/>
          <c:w val="0.330933056625655"/>
          <c:h val="0.415745262301024"/>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92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8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4416</Words>
  <Characters>4753</Characters>
  <Lines>61</Lines>
  <Paragraphs>17</Paragraphs>
  <TotalTime>1</TotalTime>
  <ScaleCrop>false</ScaleCrop>
  <LinksUpToDate>false</LinksUpToDate>
  <CharactersWithSpaces>4791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凝望</cp:lastModifiedBy>
  <cp:lastPrinted>2023-07-31T02:35:00Z</cp:lastPrinted>
  <dcterms:modified xsi:type="dcterms:W3CDTF">2023-10-15T06:05:05Z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1541F642BC1D4C7B97204220238B673B_13</vt:lpwstr>
  </property>
</Properties>
</file>