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ascii="方正小标宋简体" w:hAnsi="宋体" w:eastAsia="方正小标宋简体"/>
          <w:sz w:val="72"/>
          <w:szCs w:val="72"/>
        </w:rPr>
      </w:pPr>
      <w:bookmarkStart w:id="1" w:name="_Toc15378441"/>
      <w:bookmarkStart w:id="2" w:name="_Toc15396475"/>
      <w:bookmarkStart w:id="3" w:name="_Toc15377193"/>
      <w:bookmarkStart w:id="4" w:name="_Toc15396597"/>
      <w:bookmarkStart w:id="5" w:name="_Toc15377425"/>
      <w:bookmarkStart w:id="6" w:name="_Toc19089858"/>
      <w:r>
        <w:rPr>
          <w:rFonts w:ascii="黑体" w:hAnsi="黑体" w:eastAsia="黑体"/>
          <w:sz w:val="72"/>
          <w:szCs w:val="72"/>
        </w:rPr>
        <w:t>20</w:t>
      </w:r>
      <w:r>
        <w:rPr>
          <w:rFonts w:hint="eastAsia" w:ascii="黑体" w:hAnsi="黑体" w:eastAsia="黑体"/>
          <w:sz w:val="72"/>
          <w:szCs w:val="72"/>
        </w:rPr>
        <w:t>20</w:t>
      </w:r>
      <w:r>
        <w:rPr>
          <w:rFonts w:hint="eastAsia" w:ascii="方正小标宋简体" w:hAnsi="宋体" w:eastAsia="方正小标宋简体"/>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hint="eastAsia" w:ascii="方正小标宋简体" w:hAnsi="宋体" w:eastAsia="方正小标宋简体"/>
          <w:sz w:val="72"/>
          <w:szCs w:val="72"/>
          <w:lang w:eastAsia="zh-CN"/>
        </w:rPr>
      </w:pPr>
      <w:bookmarkStart w:id="7" w:name="_Toc19089859"/>
      <w:bookmarkStart w:id="8" w:name="_Toc15377426"/>
      <w:bookmarkStart w:id="9" w:name="_Toc15396476"/>
      <w:bookmarkStart w:id="10" w:name="_Toc15396598"/>
      <w:bookmarkStart w:id="11" w:name="_Toc15378442"/>
      <w:bookmarkStart w:id="12" w:name="_Toc15377194"/>
      <w:bookmarkStart w:id="13" w:name="_Toc15306268"/>
      <w:r>
        <w:rPr>
          <w:rFonts w:hint="eastAsia" w:ascii="方正小标宋简体" w:hAnsi="宋体" w:eastAsia="方正小标宋简体"/>
          <w:sz w:val="72"/>
          <w:szCs w:val="72"/>
          <w:lang w:eastAsia="zh-CN"/>
        </w:rPr>
        <w:t>广元市</w:t>
      </w:r>
      <w:r>
        <w:rPr>
          <w:rFonts w:hint="eastAsia" w:ascii="方正小标宋简体" w:hAnsi="宋体" w:eastAsia="方正小标宋简体"/>
          <w:sz w:val="72"/>
          <w:szCs w:val="72"/>
        </w:rPr>
        <w:t>利州区</w:t>
      </w:r>
      <w:bookmarkEnd w:id="7"/>
      <w:r>
        <w:rPr>
          <w:rFonts w:hint="eastAsia" w:ascii="方正小标宋简体" w:hAnsi="宋体" w:eastAsia="方正小标宋简体"/>
          <w:sz w:val="72"/>
          <w:szCs w:val="72"/>
          <w:lang w:eastAsia="zh-CN"/>
        </w:rPr>
        <w:t>大石初级中学</w:t>
      </w:r>
    </w:p>
    <w:p>
      <w:pPr>
        <w:adjustRightInd w:val="0"/>
        <w:snapToGrid w:val="0"/>
        <w:spacing w:line="360" w:lineRule="auto"/>
        <w:jc w:val="center"/>
        <w:outlineLvl w:val="0"/>
        <w:rPr>
          <w:rFonts w:ascii="方正小标宋简体" w:hAnsi="宋体" w:eastAsia="方正小标宋简体"/>
          <w:sz w:val="72"/>
          <w:szCs w:val="72"/>
        </w:rPr>
      </w:pPr>
      <w:bookmarkStart w:id="14" w:name="_Toc19089860"/>
      <w:r>
        <w:rPr>
          <w:rFonts w:hint="eastAsia" w:ascii="方正小标宋简体" w:hAnsi="宋体" w:eastAsia="方正小标宋简体"/>
          <w:sz w:val="72"/>
          <w:szCs w:val="72"/>
        </w:rPr>
        <w:t>部门决算</w:t>
      </w:r>
      <w:bookmarkEnd w:id="8"/>
      <w:bookmarkEnd w:id="9"/>
      <w:bookmarkEnd w:id="10"/>
      <w:bookmarkEnd w:id="11"/>
      <w:bookmarkEnd w:id="12"/>
      <w:bookmarkEnd w:id="13"/>
      <w:bookmarkEnd w:id="14"/>
    </w:p>
    <w:p>
      <w:pPr>
        <w:widowControl/>
        <w:jc w:val="center"/>
        <w:rPr>
          <w:rFonts w:hint="eastAsia" w:ascii="方正小标宋简体" w:hAnsi="方正小标宋简体" w:eastAsia="方正小标宋简体" w:cs="方正小标宋简体"/>
          <w:sz w:val="44"/>
          <w:szCs w:val="44"/>
        </w:rPr>
      </w:pPr>
      <w:r>
        <w:rPr>
          <w:rFonts w:ascii="方正小标宋简体" w:hAnsi="宋体" w:eastAsia="方正小标宋简体"/>
          <w:sz w:val="36"/>
          <w:szCs w:val="36"/>
        </w:rPr>
        <w:br w:type="page"/>
      </w: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jc w:val="both"/>
        <w:textAlignment w:val="auto"/>
        <w:rPr>
          <w:rFonts w:ascii="黑体" w:hAnsi="黑体" w:eastAsia="黑体"/>
          <w:sz w:val="28"/>
          <w:szCs w:val="28"/>
        </w:rPr>
      </w:pP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jc w:val="distribute"/>
        <w:textAlignment w:val="auto"/>
        <w:rPr>
          <w:rFonts w:ascii="仿宋" w:hAnsi="仿宋" w:eastAsia="仿宋"/>
          <w:sz w:val="28"/>
          <w:szCs w:val="28"/>
        </w:rPr>
      </w:pPr>
      <w:r>
        <w:rPr>
          <w:rFonts w:hint="eastAsia" w:ascii="黑体" w:hAnsi="黑体" w:eastAsia="黑体"/>
          <w:sz w:val="28"/>
          <w:szCs w:val="28"/>
        </w:rPr>
        <w:t>第一部分 部门概况</w:t>
      </w:r>
      <w:r>
        <w:rPr>
          <w:rFonts w:hint="eastAsia" w:ascii="仿宋" w:hAnsi="仿宋" w:eastAsia="仿宋"/>
          <w:sz w:val="28"/>
          <w:szCs w:val="28"/>
          <w:lang w:eastAsia="zh-CN"/>
        </w:rPr>
        <w:t>……………………………………………………</w:t>
      </w:r>
      <w:r>
        <w:rPr>
          <w:rFonts w:hint="eastAsia" w:ascii="仿宋" w:hAnsi="仿宋" w:eastAsia="仿宋"/>
          <w:sz w:val="28"/>
          <w:szCs w:val="28"/>
        </w:rPr>
        <w:t>3</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jc w:val="distribute"/>
        <w:textAlignment w:val="auto"/>
        <w:rPr>
          <w:rFonts w:ascii="仿宋" w:hAnsi="仿宋" w:eastAsia="仿宋"/>
          <w:sz w:val="28"/>
          <w:szCs w:val="28"/>
        </w:rPr>
      </w:pPr>
      <w:r>
        <w:rPr>
          <w:rFonts w:hint="eastAsia" w:ascii="仿宋" w:hAnsi="仿宋" w:eastAsia="仿宋"/>
          <w:sz w:val="28"/>
          <w:szCs w:val="28"/>
        </w:rPr>
        <w:t>一、基本职能及主要工作</w:t>
      </w:r>
      <w:r>
        <w:rPr>
          <w:rFonts w:hint="eastAsia" w:ascii="仿宋" w:hAnsi="仿宋" w:eastAsia="仿宋"/>
          <w:sz w:val="28"/>
          <w:szCs w:val="28"/>
          <w:lang w:eastAsia="zh-CN"/>
        </w:rPr>
        <w:t>………………………………………………</w:t>
      </w:r>
      <w:r>
        <w:rPr>
          <w:rFonts w:hint="eastAsia" w:ascii="仿宋" w:hAnsi="仿宋" w:eastAsia="仿宋"/>
          <w:sz w:val="28"/>
          <w:szCs w:val="28"/>
        </w:rPr>
        <w:t>3</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jc w:val="distribute"/>
        <w:textAlignment w:val="auto"/>
        <w:rPr>
          <w:rFonts w:hint="eastAsia" w:ascii="仿宋" w:hAnsi="仿宋" w:eastAsia="仿宋"/>
          <w:sz w:val="28"/>
          <w:szCs w:val="28"/>
          <w:lang w:eastAsia="zh-CN"/>
        </w:rPr>
      </w:pPr>
      <w:r>
        <w:rPr>
          <w:rFonts w:hint="eastAsia" w:ascii="仿宋" w:hAnsi="仿宋" w:eastAsia="仿宋"/>
          <w:sz w:val="28"/>
          <w:szCs w:val="28"/>
        </w:rPr>
        <w:t>二、机构设置</w:t>
      </w:r>
      <w:r>
        <w:rPr>
          <w:rFonts w:hint="eastAsia" w:ascii="仿宋" w:hAnsi="仿宋" w:eastAsia="仿宋"/>
          <w:sz w:val="28"/>
          <w:szCs w:val="28"/>
          <w:lang w:eastAsia="zh-CN"/>
        </w:rPr>
        <w:t>…………………………………………………………</w:t>
      </w:r>
      <w:r>
        <w:rPr>
          <w:rFonts w:hint="eastAsia" w:ascii="仿宋" w:hAnsi="仿宋" w:eastAsia="仿宋"/>
          <w:sz w:val="28"/>
          <w:szCs w:val="28"/>
          <w:lang w:val="en-US" w:eastAsia="zh-CN"/>
        </w:rPr>
        <w:t>5</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jc w:val="distribute"/>
        <w:textAlignment w:val="auto"/>
        <w:rPr>
          <w:rFonts w:hint="eastAsia" w:ascii="仿宋" w:hAnsi="仿宋" w:eastAsia="仿宋"/>
          <w:sz w:val="28"/>
          <w:szCs w:val="28"/>
          <w:lang w:eastAsia="zh-CN"/>
        </w:rPr>
      </w:pPr>
      <w:r>
        <w:rPr>
          <w:rFonts w:hint="eastAsia" w:ascii="黑体" w:hAnsi="黑体" w:eastAsia="黑体"/>
          <w:sz w:val="28"/>
          <w:szCs w:val="28"/>
        </w:rPr>
        <w:t>第二部分 2020年度部门决算情况说明</w:t>
      </w:r>
      <w:r>
        <w:rPr>
          <w:rFonts w:hint="eastAsia" w:ascii="仿宋" w:hAnsi="仿宋" w:eastAsia="仿宋"/>
          <w:sz w:val="28"/>
          <w:szCs w:val="28"/>
          <w:lang w:eastAsia="zh-CN"/>
        </w:rPr>
        <w:t>…………………………</w:t>
      </w:r>
      <w:r>
        <w:rPr>
          <w:rFonts w:hint="eastAsia" w:ascii="仿宋" w:hAnsi="仿宋" w:eastAsia="仿宋"/>
          <w:sz w:val="28"/>
          <w:szCs w:val="28"/>
          <w:lang w:val="en-US" w:eastAsia="zh-CN"/>
        </w:rPr>
        <w:t>6</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jc w:val="distribute"/>
        <w:textAlignment w:val="auto"/>
        <w:rPr>
          <w:rFonts w:hint="eastAsia" w:ascii="仿宋" w:hAnsi="仿宋" w:eastAsia="仿宋"/>
          <w:sz w:val="28"/>
          <w:szCs w:val="28"/>
          <w:lang w:eastAsia="zh-CN"/>
        </w:rPr>
      </w:pPr>
      <w:r>
        <w:rPr>
          <w:rFonts w:hint="eastAsia" w:ascii="仿宋" w:hAnsi="仿宋" w:eastAsia="仿宋"/>
          <w:sz w:val="28"/>
          <w:szCs w:val="28"/>
        </w:rPr>
        <w:t>一、收入支出决算总体情况说明</w:t>
      </w:r>
      <w:r>
        <w:rPr>
          <w:rFonts w:hint="eastAsia" w:ascii="仿宋" w:hAnsi="仿宋" w:eastAsia="仿宋"/>
          <w:sz w:val="28"/>
          <w:szCs w:val="28"/>
          <w:lang w:eastAsia="zh-CN"/>
        </w:rPr>
        <w:t>……………………………………</w:t>
      </w:r>
      <w:r>
        <w:rPr>
          <w:rFonts w:hint="eastAsia" w:ascii="仿宋" w:hAnsi="仿宋" w:eastAsia="仿宋"/>
          <w:sz w:val="28"/>
          <w:szCs w:val="28"/>
          <w:lang w:val="en-US" w:eastAsia="zh-CN"/>
        </w:rPr>
        <w:t>6</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jc w:val="distribute"/>
        <w:textAlignment w:val="auto"/>
        <w:rPr>
          <w:rFonts w:hint="eastAsia" w:ascii="仿宋" w:hAnsi="仿宋" w:eastAsia="仿宋"/>
          <w:sz w:val="28"/>
          <w:szCs w:val="28"/>
          <w:lang w:eastAsia="zh-CN"/>
        </w:rPr>
      </w:pPr>
      <w:r>
        <w:rPr>
          <w:rFonts w:hint="eastAsia" w:ascii="仿宋" w:hAnsi="仿宋" w:eastAsia="仿宋"/>
          <w:sz w:val="28"/>
          <w:szCs w:val="28"/>
        </w:rPr>
        <w:t>二、收入决算情况说明</w:t>
      </w:r>
      <w:r>
        <w:rPr>
          <w:rFonts w:hint="eastAsia" w:ascii="仿宋" w:hAnsi="仿宋" w:eastAsia="仿宋"/>
          <w:sz w:val="28"/>
          <w:szCs w:val="28"/>
          <w:lang w:eastAsia="zh-CN"/>
        </w:rPr>
        <w:t>………………………………………………</w:t>
      </w:r>
      <w:r>
        <w:rPr>
          <w:rFonts w:hint="eastAsia" w:ascii="仿宋" w:hAnsi="仿宋" w:eastAsia="仿宋"/>
          <w:sz w:val="28"/>
          <w:szCs w:val="28"/>
          <w:lang w:val="en-US" w:eastAsia="zh-CN"/>
        </w:rPr>
        <w:t>6</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jc w:val="distribute"/>
        <w:textAlignment w:val="auto"/>
        <w:rPr>
          <w:rFonts w:hint="eastAsia" w:ascii="仿宋" w:hAnsi="仿宋" w:eastAsia="仿宋"/>
          <w:sz w:val="28"/>
          <w:szCs w:val="28"/>
          <w:lang w:val="en-US" w:eastAsia="zh-CN"/>
        </w:rPr>
      </w:pPr>
      <w:r>
        <w:rPr>
          <w:rFonts w:hint="eastAsia" w:ascii="仿宋" w:hAnsi="仿宋" w:eastAsia="仿宋"/>
          <w:sz w:val="28"/>
          <w:szCs w:val="28"/>
        </w:rPr>
        <w:t>三、支出决算情况说明</w:t>
      </w:r>
      <w:r>
        <w:rPr>
          <w:rFonts w:hint="eastAsia" w:ascii="仿宋" w:hAnsi="仿宋" w:eastAsia="仿宋"/>
          <w:sz w:val="28"/>
          <w:szCs w:val="28"/>
          <w:lang w:eastAsia="zh-CN"/>
        </w:rPr>
        <w:t>…………………………………………………</w:t>
      </w:r>
      <w:r>
        <w:rPr>
          <w:rFonts w:hint="eastAsia" w:ascii="仿宋" w:hAnsi="仿宋" w:eastAsia="仿宋"/>
          <w:sz w:val="28"/>
          <w:szCs w:val="28"/>
          <w:lang w:val="en-US" w:eastAsia="zh-CN"/>
        </w:rPr>
        <w:t>7</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jc w:val="distribute"/>
        <w:textAlignment w:val="auto"/>
        <w:rPr>
          <w:rFonts w:hint="eastAsia" w:ascii="仿宋" w:hAnsi="仿宋" w:eastAsia="仿宋"/>
          <w:sz w:val="28"/>
          <w:szCs w:val="28"/>
          <w:lang w:eastAsia="zh-CN"/>
        </w:rPr>
      </w:pPr>
      <w:r>
        <w:rPr>
          <w:rFonts w:hint="eastAsia" w:ascii="仿宋" w:hAnsi="仿宋" w:eastAsia="仿宋"/>
          <w:sz w:val="28"/>
          <w:szCs w:val="28"/>
        </w:rPr>
        <w:t>四、财政拨款收入支出决算总体情况说明</w:t>
      </w:r>
      <w:r>
        <w:rPr>
          <w:rFonts w:hint="eastAsia" w:ascii="仿宋" w:hAnsi="仿宋" w:eastAsia="仿宋"/>
          <w:sz w:val="28"/>
          <w:szCs w:val="28"/>
          <w:lang w:eastAsia="zh-CN"/>
        </w:rPr>
        <w:t>…………………………</w:t>
      </w:r>
      <w:r>
        <w:rPr>
          <w:rFonts w:hint="eastAsia" w:ascii="仿宋" w:hAnsi="仿宋" w:eastAsia="仿宋"/>
          <w:sz w:val="28"/>
          <w:szCs w:val="28"/>
          <w:lang w:val="en-US" w:eastAsia="zh-CN"/>
        </w:rPr>
        <w:t>8</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jc w:val="distribute"/>
        <w:textAlignment w:val="auto"/>
        <w:rPr>
          <w:rFonts w:hint="eastAsia" w:ascii="仿宋" w:hAnsi="仿宋" w:eastAsia="仿宋"/>
          <w:sz w:val="28"/>
          <w:szCs w:val="28"/>
          <w:lang w:eastAsia="zh-CN"/>
        </w:rPr>
      </w:pPr>
      <w:r>
        <w:rPr>
          <w:rFonts w:hint="eastAsia" w:ascii="仿宋" w:hAnsi="仿宋" w:eastAsia="仿宋"/>
          <w:sz w:val="28"/>
          <w:szCs w:val="28"/>
        </w:rPr>
        <w:t>五、一般公共预算财政拨款支出决算情况说明</w:t>
      </w:r>
      <w:r>
        <w:rPr>
          <w:rFonts w:hint="eastAsia" w:ascii="仿宋" w:hAnsi="仿宋" w:eastAsia="仿宋"/>
          <w:sz w:val="28"/>
          <w:szCs w:val="28"/>
          <w:lang w:eastAsia="zh-CN"/>
        </w:rPr>
        <w:t>……………………</w:t>
      </w:r>
      <w:r>
        <w:rPr>
          <w:rFonts w:hint="eastAsia" w:ascii="仿宋" w:hAnsi="仿宋" w:eastAsia="仿宋"/>
          <w:sz w:val="28"/>
          <w:szCs w:val="28"/>
          <w:lang w:val="en-US" w:eastAsia="zh-CN"/>
        </w:rPr>
        <w:t>8</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jc w:val="distribute"/>
        <w:textAlignment w:val="auto"/>
        <w:rPr>
          <w:rFonts w:hint="default" w:ascii="仿宋" w:hAnsi="仿宋" w:eastAsia="仿宋"/>
          <w:sz w:val="28"/>
          <w:szCs w:val="28"/>
          <w:lang w:val="en-US" w:eastAsia="zh-CN"/>
        </w:rPr>
      </w:pPr>
      <w:r>
        <w:rPr>
          <w:rFonts w:hint="eastAsia" w:ascii="仿宋" w:hAnsi="仿宋" w:eastAsia="仿宋"/>
          <w:sz w:val="28"/>
          <w:szCs w:val="28"/>
        </w:rPr>
        <w:t>六、一般公共预算财政拨款基本支出决算情况说明</w:t>
      </w:r>
      <w:r>
        <w:rPr>
          <w:rFonts w:hint="eastAsia" w:ascii="仿宋" w:hAnsi="仿宋" w:eastAsia="仿宋"/>
          <w:sz w:val="28"/>
          <w:szCs w:val="28"/>
          <w:lang w:eastAsia="zh-CN"/>
        </w:rPr>
        <w:t>………………</w:t>
      </w:r>
      <w:r>
        <w:rPr>
          <w:rFonts w:hint="eastAsia" w:ascii="仿宋" w:hAnsi="仿宋" w:eastAsia="仿宋"/>
          <w:sz w:val="28"/>
          <w:szCs w:val="28"/>
          <w:lang w:val="en-US" w:eastAsia="zh-CN"/>
        </w:rPr>
        <w:t>10</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jc w:val="distribute"/>
        <w:textAlignment w:val="auto"/>
        <w:rPr>
          <w:rFonts w:hint="eastAsia" w:ascii="仿宋" w:hAnsi="仿宋" w:eastAsia="仿宋"/>
          <w:sz w:val="28"/>
          <w:szCs w:val="28"/>
          <w:lang w:eastAsia="zh-CN"/>
        </w:rPr>
      </w:pPr>
      <w:r>
        <w:rPr>
          <w:rFonts w:hint="eastAsia" w:ascii="仿宋" w:hAnsi="仿宋" w:eastAsia="仿宋"/>
          <w:sz w:val="28"/>
          <w:szCs w:val="28"/>
        </w:rPr>
        <w:t>七、“三公”经费财政拨款支出决算情况说明</w:t>
      </w:r>
      <w:r>
        <w:rPr>
          <w:rFonts w:hint="eastAsia" w:ascii="仿宋" w:hAnsi="仿宋" w:eastAsia="仿宋"/>
          <w:sz w:val="28"/>
          <w:szCs w:val="28"/>
          <w:lang w:eastAsia="zh-CN"/>
        </w:rPr>
        <w:t>……………………</w:t>
      </w:r>
      <w:r>
        <w:rPr>
          <w:rFonts w:hint="eastAsia" w:ascii="仿宋" w:hAnsi="仿宋" w:eastAsia="仿宋"/>
          <w:sz w:val="28"/>
          <w:szCs w:val="28"/>
        </w:rPr>
        <w:t>1</w:t>
      </w:r>
      <w:r>
        <w:rPr>
          <w:rFonts w:hint="eastAsia" w:ascii="仿宋" w:hAnsi="仿宋" w:eastAsia="仿宋"/>
          <w:sz w:val="28"/>
          <w:szCs w:val="28"/>
          <w:lang w:val="en-US" w:eastAsia="zh-CN"/>
        </w:rPr>
        <w:t>1</w:t>
      </w:r>
      <w:r>
        <w:rPr>
          <w:rFonts w:hint="eastAsia" w:ascii="仿宋" w:hAnsi="仿宋" w:eastAsia="仿宋"/>
          <w:sz w:val="28"/>
          <w:szCs w:val="28"/>
        </w:rPr>
        <w:t>八、政府性基金预算支出决算情况说明</w:t>
      </w:r>
      <w:r>
        <w:rPr>
          <w:rFonts w:hint="eastAsia" w:ascii="仿宋" w:hAnsi="仿宋" w:eastAsia="仿宋"/>
          <w:sz w:val="28"/>
          <w:szCs w:val="28"/>
          <w:lang w:eastAsia="zh-CN"/>
        </w:rPr>
        <w:t>…………………………</w:t>
      </w:r>
      <w:r>
        <w:rPr>
          <w:rFonts w:hint="eastAsia" w:ascii="仿宋" w:hAnsi="仿宋" w:eastAsia="仿宋"/>
          <w:sz w:val="28"/>
          <w:szCs w:val="28"/>
        </w:rPr>
        <w:t>1</w:t>
      </w:r>
      <w:r>
        <w:rPr>
          <w:rFonts w:hint="eastAsia" w:ascii="仿宋" w:hAnsi="仿宋" w:eastAsia="仿宋"/>
          <w:sz w:val="28"/>
          <w:szCs w:val="28"/>
          <w:lang w:val="en-US" w:eastAsia="zh-CN"/>
        </w:rPr>
        <w:t>2</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jc w:val="distribute"/>
        <w:textAlignment w:val="auto"/>
        <w:rPr>
          <w:rFonts w:hint="eastAsia" w:ascii="仿宋" w:hAnsi="仿宋" w:eastAsia="仿宋"/>
          <w:sz w:val="28"/>
          <w:szCs w:val="28"/>
          <w:lang w:eastAsia="zh-CN"/>
        </w:rPr>
      </w:pPr>
      <w:r>
        <w:rPr>
          <w:rFonts w:hint="eastAsia" w:ascii="仿宋" w:hAnsi="仿宋" w:eastAsia="仿宋"/>
          <w:sz w:val="28"/>
          <w:szCs w:val="28"/>
        </w:rPr>
        <w:t>九、 国有资本经营预算支出决算情况说明</w:t>
      </w:r>
      <w:r>
        <w:rPr>
          <w:rFonts w:hint="eastAsia" w:ascii="仿宋" w:hAnsi="仿宋" w:eastAsia="仿宋"/>
          <w:sz w:val="28"/>
          <w:szCs w:val="28"/>
          <w:lang w:eastAsia="zh-CN"/>
        </w:rPr>
        <w:t>…………………………</w:t>
      </w:r>
      <w:r>
        <w:rPr>
          <w:rFonts w:hint="eastAsia" w:ascii="仿宋" w:hAnsi="仿宋" w:eastAsia="仿宋"/>
          <w:sz w:val="28"/>
          <w:szCs w:val="28"/>
        </w:rPr>
        <w:t>1</w:t>
      </w:r>
      <w:r>
        <w:rPr>
          <w:rFonts w:hint="eastAsia" w:ascii="仿宋" w:hAnsi="仿宋" w:eastAsia="仿宋"/>
          <w:sz w:val="28"/>
          <w:szCs w:val="28"/>
          <w:lang w:val="en-US" w:eastAsia="zh-CN"/>
        </w:rPr>
        <w:t>2</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jc w:val="distribute"/>
        <w:textAlignment w:val="auto"/>
        <w:rPr>
          <w:rFonts w:hint="eastAsia" w:ascii="仿宋" w:hAnsi="仿宋" w:eastAsia="仿宋"/>
          <w:sz w:val="28"/>
          <w:szCs w:val="28"/>
          <w:lang w:eastAsia="zh-CN"/>
        </w:rPr>
      </w:pPr>
      <w:r>
        <w:rPr>
          <w:rFonts w:hint="eastAsia" w:ascii="仿宋" w:hAnsi="仿宋" w:eastAsia="仿宋"/>
          <w:sz w:val="28"/>
          <w:szCs w:val="28"/>
        </w:rPr>
        <w:t>十、预算绩效情况说明</w:t>
      </w:r>
      <w:r>
        <w:rPr>
          <w:rFonts w:hint="eastAsia" w:ascii="仿宋" w:hAnsi="仿宋" w:eastAsia="仿宋"/>
          <w:sz w:val="28"/>
          <w:szCs w:val="28"/>
          <w:lang w:eastAsia="zh-CN"/>
        </w:rPr>
        <w:t>………………………………………………</w:t>
      </w:r>
      <w:r>
        <w:rPr>
          <w:rFonts w:hint="eastAsia" w:ascii="仿宋" w:hAnsi="仿宋" w:eastAsia="仿宋"/>
          <w:sz w:val="28"/>
          <w:szCs w:val="28"/>
        </w:rPr>
        <w:t>1</w:t>
      </w:r>
      <w:r>
        <w:rPr>
          <w:rFonts w:hint="eastAsia" w:ascii="仿宋" w:hAnsi="仿宋" w:eastAsia="仿宋"/>
          <w:sz w:val="28"/>
          <w:szCs w:val="28"/>
          <w:lang w:val="en-US" w:eastAsia="zh-CN"/>
        </w:rPr>
        <w:t>2</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jc w:val="distribute"/>
        <w:textAlignment w:val="auto"/>
        <w:rPr>
          <w:rFonts w:hint="eastAsia" w:ascii="仿宋" w:hAnsi="仿宋" w:eastAsia="仿宋"/>
          <w:sz w:val="28"/>
          <w:szCs w:val="28"/>
          <w:lang w:eastAsia="zh-CN"/>
        </w:rPr>
      </w:pPr>
      <w:r>
        <w:rPr>
          <w:rFonts w:hint="eastAsia" w:ascii="仿宋" w:hAnsi="仿宋" w:eastAsia="仿宋"/>
          <w:sz w:val="28"/>
          <w:szCs w:val="28"/>
        </w:rPr>
        <w:t>十一、其他重要事项的情况说明</w:t>
      </w:r>
      <w:r>
        <w:rPr>
          <w:rFonts w:hint="eastAsia" w:ascii="仿宋" w:hAnsi="仿宋" w:eastAsia="仿宋"/>
          <w:sz w:val="28"/>
          <w:szCs w:val="28"/>
          <w:lang w:eastAsia="zh-CN"/>
        </w:rPr>
        <w:t>……………………………………</w:t>
      </w:r>
      <w:r>
        <w:rPr>
          <w:rFonts w:hint="eastAsia" w:ascii="仿宋" w:hAnsi="仿宋" w:eastAsia="仿宋"/>
          <w:sz w:val="28"/>
          <w:szCs w:val="28"/>
        </w:rPr>
        <w:t>1</w:t>
      </w:r>
      <w:r>
        <w:rPr>
          <w:rFonts w:hint="eastAsia" w:ascii="仿宋" w:hAnsi="仿宋" w:eastAsia="仿宋"/>
          <w:sz w:val="28"/>
          <w:szCs w:val="28"/>
          <w:lang w:val="en-US" w:eastAsia="zh-CN"/>
        </w:rPr>
        <w:t>3</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jc w:val="distribute"/>
        <w:textAlignment w:val="auto"/>
        <w:rPr>
          <w:rFonts w:hint="eastAsia" w:ascii="仿宋" w:hAnsi="仿宋" w:eastAsia="仿宋"/>
          <w:sz w:val="28"/>
          <w:szCs w:val="28"/>
          <w:lang w:eastAsia="zh-CN"/>
        </w:rPr>
      </w:pPr>
      <w:r>
        <w:rPr>
          <w:rFonts w:hint="eastAsia" w:ascii="黑体" w:hAnsi="黑体" w:eastAsia="黑体"/>
          <w:sz w:val="28"/>
          <w:szCs w:val="28"/>
        </w:rPr>
        <w:t>第三部分 名词解释</w:t>
      </w:r>
      <w:r>
        <w:rPr>
          <w:rFonts w:hint="eastAsia" w:ascii="仿宋" w:hAnsi="仿宋" w:eastAsia="仿宋"/>
          <w:sz w:val="28"/>
          <w:szCs w:val="28"/>
          <w:lang w:eastAsia="zh-CN"/>
        </w:rPr>
        <w:t>……………………………………………………</w:t>
      </w:r>
      <w:r>
        <w:rPr>
          <w:rFonts w:hint="eastAsia" w:ascii="仿宋" w:hAnsi="仿宋" w:eastAsia="仿宋"/>
          <w:sz w:val="28"/>
          <w:szCs w:val="28"/>
        </w:rPr>
        <w:t>1</w:t>
      </w:r>
      <w:r>
        <w:rPr>
          <w:rFonts w:hint="eastAsia" w:ascii="仿宋" w:hAnsi="仿宋" w:eastAsia="仿宋"/>
          <w:sz w:val="28"/>
          <w:szCs w:val="28"/>
          <w:lang w:val="en-US" w:eastAsia="zh-CN"/>
        </w:rPr>
        <w:t>4</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jc w:val="distribute"/>
        <w:textAlignment w:val="auto"/>
        <w:rPr>
          <w:rFonts w:hint="default" w:ascii="仿宋" w:hAnsi="仿宋" w:eastAsia="仿宋"/>
          <w:sz w:val="28"/>
          <w:szCs w:val="28"/>
          <w:lang w:val="en-US" w:eastAsia="zh-CN"/>
        </w:rPr>
      </w:pPr>
      <w:r>
        <w:rPr>
          <w:rFonts w:hint="eastAsia" w:ascii="黑体" w:hAnsi="黑体" w:eastAsia="黑体"/>
          <w:sz w:val="28"/>
          <w:szCs w:val="28"/>
        </w:rPr>
        <w:t>第四部分 附件</w:t>
      </w:r>
      <w:r>
        <w:rPr>
          <w:rFonts w:hint="eastAsia" w:ascii="仿宋" w:hAnsi="仿宋" w:eastAsia="仿宋"/>
          <w:sz w:val="28"/>
          <w:szCs w:val="28"/>
          <w:lang w:eastAsia="zh-CN"/>
        </w:rPr>
        <w:t>…………………………………………………………</w:t>
      </w:r>
      <w:r>
        <w:rPr>
          <w:rFonts w:hint="eastAsia" w:ascii="仿宋" w:hAnsi="仿宋" w:eastAsia="仿宋"/>
          <w:sz w:val="28"/>
          <w:szCs w:val="28"/>
          <w:lang w:val="en-US" w:eastAsia="zh-CN"/>
        </w:rPr>
        <w:t>18</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jc w:val="distribute"/>
        <w:textAlignment w:val="auto"/>
        <w:rPr>
          <w:rFonts w:hint="default" w:ascii="仿宋" w:hAnsi="仿宋" w:eastAsia="仿宋"/>
          <w:sz w:val="28"/>
          <w:szCs w:val="28"/>
          <w:lang w:val="en-US" w:eastAsia="zh-CN"/>
        </w:rPr>
      </w:pPr>
      <w:r>
        <w:rPr>
          <w:rFonts w:hint="eastAsia" w:ascii="仿宋" w:hAnsi="仿宋" w:eastAsia="仿宋"/>
          <w:sz w:val="28"/>
          <w:szCs w:val="28"/>
        </w:rPr>
        <w:t>附件1 2020年部门整体支出绩效评价报告</w:t>
      </w:r>
      <w:r>
        <w:rPr>
          <w:rFonts w:hint="eastAsia" w:ascii="仿宋" w:hAnsi="仿宋" w:eastAsia="仿宋"/>
          <w:sz w:val="28"/>
          <w:szCs w:val="28"/>
          <w:lang w:eastAsia="zh-CN"/>
        </w:rPr>
        <w:t>…………………………</w:t>
      </w:r>
      <w:r>
        <w:rPr>
          <w:rFonts w:hint="eastAsia" w:ascii="仿宋" w:hAnsi="仿宋" w:eastAsia="仿宋"/>
          <w:sz w:val="28"/>
          <w:szCs w:val="28"/>
          <w:lang w:val="en-US" w:eastAsia="zh-CN"/>
        </w:rPr>
        <w:t>18</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jc w:val="distribute"/>
        <w:textAlignment w:val="auto"/>
        <w:rPr>
          <w:rFonts w:hint="eastAsia" w:ascii="仿宋" w:hAnsi="仿宋" w:eastAsia="仿宋"/>
          <w:sz w:val="28"/>
          <w:szCs w:val="28"/>
          <w:lang w:val="en-US" w:eastAsia="zh-CN"/>
        </w:rPr>
      </w:pPr>
      <w:r>
        <w:rPr>
          <w:rFonts w:hint="eastAsia" w:ascii="黑体" w:hAnsi="黑体" w:eastAsia="黑体"/>
          <w:sz w:val="28"/>
          <w:szCs w:val="28"/>
        </w:rPr>
        <w:t>第五部分 附表</w:t>
      </w:r>
      <w:r>
        <w:rPr>
          <w:rFonts w:hint="eastAsia" w:ascii="仿宋" w:hAnsi="仿宋" w:eastAsia="仿宋"/>
          <w:sz w:val="28"/>
          <w:szCs w:val="28"/>
          <w:lang w:eastAsia="zh-CN"/>
        </w:rPr>
        <w:t>……………………………………</w:t>
      </w:r>
      <w:bookmarkStart w:id="74" w:name="_GoBack"/>
      <w:bookmarkEnd w:id="74"/>
      <w:r>
        <w:rPr>
          <w:rFonts w:hint="eastAsia" w:ascii="仿宋" w:hAnsi="仿宋" w:eastAsia="仿宋"/>
          <w:sz w:val="28"/>
          <w:szCs w:val="28"/>
          <w:lang w:eastAsia="zh-CN"/>
        </w:rPr>
        <w:t>……………………</w:t>
      </w:r>
      <w:r>
        <w:rPr>
          <w:rFonts w:hint="eastAsia" w:ascii="仿宋" w:hAnsi="仿宋" w:eastAsia="仿宋"/>
          <w:sz w:val="28"/>
          <w:szCs w:val="28"/>
        </w:rPr>
        <w:t>2</w:t>
      </w:r>
      <w:r>
        <w:rPr>
          <w:rFonts w:hint="eastAsia" w:ascii="仿宋" w:hAnsi="仿宋" w:eastAsia="仿宋"/>
          <w:sz w:val="28"/>
          <w:szCs w:val="28"/>
          <w:lang w:val="en-US" w:eastAsia="zh-CN"/>
        </w:rPr>
        <w:t>1</w:t>
      </w:r>
    </w:p>
    <w:p>
      <w:pPr>
        <w:pStyle w:val="2"/>
        <w:jc w:val="center"/>
        <w:rPr>
          <w:rFonts w:hint="eastAsia" w:ascii="方正小标宋简体" w:hAnsi="方正小标宋简体" w:eastAsia="方正小标宋简体" w:cs="方正小标宋简体"/>
          <w:bCs w:val="0"/>
        </w:rPr>
      </w:pPr>
      <w:bookmarkStart w:id="15" w:name="_Toc15377196"/>
      <w:bookmarkStart w:id="16" w:name="_Toc19089861"/>
      <w:r>
        <w:rPr>
          <w:rFonts w:hint="eastAsia" w:ascii="方正小标宋简体" w:hAnsi="方正小标宋简体" w:eastAsia="方正小标宋简体" w:cs="方正小标宋简体"/>
          <w:b w:val="0"/>
        </w:rPr>
        <w:t xml:space="preserve">第一部分 </w:t>
      </w:r>
      <w:r>
        <w:rPr>
          <w:rStyle w:val="25"/>
          <w:rFonts w:hint="eastAsia" w:ascii="方正小标宋简体" w:hAnsi="方正小标宋简体" w:eastAsia="方正小标宋简体" w:cs="方正小标宋简体"/>
          <w:b w:val="0"/>
          <w:bCs w:val="0"/>
        </w:rPr>
        <w:t>部门概况</w:t>
      </w:r>
      <w:bookmarkEnd w:id="15"/>
      <w:bookmarkEnd w:id="16"/>
    </w:p>
    <w:p>
      <w:pPr>
        <w:pStyle w:val="3"/>
        <w:pageBreakBefore w:val="0"/>
        <w:widowControl w:val="0"/>
        <w:kinsoku/>
        <w:wordWrap/>
        <w:overflowPunct/>
        <w:topLinePunct w:val="0"/>
        <w:autoSpaceDE/>
        <w:autoSpaceDN/>
        <w:bidi w:val="0"/>
        <w:adjustRightInd/>
        <w:snapToGrid w:val="0"/>
        <w:spacing w:before="0" w:after="0" w:line="560" w:lineRule="exact"/>
        <w:ind w:left="0" w:leftChars="0" w:firstLine="560" w:firstLineChars="200"/>
        <w:jc w:val="both"/>
        <w:textAlignment w:val="auto"/>
        <w:rPr>
          <w:rStyle w:val="26"/>
          <w:rFonts w:hint="eastAsia" w:ascii="黑体" w:hAnsi="黑体" w:eastAsia="黑体" w:cs="黑体"/>
          <w:b w:val="0"/>
          <w:bCs w:val="0"/>
          <w:sz w:val="28"/>
          <w:szCs w:val="28"/>
        </w:rPr>
      </w:pPr>
      <w:bookmarkStart w:id="17" w:name="_Toc15377197"/>
      <w:bookmarkStart w:id="18" w:name="_Toc19089862"/>
      <w:r>
        <w:rPr>
          <w:rFonts w:hint="eastAsia" w:ascii="黑体" w:hAnsi="黑体" w:eastAsia="黑体" w:cs="黑体"/>
          <w:b w:val="0"/>
          <w:sz w:val="28"/>
          <w:szCs w:val="28"/>
        </w:rPr>
        <w:t>一、基</w:t>
      </w:r>
      <w:r>
        <w:rPr>
          <w:rStyle w:val="26"/>
          <w:rFonts w:hint="eastAsia" w:ascii="黑体" w:hAnsi="黑体" w:eastAsia="黑体" w:cs="黑体"/>
          <w:b w:val="0"/>
          <w:bCs w:val="0"/>
          <w:sz w:val="28"/>
          <w:szCs w:val="28"/>
        </w:rPr>
        <w:t>本职能及主要工作</w:t>
      </w:r>
      <w:bookmarkEnd w:id="17"/>
      <w:bookmarkEnd w:id="18"/>
    </w:p>
    <w:p>
      <w:pPr>
        <w:pStyle w:val="5"/>
        <w:pageBreakBefore w:val="0"/>
        <w:widowControl w:val="0"/>
        <w:kinsoku/>
        <w:wordWrap/>
        <w:overflowPunct/>
        <w:topLinePunct w:val="0"/>
        <w:autoSpaceDE/>
        <w:autoSpaceDN/>
        <w:bidi w:val="0"/>
        <w:adjustRightInd w:val="0"/>
        <w:snapToGrid w:val="0"/>
        <w:spacing w:beforeLines="0" w:line="560" w:lineRule="exact"/>
        <w:ind w:firstLine="560" w:firstLineChars="200"/>
        <w:textAlignment w:val="auto"/>
        <w:outlineLvl w:val="2"/>
        <w:rPr>
          <w:rFonts w:hint="eastAsia" w:ascii="楷体" w:hAnsi="楷体" w:eastAsia="楷体" w:cs="楷体"/>
          <w:bCs/>
          <w:sz w:val="28"/>
          <w:szCs w:val="28"/>
        </w:rPr>
      </w:pPr>
      <w:bookmarkStart w:id="19" w:name="_Toc15377198"/>
      <w:bookmarkStart w:id="20" w:name="_Toc15378445"/>
      <w:bookmarkStart w:id="21" w:name="_Toc15377199"/>
      <w:bookmarkStart w:id="22" w:name="_Toc15378446"/>
      <w:bookmarkStart w:id="23" w:name="_Toc15377204"/>
      <w:r>
        <w:rPr>
          <w:rFonts w:hint="eastAsia" w:ascii="楷体" w:hAnsi="楷体" w:eastAsia="楷体" w:cs="楷体"/>
          <w:bCs/>
          <w:sz w:val="28"/>
          <w:szCs w:val="28"/>
        </w:rPr>
        <w:t>（一）主要职能</w:t>
      </w:r>
      <w:bookmarkEnd w:id="19"/>
      <w:bookmarkEnd w:id="20"/>
    </w:p>
    <w:bookmarkEnd w:id="21"/>
    <w:bookmarkEnd w:id="22"/>
    <w:p>
      <w:pPr>
        <w:pageBreakBefore w:val="0"/>
        <w:widowControl w:val="0"/>
        <w:kinsoku/>
        <w:wordWrap/>
        <w:overflowPunct/>
        <w:topLinePunct w:val="0"/>
        <w:autoSpaceDE/>
        <w:autoSpaceDN/>
        <w:bidi w:val="0"/>
        <w:snapToGrid w:val="0"/>
        <w:spacing w:line="560" w:lineRule="exact"/>
        <w:ind w:firstLine="536" w:firstLineChars="200"/>
        <w:textAlignment w:val="auto"/>
        <w:rPr>
          <w:rFonts w:hint="eastAsia" w:ascii="仿宋" w:hAnsi="仿宋" w:eastAsia="仿宋" w:cs="仿宋"/>
          <w:spacing w:val="-6"/>
          <w:sz w:val="28"/>
          <w:szCs w:val="28"/>
        </w:rPr>
      </w:pPr>
      <w:bookmarkStart w:id="24" w:name="_Toc19089863"/>
      <w:bookmarkStart w:id="25" w:name="_Toc15377200"/>
      <w:r>
        <w:rPr>
          <w:rFonts w:hint="eastAsia" w:ascii="仿宋" w:hAnsi="仿宋" w:eastAsia="仿宋" w:cs="仿宋"/>
          <w:spacing w:val="-6"/>
          <w:sz w:val="28"/>
          <w:szCs w:val="28"/>
        </w:rPr>
        <w:t>1．贯彻执行党和国家关于教育改革和发展的各项方针、政策，拟订全校教育事业发展规划和有关教育的规范性文件并组织实施；指导协调学校各部门的教育、教学体制改革。</w:t>
      </w:r>
    </w:p>
    <w:p>
      <w:pPr>
        <w:pageBreakBefore w:val="0"/>
        <w:widowControl w:val="0"/>
        <w:kinsoku/>
        <w:wordWrap/>
        <w:overflowPunct/>
        <w:topLinePunct w:val="0"/>
        <w:autoSpaceDE/>
        <w:autoSpaceDN/>
        <w:bidi w:val="0"/>
        <w:snapToGrid w:val="0"/>
        <w:spacing w:line="560" w:lineRule="exact"/>
        <w:ind w:firstLine="536"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pageBreakBefore w:val="0"/>
        <w:widowControl w:val="0"/>
        <w:kinsoku/>
        <w:wordWrap/>
        <w:overflowPunct/>
        <w:topLinePunct w:val="0"/>
        <w:autoSpaceDE/>
        <w:autoSpaceDN/>
        <w:bidi w:val="0"/>
        <w:snapToGrid w:val="0"/>
        <w:spacing w:line="560" w:lineRule="exact"/>
        <w:ind w:firstLine="536"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3．负责推进义务教育均衡发展和促进教育公平，负责义务教育的宏观指导与协调；指导学校全面实施素质教育；督促检查学校各类学校的办学标准、教学基本要求、教学基本条件的落实情况。</w:t>
      </w:r>
    </w:p>
    <w:p>
      <w:pPr>
        <w:pageBreakBefore w:val="0"/>
        <w:widowControl w:val="0"/>
        <w:kinsoku/>
        <w:wordWrap/>
        <w:overflowPunct/>
        <w:topLinePunct w:val="0"/>
        <w:autoSpaceDE/>
        <w:autoSpaceDN/>
        <w:bidi w:val="0"/>
        <w:snapToGrid w:val="0"/>
        <w:spacing w:line="560" w:lineRule="exact"/>
        <w:ind w:firstLine="536"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4.促进基础教育发展，教育学生成长为德学兼备、思想端正的学生，让学生获得基本的基础知识，尽可能培养其自学能力。</w:t>
      </w:r>
    </w:p>
    <w:p>
      <w:pPr>
        <w:pStyle w:val="5"/>
        <w:pageBreakBefore w:val="0"/>
        <w:widowControl w:val="0"/>
        <w:kinsoku/>
        <w:wordWrap/>
        <w:overflowPunct/>
        <w:topLinePunct w:val="0"/>
        <w:autoSpaceDE/>
        <w:autoSpaceDN/>
        <w:bidi w:val="0"/>
        <w:adjustRightInd w:val="0"/>
        <w:snapToGrid w:val="0"/>
        <w:spacing w:beforeLines="0" w:line="560" w:lineRule="exact"/>
        <w:ind w:firstLine="560" w:firstLineChars="200"/>
        <w:textAlignment w:val="auto"/>
        <w:outlineLvl w:val="2"/>
        <w:rPr>
          <w:rFonts w:hint="eastAsia" w:ascii="楷体" w:hAnsi="楷体" w:eastAsia="楷体" w:cs="楷体"/>
          <w:bCs/>
          <w:sz w:val="28"/>
          <w:szCs w:val="28"/>
        </w:rPr>
      </w:pPr>
      <w:r>
        <w:rPr>
          <w:rFonts w:hint="eastAsia" w:ascii="楷体" w:hAnsi="楷体" w:eastAsia="楷体" w:cs="楷体"/>
          <w:bCs/>
          <w:sz w:val="28"/>
          <w:szCs w:val="28"/>
        </w:rPr>
        <w:t>（二）20</w:t>
      </w:r>
      <w:r>
        <w:rPr>
          <w:rFonts w:hint="eastAsia" w:ascii="楷体" w:hAnsi="楷体" w:eastAsia="楷体" w:cs="楷体"/>
          <w:bCs/>
          <w:sz w:val="28"/>
          <w:szCs w:val="28"/>
          <w:lang w:val="en-US" w:eastAsia="zh-CN"/>
        </w:rPr>
        <w:t>20</w:t>
      </w:r>
      <w:r>
        <w:rPr>
          <w:rFonts w:hint="eastAsia" w:ascii="楷体" w:hAnsi="楷体" w:eastAsia="楷体" w:cs="楷体"/>
          <w:bCs/>
          <w:sz w:val="28"/>
          <w:szCs w:val="28"/>
        </w:rPr>
        <w:t>年重点工作完成情况</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1.教育质量稳中有升，特色学校创建有质的飞跃。</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2.确保校园安全稳定，再创安全文明平安校园。</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建立学生自主管理委员会，促进学生自我管理、合作探究，力促“生本德育”在学校全面实施，并取得阶段性成果；学生评价机制健全完善。</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巩固全国文明卫生城市创建成果，全面深化学校卫生环境，校园文化建设上新台阶。</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完善制度建设，以制度治校。</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抓实安全教学常规工作，力争创新有亮点。</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抓实德育工作，力争各项主题活动实效性强，为“生本德育”全面实施提供支撑。</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落实精准扶贫政策，确保建档立卡贫困户享受国家资助政策，积极做好控辍保学工作。为控制流失率，学校建立健全了流失生报告制度。依法保障适龄儿童入学，确保适龄儿童入学率100％，巩固率100％，进城务工子女入学率100％，关注弱势学生的学习和成长。</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认真实施学校发展规划，完善特色学校创建方案，加快特色学校创建工作，深入开展“文明校园”创建活动，巩固活动成果。抓好常态化“新冠病毒”防疫工作，确保师生平安。</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建立健全安全管理制度，抓好“三防建设”，和上西派出所建立警校联动机制，不断加强门卫管理，强化签到签离，严防社会闲散人员及可能危害学校安全的可疑人员进入校园。扎实开展综合治理工作，加强校园安全管理，确保重大安全事故的零记录。</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关注学生的全面发展，严格执行课程标准，积极创造条件开齐课程，开足课时，办人民满意的学校。狠抓教师职业道德建设，重点学习省市区学校关于规范办学行为的文件和规定，切实要求教师遵照执行，规范执教行为。坚决杜绝有偿家辅及违规购买教辅资料；严控考试次数，不违规组织学生参加任何学科竞赛、考级活动；严禁教师歧视、侮辱、体罚和变相体罚学生，关注学生的身心健康。</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做好校务、财务公开工作。坚持“公开、公平、公正”的工作原则，进一步规范工会代表大会和教职工代表会议制度，深化工会和教职工代表会议的民主监督工作。</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加强班集体建设，做实“文明班级”、“绿色班级”、“温馨班级”评比活动。建设学校网站和校报，加大学校对外宣传工作。</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坚持开展安全主题教育活动，加强学生的自救、逃生、防自然灾害，防地质灾害等安全知识教育。</w:t>
      </w:r>
    </w:p>
    <w:p>
      <w:pPr>
        <w:pageBreakBefore w:val="0"/>
        <w:widowControl w:val="0"/>
        <w:kinsoku/>
        <w:wordWrap/>
        <w:overflowPunct/>
        <w:topLinePunct w:val="0"/>
        <w:autoSpaceDE/>
        <w:autoSpaceDN/>
        <w:bidi w:val="0"/>
        <w:snapToGrid w:val="0"/>
        <w:spacing w:line="560" w:lineRule="exact"/>
        <w:ind w:firstLine="536"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15.安全管理工作进一步加强：全面落实安全工作“一岗双责”制，坚持校园及周边安全隐患整治长效机制，加强校园安全保卫，加强学生安全教育宣传，继续深入开展学生“平安度假”“平安回家”“三千教师暑假进万家大走访”和暑假教师“义务巡河”活动，加强学校、社会、家庭安全网络建设，假期学生实现零伤亡指标。</w:t>
      </w:r>
    </w:p>
    <w:p>
      <w:pPr>
        <w:pageBreakBefore w:val="0"/>
        <w:widowControl w:val="0"/>
        <w:kinsoku/>
        <w:wordWrap/>
        <w:overflowPunct/>
        <w:topLinePunct w:val="0"/>
        <w:autoSpaceDE/>
        <w:autoSpaceDN/>
        <w:bidi w:val="0"/>
        <w:snapToGrid w:val="0"/>
        <w:spacing w:line="560" w:lineRule="exact"/>
        <w:ind w:firstLine="536" w:firstLineChars="200"/>
        <w:textAlignment w:val="auto"/>
        <w:rPr>
          <w:rFonts w:hint="eastAsia" w:ascii="黑体" w:hAnsi="黑体" w:eastAsia="黑体" w:cs="黑体"/>
          <w:spacing w:val="-6"/>
          <w:sz w:val="28"/>
          <w:szCs w:val="28"/>
        </w:rPr>
      </w:pPr>
      <w:r>
        <w:rPr>
          <w:rFonts w:hint="eastAsia" w:ascii="黑体" w:hAnsi="黑体" w:eastAsia="黑体" w:cs="黑体"/>
          <w:spacing w:val="-6"/>
          <w:sz w:val="28"/>
          <w:szCs w:val="28"/>
        </w:rPr>
        <w:t>二、机构设置</w:t>
      </w:r>
    </w:p>
    <w:p>
      <w:pPr>
        <w:pageBreakBefore w:val="0"/>
        <w:widowControl w:val="0"/>
        <w:kinsoku/>
        <w:wordWrap/>
        <w:overflowPunct/>
        <w:topLinePunct w:val="0"/>
        <w:autoSpaceDE/>
        <w:autoSpaceDN/>
        <w:bidi w:val="0"/>
        <w:snapToGrid w:val="0"/>
        <w:spacing w:line="560" w:lineRule="exact"/>
        <w:ind w:firstLine="536"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广元市利州区大石</w:t>
      </w:r>
      <w:r>
        <w:rPr>
          <w:rFonts w:hint="eastAsia" w:ascii="仿宋" w:hAnsi="仿宋" w:eastAsia="仿宋" w:cs="仿宋"/>
          <w:spacing w:val="-6"/>
          <w:sz w:val="28"/>
          <w:szCs w:val="28"/>
          <w:lang w:val="en-US" w:eastAsia="zh-CN"/>
        </w:rPr>
        <w:t>初级</w:t>
      </w:r>
      <w:r>
        <w:rPr>
          <w:rFonts w:hint="eastAsia" w:ascii="仿宋" w:hAnsi="仿宋" w:eastAsia="仿宋" w:cs="仿宋"/>
          <w:spacing w:val="-6"/>
          <w:sz w:val="28"/>
          <w:szCs w:val="28"/>
        </w:rPr>
        <w:t>中学设置部门8个。</w:t>
      </w:r>
    </w:p>
    <w:bookmarkEnd w:id="24"/>
    <w:bookmarkEnd w:id="25"/>
    <w:p>
      <w:pPr>
        <w:pageBreakBefore w:val="0"/>
        <w:widowControl w:val="0"/>
        <w:kinsoku/>
        <w:wordWrap/>
        <w:overflowPunct/>
        <w:topLinePunct w:val="0"/>
        <w:autoSpaceDE/>
        <w:autoSpaceDN/>
        <w:bidi w:val="0"/>
        <w:adjustRightInd/>
        <w:snapToGrid w:val="0"/>
        <w:spacing w:line="560" w:lineRule="exact"/>
        <w:ind w:left="0" w:leftChars="0" w:firstLine="560" w:firstLineChars="200"/>
        <w:jc w:val="both"/>
        <w:textAlignment w:val="auto"/>
        <w:rPr>
          <w:rFonts w:hint="eastAsia" w:ascii="楷体" w:hAnsi="楷体" w:eastAsia="楷体" w:cs="楷体"/>
          <w:sz w:val="28"/>
          <w:szCs w:val="28"/>
        </w:rPr>
      </w:pPr>
      <w:bookmarkStart w:id="26" w:name="_Toc19089864"/>
      <w:r>
        <w:rPr>
          <w:rFonts w:hint="eastAsia" w:ascii="楷体" w:hAnsi="楷体" w:eastAsia="楷体" w:cs="楷体"/>
          <w:sz w:val="28"/>
          <w:szCs w:val="28"/>
          <w:lang w:eastAsia="zh-CN"/>
        </w:rPr>
        <w:t>（一）</w:t>
      </w:r>
      <w:r>
        <w:rPr>
          <w:rFonts w:hint="eastAsia" w:ascii="楷体" w:hAnsi="楷体" w:eastAsia="楷体" w:cs="楷体"/>
          <w:sz w:val="28"/>
          <w:szCs w:val="28"/>
        </w:rPr>
        <w:t>机构情况及增减变动原因</w:t>
      </w:r>
    </w:p>
    <w:p>
      <w:pPr>
        <w:pageBreakBefore w:val="0"/>
        <w:widowControl w:val="0"/>
        <w:kinsoku/>
        <w:wordWrap/>
        <w:overflowPunct/>
        <w:topLinePunct w:val="0"/>
        <w:autoSpaceDE/>
        <w:autoSpaceDN/>
        <w:bidi w:val="0"/>
        <w:adjustRightInd/>
        <w:snapToGrid w:val="0"/>
        <w:spacing w:line="560" w:lineRule="exact"/>
        <w:ind w:left="0" w:lef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学校共设办公室、教务处、</w:t>
      </w:r>
      <w:r>
        <w:rPr>
          <w:rFonts w:hint="eastAsia" w:ascii="仿宋" w:hAnsi="仿宋" w:eastAsia="仿宋" w:cs="仿宋"/>
          <w:sz w:val="28"/>
          <w:szCs w:val="28"/>
          <w:lang w:val="en-US" w:eastAsia="zh-CN"/>
        </w:rPr>
        <w:t>政教</w:t>
      </w:r>
      <w:r>
        <w:rPr>
          <w:rFonts w:hint="eastAsia" w:ascii="仿宋" w:hAnsi="仿宋" w:eastAsia="仿宋" w:cs="仿宋"/>
          <w:sz w:val="28"/>
          <w:szCs w:val="28"/>
        </w:rPr>
        <w:t>处、总务处、技装室、安办</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廉勤委、团委八</w:t>
      </w:r>
      <w:r>
        <w:rPr>
          <w:rFonts w:hint="eastAsia" w:ascii="仿宋" w:hAnsi="仿宋" w:eastAsia="仿宋" w:cs="仿宋"/>
          <w:sz w:val="28"/>
          <w:szCs w:val="28"/>
        </w:rPr>
        <w:t>个部门，无变动情况。</w:t>
      </w:r>
    </w:p>
    <w:p>
      <w:pPr>
        <w:pageBreakBefore w:val="0"/>
        <w:widowControl w:val="0"/>
        <w:kinsoku/>
        <w:wordWrap/>
        <w:overflowPunct/>
        <w:topLinePunct w:val="0"/>
        <w:autoSpaceDE/>
        <w:autoSpaceDN/>
        <w:bidi w:val="0"/>
        <w:adjustRightInd/>
        <w:snapToGrid w:val="0"/>
        <w:spacing w:line="560" w:lineRule="exact"/>
        <w:ind w:left="0" w:leftChars="0" w:firstLine="560" w:firstLineChars="200"/>
        <w:jc w:val="both"/>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（二）人员情况及增减变动原因</w:t>
      </w:r>
    </w:p>
    <w:p>
      <w:pPr>
        <w:pageBreakBefore w:val="0"/>
        <w:widowControl w:val="0"/>
        <w:kinsoku/>
        <w:wordWrap/>
        <w:overflowPunct/>
        <w:topLinePunct w:val="0"/>
        <w:autoSpaceDE/>
        <w:autoSpaceDN/>
        <w:bidi w:val="0"/>
        <w:adjustRightInd/>
        <w:snapToGrid w:val="0"/>
        <w:spacing w:line="560" w:lineRule="exact"/>
        <w:ind w:left="0" w:lef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学校现有在职教职工</w:t>
      </w:r>
      <w:r>
        <w:rPr>
          <w:rFonts w:hint="eastAsia" w:ascii="仿宋" w:hAnsi="仿宋" w:eastAsia="仿宋" w:cs="仿宋"/>
          <w:sz w:val="28"/>
          <w:szCs w:val="28"/>
          <w:lang w:val="en-US" w:eastAsia="zh-CN"/>
        </w:rPr>
        <w:t>59</w:t>
      </w:r>
      <w:r>
        <w:rPr>
          <w:rFonts w:hint="eastAsia" w:ascii="仿宋" w:hAnsi="仿宋" w:eastAsia="仿宋" w:cs="仿宋"/>
          <w:sz w:val="28"/>
          <w:szCs w:val="28"/>
        </w:rPr>
        <w:t>人（其中专业技术人员</w:t>
      </w:r>
      <w:r>
        <w:rPr>
          <w:rFonts w:hint="eastAsia" w:ascii="仿宋" w:hAnsi="仿宋" w:eastAsia="仿宋" w:cs="仿宋"/>
          <w:sz w:val="28"/>
          <w:szCs w:val="28"/>
          <w:lang w:val="en-US" w:eastAsia="zh-CN"/>
        </w:rPr>
        <w:t>56</w:t>
      </w:r>
      <w:r>
        <w:rPr>
          <w:rFonts w:hint="eastAsia" w:ascii="仿宋" w:hAnsi="仿宋" w:eastAsia="仿宋" w:cs="仿宋"/>
          <w:sz w:val="28"/>
          <w:szCs w:val="28"/>
        </w:rPr>
        <w:t>人，工勤</w:t>
      </w:r>
      <w:r>
        <w:rPr>
          <w:rFonts w:hint="eastAsia" w:ascii="仿宋" w:hAnsi="仿宋" w:eastAsia="仿宋" w:cs="仿宋"/>
          <w:sz w:val="28"/>
          <w:szCs w:val="28"/>
          <w:lang w:val="en-US" w:eastAsia="zh-CN"/>
        </w:rPr>
        <w:t>3</w:t>
      </w:r>
      <w:r>
        <w:rPr>
          <w:rFonts w:hint="eastAsia" w:ascii="仿宋" w:hAnsi="仿宋" w:eastAsia="仿宋" w:cs="仿宋"/>
          <w:sz w:val="28"/>
          <w:szCs w:val="28"/>
        </w:rPr>
        <w:t>人，退休人员</w:t>
      </w:r>
      <w:r>
        <w:rPr>
          <w:rFonts w:hint="eastAsia" w:ascii="仿宋" w:hAnsi="仿宋" w:eastAsia="仿宋" w:cs="仿宋"/>
          <w:sz w:val="28"/>
          <w:szCs w:val="28"/>
          <w:lang w:val="en-US" w:eastAsia="zh-CN"/>
        </w:rPr>
        <w:t>17</w:t>
      </w:r>
      <w:r>
        <w:rPr>
          <w:rFonts w:hint="eastAsia" w:ascii="仿宋" w:hAnsi="仿宋" w:eastAsia="仿宋" w:cs="仿宋"/>
          <w:sz w:val="28"/>
          <w:szCs w:val="28"/>
        </w:rPr>
        <w:t>人），</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9</w:t>
      </w:r>
      <w:r>
        <w:rPr>
          <w:rFonts w:hint="eastAsia" w:ascii="仿宋" w:hAnsi="仿宋" w:eastAsia="仿宋" w:cs="仿宋"/>
          <w:sz w:val="28"/>
          <w:szCs w:val="28"/>
        </w:rPr>
        <w:t>年级学生</w:t>
      </w:r>
      <w:r>
        <w:rPr>
          <w:rFonts w:hint="eastAsia" w:ascii="仿宋" w:hAnsi="仿宋" w:eastAsia="仿宋" w:cs="仿宋"/>
          <w:sz w:val="28"/>
          <w:szCs w:val="28"/>
          <w:lang w:val="en-US" w:eastAsia="zh-CN"/>
        </w:rPr>
        <w:t>303</w:t>
      </w:r>
      <w:r>
        <w:rPr>
          <w:rFonts w:hint="eastAsia" w:ascii="仿宋" w:hAnsi="仿宋" w:eastAsia="仿宋" w:cs="仿宋"/>
          <w:sz w:val="28"/>
          <w:szCs w:val="28"/>
        </w:rPr>
        <w:t>名，与去年同期比较，在职教职工人数减少</w:t>
      </w:r>
      <w:r>
        <w:rPr>
          <w:rFonts w:hint="eastAsia" w:ascii="仿宋" w:hAnsi="仿宋" w:eastAsia="仿宋" w:cs="仿宋"/>
          <w:sz w:val="28"/>
          <w:szCs w:val="28"/>
          <w:lang w:val="en-US" w:eastAsia="zh-CN"/>
        </w:rPr>
        <w:t>1</w:t>
      </w:r>
      <w:r>
        <w:rPr>
          <w:rFonts w:hint="eastAsia" w:ascii="仿宋" w:hAnsi="仿宋" w:eastAsia="仿宋" w:cs="仿宋"/>
          <w:sz w:val="28"/>
          <w:szCs w:val="28"/>
        </w:rPr>
        <w:t>人。</w:t>
      </w:r>
    </w:p>
    <w:p>
      <w:pPr>
        <w:pageBreakBefore w:val="0"/>
        <w:widowControl w:val="0"/>
        <w:kinsoku/>
        <w:wordWrap/>
        <w:overflowPunct/>
        <w:topLinePunct w:val="0"/>
        <w:autoSpaceDE/>
        <w:autoSpaceDN/>
        <w:bidi w:val="0"/>
        <w:adjustRightInd/>
        <w:snapToGrid w:val="0"/>
        <w:spacing w:line="560" w:lineRule="exact"/>
        <w:ind w:left="0" w:leftChars="0" w:firstLine="560" w:firstLineChars="200"/>
        <w:jc w:val="both"/>
        <w:textAlignment w:val="auto"/>
        <w:rPr>
          <w:rFonts w:hint="eastAsia" w:ascii="仿宋" w:hAnsi="仿宋" w:eastAsia="仿宋" w:cs="仿宋"/>
          <w:sz w:val="28"/>
          <w:szCs w:val="28"/>
        </w:rPr>
      </w:pPr>
    </w:p>
    <w:p>
      <w:pPr>
        <w:rPr>
          <w:rStyle w:val="25"/>
          <w:rFonts w:hint="eastAsia" w:ascii="方正小标宋简体" w:hAnsi="方正小标宋简体" w:eastAsia="方正小标宋简体" w:cs="方正小标宋简体"/>
          <w:b w:val="0"/>
          <w:bCs w:val="0"/>
        </w:rPr>
      </w:pPr>
      <w:r>
        <w:rPr>
          <w:rStyle w:val="25"/>
          <w:rFonts w:hint="eastAsia" w:ascii="方正小标宋简体" w:hAnsi="方正小标宋简体" w:eastAsia="方正小标宋简体" w:cs="方正小标宋简体"/>
          <w:b w:val="0"/>
          <w:bCs w:val="0"/>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方正小标宋简体" w:hAnsi="方正小标宋简体" w:eastAsia="方正小标宋简体" w:cs="方正小标宋简体"/>
          <w:b w:val="0"/>
          <w:bCs w:val="0"/>
        </w:rPr>
      </w:pPr>
      <w:r>
        <w:rPr>
          <w:rStyle w:val="25"/>
          <w:rFonts w:hint="eastAsia" w:ascii="方正小标宋简体" w:hAnsi="方正小标宋简体" w:eastAsia="方正小标宋简体" w:cs="方正小标宋简体"/>
          <w:b w:val="0"/>
          <w:bCs w:val="0"/>
        </w:rPr>
        <w:t>第二部分</w:t>
      </w:r>
      <w:r>
        <w:rPr>
          <w:rFonts w:hint="eastAsia" w:ascii="方正小标宋简体" w:hAnsi="方正小标宋简体" w:eastAsia="方正小标宋简体" w:cs="方正小标宋简体"/>
        </w:rPr>
        <w:t xml:space="preserve"> </w:t>
      </w:r>
      <w:r>
        <w:rPr>
          <w:rStyle w:val="25"/>
          <w:rFonts w:hint="eastAsia" w:ascii="方正小标宋简体" w:hAnsi="方正小标宋简体" w:eastAsia="方正小标宋简体" w:cs="方正小标宋简体"/>
          <w:b w:val="0"/>
          <w:bCs w:val="0"/>
        </w:rPr>
        <w:t>2020年度部门决算情况说明</w:t>
      </w:r>
      <w:bookmarkEnd w:id="23"/>
      <w:bookmarkEnd w:id="26"/>
    </w:p>
    <w:p>
      <w:pPr>
        <w:pStyle w:val="24"/>
        <w:numPr>
          <w:ilvl w:val="0"/>
          <w:numId w:val="1"/>
        </w:numPr>
        <w:spacing w:line="520" w:lineRule="exact"/>
        <w:ind w:firstLineChars="0"/>
        <w:outlineLvl w:val="1"/>
        <w:rPr>
          <w:rStyle w:val="26"/>
          <w:rFonts w:ascii="黑体" w:hAnsi="黑体" w:eastAsia="黑体"/>
          <w:b w:val="0"/>
          <w:sz w:val="28"/>
          <w:szCs w:val="28"/>
        </w:rPr>
      </w:pPr>
      <w:bookmarkStart w:id="27" w:name="_Toc15377205"/>
      <w:bookmarkStart w:id="28" w:name="_Toc19089865"/>
      <w:r>
        <w:rPr>
          <w:rFonts w:hint="eastAsia" w:ascii="黑体" w:hAnsi="黑体" w:eastAsia="黑体"/>
          <w:sz w:val="28"/>
          <w:szCs w:val="28"/>
        </w:rPr>
        <w:t>收</w:t>
      </w:r>
      <w:r>
        <w:rPr>
          <w:rStyle w:val="26"/>
          <w:rFonts w:hint="eastAsia" w:ascii="黑体" w:hAnsi="黑体" w:eastAsia="黑体"/>
          <w:b w:val="0"/>
          <w:sz w:val="28"/>
          <w:szCs w:val="28"/>
        </w:rPr>
        <w:t>入支出决算总体情况说明</w:t>
      </w:r>
      <w:bookmarkEnd w:id="27"/>
      <w:bookmarkEnd w:id="28"/>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20</w:t>
      </w:r>
      <w:r>
        <w:rPr>
          <w:rFonts w:hint="eastAsia" w:ascii="仿宋" w:hAnsi="仿宋" w:eastAsia="仿宋"/>
          <w:sz w:val="28"/>
          <w:szCs w:val="28"/>
          <w:lang w:val="en-US" w:eastAsia="zh-CN"/>
        </w:rPr>
        <w:t>20</w:t>
      </w:r>
      <w:r>
        <w:rPr>
          <w:rFonts w:hint="eastAsia" w:ascii="仿宋" w:hAnsi="仿宋" w:eastAsia="仿宋"/>
          <w:sz w:val="28"/>
          <w:szCs w:val="28"/>
        </w:rPr>
        <w:t>年度利州区大石初级中学收入总计</w:t>
      </w:r>
      <w:r>
        <w:rPr>
          <w:rFonts w:hint="eastAsia" w:ascii="仿宋" w:hAnsi="仿宋" w:eastAsia="仿宋"/>
          <w:sz w:val="28"/>
          <w:szCs w:val="28"/>
          <w:lang w:val="en-US" w:eastAsia="zh-CN"/>
        </w:rPr>
        <w:t>1，021.43</w:t>
      </w:r>
      <w:r>
        <w:rPr>
          <w:rFonts w:hint="eastAsia" w:ascii="仿宋" w:hAnsi="仿宋" w:eastAsia="仿宋"/>
          <w:sz w:val="28"/>
          <w:szCs w:val="28"/>
        </w:rPr>
        <w:t>万元，与201</w:t>
      </w:r>
      <w:r>
        <w:rPr>
          <w:rFonts w:hint="eastAsia" w:ascii="仿宋" w:hAnsi="仿宋" w:eastAsia="仿宋"/>
          <w:sz w:val="28"/>
          <w:szCs w:val="28"/>
          <w:lang w:val="en-US" w:eastAsia="zh-CN"/>
        </w:rPr>
        <w:t>9</w:t>
      </w:r>
      <w:r>
        <w:rPr>
          <w:rFonts w:hint="eastAsia" w:ascii="仿宋" w:hAnsi="仿宋" w:eastAsia="仿宋"/>
          <w:sz w:val="28"/>
          <w:szCs w:val="28"/>
        </w:rPr>
        <w:t>年</w:t>
      </w:r>
      <w:r>
        <w:rPr>
          <w:rFonts w:hint="eastAsia" w:ascii="仿宋" w:hAnsi="仿宋" w:eastAsia="仿宋"/>
          <w:sz w:val="28"/>
          <w:szCs w:val="28"/>
        </w:rPr>
        <w:fldChar w:fldCharType="begin"/>
      </w:r>
      <w:r>
        <w:rPr>
          <w:rFonts w:hint="eastAsia" w:ascii="仿宋" w:hAnsi="仿宋" w:eastAsia="仿宋"/>
          <w:sz w:val="28"/>
          <w:szCs w:val="28"/>
        </w:rPr>
        <w:instrText xml:space="preserve"> LINK Excel.Sheet.8 C:\\Users\\Administrator\\Desktop\\各学校决算公开表\\广元市利州区大石初级中学.XLS "Z01 收入支出决算总表(财决公开1表)!R31C3" \a \f 4 \h  \* MERGEFORMAT </w:instrText>
      </w:r>
      <w:r>
        <w:rPr>
          <w:rFonts w:hint="eastAsia" w:ascii="仿宋" w:hAnsi="仿宋" w:eastAsia="仿宋"/>
          <w:sz w:val="28"/>
          <w:szCs w:val="28"/>
        </w:rPr>
        <w:fldChar w:fldCharType="separate"/>
      </w:r>
    </w:p>
    <w:p>
      <w:pPr>
        <w:spacing w:line="520" w:lineRule="exact"/>
        <w:rPr>
          <w:rFonts w:hint="eastAsia" w:ascii="仿宋" w:hAnsi="仿宋" w:eastAsia="仿宋"/>
          <w:sz w:val="28"/>
          <w:szCs w:val="28"/>
        </w:rPr>
      </w:pPr>
      <w:r>
        <w:rPr>
          <w:rFonts w:hint="eastAsia" w:ascii="仿宋" w:hAnsi="仿宋" w:eastAsia="仿宋"/>
          <w:sz w:val="28"/>
          <w:szCs w:val="28"/>
        </w:rPr>
        <w:fldChar w:fldCharType="end"/>
      </w:r>
      <w:r>
        <w:rPr>
          <w:rFonts w:hint="eastAsia" w:ascii="仿宋" w:hAnsi="仿宋" w:eastAsia="仿宋"/>
          <w:sz w:val="28"/>
          <w:szCs w:val="28"/>
        </w:rPr>
        <w:t>相比（1,026.62万元），收入总计减少</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19</w:t>
      </w:r>
      <w:r>
        <w:rPr>
          <w:rFonts w:hint="eastAsia" w:ascii="仿宋" w:hAnsi="仿宋" w:eastAsia="仿宋"/>
          <w:sz w:val="28"/>
          <w:szCs w:val="28"/>
        </w:rPr>
        <w:t>万元，减幅</w:t>
      </w:r>
      <w:r>
        <w:rPr>
          <w:rFonts w:hint="eastAsia" w:ascii="仿宋" w:hAnsi="仿宋" w:eastAsia="仿宋"/>
          <w:sz w:val="28"/>
          <w:szCs w:val="28"/>
          <w:lang w:val="en-US" w:eastAsia="zh-CN"/>
        </w:rPr>
        <w:t>0</w:t>
      </w:r>
      <w:r>
        <w:rPr>
          <w:rFonts w:hint="eastAsia" w:ascii="仿宋" w:hAnsi="仿宋" w:eastAsia="仿宋"/>
          <w:sz w:val="28"/>
          <w:szCs w:val="28"/>
        </w:rPr>
        <w:t>.</w:t>
      </w:r>
      <w:r>
        <w:rPr>
          <w:rFonts w:hint="eastAsia" w:ascii="仿宋" w:hAnsi="仿宋" w:eastAsia="仿宋"/>
          <w:sz w:val="28"/>
          <w:szCs w:val="28"/>
          <w:lang w:val="en-US" w:eastAsia="zh-CN"/>
        </w:rPr>
        <w:t>05</w:t>
      </w:r>
      <w:r>
        <w:rPr>
          <w:rFonts w:hint="eastAsia" w:ascii="仿宋" w:hAnsi="仿宋" w:eastAsia="仿宋"/>
          <w:sz w:val="28"/>
          <w:szCs w:val="28"/>
        </w:rPr>
        <w:t>%。收入主要变动原因</w:t>
      </w:r>
      <w:r>
        <w:rPr>
          <w:rFonts w:hint="eastAsia" w:ascii="仿宋" w:hAnsi="仿宋" w:eastAsia="仿宋"/>
          <w:sz w:val="28"/>
          <w:szCs w:val="28"/>
          <w:lang w:val="en-US" w:eastAsia="zh-CN"/>
        </w:rPr>
        <w:t>人员</w:t>
      </w:r>
      <w:r>
        <w:rPr>
          <w:rFonts w:hint="eastAsia" w:ascii="仿宋" w:hAnsi="仿宋" w:eastAsia="仿宋"/>
          <w:sz w:val="28"/>
          <w:szCs w:val="28"/>
        </w:rPr>
        <w:t>减少。</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20</w:t>
      </w:r>
      <w:r>
        <w:rPr>
          <w:rFonts w:hint="eastAsia" w:ascii="仿宋" w:hAnsi="仿宋" w:eastAsia="仿宋"/>
          <w:sz w:val="28"/>
          <w:szCs w:val="28"/>
          <w:lang w:val="en-US" w:eastAsia="zh-CN"/>
        </w:rPr>
        <w:t>20</w:t>
      </w:r>
      <w:r>
        <w:rPr>
          <w:rFonts w:hint="eastAsia" w:ascii="仿宋" w:hAnsi="仿宋" w:eastAsia="仿宋"/>
          <w:sz w:val="28"/>
          <w:szCs w:val="28"/>
        </w:rPr>
        <w:t>年度支出合计</w:t>
      </w:r>
      <w:r>
        <w:rPr>
          <w:rFonts w:hint="eastAsia" w:ascii="仿宋" w:hAnsi="仿宋" w:eastAsia="仿宋"/>
          <w:sz w:val="28"/>
          <w:szCs w:val="28"/>
          <w:lang w:val="en-US" w:eastAsia="zh-CN"/>
        </w:rPr>
        <w:t>1，005.55</w:t>
      </w:r>
      <w:r>
        <w:rPr>
          <w:rFonts w:hint="eastAsia" w:ascii="仿宋" w:hAnsi="仿宋" w:eastAsia="仿宋"/>
          <w:sz w:val="28"/>
          <w:szCs w:val="28"/>
        </w:rPr>
        <w:t>万元，与201</w:t>
      </w:r>
      <w:r>
        <w:rPr>
          <w:rFonts w:hint="eastAsia" w:ascii="仿宋" w:hAnsi="仿宋" w:eastAsia="仿宋"/>
          <w:sz w:val="28"/>
          <w:szCs w:val="28"/>
          <w:lang w:val="en-US" w:eastAsia="zh-CN"/>
        </w:rPr>
        <w:t>9</w:t>
      </w:r>
      <w:r>
        <w:rPr>
          <w:rFonts w:hint="eastAsia" w:ascii="仿宋" w:hAnsi="仿宋" w:eastAsia="仿宋"/>
          <w:sz w:val="28"/>
          <w:szCs w:val="28"/>
        </w:rPr>
        <w:t>年相比（1,084.20万元），支出</w:t>
      </w:r>
      <w:r>
        <w:rPr>
          <w:rFonts w:hint="eastAsia" w:ascii="仿宋" w:hAnsi="仿宋" w:eastAsia="仿宋"/>
          <w:sz w:val="28"/>
          <w:szCs w:val="28"/>
          <w:lang w:val="en-US" w:eastAsia="zh-CN"/>
        </w:rPr>
        <w:t>减少78.65</w:t>
      </w:r>
      <w:r>
        <w:rPr>
          <w:rFonts w:hint="eastAsia" w:ascii="仿宋" w:hAnsi="仿宋" w:eastAsia="仿宋"/>
          <w:sz w:val="28"/>
          <w:szCs w:val="28"/>
        </w:rPr>
        <w:t>万元，</w:t>
      </w:r>
      <w:r>
        <w:rPr>
          <w:rFonts w:hint="eastAsia" w:ascii="仿宋" w:hAnsi="仿宋" w:eastAsia="仿宋"/>
          <w:sz w:val="28"/>
          <w:szCs w:val="28"/>
          <w:lang w:val="en-US" w:eastAsia="zh-CN"/>
        </w:rPr>
        <w:t>减少7</w:t>
      </w:r>
      <w:r>
        <w:rPr>
          <w:rFonts w:hint="eastAsia" w:ascii="仿宋" w:hAnsi="仿宋" w:eastAsia="仿宋"/>
          <w:sz w:val="28"/>
          <w:szCs w:val="28"/>
        </w:rPr>
        <w:t>.</w:t>
      </w:r>
      <w:r>
        <w:rPr>
          <w:rFonts w:hint="eastAsia" w:ascii="仿宋" w:hAnsi="仿宋" w:eastAsia="仿宋"/>
          <w:sz w:val="28"/>
          <w:szCs w:val="28"/>
          <w:lang w:val="en-US" w:eastAsia="zh-CN"/>
        </w:rPr>
        <w:t>82</w:t>
      </w:r>
      <w:r>
        <w:rPr>
          <w:rFonts w:hint="eastAsia" w:ascii="仿宋" w:hAnsi="仿宋" w:eastAsia="仿宋"/>
          <w:sz w:val="28"/>
          <w:szCs w:val="28"/>
        </w:rPr>
        <w:t>%</w:t>
      </w:r>
      <w:r>
        <w:rPr>
          <w:rFonts w:hint="eastAsia" w:ascii="仿宋" w:hAnsi="仿宋" w:eastAsia="仿宋"/>
          <w:sz w:val="28"/>
          <w:szCs w:val="28"/>
          <w:lang w:eastAsia="zh-CN"/>
        </w:rPr>
        <w:t>，</w:t>
      </w:r>
      <w:r>
        <w:rPr>
          <w:rFonts w:hint="eastAsia" w:ascii="仿宋" w:hAnsi="仿宋" w:eastAsia="仿宋"/>
          <w:sz w:val="28"/>
          <w:szCs w:val="28"/>
        </w:rPr>
        <w:t>收入主要变动原因是因人员减少，工资支出减少财政人员经费拨款收入减少。</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（图</w:t>
      </w:r>
      <w:r>
        <w:rPr>
          <w:rFonts w:ascii="仿宋" w:hAnsi="仿宋" w:eastAsia="仿宋"/>
          <w:sz w:val="28"/>
          <w:szCs w:val="28"/>
        </w:rPr>
        <w:t>1</w:t>
      </w:r>
      <w:r>
        <w:rPr>
          <w:rFonts w:hint="eastAsia" w:ascii="仿宋" w:hAnsi="仿宋" w:eastAsia="仿宋"/>
          <w:sz w:val="28"/>
          <w:szCs w:val="28"/>
        </w:rPr>
        <w:t>：收、支决算总计变动情况图）（柱状图）</w:t>
      </w:r>
    </w:p>
    <w:p>
      <w:pPr>
        <w:spacing w:line="600" w:lineRule="exact"/>
        <w:ind w:firstLine="560" w:firstLineChars="200"/>
        <w:jc w:val="left"/>
        <w:rPr>
          <w:rFonts w:hint="eastAsia" w:ascii="仿宋" w:hAnsi="仿宋" w:eastAsia="仿宋"/>
          <w:sz w:val="28"/>
          <w:szCs w:val="28"/>
        </w:rPr>
      </w:pPr>
      <w:bookmarkStart w:id="29" w:name="_Toc15377206"/>
      <w:r>
        <w:rPr>
          <w:rFonts w:ascii="仿宋_GB2312" w:eastAsia="仿宋_GB2312"/>
          <w:sz w:val="28"/>
          <w:szCs w:val="28"/>
        </w:rPr>
        <w:drawing>
          <wp:anchor distT="0" distB="0" distL="114300" distR="114300" simplePos="0" relativeHeight="251659264" behindDoc="1" locked="0" layoutInCell="1" allowOverlap="1">
            <wp:simplePos x="0" y="0"/>
            <wp:positionH relativeFrom="column">
              <wp:posOffset>52705</wp:posOffset>
            </wp:positionH>
            <wp:positionV relativeFrom="paragraph">
              <wp:posOffset>112395</wp:posOffset>
            </wp:positionV>
            <wp:extent cx="5201285" cy="2157730"/>
            <wp:effectExtent l="4445" t="4445" r="13970" b="9525"/>
            <wp:wrapTight wrapText="bothSides">
              <wp:wrapPolygon>
                <wp:start x="-18" y="-44"/>
                <wp:lineTo x="-18" y="21505"/>
                <wp:lineTo x="21579" y="21505"/>
                <wp:lineTo x="21579" y="-44"/>
                <wp:lineTo x="-18" y="-44"/>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黑体" w:hAnsi="黑体" w:eastAsia="黑体"/>
          <w:sz w:val="28"/>
          <w:szCs w:val="28"/>
        </w:rPr>
        <w:t>二、收</w:t>
      </w:r>
      <w:r>
        <w:rPr>
          <w:rStyle w:val="26"/>
          <w:rFonts w:hint="eastAsia" w:ascii="黑体" w:hAnsi="黑体" w:eastAsia="黑体"/>
          <w:b w:val="0"/>
          <w:sz w:val="28"/>
          <w:szCs w:val="28"/>
        </w:rPr>
        <w:t>入决算情况说明</w:t>
      </w:r>
      <w:bookmarkEnd w:id="29"/>
      <w:bookmarkStart w:id="30" w:name="_Toc19089866"/>
    </w:p>
    <w:p>
      <w:pPr>
        <w:spacing w:line="520" w:lineRule="exact"/>
        <w:ind w:firstLine="560" w:firstLineChars="200"/>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20年本年收入合计</w:t>
      </w:r>
      <w:r>
        <w:rPr>
          <w:rFonts w:hint="eastAsia" w:ascii="仿宋" w:hAnsi="仿宋" w:eastAsia="仿宋"/>
          <w:sz w:val="28"/>
          <w:szCs w:val="28"/>
          <w:lang w:val="en-US" w:eastAsia="zh-CN"/>
        </w:rPr>
        <w:t>1021.43</w:t>
      </w:r>
      <w:r>
        <w:rPr>
          <w:rFonts w:hint="eastAsia" w:ascii="仿宋" w:hAnsi="仿宋" w:eastAsia="仿宋"/>
          <w:sz w:val="28"/>
          <w:szCs w:val="28"/>
        </w:rPr>
        <w:t>万元，其中：一般公共预算财政拨款收入</w:t>
      </w:r>
      <w:r>
        <w:rPr>
          <w:rFonts w:hint="eastAsia" w:ascii="仿宋" w:hAnsi="仿宋" w:eastAsia="仿宋"/>
          <w:sz w:val="28"/>
          <w:szCs w:val="28"/>
          <w:lang w:val="en-US" w:eastAsia="zh-CN"/>
        </w:rPr>
        <w:t>1021.26</w:t>
      </w:r>
      <w:r>
        <w:rPr>
          <w:rFonts w:hint="eastAsia" w:ascii="仿宋" w:hAnsi="仿宋" w:eastAsia="仿宋"/>
          <w:sz w:val="28"/>
          <w:szCs w:val="28"/>
        </w:rPr>
        <w:t>万元，占比99.</w:t>
      </w:r>
      <w:r>
        <w:rPr>
          <w:rFonts w:hint="eastAsia" w:ascii="仿宋" w:hAnsi="仿宋" w:eastAsia="仿宋"/>
          <w:sz w:val="28"/>
          <w:szCs w:val="28"/>
          <w:lang w:val="en-US" w:eastAsia="zh-CN"/>
        </w:rPr>
        <w:t>98</w:t>
      </w:r>
      <w:r>
        <w:rPr>
          <w:rFonts w:hint="eastAsia" w:ascii="仿宋" w:hAnsi="仿宋" w:eastAsia="仿宋"/>
          <w:sz w:val="28"/>
          <w:szCs w:val="28"/>
        </w:rPr>
        <w:t>%；政府性基金预算财政拨款收入</w:t>
      </w:r>
      <w:r>
        <w:rPr>
          <w:rFonts w:hint="eastAsia" w:ascii="仿宋" w:hAnsi="仿宋" w:eastAsia="仿宋"/>
          <w:sz w:val="28"/>
          <w:szCs w:val="28"/>
          <w:lang w:val="en-US" w:eastAsia="zh-CN"/>
        </w:rPr>
        <w:t>0.00</w:t>
      </w:r>
      <w:r>
        <w:rPr>
          <w:rFonts w:hint="eastAsia" w:ascii="仿宋" w:hAnsi="仿宋" w:eastAsia="仿宋"/>
          <w:sz w:val="28"/>
          <w:szCs w:val="28"/>
        </w:rPr>
        <w:t>万元，占比0.</w:t>
      </w:r>
      <w:r>
        <w:rPr>
          <w:rFonts w:hint="eastAsia" w:ascii="仿宋" w:hAnsi="仿宋" w:eastAsia="仿宋"/>
          <w:sz w:val="28"/>
          <w:szCs w:val="28"/>
          <w:lang w:val="en-US" w:eastAsia="zh-CN"/>
        </w:rPr>
        <w:t>00</w:t>
      </w:r>
      <w:r>
        <w:rPr>
          <w:rFonts w:hint="eastAsia" w:ascii="仿宋" w:hAnsi="仿宋" w:eastAsia="仿宋"/>
          <w:sz w:val="28"/>
          <w:szCs w:val="28"/>
        </w:rPr>
        <w:t>%；国有资本经营预算财政拨款收入0.00万元，占比0.00</w:t>
      </w:r>
      <w:r>
        <w:rPr>
          <w:rFonts w:ascii="仿宋" w:hAnsi="仿宋" w:eastAsia="仿宋"/>
          <w:sz w:val="28"/>
          <w:szCs w:val="28"/>
        </w:rPr>
        <w:t>%</w:t>
      </w:r>
      <w:r>
        <w:rPr>
          <w:rFonts w:hint="eastAsia" w:ascii="仿宋" w:hAnsi="仿宋" w:eastAsia="仿宋"/>
          <w:sz w:val="28"/>
          <w:szCs w:val="28"/>
        </w:rPr>
        <w:t>；事业收入0.00万元，占0.00</w:t>
      </w:r>
      <w:r>
        <w:rPr>
          <w:rFonts w:ascii="仿宋" w:hAnsi="仿宋" w:eastAsia="仿宋"/>
          <w:sz w:val="28"/>
          <w:szCs w:val="28"/>
        </w:rPr>
        <w:t>%</w:t>
      </w:r>
      <w:r>
        <w:rPr>
          <w:rFonts w:hint="eastAsia" w:ascii="仿宋" w:hAnsi="仿宋" w:eastAsia="仿宋"/>
          <w:sz w:val="28"/>
          <w:szCs w:val="28"/>
        </w:rPr>
        <w:t>；经营收入0.00万元，占0.00</w:t>
      </w:r>
      <w:r>
        <w:rPr>
          <w:rFonts w:ascii="仿宋" w:hAnsi="仿宋" w:eastAsia="仿宋"/>
          <w:sz w:val="28"/>
          <w:szCs w:val="28"/>
        </w:rPr>
        <w:t>%</w:t>
      </w:r>
      <w:r>
        <w:rPr>
          <w:rFonts w:hint="eastAsia" w:ascii="仿宋" w:hAnsi="仿宋" w:eastAsia="仿宋"/>
          <w:sz w:val="28"/>
          <w:szCs w:val="28"/>
        </w:rPr>
        <w:t>；其他收入</w:t>
      </w:r>
      <w:r>
        <w:rPr>
          <w:rFonts w:hint="eastAsia" w:ascii="仿宋" w:hAnsi="仿宋" w:eastAsia="仿宋"/>
          <w:sz w:val="28"/>
          <w:szCs w:val="28"/>
          <w:lang w:val="en-US" w:eastAsia="zh-CN"/>
        </w:rPr>
        <w:t>0</w:t>
      </w:r>
      <w:r>
        <w:rPr>
          <w:rFonts w:hint="eastAsia" w:ascii="仿宋" w:hAnsi="仿宋" w:eastAsia="仿宋"/>
          <w:sz w:val="28"/>
          <w:szCs w:val="28"/>
        </w:rPr>
        <w:t>.</w:t>
      </w:r>
      <w:r>
        <w:rPr>
          <w:rFonts w:hint="eastAsia" w:ascii="仿宋" w:hAnsi="仿宋" w:eastAsia="仿宋"/>
          <w:sz w:val="28"/>
          <w:szCs w:val="28"/>
          <w:lang w:val="en-US" w:eastAsia="zh-CN"/>
        </w:rPr>
        <w:t>1</w:t>
      </w:r>
      <w:r>
        <w:rPr>
          <w:rFonts w:hint="eastAsia" w:ascii="仿宋" w:hAnsi="仿宋" w:eastAsia="仿宋"/>
          <w:sz w:val="28"/>
          <w:szCs w:val="28"/>
        </w:rPr>
        <w:t xml:space="preserve">7万元，占比0. </w:t>
      </w:r>
      <w:r>
        <w:rPr>
          <w:rFonts w:hint="eastAsia" w:ascii="仿宋" w:hAnsi="仿宋" w:eastAsia="仿宋"/>
          <w:sz w:val="28"/>
          <w:szCs w:val="28"/>
          <w:lang w:val="en-US" w:eastAsia="zh-CN"/>
        </w:rPr>
        <w:t>02</w:t>
      </w:r>
      <w:r>
        <w:rPr>
          <w:rFonts w:hint="eastAsia" w:ascii="仿宋" w:hAnsi="仿宋" w:eastAsia="仿宋"/>
          <w:sz w:val="28"/>
          <w:szCs w:val="28"/>
        </w:rPr>
        <w:t>%。</w:t>
      </w:r>
      <w:bookmarkEnd w:id="30"/>
    </w:p>
    <w:p>
      <w:pPr>
        <w:spacing w:line="520" w:lineRule="exact"/>
        <w:ind w:firstLine="560" w:firstLineChars="200"/>
        <w:rPr>
          <w:rFonts w:ascii="仿宋" w:hAnsi="仿宋" w:eastAsia="仿宋"/>
          <w:sz w:val="28"/>
          <w:szCs w:val="28"/>
        </w:rPr>
      </w:pPr>
      <w:r>
        <w:rPr>
          <w:rFonts w:hint="eastAsia" w:ascii="仿宋" w:hAnsi="仿宋" w:eastAsia="仿宋"/>
          <w:sz w:val="28"/>
          <w:szCs w:val="28"/>
        </w:rPr>
        <w:t>（图2：收入决算结构图）（饼状图）</w:t>
      </w:r>
    </w:p>
    <w:p>
      <w:pPr>
        <w:spacing w:line="600" w:lineRule="exact"/>
        <w:ind w:firstLine="560" w:firstLineChars="200"/>
        <w:rPr>
          <w:rStyle w:val="26"/>
          <w:rFonts w:ascii="黑体" w:hAnsi="黑体" w:eastAsia="黑体"/>
          <w:b w:val="0"/>
          <w:sz w:val="28"/>
          <w:szCs w:val="28"/>
        </w:rPr>
      </w:pPr>
      <w:r>
        <w:rPr>
          <w:rFonts w:ascii="仿宋_GB2312" w:eastAsia="仿宋_GB2312"/>
          <w:sz w:val="28"/>
          <w:szCs w:val="28"/>
        </w:rPr>
        <w:drawing>
          <wp:anchor distT="0" distB="0" distL="114300" distR="114300" simplePos="0" relativeHeight="251660288" behindDoc="0" locked="0" layoutInCell="1" allowOverlap="1">
            <wp:simplePos x="0" y="0"/>
            <wp:positionH relativeFrom="column">
              <wp:posOffset>216535</wp:posOffset>
            </wp:positionH>
            <wp:positionV relativeFrom="paragraph">
              <wp:posOffset>153670</wp:posOffset>
            </wp:positionV>
            <wp:extent cx="5274310" cy="3076575"/>
            <wp:effectExtent l="0" t="0" r="21590" b="952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bookmarkStart w:id="31" w:name="_Toc19089867"/>
      <w:bookmarkStart w:id="32" w:name="_Toc15377207"/>
      <w:r>
        <w:rPr>
          <w:rFonts w:hint="eastAsia" w:ascii="黑体" w:hAnsi="黑体" w:eastAsia="黑体"/>
          <w:sz w:val="28"/>
          <w:szCs w:val="28"/>
        </w:rPr>
        <w:t>三、支</w:t>
      </w:r>
      <w:r>
        <w:rPr>
          <w:rStyle w:val="26"/>
          <w:rFonts w:hint="eastAsia" w:ascii="黑体" w:hAnsi="黑体" w:eastAsia="黑体"/>
          <w:b w:val="0"/>
          <w:sz w:val="28"/>
          <w:szCs w:val="28"/>
        </w:rPr>
        <w:t>出决算情况说明</w:t>
      </w:r>
      <w:bookmarkEnd w:id="31"/>
      <w:bookmarkEnd w:id="32"/>
    </w:p>
    <w:p>
      <w:pPr>
        <w:spacing w:line="520" w:lineRule="exact"/>
        <w:ind w:firstLine="560" w:firstLineChars="200"/>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20年本年支出合计</w:t>
      </w:r>
      <w:r>
        <w:rPr>
          <w:rFonts w:hint="eastAsia" w:ascii="仿宋" w:hAnsi="仿宋" w:eastAsia="仿宋"/>
          <w:sz w:val="28"/>
          <w:szCs w:val="28"/>
          <w:lang w:val="en-US" w:eastAsia="zh-CN"/>
        </w:rPr>
        <w:t>1005.55</w:t>
      </w:r>
      <w:r>
        <w:rPr>
          <w:rFonts w:hint="eastAsia" w:ascii="仿宋" w:hAnsi="仿宋" w:eastAsia="仿宋"/>
          <w:sz w:val="28"/>
          <w:szCs w:val="28"/>
        </w:rPr>
        <w:t>万元，其中：基本支出</w:t>
      </w:r>
      <w:r>
        <w:rPr>
          <w:rFonts w:hint="eastAsia" w:ascii="仿宋" w:hAnsi="仿宋" w:eastAsia="仿宋"/>
          <w:sz w:val="28"/>
          <w:szCs w:val="28"/>
          <w:lang w:val="en-US" w:eastAsia="zh-CN"/>
        </w:rPr>
        <w:t>979.98</w:t>
      </w:r>
      <w:r>
        <w:rPr>
          <w:rFonts w:hint="eastAsia" w:ascii="仿宋" w:hAnsi="仿宋" w:eastAsia="仿宋"/>
          <w:sz w:val="28"/>
          <w:szCs w:val="28"/>
        </w:rPr>
        <w:t>万元，占9</w:t>
      </w:r>
      <w:r>
        <w:rPr>
          <w:rFonts w:hint="eastAsia" w:ascii="仿宋" w:hAnsi="仿宋" w:eastAsia="仿宋"/>
          <w:sz w:val="28"/>
          <w:szCs w:val="28"/>
          <w:lang w:val="en-US" w:eastAsia="zh-CN"/>
        </w:rPr>
        <w:t>7</w:t>
      </w:r>
      <w:r>
        <w:rPr>
          <w:rFonts w:hint="eastAsia" w:ascii="仿宋" w:hAnsi="仿宋" w:eastAsia="仿宋"/>
          <w:sz w:val="28"/>
          <w:szCs w:val="28"/>
        </w:rPr>
        <w:t>.</w:t>
      </w:r>
      <w:r>
        <w:rPr>
          <w:rFonts w:hint="eastAsia" w:ascii="仿宋" w:hAnsi="仿宋" w:eastAsia="仿宋"/>
          <w:sz w:val="28"/>
          <w:szCs w:val="28"/>
          <w:lang w:val="en-US" w:eastAsia="zh-CN"/>
        </w:rPr>
        <w:t>46</w:t>
      </w:r>
      <w:r>
        <w:rPr>
          <w:rFonts w:hint="eastAsia" w:ascii="仿宋" w:hAnsi="仿宋" w:eastAsia="仿宋"/>
          <w:sz w:val="28"/>
          <w:szCs w:val="28"/>
        </w:rPr>
        <w:t>%；项目支出</w:t>
      </w:r>
      <w:r>
        <w:rPr>
          <w:rFonts w:hint="eastAsia" w:ascii="仿宋" w:hAnsi="仿宋" w:eastAsia="仿宋"/>
          <w:sz w:val="28"/>
          <w:szCs w:val="28"/>
          <w:lang w:val="en-US" w:eastAsia="zh-CN"/>
        </w:rPr>
        <w:t>25.57</w:t>
      </w:r>
      <w:r>
        <w:rPr>
          <w:rFonts w:hint="eastAsia" w:ascii="仿宋" w:hAnsi="仿宋" w:eastAsia="仿宋"/>
          <w:sz w:val="28"/>
          <w:szCs w:val="28"/>
        </w:rPr>
        <w:t>万元，占</w:t>
      </w:r>
      <w:r>
        <w:rPr>
          <w:rFonts w:hint="eastAsia" w:ascii="仿宋" w:hAnsi="仿宋" w:eastAsia="仿宋"/>
          <w:sz w:val="28"/>
          <w:szCs w:val="28"/>
          <w:lang w:val="en-US" w:eastAsia="zh-CN"/>
        </w:rPr>
        <w:t>2.54</w:t>
      </w:r>
      <w:r>
        <w:rPr>
          <w:rFonts w:hint="eastAsia" w:ascii="仿宋" w:hAnsi="仿宋" w:eastAsia="仿宋"/>
          <w:sz w:val="28"/>
          <w:szCs w:val="28"/>
        </w:rPr>
        <w:t>%；上缴上级支出0.00万元，占0.00</w:t>
      </w:r>
      <w:r>
        <w:rPr>
          <w:rFonts w:ascii="仿宋" w:hAnsi="仿宋" w:eastAsia="仿宋"/>
          <w:sz w:val="28"/>
          <w:szCs w:val="28"/>
        </w:rPr>
        <w:t>%</w:t>
      </w:r>
      <w:r>
        <w:rPr>
          <w:rFonts w:hint="eastAsia" w:ascii="仿宋" w:hAnsi="仿宋" w:eastAsia="仿宋"/>
          <w:sz w:val="28"/>
          <w:szCs w:val="28"/>
        </w:rPr>
        <w:t>；经营支出0.00万元，占0.00</w:t>
      </w:r>
      <w:r>
        <w:rPr>
          <w:rFonts w:ascii="仿宋" w:hAnsi="仿宋" w:eastAsia="仿宋"/>
          <w:sz w:val="28"/>
          <w:szCs w:val="28"/>
        </w:rPr>
        <w:t>%</w:t>
      </w:r>
      <w:r>
        <w:rPr>
          <w:rFonts w:hint="eastAsia" w:ascii="仿宋" w:hAnsi="仿宋" w:eastAsia="仿宋"/>
          <w:sz w:val="28"/>
          <w:szCs w:val="28"/>
        </w:rPr>
        <w:t>；对附属单位补助支出0.00万元，占0.00</w:t>
      </w:r>
      <w:r>
        <w:rPr>
          <w:rFonts w:ascii="仿宋" w:hAnsi="仿宋" w:eastAsia="仿宋"/>
          <w:sz w:val="28"/>
          <w:szCs w:val="28"/>
        </w:rPr>
        <w:t>%</w:t>
      </w:r>
      <w:r>
        <w:rPr>
          <w:rFonts w:hint="eastAsia" w:ascii="仿宋" w:hAnsi="仿宋" w:eastAsia="仿宋"/>
          <w:sz w:val="28"/>
          <w:szCs w:val="28"/>
        </w:rPr>
        <w:t>。</w:t>
      </w:r>
    </w:p>
    <w:p>
      <w:pPr>
        <w:spacing w:line="520" w:lineRule="exact"/>
        <w:ind w:firstLine="640" w:firstLineChars="200"/>
        <w:rPr>
          <w:rFonts w:ascii="仿宋" w:hAnsi="仿宋" w:eastAsia="仿宋"/>
          <w:sz w:val="28"/>
          <w:szCs w:val="28"/>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135890</wp:posOffset>
            </wp:positionH>
            <wp:positionV relativeFrom="paragraph">
              <wp:posOffset>363855</wp:posOffset>
            </wp:positionV>
            <wp:extent cx="5274310" cy="3076575"/>
            <wp:effectExtent l="0" t="0" r="21590" b="952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sz w:val="28"/>
          <w:szCs w:val="28"/>
        </w:rPr>
        <w:t>（图3：支出决算结构图）（饼状图）</w:t>
      </w:r>
    </w:p>
    <w:p>
      <w:pPr>
        <w:spacing w:line="600" w:lineRule="exact"/>
        <w:ind w:firstLine="560" w:firstLineChars="200"/>
        <w:outlineLvl w:val="1"/>
        <w:rPr>
          <w:rStyle w:val="26"/>
          <w:rFonts w:ascii="黑体" w:hAnsi="黑体" w:eastAsia="黑体"/>
          <w:b w:val="0"/>
          <w:sz w:val="28"/>
          <w:szCs w:val="28"/>
        </w:rPr>
      </w:pPr>
      <w:bookmarkStart w:id="33" w:name="_Toc15377208"/>
      <w:bookmarkStart w:id="34" w:name="_Toc19089868"/>
      <w:r>
        <w:rPr>
          <w:rFonts w:hint="eastAsia" w:ascii="黑体" w:hAnsi="黑体" w:eastAsia="黑体"/>
          <w:sz w:val="28"/>
          <w:szCs w:val="28"/>
        </w:rPr>
        <w:t>四、财</w:t>
      </w:r>
      <w:r>
        <w:rPr>
          <w:rStyle w:val="26"/>
          <w:rFonts w:hint="eastAsia" w:ascii="黑体" w:hAnsi="黑体" w:eastAsia="黑体"/>
          <w:b w:val="0"/>
          <w:sz w:val="28"/>
          <w:szCs w:val="28"/>
        </w:rPr>
        <w:t>政拨款收入支出决算总体情况说明</w:t>
      </w:r>
      <w:bookmarkEnd w:id="33"/>
      <w:bookmarkEnd w:id="34"/>
    </w:p>
    <w:p>
      <w:pPr>
        <w:spacing w:line="520" w:lineRule="exact"/>
        <w:ind w:firstLine="560" w:firstLineChars="200"/>
        <w:rPr>
          <w:rFonts w:ascii="仿宋" w:hAnsi="仿宋" w:eastAsia="仿宋"/>
          <w:sz w:val="28"/>
          <w:szCs w:val="28"/>
        </w:rPr>
      </w:pPr>
      <w:r>
        <w:rPr>
          <w:rFonts w:hint="eastAsia" w:ascii="仿宋" w:hAnsi="仿宋" w:eastAsia="仿宋"/>
          <w:sz w:val="28"/>
          <w:szCs w:val="28"/>
        </w:rPr>
        <w:t>2020年财政拨款收入总计</w:t>
      </w:r>
      <w:r>
        <w:rPr>
          <w:rFonts w:hint="eastAsia" w:ascii="仿宋" w:hAnsi="仿宋" w:eastAsia="仿宋"/>
          <w:sz w:val="28"/>
          <w:szCs w:val="28"/>
          <w:lang w:val="en-US" w:eastAsia="zh-CN"/>
        </w:rPr>
        <w:t>1021.26</w:t>
      </w:r>
      <w:r>
        <w:rPr>
          <w:rFonts w:hint="eastAsia" w:ascii="仿宋" w:hAnsi="仿宋" w:eastAsia="仿宋"/>
          <w:sz w:val="28"/>
          <w:szCs w:val="28"/>
        </w:rPr>
        <w:t>万元。与2019年相比（1,014.30万元），财政拨款收入总计减少</w:t>
      </w:r>
      <w:r>
        <w:rPr>
          <w:rFonts w:hint="eastAsia" w:ascii="仿宋" w:hAnsi="仿宋" w:eastAsia="仿宋"/>
          <w:sz w:val="28"/>
          <w:szCs w:val="28"/>
          <w:lang w:val="en-US" w:eastAsia="zh-CN"/>
        </w:rPr>
        <w:t>6.96</w:t>
      </w:r>
      <w:r>
        <w:rPr>
          <w:rFonts w:hint="eastAsia" w:ascii="仿宋" w:hAnsi="仿宋" w:eastAsia="仿宋"/>
          <w:sz w:val="28"/>
          <w:szCs w:val="28"/>
        </w:rPr>
        <w:t>万元，减少</w:t>
      </w:r>
      <w:r>
        <w:rPr>
          <w:rFonts w:hint="eastAsia" w:ascii="仿宋" w:hAnsi="仿宋" w:eastAsia="仿宋"/>
          <w:sz w:val="28"/>
          <w:szCs w:val="28"/>
          <w:lang w:val="en-US" w:eastAsia="zh-CN"/>
        </w:rPr>
        <w:t>0.68</w:t>
      </w:r>
      <w:r>
        <w:rPr>
          <w:rFonts w:hint="eastAsia" w:ascii="仿宋" w:hAnsi="仿宋" w:eastAsia="仿宋"/>
          <w:sz w:val="28"/>
          <w:szCs w:val="28"/>
        </w:rPr>
        <w:t>%。主要变动是因人员减少，工资支出减少财政人员经费拨款收入减少。</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2020年财政拨款支出总计</w:t>
      </w:r>
      <w:r>
        <w:rPr>
          <w:rFonts w:hint="eastAsia" w:ascii="仿宋" w:hAnsi="仿宋" w:eastAsia="仿宋"/>
          <w:sz w:val="28"/>
          <w:szCs w:val="28"/>
          <w:lang w:val="en-US" w:eastAsia="zh-CN"/>
        </w:rPr>
        <w:t>1005.37</w:t>
      </w:r>
      <w:r>
        <w:rPr>
          <w:rFonts w:hint="eastAsia" w:ascii="仿宋" w:hAnsi="仿宋" w:eastAsia="仿宋"/>
          <w:sz w:val="28"/>
          <w:szCs w:val="28"/>
        </w:rPr>
        <w:t>万元。与2019年相比（1,075.47万元），财政拨款支出总计减少</w:t>
      </w:r>
      <w:r>
        <w:rPr>
          <w:rFonts w:hint="eastAsia" w:ascii="仿宋" w:hAnsi="仿宋" w:eastAsia="仿宋"/>
          <w:sz w:val="28"/>
          <w:szCs w:val="28"/>
          <w:lang w:val="en-US" w:eastAsia="zh-CN"/>
        </w:rPr>
        <w:t>70.1</w:t>
      </w:r>
      <w:r>
        <w:rPr>
          <w:rFonts w:hint="eastAsia" w:ascii="仿宋" w:hAnsi="仿宋" w:eastAsia="仿宋"/>
          <w:sz w:val="28"/>
          <w:szCs w:val="28"/>
        </w:rPr>
        <w:t>万元，</w:t>
      </w:r>
      <w:r>
        <w:rPr>
          <w:rFonts w:hint="eastAsia" w:ascii="仿宋" w:hAnsi="仿宋" w:eastAsia="仿宋"/>
          <w:sz w:val="28"/>
          <w:szCs w:val="28"/>
          <w:lang w:val="en-US" w:eastAsia="zh-CN"/>
        </w:rPr>
        <w:t>减少6.97</w:t>
      </w:r>
      <w:r>
        <w:rPr>
          <w:rFonts w:hint="eastAsia" w:ascii="仿宋" w:hAnsi="仿宋" w:eastAsia="仿宋"/>
          <w:sz w:val="28"/>
          <w:szCs w:val="28"/>
        </w:rPr>
        <w:t>%。主要变动原因人员减少，工资支出减少财政人员经费拨款收入减少。</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（图4：财政拨款收、支决算总计变动情况）（柱状图）</w:t>
      </w:r>
    </w:p>
    <w:p>
      <w:pPr>
        <w:spacing w:line="600" w:lineRule="exact"/>
        <w:ind w:firstLine="640"/>
        <w:rPr>
          <w:rFonts w:ascii="仿宋" w:hAnsi="仿宋" w:eastAsia="仿宋"/>
          <w:b/>
          <w:sz w:val="28"/>
          <w:szCs w:val="28"/>
        </w:rPr>
      </w:pPr>
      <w:r>
        <w:rPr>
          <w:rFonts w:hint="eastAsia" w:ascii="仿宋" w:hAnsi="仿宋" w:eastAsia="仿宋"/>
          <w:b/>
          <w:sz w:val="28"/>
          <w:szCs w:val="28"/>
        </w:rPr>
        <w:drawing>
          <wp:anchor distT="0" distB="0" distL="114300" distR="114300" simplePos="0" relativeHeight="251662336" behindDoc="0" locked="0" layoutInCell="1" allowOverlap="1">
            <wp:simplePos x="0" y="0"/>
            <wp:positionH relativeFrom="column">
              <wp:posOffset>101600</wp:posOffset>
            </wp:positionH>
            <wp:positionV relativeFrom="paragraph">
              <wp:posOffset>146050</wp:posOffset>
            </wp:positionV>
            <wp:extent cx="5274310" cy="3076575"/>
            <wp:effectExtent l="0" t="0" r="21590" b="952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b/>
          <w:sz w:val="28"/>
          <w:szCs w:val="28"/>
        </w:rPr>
        <w:t>（除国有资本经营预算外，数据来源于财决</w:t>
      </w:r>
      <w:r>
        <w:rPr>
          <w:rFonts w:ascii="仿宋" w:hAnsi="仿宋" w:eastAsia="仿宋"/>
          <w:b/>
          <w:sz w:val="28"/>
          <w:szCs w:val="28"/>
        </w:rPr>
        <w:t>Z01-1</w:t>
      </w:r>
      <w:r>
        <w:rPr>
          <w:rFonts w:hint="eastAsia" w:ascii="仿宋" w:hAnsi="仿宋" w:eastAsia="仿宋"/>
          <w:b/>
          <w:sz w:val="28"/>
          <w:szCs w:val="28"/>
        </w:rPr>
        <w:t>表，口径为“总计”数+国有资本经营预算）</w:t>
      </w:r>
    </w:p>
    <w:p>
      <w:pPr>
        <w:spacing w:line="600" w:lineRule="exact"/>
        <w:ind w:firstLine="560" w:firstLineChars="200"/>
        <w:outlineLvl w:val="1"/>
        <w:rPr>
          <w:rStyle w:val="26"/>
          <w:rFonts w:ascii="黑体" w:hAnsi="黑体" w:eastAsia="黑体"/>
          <w:b w:val="0"/>
          <w:sz w:val="28"/>
          <w:szCs w:val="28"/>
        </w:rPr>
      </w:pPr>
      <w:bookmarkStart w:id="35" w:name="_Toc19089869"/>
      <w:bookmarkStart w:id="36" w:name="_Toc15377209"/>
      <w:r>
        <w:rPr>
          <w:rFonts w:hint="eastAsia" w:ascii="黑体" w:hAnsi="黑体" w:eastAsia="黑体"/>
          <w:sz w:val="28"/>
          <w:szCs w:val="28"/>
        </w:rPr>
        <w:t>五、</w:t>
      </w:r>
      <w:r>
        <w:rPr>
          <w:rFonts w:hint="eastAsia" w:ascii="黑体" w:hAnsi="黑体" w:eastAsia="黑体"/>
          <w:b/>
          <w:sz w:val="28"/>
          <w:szCs w:val="28"/>
        </w:rPr>
        <w:t>一</w:t>
      </w:r>
      <w:r>
        <w:rPr>
          <w:rStyle w:val="26"/>
          <w:rFonts w:hint="eastAsia" w:ascii="黑体" w:hAnsi="黑体" w:eastAsia="黑体"/>
          <w:b w:val="0"/>
          <w:sz w:val="28"/>
          <w:szCs w:val="28"/>
        </w:rPr>
        <w:t>般公共预算财政拨款支出决算情况说明</w:t>
      </w:r>
      <w:bookmarkEnd w:id="35"/>
      <w:bookmarkEnd w:id="36"/>
    </w:p>
    <w:p>
      <w:pPr>
        <w:spacing w:line="520" w:lineRule="exact"/>
        <w:ind w:firstLine="560" w:firstLineChars="200"/>
        <w:rPr>
          <w:rFonts w:ascii="仿宋" w:hAnsi="仿宋" w:eastAsia="仿宋"/>
          <w:sz w:val="28"/>
          <w:szCs w:val="28"/>
        </w:rPr>
      </w:pPr>
      <w:bookmarkStart w:id="37" w:name="_Toc15377210"/>
      <w:r>
        <w:rPr>
          <w:rFonts w:hint="eastAsia" w:ascii="仿宋" w:hAnsi="仿宋" w:eastAsia="仿宋"/>
          <w:sz w:val="28"/>
          <w:szCs w:val="28"/>
        </w:rPr>
        <w:t>（一）一般公共预算财政拨款支出决算总体情况</w:t>
      </w:r>
      <w:bookmarkEnd w:id="37"/>
    </w:p>
    <w:p>
      <w:pPr>
        <w:spacing w:line="520" w:lineRule="exact"/>
        <w:ind w:firstLine="560" w:firstLineChars="200"/>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20年一般公共预算财政拨款支出1,0</w:t>
      </w:r>
      <w:r>
        <w:rPr>
          <w:rFonts w:hint="eastAsia" w:ascii="仿宋" w:hAnsi="仿宋" w:eastAsia="仿宋"/>
          <w:sz w:val="28"/>
          <w:szCs w:val="28"/>
          <w:lang w:val="en-US" w:eastAsia="zh-CN"/>
        </w:rPr>
        <w:t>05.37</w:t>
      </w:r>
      <w:r>
        <w:rPr>
          <w:rFonts w:hint="eastAsia" w:ascii="仿宋" w:hAnsi="仿宋" w:eastAsia="仿宋"/>
          <w:sz w:val="28"/>
          <w:szCs w:val="28"/>
        </w:rPr>
        <w:t>万元，占本年支出合计（</w:t>
      </w:r>
      <w:r>
        <w:rPr>
          <w:rFonts w:hint="eastAsia" w:ascii="仿宋" w:hAnsi="仿宋" w:eastAsia="仿宋"/>
          <w:sz w:val="28"/>
          <w:szCs w:val="28"/>
          <w:lang w:val="en-US" w:eastAsia="zh-CN"/>
        </w:rPr>
        <w:t>1005.55</w:t>
      </w:r>
      <w:r>
        <w:rPr>
          <w:rFonts w:ascii="仿宋" w:hAnsi="仿宋" w:eastAsia="仿宋"/>
          <w:sz w:val="28"/>
          <w:szCs w:val="28"/>
        </w:rPr>
        <w:t>万元</w:t>
      </w:r>
      <w:r>
        <w:rPr>
          <w:rFonts w:hint="eastAsia" w:ascii="仿宋" w:hAnsi="仿宋" w:eastAsia="仿宋"/>
          <w:sz w:val="28"/>
          <w:szCs w:val="28"/>
        </w:rPr>
        <w:t>）的99.</w:t>
      </w:r>
      <w:r>
        <w:rPr>
          <w:rFonts w:hint="eastAsia" w:ascii="仿宋" w:hAnsi="仿宋" w:eastAsia="仿宋"/>
          <w:sz w:val="28"/>
          <w:szCs w:val="28"/>
          <w:lang w:val="en-US" w:eastAsia="zh-CN"/>
        </w:rPr>
        <w:t>98</w:t>
      </w:r>
      <w:r>
        <w:rPr>
          <w:rFonts w:ascii="仿宋" w:hAnsi="仿宋" w:eastAsia="仿宋"/>
          <w:sz w:val="28"/>
          <w:szCs w:val="28"/>
        </w:rPr>
        <w:t>%</w:t>
      </w:r>
      <w:r>
        <w:rPr>
          <w:rFonts w:hint="eastAsia" w:ascii="仿宋" w:hAnsi="仿宋" w:eastAsia="仿宋"/>
          <w:sz w:val="28"/>
          <w:szCs w:val="28"/>
        </w:rPr>
        <w:t>。与</w:t>
      </w:r>
      <w:r>
        <w:rPr>
          <w:rFonts w:ascii="仿宋" w:hAnsi="仿宋" w:eastAsia="仿宋"/>
          <w:sz w:val="28"/>
          <w:szCs w:val="28"/>
        </w:rPr>
        <w:t>201</w:t>
      </w:r>
      <w:r>
        <w:rPr>
          <w:rFonts w:hint="eastAsia" w:ascii="仿宋" w:hAnsi="仿宋" w:eastAsia="仿宋"/>
          <w:sz w:val="28"/>
          <w:szCs w:val="28"/>
        </w:rPr>
        <w:t>9年相比（1,075.47万元），一般公共预算财政拨款支出减少70.</w:t>
      </w:r>
      <w:r>
        <w:rPr>
          <w:rFonts w:hint="eastAsia" w:ascii="仿宋" w:hAnsi="仿宋" w:eastAsia="仿宋"/>
          <w:sz w:val="28"/>
          <w:szCs w:val="28"/>
          <w:lang w:val="en-US" w:eastAsia="zh-CN"/>
        </w:rPr>
        <w:t>1</w:t>
      </w:r>
      <w:r>
        <w:rPr>
          <w:rFonts w:hint="eastAsia" w:ascii="仿宋" w:hAnsi="仿宋" w:eastAsia="仿宋"/>
          <w:sz w:val="28"/>
          <w:szCs w:val="28"/>
        </w:rPr>
        <w:t>万元，减少</w:t>
      </w:r>
      <w:r>
        <w:rPr>
          <w:rFonts w:hint="eastAsia" w:ascii="仿宋" w:hAnsi="仿宋" w:eastAsia="仿宋"/>
          <w:sz w:val="28"/>
          <w:szCs w:val="28"/>
          <w:lang w:val="en-US" w:eastAsia="zh-CN"/>
        </w:rPr>
        <w:t>6</w:t>
      </w:r>
      <w:r>
        <w:rPr>
          <w:rFonts w:hint="eastAsia" w:ascii="仿宋" w:hAnsi="仿宋" w:eastAsia="仿宋"/>
          <w:sz w:val="28"/>
          <w:szCs w:val="28"/>
        </w:rPr>
        <w:t>.9</w:t>
      </w:r>
      <w:r>
        <w:rPr>
          <w:rFonts w:hint="eastAsia" w:ascii="仿宋" w:hAnsi="仿宋" w:eastAsia="仿宋"/>
          <w:sz w:val="28"/>
          <w:szCs w:val="28"/>
          <w:lang w:val="en-US" w:eastAsia="zh-CN"/>
        </w:rPr>
        <w:t>7</w:t>
      </w:r>
      <w:r>
        <w:rPr>
          <w:rFonts w:ascii="仿宋" w:hAnsi="仿宋" w:eastAsia="仿宋"/>
          <w:sz w:val="28"/>
          <w:szCs w:val="28"/>
        </w:rPr>
        <w:t>%</w:t>
      </w:r>
      <w:r>
        <w:rPr>
          <w:rFonts w:hint="eastAsia" w:ascii="仿宋" w:hAnsi="仿宋" w:eastAsia="仿宋"/>
          <w:sz w:val="28"/>
          <w:szCs w:val="28"/>
        </w:rPr>
        <w:t>。主要变动原因人员工资支出增长。</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（图5：一般公共预算财政拨款支出决算变动情况）（柱状图）</w:t>
      </w:r>
    </w:p>
    <w:p>
      <w:pPr>
        <w:spacing w:line="600" w:lineRule="exact"/>
        <w:ind w:firstLine="562" w:firstLineChars="200"/>
        <w:outlineLvl w:val="2"/>
        <w:rPr>
          <w:rFonts w:ascii="仿宋" w:hAnsi="仿宋" w:eastAsia="仿宋"/>
          <w:b/>
          <w:sz w:val="28"/>
          <w:szCs w:val="28"/>
        </w:rPr>
      </w:pPr>
      <w:bookmarkStart w:id="38" w:name="_Toc15377211"/>
      <w:r>
        <w:rPr>
          <w:rFonts w:hint="eastAsia" w:ascii="仿宋" w:hAnsi="仿宋" w:eastAsia="仿宋"/>
          <w:b/>
          <w:sz w:val="28"/>
          <w:szCs w:val="28"/>
        </w:rPr>
        <w:drawing>
          <wp:anchor distT="0" distB="0" distL="114300" distR="114300" simplePos="0" relativeHeight="251665408" behindDoc="0" locked="0" layoutInCell="1" allowOverlap="1">
            <wp:simplePos x="0" y="0"/>
            <wp:positionH relativeFrom="column">
              <wp:posOffset>76200</wp:posOffset>
            </wp:positionH>
            <wp:positionV relativeFrom="paragraph">
              <wp:posOffset>36830</wp:posOffset>
            </wp:positionV>
            <wp:extent cx="5202555" cy="1863090"/>
            <wp:effectExtent l="4445" t="4445" r="12700" b="1841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b/>
          <w:sz w:val="28"/>
          <w:szCs w:val="28"/>
        </w:rPr>
        <w:t>（二）一般公共预算财政拨款支出决算结构情况</w:t>
      </w:r>
      <w:bookmarkEnd w:id="38"/>
    </w:p>
    <w:p>
      <w:pPr>
        <w:spacing w:line="520" w:lineRule="exact"/>
        <w:ind w:firstLine="560" w:firstLineChars="200"/>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20年一般公共预算财政拨款支出</w:t>
      </w:r>
      <w:r>
        <w:rPr>
          <w:rFonts w:hint="eastAsia" w:ascii="仿宋" w:hAnsi="仿宋" w:eastAsia="仿宋"/>
          <w:sz w:val="28"/>
          <w:szCs w:val="28"/>
          <w:lang w:val="en-US" w:eastAsia="zh-CN"/>
        </w:rPr>
        <w:t>1005.55</w:t>
      </w:r>
      <w:r>
        <w:rPr>
          <w:rFonts w:hint="eastAsia" w:ascii="仿宋" w:hAnsi="仿宋" w:eastAsia="仿宋"/>
          <w:sz w:val="28"/>
          <w:szCs w:val="28"/>
        </w:rPr>
        <w:t>万元，主要用于以下方面</w:t>
      </w:r>
      <w:r>
        <w:rPr>
          <w:rFonts w:ascii="仿宋" w:hAnsi="仿宋" w:eastAsia="仿宋"/>
          <w:sz w:val="28"/>
          <w:szCs w:val="28"/>
        </w:rPr>
        <w:t>:</w:t>
      </w:r>
      <w:r>
        <w:rPr>
          <w:rFonts w:hint="eastAsia" w:ascii="仿宋" w:hAnsi="仿宋" w:eastAsia="仿宋"/>
          <w:sz w:val="28"/>
          <w:szCs w:val="28"/>
        </w:rPr>
        <w:t>教育支出（类）</w:t>
      </w:r>
      <w:r>
        <w:rPr>
          <w:rFonts w:hint="eastAsia" w:ascii="仿宋" w:hAnsi="仿宋" w:eastAsia="仿宋"/>
          <w:sz w:val="28"/>
          <w:szCs w:val="28"/>
          <w:lang w:val="en-US" w:eastAsia="zh-CN"/>
        </w:rPr>
        <w:t>812.19</w:t>
      </w:r>
      <w:r>
        <w:rPr>
          <w:rFonts w:hint="eastAsia" w:ascii="仿宋" w:hAnsi="仿宋" w:eastAsia="仿宋"/>
          <w:sz w:val="28"/>
          <w:szCs w:val="28"/>
        </w:rPr>
        <w:t>万元，占</w:t>
      </w:r>
      <w:r>
        <w:rPr>
          <w:rFonts w:hint="eastAsia" w:ascii="仿宋" w:hAnsi="仿宋" w:eastAsia="仿宋"/>
          <w:sz w:val="28"/>
          <w:szCs w:val="28"/>
          <w:lang w:val="en-US" w:eastAsia="zh-CN"/>
        </w:rPr>
        <w:t>80.78</w:t>
      </w:r>
      <w:r>
        <w:rPr>
          <w:rFonts w:hint="eastAsia" w:ascii="仿宋" w:hAnsi="仿宋" w:eastAsia="仿宋"/>
          <w:sz w:val="28"/>
          <w:szCs w:val="28"/>
        </w:rPr>
        <w:t>%；社会保障和就业（类）支出</w:t>
      </w:r>
      <w:r>
        <w:rPr>
          <w:rFonts w:hint="eastAsia" w:ascii="仿宋" w:hAnsi="仿宋" w:eastAsia="仿宋"/>
          <w:sz w:val="28"/>
          <w:szCs w:val="28"/>
          <w:lang w:val="en-US" w:eastAsia="zh-CN"/>
        </w:rPr>
        <w:t>145.01</w:t>
      </w:r>
      <w:r>
        <w:rPr>
          <w:rFonts w:hint="eastAsia" w:ascii="仿宋" w:hAnsi="仿宋" w:eastAsia="仿宋"/>
          <w:sz w:val="28"/>
          <w:szCs w:val="28"/>
        </w:rPr>
        <w:t>万元，占1</w:t>
      </w:r>
      <w:r>
        <w:rPr>
          <w:rFonts w:hint="eastAsia" w:ascii="仿宋" w:hAnsi="仿宋" w:eastAsia="仿宋"/>
          <w:sz w:val="28"/>
          <w:szCs w:val="28"/>
          <w:lang w:val="en-US" w:eastAsia="zh-CN"/>
        </w:rPr>
        <w:t>4</w:t>
      </w:r>
      <w:r>
        <w:rPr>
          <w:rFonts w:hint="eastAsia" w:ascii="仿宋" w:hAnsi="仿宋" w:eastAsia="仿宋"/>
          <w:sz w:val="28"/>
          <w:szCs w:val="28"/>
        </w:rPr>
        <w:t>.4</w:t>
      </w:r>
      <w:r>
        <w:rPr>
          <w:rFonts w:hint="eastAsia" w:ascii="仿宋" w:hAnsi="仿宋" w:eastAsia="仿宋"/>
          <w:sz w:val="28"/>
          <w:szCs w:val="28"/>
          <w:lang w:val="en-US" w:eastAsia="zh-CN"/>
        </w:rPr>
        <w:t>2</w:t>
      </w:r>
      <w:r>
        <w:rPr>
          <w:rFonts w:ascii="仿宋" w:hAnsi="仿宋" w:eastAsia="仿宋"/>
          <w:sz w:val="28"/>
          <w:szCs w:val="28"/>
        </w:rPr>
        <w:t>%</w:t>
      </w:r>
      <w:r>
        <w:rPr>
          <w:rFonts w:hint="eastAsia" w:ascii="仿宋" w:hAnsi="仿宋" w:eastAsia="仿宋"/>
          <w:sz w:val="28"/>
          <w:szCs w:val="28"/>
        </w:rPr>
        <w:t>；卫生健康（类）支出4</w:t>
      </w:r>
      <w:r>
        <w:rPr>
          <w:rFonts w:hint="eastAsia" w:ascii="仿宋" w:hAnsi="仿宋" w:eastAsia="仿宋"/>
          <w:sz w:val="28"/>
          <w:szCs w:val="28"/>
          <w:lang w:val="en-US" w:eastAsia="zh-CN"/>
        </w:rPr>
        <w:t>8</w:t>
      </w:r>
      <w:r>
        <w:rPr>
          <w:rFonts w:hint="eastAsia" w:ascii="仿宋" w:hAnsi="仿宋" w:eastAsia="仿宋"/>
          <w:sz w:val="28"/>
          <w:szCs w:val="28"/>
        </w:rPr>
        <w:t>.</w:t>
      </w:r>
      <w:r>
        <w:rPr>
          <w:rFonts w:hint="eastAsia" w:ascii="仿宋" w:hAnsi="仿宋" w:eastAsia="仿宋"/>
          <w:sz w:val="28"/>
          <w:szCs w:val="28"/>
          <w:lang w:val="en-US" w:eastAsia="zh-CN"/>
        </w:rPr>
        <w:t>35</w:t>
      </w:r>
      <w:r>
        <w:rPr>
          <w:rFonts w:hint="eastAsia" w:ascii="仿宋" w:hAnsi="仿宋" w:eastAsia="仿宋"/>
          <w:sz w:val="28"/>
          <w:szCs w:val="28"/>
        </w:rPr>
        <w:t>万元，占</w:t>
      </w:r>
      <w:r>
        <w:rPr>
          <w:rFonts w:hint="eastAsia" w:ascii="仿宋" w:hAnsi="仿宋" w:eastAsia="仿宋"/>
          <w:sz w:val="28"/>
          <w:szCs w:val="28"/>
          <w:lang w:val="en-US" w:eastAsia="zh-CN"/>
        </w:rPr>
        <w:t>4.81</w:t>
      </w:r>
      <w:r>
        <w:rPr>
          <w:rFonts w:hint="eastAsia" w:ascii="仿宋" w:hAnsi="仿宋" w:eastAsia="仿宋"/>
          <w:sz w:val="28"/>
          <w:szCs w:val="28"/>
        </w:rPr>
        <w:t>%；其它支出（类）支出0.00万元，占0.00%。</w:t>
      </w:r>
    </w:p>
    <w:p>
      <w:pPr>
        <w:spacing w:line="600" w:lineRule="exact"/>
        <w:ind w:firstLine="560" w:firstLineChars="200"/>
        <w:rPr>
          <w:rFonts w:ascii="仿宋" w:hAnsi="仿宋" w:eastAsia="仿宋"/>
          <w:sz w:val="28"/>
          <w:szCs w:val="28"/>
        </w:rPr>
      </w:pPr>
      <w:r>
        <w:rPr>
          <w:rFonts w:ascii="仿宋" w:hAnsi="仿宋" w:eastAsia="仿宋"/>
          <w:sz w:val="28"/>
          <w:szCs w:val="28"/>
        </w:rPr>
        <w:drawing>
          <wp:anchor distT="0" distB="0" distL="114300" distR="114300" simplePos="0" relativeHeight="251663360" behindDoc="0" locked="0" layoutInCell="1" allowOverlap="1">
            <wp:simplePos x="0" y="0"/>
            <wp:positionH relativeFrom="column">
              <wp:posOffset>-158750</wp:posOffset>
            </wp:positionH>
            <wp:positionV relativeFrom="paragraph">
              <wp:posOffset>527050</wp:posOffset>
            </wp:positionV>
            <wp:extent cx="5496560" cy="3015615"/>
            <wp:effectExtent l="4445" t="4445" r="23495" b="889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28"/>
          <w:szCs w:val="28"/>
        </w:rPr>
        <w:t>（图6：一般公共预算财政拨款支出决算结构）（饼状图）</w:t>
      </w:r>
    </w:p>
    <w:p>
      <w:pPr>
        <w:spacing w:line="600" w:lineRule="exact"/>
        <w:ind w:firstLine="562" w:firstLineChars="200"/>
        <w:outlineLvl w:val="2"/>
        <w:rPr>
          <w:rFonts w:ascii="仿宋" w:hAnsi="仿宋" w:eastAsia="仿宋"/>
          <w:b/>
          <w:sz w:val="28"/>
          <w:szCs w:val="28"/>
        </w:rPr>
      </w:pPr>
      <w:bookmarkStart w:id="39" w:name="_Toc15377212"/>
      <w:r>
        <w:rPr>
          <w:rFonts w:hint="eastAsia" w:ascii="仿宋" w:hAnsi="仿宋" w:eastAsia="仿宋"/>
          <w:b/>
          <w:sz w:val="28"/>
          <w:szCs w:val="28"/>
        </w:rPr>
        <w:t>（三）一般公共预算财政拨款支出决算具体情况</w:t>
      </w:r>
      <w:bookmarkEnd w:id="39"/>
    </w:p>
    <w:p>
      <w:pPr>
        <w:spacing w:line="520" w:lineRule="exact"/>
        <w:ind w:firstLine="562" w:firstLineChars="200"/>
        <w:rPr>
          <w:rFonts w:ascii="仿宋" w:hAnsi="仿宋" w:eastAsia="仿宋"/>
          <w:spacing w:val="0"/>
          <w:sz w:val="28"/>
          <w:szCs w:val="28"/>
        </w:rPr>
      </w:pPr>
      <w:bookmarkStart w:id="40" w:name="_Toc15378460"/>
      <w:bookmarkStart w:id="41" w:name="_Toc15377213"/>
      <w:bookmarkStart w:id="42" w:name="_Toc15377444"/>
      <w:r>
        <w:rPr>
          <w:rFonts w:hint="eastAsia" w:ascii="仿宋" w:hAnsi="仿宋" w:eastAsia="仿宋"/>
          <w:b/>
          <w:spacing w:val="0"/>
          <w:sz w:val="28"/>
          <w:szCs w:val="28"/>
        </w:rPr>
        <w:t>2020年一般公共预算支出决算数为</w:t>
      </w:r>
      <w:r>
        <w:rPr>
          <w:rFonts w:hint="eastAsia" w:ascii="仿宋" w:hAnsi="仿宋" w:eastAsia="仿宋"/>
          <w:spacing w:val="0"/>
          <w:sz w:val="28"/>
          <w:szCs w:val="28"/>
          <w:lang w:val="en-US" w:eastAsia="zh-CN"/>
        </w:rPr>
        <w:t>1005.55</w:t>
      </w:r>
      <w:r>
        <w:rPr>
          <w:rFonts w:hint="eastAsia" w:ascii="仿宋" w:hAnsi="仿宋" w:eastAsia="仿宋"/>
          <w:spacing w:val="0"/>
          <w:sz w:val="28"/>
          <w:szCs w:val="28"/>
        </w:rPr>
        <w:t>万元，</w:t>
      </w:r>
      <w:r>
        <w:rPr>
          <w:rStyle w:val="15"/>
          <w:rFonts w:hint="eastAsia" w:ascii="仿宋" w:hAnsi="仿宋" w:eastAsia="仿宋"/>
          <w:bCs/>
          <w:spacing w:val="0"/>
          <w:sz w:val="28"/>
          <w:szCs w:val="28"/>
        </w:rPr>
        <w:t>完成</w:t>
      </w:r>
      <w:r>
        <w:rPr>
          <w:rFonts w:hint="eastAsia" w:ascii="仿宋" w:hAnsi="仿宋" w:eastAsia="仿宋"/>
          <w:spacing w:val="0"/>
          <w:sz w:val="28"/>
          <w:szCs w:val="28"/>
        </w:rPr>
        <w:t>预算100</w:t>
      </w:r>
      <w:r>
        <w:rPr>
          <w:rFonts w:ascii="仿宋" w:hAnsi="仿宋" w:eastAsia="仿宋"/>
          <w:spacing w:val="0"/>
          <w:sz w:val="28"/>
          <w:szCs w:val="28"/>
        </w:rPr>
        <w:t>%</w:t>
      </w:r>
      <w:r>
        <w:rPr>
          <w:rFonts w:hint="eastAsia" w:ascii="仿宋" w:hAnsi="仿宋" w:eastAsia="仿宋"/>
          <w:spacing w:val="0"/>
          <w:sz w:val="28"/>
          <w:szCs w:val="28"/>
        </w:rPr>
        <w:t>。其中：</w:t>
      </w:r>
      <w:bookmarkEnd w:id="40"/>
      <w:bookmarkEnd w:id="41"/>
      <w:bookmarkEnd w:id="42"/>
    </w:p>
    <w:p>
      <w:pPr>
        <w:spacing w:line="520" w:lineRule="exact"/>
        <w:ind w:firstLine="560" w:firstLineChars="200"/>
        <w:rPr>
          <w:rFonts w:ascii="仿宋" w:hAnsi="仿宋" w:eastAsia="仿宋"/>
          <w:sz w:val="28"/>
          <w:szCs w:val="28"/>
        </w:rPr>
      </w:pPr>
      <w:r>
        <w:rPr>
          <w:rFonts w:hint="eastAsia" w:ascii="仿宋" w:hAnsi="仿宋" w:eastAsia="仿宋"/>
          <w:spacing w:val="0"/>
          <w:sz w:val="28"/>
          <w:szCs w:val="28"/>
        </w:rPr>
        <w:t>1</w:t>
      </w:r>
      <w:r>
        <w:rPr>
          <w:rFonts w:ascii="仿宋" w:hAnsi="仿宋" w:eastAsia="仿宋"/>
          <w:spacing w:val="0"/>
          <w:sz w:val="28"/>
          <w:szCs w:val="28"/>
        </w:rPr>
        <w:t>. 教育支出</w:t>
      </w:r>
      <w:r>
        <w:rPr>
          <w:rFonts w:hint="eastAsia" w:ascii="仿宋" w:hAnsi="仿宋" w:eastAsia="仿宋"/>
          <w:spacing w:val="0"/>
          <w:sz w:val="28"/>
          <w:szCs w:val="28"/>
        </w:rPr>
        <w:t>（类）</w:t>
      </w:r>
      <w:r>
        <w:rPr>
          <w:rFonts w:hint="eastAsia" w:ascii="仿宋" w:hAnsi="仿宋" w:eastAsia="仿宋"/>
          <w:sz w:val="28"/>
          <w:szCs w:val="28"/>
        </w:rPr>
        <w:t>普通教育（款）初中教育（项）</w:t>
      </w:r>
      <w:r>
        <w:rPr>
          <w:rFonts w:ascii="仿宋" w:hAnsi="仿宋" w:eastAsia="仿宋"/>
          <w:sz w:val="28"/>
          <w:szCs w:val="28"/>
        </w:rPr>
        <w:t xml:space="preserve">: </w:t>
      </w:r>
      <w:r>
        <w:rPr>
          <w:rFonts w:hint="eastAsia" w:ascii="仿宋" w:hAnsi="仿宋" w:eastAsia="仿宋"/>
          <w:sz w:val="28"/>
          <w:szCs w:val="28"/>
        </w:rPr>
        <w:t>支出决算数为</w:t>
      </w:r>
      <w:r>
        <w:rPr>
          <w:rFonts w:hint="eastAsia" w:ascii="仿宋" w:hAnsi="仿宋" w:eastAsia="仿宋"/>
          <w:sz w:val="28"/>
          <w:szCs w:val="28"/>
          <w:lang w:val="en-US" w:eastAsia="zh-CN"/>
        </w:rPr>
        <w:t>812.01</w:t>
      </w:r>
      <w:r>
        <w:rPr>
          <w:rFonts w:hint="eastAsia" w:ascii="仿宋" w:hAnsi="仿宋" w:eastAsia="仿宋"/>
          <w:sz w:val="28"/>
          <w:szCs w:val="28"/>
        </w:rPr>
        <w:t>万元，完成预算100.00</w:t>
      </w:r>
      <w:r>
        <w:rPr>
          <w:rFonts w:ascii="仿宋" w:hAnsi="仿宋" w:eastAsia="仿宋"/>
          <w:sz w:val="28"/>
          <w:szCs w:val="28"/>
        </w:rPr>
        <w:t>%</w:t>
      </w:r>
      <w:r>
        <w:rPr>
          <w:rFonts w:hint="eastAsia" w:ascii="仿宋" w:hAnsi="仿宋" w:eastAsia="仿宋"/>
          <w:sz w:val="28"/>
          <w:szCs w:val="28"/>
        </w:rPr>
        <w:t>，。</w:t>
      </w:r>
    </w:p>
    <w:p>
      <w:pPr>
        <w:spacing w:line="520" w:lineRule="exact"/>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ascii="仿宋" w:hAnsi="仿宋" w:eastAsia="仿宋"/>
          <w:sz w:val="28"/>
          <w:szCs w:val="28"/>
        </w:rPr>
        <w:t>. 社会保障和就业支出</w:t>
      </w:r>
      <w:r>
        <w:rPr>
          <w:rFonts w:hint="eastAsia" w:ascii="仿宋" w:hAnsi="仿宋" w:eastAsia="仿宋"/>
          <w:sz w:val="28"/>
          <w:szCs w:val="28"/>
        </w:rPr>
        <w:t>（类）行政事业单位离退休（款）机关事业单位基本养老保险缴费支出（项）</w:t>
      </w:r>
      <w:r>
        <w:rPr>
          <w:rFonts w:ascii="仿宋" w:hAnsi="仿宋" w:eastAsia="仿宋"/>
          <w:sz w:val="28"/>
          <w:szCs w:val="28"/>
        </w:rPr>
        <w:t xml:space="preserve">: </w:t>
      </w:r>
      <w:r>
        <w:rPr>
          <w:rFonts w:hint="eastAsia" w:ascii="仿宋" w:hAnsi="仿宋" w:eastAsia="仿宋"/>
          <w:sz w:val="28"/>
          <w:szCs w:val="28"/>
        </w:rPr>
        <w:t>支出决算为1</w:t>
      </w:r>
      <w:r>
        <w:rPr>
          <w:rFonts w:hint="eastAsia" w:ascii="仿宋" w:hAnsi="仿宋" w:eastAsia="仿宋"/>
          <w:sz w:val="28"/>
          <w:szCs w:val="28"/>
          <w:lang w:val="en-US" w:eastAsia="zh-CN"/>
        </w:rPr>
        <w:t>45.01</w:t>
      </w:r>
      <w:r>
        <w:rPr>
          <w:rFonts w:hint="eastAsia" w:ascii="仿宋" w:hAnsi="仿宋" w:eastAsia="仿宋"/>
          <w:sz w:val="28"/>
          <w:szCs w:val="28"/>
        </w:rPr>
        <w:t>万元，完成预算100</w:t>
      </w:r>
      <w:r>
        <w:rPr>
          <w:rFonts w:ascii="仿宋" w:hAnsi="仿宋" w:eastAsia="仿宋"/>
          <w:sz w:val="28"/>
          <w:szCs w:val="28"/>
        </w:rPr>
        <w:t>%</w:t>
      </w:r>
      <w:r>
        <w:rPr>
          <w:rFonts w:hint="eastAsia" w:ascii="仿宋" w:hAnsi="仿宋" w:eastAsia="仿宋"/>
          <w:sz w:val="28"/>
          <w:szCs w:val="28"/>
        </w:rPr>
        <w:t>。</w:t>
      </w:r>
    </w:p>
    <w:p>
      <w:pPr>
        <w:spacing w:line="520" w:lineRule="exact"/>
        <w:ind w:firstLine="562" w:firstLineChars="200"/>
        <w:rPr>
          <w:rFonts w:ascii="仿宋" w:hAnsi="仿宋" w:eastAsia="仿宋"/>
          <w:sz w:val="28"/>
          <w:szCs w:val="28"/>
        </w:rPr>
      </w:pPr>
      <w:r>
        <w:rPr>
          <w:rFonts w:hint="eastAsia"/>
          <w:b/>
          <w:sz w:val="28"/>
          <w:szCs w:val="28"/>
          <w:lang w:val="en-US" w:eastAsia="zh-CN"/>
        </w:rPr>
        <w:t>3</w:t>
      </w:r>
      <w:r>
        <w:rPr>
          <w:b/>
          <w:sz w:val="28"/>
          <w:szCs w:val="28"/>
        </w:rPr>
        <w:t>.</w:t>
      </w:r>
      <w:r>
        <w:rPr>
          <w:rFonts w:ascii="仿宋" w:hAnsi="仿宋" w:eastAsia="仿宋"/>
          <w:sz w:val="28"/>
          <w:szCs w:val="28"/>
        </w:rPr>
        <w:t xml:space="preserve"> </w:t>
      </w:r>
      <w:r>
        <w:rPr>
          <w:rFonts w:hint="eastAsia" w:ascii="仿宋" w:hAnsi="仿宋" w:eastAsia="仿宋"/>
          <w:sz w:val="28"/>
          <w:szCs w:val="28"/>
        </w:rPr>
        <w:t>卫生健康支出</w:t>
      </w:r>
      <w:r>
        <w:rPr>
          <w:rFonts w:hint="eastAsia"/>
          <w:b/>
          <w:sz w:val="28"/>
          <w:szCs w:val="28"/>
        </w:rPr>
        <w:t>（</w:t>
      </w:r>
      <w:r>
        <w:rPr>
          <w:rFonts w:hint="eastAsia" w:ascii="仿宋" w:hAnsi="仿宋" w:eastAsia="仿宋"/>
          <w:sz w:val="28"/>
          <w:szCs w:val="28"/>
        </w:rPr>
        <w:t>类）行政事业单位医疗（款）行政单位医疗（项）</w:t>
      </w:r>
      <w:r>
        <w:rPr>
          <w:rFonts w:ascii="仿宋" w:hAnsi="仿宋" w:eastAsia="仿宋"/>
          <w:sz w:val="28"/>
          <w:szCs w:val="28"/>
        </w:rPr>
        <w:t xml:space="preserve">: </w:t>
      </w:r>
      <w:r>
        <w:rPr>
          <w:rFonts w:hint="eastAsia" w:ascii="仿宋" w:hAnsi="仿宋" w:eastAsia="仿宋"/>
          <w:sz w:val="28"/>
          <w:szCs w:val="28"/>
        </w:rPr>
        <w:t>支出决算为</w:t>
      </w:r>
      <w:r>
        <w:rPr>
          <w:rFonts w:ascii="仿宋" w:hAnsi="仿宋" w:eastAsia="仿宋"/>
          <w:sz w:val="28"/>
          <w:szCs w:val="28"/>
        </w:rPr>
        <w:t>4</w:t>
      </w:r>
      <w:r>
        <w:rPr>
          <w:rFonts w:hint="eastAsia" w:ascii="仿宋" w:hAnsi="仿宋" w:eastAsia="仿宋"/>
          <w:sz w:val="28"/>
          <w:szCs w:val="28"/>
          <w:lang w:val="en-US" w:eastAsia="zh-CN"/>
        </w:rPr>
        <w:t>8</w:t>
      </w:r>
      <w:r>
        <w:rPr>
          <w:rFonts w:ascii="仿宋" w:hAnsi="仿宋" w:eastAsia="仿宋"/>
          <w:sz w:val="28"/>
          <w:szCs w:val="28"/>
        </w:rPr>
        <w:t>.</w:t>
      </w:r>
      <w:r>
        <w:rPr>
          <w:rFonts w:hint="eastAsia" w:ascii="仿宋" w:hAnsi="仿宋" w:eastAsia="仿宋"/>
          <w:sz w:val="28"/>
          <w:szCs w:val="28"/>
          <w:lang w:val="en-US" w:eastAsia="zh-CN"/>
        </w:rPr>
        <w:t>35</w:t>
      </w:r>
      <w:r>
        <w:rPr>
          <w:rFonts w:hint="eastAsia" w:ascii="仿宋" w:hAnsi="仿宋" w:eastAsia="仿宋"/>
          <w:sz w:val="28"/>
          <w:szCs w:val="28"/>
        </w:rPr>
        <w:t>万元，完成预算100</w:t>
      </w:r>
      <w:r>
        <w:rPr>
          <w:rFonts w:ascii="仿宋" w:hAnsi="仿宋" w:eastAsia="仿宋"/>
          <w:sz w:val="28"/>
          <w:szCs w:val="28"/>
        </w:rPr>
        <w:t>%</w:t>
      </w:r>
      <w:r>
        <w:rPr>
          <w:rFonts w:hint="eastAsia" w:ascii="仿宋" w:hAnsi="仿宋" w:eastAsia="仿宋"/>
          <w:sz w:val="28"/>
          <w:szCs w:val="28"/>
        </w:rPr>
        <w:t>。</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（图7：一般公共预算财政拨款支出完成比例情况图）</w:t>
      </w:r>
    </w:p>
    <w:p>
      <w:pPr>
        <w:spacing w:line="600" w:lineRule="exact"/>
        <w:ind w:firstLine="640"/>
        <w:rPr>
          <w:rStyle w:val="26"/>
          <w:sz w:val="28"/>
          <w:szCs w:val="28"/>
        </w:rPr>
      </w:pPr>
      <w:bookmarkStart w:id="43" w:name="_Toc15377214"/>
      <w:r>
        <w:rPr>
          <w:rFonts w:ascii="仿宋" w:hAnsi="仿宋" w:eastAsia="仿宋"/>
          <w:sz w:val="28"/>
          <w:szCs w:val="28"/>
        </w:rPr>
        <w:drawing>
          <wp:anchor distT="0" distB="0" distL="114300" distR="114300" simplePos="0" relativeHeight="251664384" behindDoc="0" locked="0" layoutInCell="1" allowOverlap="1">
            <wp:simplePos x="0" y="0"/>
            <wp:positionH relativeFrom="column">
              <wp:posOffset>92710</wp:posOffset>
            </wp:positionH>
            <wp:positionV relativeFrom="paragraph">
              <wp:posOffset>53975</wp:posOffset>
            </wp:positionV>
            <wp:extent cx="5494020" cy="2990215"/>
            <wp:effectExtent l="4445" t="4445" r="6985" b="1524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黑体" w:eastAsia="黑体"/>
          <w:sz w:val="28"/>
          <w:szCs w:val="28"/>
        </w:rPr>
        <w:t>六</w:t>
      </w:r>
      <w:r>
        <w:rPr>
          <w:rFonts w:hint="eastAsia" w:ascii="黑体" w:eastAsia="黑体"/>
          <w:b/>
          <w:sz w:val="28"/>
          <w:szCs w:val="28"/>
        </w:rPr>
        <w:t>、</w:t>
      </w:r>
      <w:r>
        <w:rPr>
          <w:rFonts w:hint="eastAsia" w:ascii="黑体" w:hAnsi="黑体" w:eastAsia="黑体"/>
          <w:b/>
          <w:sz w:val="28"/>
          <w:szCs w:val="28"/>
        </w:rPr>
        <w:t>一</w:t>
      </w:r>
      <w:r>
        <w:rPr>
          <w:rStyle w:val="26"/>
          <w:rFonts w:hint="eastAsia" w:ascii="黑体" w:hAnsi="黑体" w:eastAsia="黑体"/>
          <w:b w:val="0"/>
          <w:sz w:val="28"/>
          <w:szCs w:val="28"/>
        </w:rPr>
        <w:t>般公共预算财政拨款基本支出决算情况说明</w:t>
      </w:r>
      <w:bookmarkEnd w:id="43"/>
      <w:r>
        <w:rPr>
          <w:rStyle w:val="26"/>
          <w:rFonts w:ascii="黑体" w:hAnsi="黑体" w:eastAsia="黑体"/>
          <w:b w:val="0"/>
          <w:sz w:val="28"/>
          <w:szCs w:val="28"/>
        </w:rPr>
        <w:tab/>
      </w:r>
    </w:p>
    <w:p>
      <w:pPr>
        <w:spacing w:line="520" w:lineRule="exact"/>
        <w:ind w:firstLine="560" w:firstLineChars="200"/>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20年一般公共预算财政拨款基本支出</w:t>
      </w:r>
      <w:r>
        <w:rPr>
          <w:rFonts w:hint="eastAsia" w:ascii="仿宋" w:hAnsi="仿宋" w:eastAsia="仿宋"/>
          <w:sz w:val="28"/>
          <w:szCs w:val="28"/>
          <w:lang w:val="en-US" w:eastAsia="zh-CN"/>
        </w:rPr>
        <w:t>979.81</w:t>
      </w:r>
      <w:r>
        <w:rPr>
          <w:rFonts w:hint="eastAsia" w:ascii="仿宋" w:hAnsi="仿宋" w:eastAsia="仿宋"/>
          <w:sz w:val="28"/>
          <w:szCs w:val="28"/>
        </w:rPr>
        <w:t>万元，其中：</w:t>
      </w:r>
    </w:p>
    <w:p>
      <w:pPr>
        <w:spacing w:line="520" w:lineRule="exact"/>
        <w:ind w:firstLine="560" w:firstLineChars="200"/>
        <w:rPr>
          <w:rFonts w:ascii="仿宋" w:hAnsi="仿宋" w:eastAsia="仿宋"/>
          <w:b w:val="0"/>
          <w:bCs w:val="0"/>
          <w:sz w:val="28"/>
          <w:szCs w:val="28"/>
        </w:rPr>
      </w:pPr>
      <w:r>
        <w:rPr>
          <w:rFonts w:hint="eastAsia" w:ascii="仿宋" w:hAnsi="仿宋" w:eastAsia="仿宋"/>
          <w:sz w:val="28"/>
          <w:szCs w:val="28"/>
        </w:rPr>
        <w:t>人员经费</w:t>
      </w:r>
      <w:r>
        <w:rPr>
          <w:rFonts w:hint="eastAsia" w:ascii="仿宋" w:hAnsi="仿宋" w:eastAsia="仿宋"/>
          <w:sz w:val="28"/>
          <w:szCs w:val="28"/>
          <w:lang w:val="en-US" w:eastAsia="zh-CN"/>
        </w:rPr>
        <w:t>911.32</w:t>
      </w:r>
      <w:r>
        <w:rPr>
          <w:rFonts w:hint="eastAsia" w:ascii="仿宋" w:hAnsi="仿宋" w:eastAsia="仿宋"/>
          <w:sz w:val="28"/>
          <w:szCs w:val="28"/>
        </w:rPr>
        <w:t>万元，主要包括：基本工资</w:t>
      </w:r>
      <w:r>
        <w:rPr>
          <w:rFonts w:hint="eastAsia" w:ascii="仿宋" w:hAnsi="仿宋" w:eastAsia="仿宋"/>
          <w:sz w:val="28"/>
          <w:szCs w:val="28"/>
          <w:lang w:val="en-US" w:eastAsia="zh-CN"/>
        </w:rPr>
        <w:t>253.6</w:t>
      </w:r>
      <w:r>
        <w:rPr>
          <w:rFonts w:hint="eastAsia" w:ascii="仿宋" w:hAnsi="仿宋" w:eastAsia="仿宋"/>
          <w:sz w:val="28"/>
          <w:szCs w:val="28"/>
        </w:rPr>
        <w:t>万元、津贴补贴</w:t>
      </w:r>
      <w:r>
        <w:rPr>
          <w:rFonts w:ascii="仿宋" w:hAnsi="仿宋" w:eastAsia="仿宋"/>
          <w:sz w:val="28"/>
          <w:szCs w:val="28"/>
        </w:rPr>
        <w:t>4</w:t>
      </w:r>
      <w:r>
        <w:rPr>
          <w:rFonts w:hint="eastAsia" w:ascii="仿宋" w:hAnsi="仿宋" w:eastAsia="仿宋"/>
          <w:sz w:val="28"/>
          <w:szCs w:val="28"/>
          <w:lang w:val="en-US" w:eastAsia="zh-CN"/>
        </w:rPr>
        <w:t>0.80</w:t>
      </w:r>
      <w:r>
        <w:rPr>
          <w:rFonts w:hint="eastAsia" w:ascii="仿宋" w:hAnsi="仿宋" w:eastAsia="仿宋"/>
          <w:sz w:val="28"/>
          <w:szCs w:val="28"/>
        </w:rPr>
        <w:t>万元、奖金0万元、伙食补助费0.00万元、绩效工资</w:t>
      </w:r>
      <w:r>
        <w:rPr>
          <w:rFonts w:hint="eastAsia" w:ascii="仿宋" w:hAnsi="仿宋" w:eastAsia="仿宋"/>
          <w:sz w:val="28"/>
          <w:szCs w:val="28"/>
          <w:lang w:val="en-US" w:eastAsia="zh-CN"/>
        </w:rPr>
        <w:t>2</w:t>
      </w:r>
      <w:r>
        <w:rPr>
          <w:rFonts w:ascii="仿宋" w:hAnsi="仿宋" w:eastAsia="仿宋"/>
          <w:sz w:val="28"/>
          <w:szCs w:val="28"/>
        </w:rPr>
        <w:t>14.</w:t>
      </w:r>
      <w:r>
        <w:rPr>
          <w:rFonts w:hint="eastAsia" w:ascii="仿宋" w:hAnsi="仿宋" w:eastAsia="仿宋"/>
          <w:sz w:val="28"/>
          <w:szCs w:val="28"/>
          <w:lang w:val="en-US" w:eastAsia="zh-CN"/>
        </w:rPr>
        <w:t>9</w:t>
      </w:r>
      <w:r>
        <w:rPr>
          <w:rFonts w:ascii="仿宋" w:hAnsi="仿宋" w:eastAsia="仿宋"/>
          <w:sz w:val="28"/>
          <w:szCs w:val="28"/>
        </w:rPr>
        <w:t>4</w:t>
      </w:r>
      <w:r>
        <w:rPr>
          <w:rFonts w:hint="eastAsia" w:ascii="仿宋" w:hAnsi="仿宋" w:eastAsia="仿宋"/>
          <w:sz w:val="28"/>
          <w:szCs w:val="28"/>
        </w:rPr>
        <w:t>万元、机关事业单位基本养老保险缴费</w:t>
      </w:r>
      <w:r>
        <w:rPr>
          <w:rFonts w:hint="eastAsia" w:ascii="仿宋" w:hAnsi="仿宋" w:eastAsia="仿宋"/>
          <w:sz w:val="28"/>
          <w:szCs w:val="28"/>
          <w:lang w:val="en-US" w:eastAsia="zh-CN"/>
        </w:rPr>
        <w:t>108.60</w:t>
      </w:r>
      <w:r>
        <w:rPr>
          <w:rFonts w:hint="eastAsia" w:ascii="仿宋" w:hAnsi="仿宋" w:eastAsia="仿宋"/>
          <w:sz w:val="28"/>
          <w:szCs w:val="28"/>
        </w:rPr>
        <w:t>万元、职业年金缴费</w:t>
      </w:r>
      <w:r>
        <w:rPr>
          <w:rFonts w:hint="eastAsia" w:ascii="仿宋" w:hAnsi="仿宋" w:eastAsia="仿宋"/>
          <w:sz w:val="28"/>
          <w:szCs w:val="28"/>
          <w:lang w:val="en-US" w:eastAsia="zh-CN"/>
        </w:rPr>
        <w:t>23.46</w:t>
      </w:r>
      <w:r>
        <w:rPr>
          <w:rFonts w:hint="eastAsia" w:ascii="仿宋" w:hAnsi="仿宋" w:eastAsia="仿宋"/>
          <w:sz w:val="28"/>
          <w:szCs w:val="28"/>
        </w:rPr>
        <w:t>万元、职工基本医疗保险缴费</w:t>
      </w:r>
      <w:r>
        <w:rPr>
          <w:rFonts w:hint="eastAsia" w:ascii="仿宋" w:hAnsi="仿宋" w:eastAsia="仿宋"/>
          <w:sz w:val="28"/>
          <w:szCs w:val="28"/>
          <w:lang w:val="en-US" w:eastAsia="zh-CN"/>
        </w:rPr>
        <w:t>48.35</w:t>
      </w:r>
      <w:r>
        <w:rPr>
          <w:rFonts w:hint="eastAsia" w:ascii="仿宋" w:hAnsi="仿宋" w:eastAsia="仿宋"/>
          <w:sz w:val="28"/>
          <w:szCs w:val="28"/>
        </w:rPr>
        <w:t>万元、其他社会保障缴费</w:t>
      </w:r>
      <w:r>
        <w:rPr>
          <w:rFonts w:hint="eastAsia" w:ascii="仿宋" w:hAnsi="仿宋" w:eastAsia="仿宋"/>
          <w:sz w:val="28"/>
          <w:szCs w:val="28"/>
          <w:lang w:val="en-US" w:eastAsia="zh-CN"/>
        </w:rPr>
        <w:t>28.36</w:t>
      </w:r>
      <w:r>
        <w:rPr>
          <w:rFonts w:hint="eastAsia" w:ascii="仿宋" w:hAnsi="仿宋" w:eastAsia="仿宋"/>
          <w:sz w:val="28"/>
          <w:szCs w:val="28"/>
        </w:rPr>
        <w:t>万元、住房公积金</w:t>
      </w:r>
      <w:r>
        <w:rPr>
          <w:rFonts w:hint="eastAsia" w:ascii="仿宋" w:hAnsi="仿宋" w:eastAsia="仿宋"/>
          <w:sz w:val="28"/>
          <w:szCs w:val="28"/>
          <w:lang w:val="en-US" w:eastAsia="zh-CN"/>
        </w:rPr>
        <w:t>61.32</w:t>
      </w:r>
      <w:r>
        <w:rPr>
          <w:rFonts w:hint="eastAsia" w:ascii="仿宋" w:hAnsi="仿宋" w:eastAsia="仿宋"/>
          <w:sz w:val="28"/>
          <w:szCs w:val="28"/>
        </w:rPr>
        <w:t>万元、其他工资福利支出</w:t>
      </w:r>
      <w:r>
        <w:rPr>
          <w:rFonts w:hint="eastAsia" w:ascii="仿宋" w:hAnsi="仿宋" w:eastAsia="仿宋"/>
          <w:sz w:val="28"/>
          <w:szCs w:val="28"/>
          <w:lang w:val="en-US" w:eastAsia="zh-CN"/>
        </w:rPr>
        <w:t>97.11</w:t>
      </w:r>
      <w:r>
        <w:rPr>
          <w:rFonts w:hint="eastAsia" w:ascii="仿宋" w:hAnsi="仿宋" w:eastAsia="仿宋"/>
          <w:sz w:val="28"/>
          <w:szCs w:val="28"/>
        </w:rPr>
        <w:t>万元、离休费0万元、退休费0万元、生活补助</w:t>
      </w:r>
      <w:r>
        <w:rPr>
          <w:rFonts w:hint="eastAsia" w:ascii="仿宋" w:hAnsi="仿宋" w:eastAsia="仿宋"/>
          <w:sz w:val="28"/>
          <w:szCs w:val="28"/>
          <w:lang w:val="en-US" w:eastAsia="zh-CN"/>
        </w:rPr>
        <w:t>33.89</w:t>
      </w:r>
      <w:r>
        <w:rPr>
          <w:rFonts w:hint="eastAsia" w:ascii="仿宋" w:hAnsi="仿宋" w:eastAsia="仿宋"/>
          <w:sz w:val="28"/>
          <w:szCs w:val="28"/>
        </w:rPr>
        <w:t>万元、助学金</w:t>
      </w:r>
      <w:r>
        <w:rPr>
          <w:rFonts w:hint="eastAsia" w:ascii="仿宋" w:hAnsi="仿宋" w:eastAsia="仿宋"/>
          <w:sz w:val="28"/>
          <w:szCs w:val="28"/>
          <w:lang w:val="en-US" w:eastAsia="zh-CN"/>
        </w:rPr>
        <w:t>0.33</w:t>
      </w:r>
      <w:r>
        <w:rPr>
          <w:rFonts w:hint="eastAsia" w:ascii="仿宋" w:hAnsi="仿宋" w:eastAsia="仿宋"/>
          <w:sz w:val="28"/>
          <w:szCs w:val="28"/>
        </w:rPr>
        <w:t>万元、奖励金0</w:t>
      </w:r>
      <w:r>
        <w:rPr>
          <w:rFonts w:hint="eastAsia" w:ascii="仿宋" w:hAnsi="仿宋" w:eastAsia="仿宋"/>
          <w:sz w:val="28"/>
          <w:szCs w:val="28"/>
          <w:lang w:val="en-US" w:eastAsia="zh-CN"/>
        </w:rPr>
        <w:t>.56</w:t>
      </w:r>
      <w:r>
        <w:rPr>
          <w:rFonts w:hint="eastAsia" w:ascii="仿宋" w:hAnsi="仿宋" w:eastAsia="仿宋"/>
          <w:sz w:val="28"/>
          <w:szCs w:val="28"/>
        </w:rPr>
        <w:t>万元等。</w:t>
      </w:r>
      <w:r>
        <w:rPr>
          <w:rFonts w:ascii="仿宋" w:hAnsi="仿宋" w:eastAsia="仿宋"/>
          <w:sz w:val="28"/>
          <w:szCs w:val="28"/>
        </w:rPr>
        <w:br w:type="textWrapping"/>
      </w:r>
      <w:r>
        <w:rPr>
          <w:rFonts w:hint="eastAsia" w:ascii="仿宋" w:hAnsi="仿宋" w:eastAsia="仿宋"/>
          <w:sz w:val="28"/>
          <w:szCs w:val="28"/>
        </w:rPr>
        <w:t>　　公用经费</w:t>
      </w:r>
      <w:r>
        <w:rPr>
          <w:rFonts w:hint="eastAsia" w:ascii="仿宋" w:hAnsi="仿宋" w:eastAsia="仿宋"/>
          <w:sz w:val="28"/>
          <w:szCs w:val="28"/>
          <w:lang w:val="en-US" w:eastAsia="zh-CN"/>
        </w:rPr>
        <w:t>62.71</w:t>
      </w:r>
      <w:r>
        <w:rPr>
          <w:rFonts w:hint="eastAsia" w:ascii="仿宋" w:hAnsi="仿宋" w:eastAsia="仿宋"/>
          <w:sz w:val="28"/>
          <w:szCs w:val="28"/>
        </w:rPr>
        <w:t>万元，主要包括：办公费</w:t>
      </w:r>
      <w:r>
        <w:rPr>
          <w:rFonts w:hint="eastAsia" w:ascii="仿宋" w:hAnsi="仿宋" w:eastAsia="仿宋"/>
          <w:sz w:val="28"/>
          <w:szCs w:val="28"/>
          <w:lang w:val="en-US" w:eastAsia="zh-CN"/>
        </w:rPr>
        <w:t>2</w:t>
      </w:r>
      <w:r>
        <w:rPr>
          <w:rFonts w:ascii="仿宋" w:hAnsi="仿宋" w:eastAsia="仿宋"/>
          <w:sz w:val="28"/>
          <w:szCs w:val="28"/>
        </w:rPr>
        <w:t>.</w:t>
      </w:r>
      <w:r>
        <w:rPr>
          <w:rFonts w:hint="eastAsia" w:ascii="仿宋" w:hAnsi="仿宋" w:eastAsia="仿宋"/>
          <w:sz w:val="28"/>
          <w:szCs w:val="28"/>
          <w:lang w:val="en-US" w:eastAsia="zh-CN"/>
        </w:rPr>
        <w:t>93</w:t>
      </w:r>
      <w:r>
        <w:rPr>
          <w:rFonts w:hint="eastAsia" w:ascii="仿宋" w:hAnsi="仿宋" w:eastAsia="仿宋"/>
          <w:sz w:val="28"/>
          <w:szCs w:val="28"/>
        </w:rPr>
        <w:t>万元、印刷费</w:t>
      </w:r>
      <w:r>
        <w:rPr>
          <w:rFonts w:hint="eastAsia" w:ascii="仿宋" w:hAnsi="仿宋" w:eastAsia="仿宋"/>
          <w:sz w:val="28"/>
          <w:szCs w:val="28"/>
          <w:lang w:val="en-US" w:eastAsia="zh-CN"/>
        </w:rPr>
        <w:t>3.71</w:t>
      </w:r>
      <w:r>
        <w:rPr>
          <w:rFonts w:hint="eastAsia" w:ascii="仿宋" w:hAnsi="仿宋" w:eastAsia="仿宋"/>
          <w:sz w:val="28"/>
          <w:szCs w:val="28"/>
        </w:rPr>
        <w:t>万元、咨询费0万元、手续费</w:t>
      </w:r>
      <w:r>
        <w:rPr>
          <w:rFonts w:ascii="仿宋" w:hAnsi="仿宋" w:eastAsia="仿宋"/>
          <w:sz w:val="28"/>
          <w:szCs w:val="28"/>
        </w:rPr>
        <w:t>0.1</w:t>
      </w:r>
      <w:r>
        <w:rPr>
          <w:rFonts w:hint="eastAsia" w:ascii="仿宋" w:hAnsi="仿宋" w:eastAsia="仿宋"/>
          <w:sz w:val="28"/>
          <w:szCs w:val="28"/>
          <w:lang w:val="en-US" w:eastAsia="zh-CN"/>
        </w:rPr>
        <w:t>2</w:t>
      </w:r>
      <w:r>
        <w:rPr>
          <w:rFonts w:hint="eastAsia" w:ascii="仿宋" w:hAnsi="仿宋" w:eastAsia="仿宋"/>
          <w:sz w:val="28"/>
          <w:szCs w:val="28"/>
        </w:rPr>
        <w:t>万元、水费</w:t>
      </w:r>
      <w:r>
        <w:rPr>
          <w:rFonts w:hint="eastAsia" w:ascii="仿宋" w:hAnsi="仿宋" w:eastAsia="仿宋"/>
          <w:sz w:val="28"/>
          <w:szCs w:val="28"/>
          <w:lang w:val="en-US" w:eastAsia="zh-CN"/>
        </w:rPr>
        <w:t>1.73</w:t>
      </w:r>
      <w:r>
        <w:rPr>
          <w:rFonts w:hint="eastAsia" w:ascii="仿宋" w:hAnsi="仿宋" w:eastAsia="仿宋"/>
          <w:sz w:val="28"/>
          <w:szCs w:val="28"/>
        </w:rPr>
        <w:t>万元、电费</w:t>
      </w:r>
      <w:r>
        <w:rPr>
          <w:rFonts w:hint="eastAsia" w:ascii="仿宋" w:hAnsi="仿宋" w:eastAsia="仿宋"/>
          <w:sz w:val="28"/>
          <w:szCs w:val="28"/>
          <w:lang w:val="en-US" w:eastAsia="zh-CN"/>
        </w:rPr>
        <w:t>5.00</w:t>
      </w:r>
      <w:r>
        <w:rPr>
          <w:rFonts w:hint="eastAsia" w:ascii="仿宋" w:hAnsi="仿宋" w:eastAsia="仿宋"/>
          <w:sz w:val="28"/>
          <w:szCs w:val="28"/>
        </w:rPr>
        <w:t>万元、邮电费</w:t>
      </w:r>
      <w:r>
        <w:rPr>
          <w:rFonts w:hint="eastAsia" w:ascii="仿宋" w:hAnsi="仿宋" w:eastAsia="仿宋"/>
          <w:sz w:val="28"/>
          <w:szCs w:val="28"/>
          <w:lang w:val="en-US" w:eastAsia="zh-CN"/>
        </w:rPr>
        <w:t>1.87</w:t>
      </w:r>
      <w:r>
        <w:rPr>
          <w:rFonts w:hint="eastAsia" w:ascii="仿宋" w:hAnsi="仿宋" w:eastAsia="仿宋"/>
          <w:sz w:val="28"/>
          <w:szCs w:val="28"/>
        </w:rPr>
        <w:t>万元、物业管理费</w:t>
      </w:r>
      <w:r>
        <w:rPr>
          <w:rFonts w:hint="eastAsia" w:ascii="仿宋" w:hAnsi="仿宋" w:eastAsia="仿宋"/>
          <w:sz w:val="28"/>
          <w:szCs w:val="28"/>
          <w:lang w:val="en-US" w:eastAsia="zh-CN"/>
        </w:rPr>
        <w:t>1.</w:t>
      </w:r>
      <w:r>
        <w:rPr>
          <w:rFonts w:hint="eastAsia" w:ascii="仿宋" w:hAnsi="仿宋" w:eastAsia="仿宋"/>
          <w:sz w:val="28"/>
          <w:szCs w:val="28"/>
        </w:rPr>
        <w:t>0</w:t>
      </w:r>
      <w:r>
        <w:rPr>
          <w:rFonts w:hint="eastAsia" w:ascii="仿宋" w:hAnsi="仿宋" w:eastAsia="仿宋"/>
          <w:sz w:val="28"/>
          <w:szCs w:val="28"/>
          <w:lang w:val="en-US" w:eastAsia="zh-CN"/>
        </w:rPr>
        <w:t>5</w:t>
      </w:r>
      <w:r>
        <w:rPr>
          <w:rFonts w:hint="eastAsia" w:ascii="仿宋" w:hAnsi="仿宋" w:eastAsia="仿宋"/>
          <w:sz w:val="28"/>
          <w:szCs w:val="28"/>
        </w:rPr>
        <w:t>万元、差旅费</w:t>
      </w:r>
      <w:r>
        <w:rPr>
          <w:rFonts w:ascii="仿宋" w:hAnsi="仿宋" w:eastAsia="仿宋"/>
          <w:sz w:val="28"/>
          <w:szCs w:val="28"/>
        </w:rPr>
        <w:t>1.</w:t>
      </w:r>
      <w:r>
        <w:rPr>
          <w:rFonts w:hint="eastAsia" w:ascii="仿宋" w:hAnsi="仿宋" w:eastAsia="仿宋"/>
          <w:sz w:val="28"/>
          <w:szCs w:val="28"/>
          <w:lang w:val="en-US" w:eastAsia="zh-CN"/>
        </w:rPr>
        <w:t>38</w:t>
      </w:r>
      <w:r>
        <w:rPr>
          <w:rFonts w:hint="eastAsia" w:ascii="仿宋" w:hAnsi="仿宋" w:eastAsia="仿宋"/>
          <w:sz w:val="28"/>
          <w:szCs w:val="28"/>
        </w:rPr>
        <w:t>万元、因公</w:t>
      </w:r>
      <w:r>
        <w:rPr>
          <w:rFonts w:hint="eastAsia" w:ascii="仿宋" w:hAnsi="仿宋" w:eastAsia="仿宋"/>
          <w:b w:val="0"/>
          <w:bCs w:val="0"/>
          <w:sz w:val="28"/>
          <w:szCs w:val="28"/>
        </w:rPr>
        <w:t>出国（境）费用0.00万元、维修（护）费</w:t>
      </w:r>
      <w:r>
        <w:rPr>
          <w:rFonts w:ascii="仿宋" w:hAnsi="仿宋" w:eastAsia="仿宋"/>
          <w:b w:val="0"/>
          <w:bCs w:val="0"/>
          <w:sz w:val="28"/>
          <w:szCs w:val="28"/>
        </w:rPr>
        <w:t>1</w:t>
      </w:r>
      <w:r>
        <w:rPr>
          <w:rFonts w:hint="eastAsia" w:ascii="仿宋" w:hAnsi="仿宋" w:eastAsia="仿宋"/>
          <w:b w:val="0"/>
          <w:bCs w:val="0"/>
          <w:sz w:val="28"/>
          <w:szCs w:val="28"/>
          <w:lang w:val="en-US" w:eastAsia="zh-CN"/>
        </w:rPr>
        <w:t>1</w:t>
      </w:r>
      <w:r>
        <w:rPr>
          <w:rFonts w:ascii="仿宋" w:hAnsi="仿宋" w:eastAsia="仿宋"/>
          <w:b w:val="0"/>
          <w:bCs w:val="0"/>
          <w:sz w:val="28"/>
          <w:szCs w:val="28"/>
        </w:rPr>
        <w:t>.</w:t>
      </w:r>
      <w:r>
        <w:rPr>
          <w:rFonts w:hint="eastAsia" w:ascii="仿宋" w:hAnsi="仿宋" w:eastAsia="仿宋"/>
          <w:b w:val="0"/>
          <w:bCs w:val="0"/>
          <w:sz w:val="28"/>
          <w:szCs w:val="28"/>
          <w:lang w:val="en-US" w:eastAsia="zh-CN"/>
        </w:rPr>
        <w:t>26</w:t>
      </w:r>
      <w:r>
        <w:rPr>
          <w:rFonts w:hint="eastAsia" w:ascii="仿宋" w:hAnsi="仿宋" w:eastAsia="仿宋"/>
          <w:b w:val="0"/>
          <w:bCs w:val="0"/>
          <w:sz w:val="28"/>
          <w:szCs w:val="28"/>
        </w:rPr>
        <w:t>万元、租赁费0万元、会议费0</w:t>
      </w:r>
      <w:r>
        <w:rPr>
          <w:rFonts w:hint="eastAsia" w:ascii="仿宋" w:hAnsi="仿宋" w:eastAsia="仿宋"/>
          <w:b w:val="0"/>
          <w:bCs w:val="0"/>
          <w:sz w:val="28"/>
          <w:szCs w:val="28"/>
          <w:lang w:val="en-US" w:eastAsia="zh-CN"/>
        </w:rPr>
        <w:t>.41</w:t>
      </w:r>
      <w:r>
        <w:rPr>
          <w:rFonts w:hint="eastAsia" w:ascii="仿宋" w:hAnsi="仿宋" w:eastAsia="仿宋"/>
          <w:b w:val="0"/>
          <w:bCs w:val="0"/>
          <w:sz w:val="28"/>
          <w:szCs w:val="28"/>
        </w:rPr>
        <w:t>万元、培训费</w:t>
      </w:r>
      <w:r>
        <w:rPr>
          <w:rFonts w:ascii="仿宋" w:hAnsi="仿宋" w:eastAsia="仿宋"/>
          <w:b w:val="0"/>
          <w:bCs w:val="0"/>
          <w:sz w:val="28"/>
          <w:szCs w:val="28"/>
        </w:rPr>
        <w:t>1.</w:t>
      </w:r>
      <w:r>
        <w:rPr>
          <w:rFonts w:hint="eastAsia" w:ascii="仿宋" w:hAnsi="仿宋" w:eastAsia="仿宋"/>
          <w:b w:val="0"/>
          <w:bCs w:val="0"/>
          <w:sz w:val="28"/>
          <w:szCs w:val="28"/>
          <w:lang w:val="en-US" w:eastAsia="zh-CN"/>
        </w:rPr>
        <w:t>2</w:t>
      </w:r>
      <w:r>
        <w:rPr>
          <w:rFonts w:hint="eastAsia" w:ascii="仿宋" w:hAnsi="仿宋" w:eastAsia="仿宋"/>
          <w:b w:val="0"/>
          <w:bCs w:val="0"/>
          <w:sz w:val="28"/>
          <w:szCs w:val="28"/>
        </w:rPr>
        <w:t>万元、公务接待费0万元、专用材料费</w:t>
      </w:r>
      <w:r>
        <w:rPr>
          <w:rFonts w:hint="eastAsia" w:ascii="仿宋" w:hAnsi="仿宋" w:eastAsia="仿宋"/>
          <w:b w:val="0"/>
          <w:bCs w:val="0"/>
          <w:sz w:val="28"/>
          <w:szCs w:val="28"/>
          <w:lang w:val="en-US" w:eastAsia="zh-CN"/>
        </w:rPr>
        <w:t>2.75</w:t>
      </w:r>
      <w:r>
        <w:rPr>
          <w:rFonts w:hint="eastAsia" w:ascii="仿宋" w:hAnsi="仿宋" w:eastAsia="仿宋"/>
          <w:b w:val="0"/>
          <w:bCs w:val="0"/>
          <w:sz w:val="28"/>
          <w:szCs w:val="28"/>
        </w:rPr>
        <w:t>万元、劳务费</w:t>
      </w:r>
      <w:r>
        <w:rPr>
          <w:rFonts w:hint="eastAsia" w:ascii="仿宋" w:hAnsi="仿宋" w:eastAsia="仿宋"/>
          <w:b w:val="0"/>
          <w:bCs w:val="0"/>
          <w:sz w:val="28"/>
          <w:szCs w:val="28"/>
          <w:lang w:val="en-US" w:eastAsia="zh-CN"/>
        </w:rPr>
        <w:t>11.47</w:t>
      </w:r>
      <w:r>
        <w:rPr>
          <w:rFonts w:hint="eastAsia" w:ascii="仿宋" w:hAnsi="仿宋" w:eastAsia="仿宋"/>
          <w:b w:val="0"/>
          <w:bCs w:val="0"/>
          <w:sz w:val="28"/>
          <w:szCs w:val="28"/>
        </w:rPr>
        <w:t>万元、委托业务费0.00万元、工会经费</w:t>
      </w:r>
      <w:r>
        <w:rPr>
          <w:rFonts w:hint="eastAsia" w:ascii="仿宋" w:hAnsi="仿宋" w:eastAsia="仿宋"/>
          <w:b w:val="0"/>
          <w:bCs w:val="0"/>
          <w:sz w:val="28"/>
          <w:szCs w:val="28"/>
          <w:lang w:val="en-US" w:eastAsia="zh-CN"/>
        </w:rPr>
        <w:t>4</w:t>
      </w:r>
      <w:r>
        <w:rPr>
          <w:rFonts w:ascii="仿宋" w:hAnsi="仿宋" w:eastAsia="仿宋"/>
          <w:b w:val="0"/>
          <w:bCs w:val="0"/>
          <w:sz w:val="28"/>
          <w:szCs w:val="28"/>
        </w:rPr>
        <w:t>.98</w:t>
      </w:r>
      <w:r>
        <w:rPr>
          <w:rFonts w:hint="eastAsia" w:ascii="仿宋" w:hAnsi="仿宋" w:eastAsia="仿宋"/>
          <w:b w:val="0"/>
          <w:bCs w:val="0"/>
          <w:sz w:val="28"/>
          <w:szCs w:val="28"/>
        </w:rPr>
        <w:t>万元、福利费</w:t>
      </w:r>
      <w:r>
        <w:rPr>
          <w:rFonts w:ascii="仿宋" w:hAnsi="仿宋" w:eastAsia="仿宋"/>
          <w:b w:val="0"/>
          <w:bCs w:val="0"/>
          <w:sz w:val="28"/>
          <w:szCs w:val="28"/>
        </w:rPr>
        <w:t>1</w:t>
      </w:r>
      <w:r>
        <w:rPr>
          <w:rFonts w:hint="eastAsia" w:ascii="仿宋" w:hAnsi="仿宋" w:eastAsia="仿宋"/>
          <w:b w:val="0"/>
          <w:bCs w:val="0"/>
          <w:sz w:val="28"/>
          <w:szCs w:val="28"/>
          <w:lang w:val="en-US" w:eastAsia="zh-CN"/>
        </w:rPr>
        <w:t>2.85</w:t>
      </w:r>
      <w:r>
        <w:rPr>
          <w:rFonts w:hint="eastAsia" w:ascii="仿宋" w:hAnsi="仿宋" w:eastAsia="仿宋"/>
          <w:b w:val="0"/>
          <w:bCs w:val="0"/>
          <w:sz w:val="28"/>
          <w:szCs w:val="28"/>
        </w:rPr>
        <w:t>万元等。</w:t>
      </w:r>
    </w:p>
    <w:p>
      <w:pPr>
        <w:spacing w:line="600" w:lineRule="exact"/>
        <w:ind w:firstLine="640"/>
        <w:rPr>
          <w:rFonts w:ascii="仿宋" w:hAnsi="仿宋" w:eastAsia="仿宋"/>
          <w:b w:val="0"/>
          <w:bCs w:val="0"/>
          <w:sz w:val="28"/>
          <w:szCs w:val="28"/>
        </w:rPr>
      </w:pPr>
      <w:r>
        <w:rPr>
          <w:rFonts w:hint="eastAsia" w:ascii="仿宋" w:hAnsi="仿宋" w:eastAsia="仿宋"/>
          <w:b w:val="0"/>
          <w:bCs w:val="0"/>
          <w:sz w:val="28"/>
          <w:szCs w:val="28"/>
        </w:rPr>
        <w:t>（数据来源财决</w:t>
      </w:r>
      <w:r>
        <w:rPr>
          <w:rFonts w:ascii="仿宋" w:hAnsi="仿宋" w:eastAsia="仿宋"/>
          <w:b w:val="0"/>
          <w:bCs w:val="0"/>
          <w:sz w:val="28"/>
          <w:szCs w:val="28"/>
        </w:rPr>
        <w:t>0</w:t>
      </w:r>
      <w:r>
        <w:rPr>
          <w:rFonts w:hint="eastAsia" w:ascii="仿宋" w:hAnsi="仿宋" w:eastAsia="仿宋"/>
          <w:b w:val="0"/>
          <w:bCs w:val="0"/>
          <w:sz w:val="28"/>
          <w:szCs w:val="28"/>
        </w:rPr>
        <w:t>7表，根据本部门实际支出情况罗列全部经济分类科目。）</w:t>
      </w:r>
    </w:p>
    <w:p>
      <w:pPr>
        <w:numPr>
          <w:ilvl w:val="0"/>
          <w:numId w:val="2"/>
        </w:numPr>
        <w:spacing w:line="600" w:lineRule="exact"/>
        <w:ind w:firstLine="560" w:firstLineChars="200"/>
        <w:rPr>
          <w:rStyle w:val="26"/>
          <w:rFonts w:ascii="黑体" w:hAnsi="黑体" w:eastAsia="黑体"/>
          <w:b w:val="0"/>
          <w:bCs w:val="0"/>
          <w:sz w:val="28"/>
          <w:szCs w:val="28"/>
        </w:rPr>
      </w:pPr>
      <w:bookmarkStart w:id="44" w:name="_Toc15377215"/>
      <w:bookmarkStart w:id="45" w:name="_Toc19089870"/>
      <w:bookmarkStart w:id="46" w:name="_Toc19089873"/>
      <w:r>
        <w:rPr>
          <w:rStyle w:val="26"/>
          <w:rFonts w:hint="eastAsia" w:ascii="黑体" w:hAnsi="黑体" w:eastAsia="黑体"/>
          <w:b w:val="0"/>
          <w:bCs w:val="0"/>
          <w:sz w:val="28"/>
          <w:szCs w:val="28"/>
        </w:rPr>
        <w:t>“三公”经费财政拨款支出决算</w:t>
      </w:r>
      <w:bookmarkEnd w:id="44"/>
      <w:bookmarkEnd w:id="45"/>
      <w:bookmarkStart w:id="47" w:name="_Toc15377218"/>
      <w:r>
        <w:rPr>
          <w:rStyle w:val="26"/>
          <w:rFonts w:hint="eastAsia" w:ascii="黑体" w:hAnsi="黑体" w:eastAsia="黑体"/>
          <w:b w:val="0"/>
          <w:bCs w:val="0"/>
          <w:sz w:val="28"/>
          <w:szCs w:val="28"/>
        </w:rPr>
        <w:t>情况说明</w:t>
      </w:r>
    </w:p>
    <w:p>
      <w:pPr>
        <w:spacing w:line="600" w:lineRule="exact"/>
        <w:ind w:firstLine="640"/>
        <w:rPr>
          <w:rFonts w:ascii="仿宋_GB2312" w:eastAsia="仿宋_GB2312"/>
          <w:b w:val="0"/>
          <w:bCs w:val="0"/>
          <w:sz w:val="28"/>
          <w:szCs w:val="28"/>
        </w:rPr>
      </w:pPr>
      <w:r>
        <w:rPr>
          <w:rFonts w:hint="eastAsia" w:ascii="仿宋_GB2312" w:eastAsia="仿宋_GB2312"/>
          <w:b w:val="0"/>
          <w:bCs w:val="0"/>
          <w:sz w:val="28"/>
          <w:szCs w:val="28"/>
        </w:rPr>
        <w:t>（一）“三公”经费财政拨款支出决算总体情况说明2020年“三公”经费财政拨款支出决算为</w:t>
      </w:r>
      <w:r>
        <w:rPr>
          <w:rFonts w:hint="eastAsia" w:ascii="仿宋_GB2312" w:eastAsia="仿宋_GB2312"/>
          <w:b w:val="0"/>
          <w:bCs w:val="0"/>
          <w:sz w:val="28"/>
          <w:szCs w:val="28"/>
          <w:lang w:val="en-US" w:eastAsia="zh-CN"/>
        </w:rPr>
        <w:t>0</w:t>
      </w:r>
      <w:r>
        <w:rPr>
          <w:rFonts w:hint="eastAsia" w:ascii="仿宋_GB2312" w:eastAsia="仿宋_GB2312"/>
          <w:b w:val="0"/>
          <w:bCs w:val="0"/>
          <w:sz w:val="28"/>
          <w:szCs w:val="28"/>
        </w:rPr>
        <w:t>万元，完成预算</w:t>
      </w:r>
      <w:r>
        <w:rPr>
          <w:rFonts w:hint="eastAsia" w:ascii="仿宋_GB2312" w:eastAsia="仿宋_GB2312"/>
          <w:b w:val="0"/>
          <w:bCs w:val="0"/>
          <w:sz w:val="28"/>
          <w:szCs w:val="28"/>
          <w:lang w:val="en-US" w:eastAsia="zh-CN"/>
        </w:rPr>
        <w:t>0</w:t>
      </w:r>
      <w:r>
        <w:rPr>
          <w:rFonts w:hint="eastAsia" w:ascii="仿宋_GB2312" w:eastAsia="仿宋_GB2312"/>
          <w:b w:val="0"/>
          <w:bCs w:val="0"/>
          <w:sz w:val="28"/>
          <w:szCs w:val="28"/>
        </w:rPr>
        <w:t>%，决算数与预算数持平的主要原因是合理安排预算,严格控制因公出国、出境事项和公务接待事项。</w:t>
      </w:r>
      <w:r>
        <w:rPr>
          <w:rFonts w:hint="eastAsia" w:ascii="仿宋_GB2312" w:eastAsia="仿宋_GB2312"/>
          <w:b w:val="0"/>
          <w:bCs w:val="0"/>
          <w:sz w:val="28"/>
          <w:szCs w:val="28"/>
        </w:rPr>
        <w:br w:type="textWrapping"/>
      </w:r>
      <w:r>
        <w:rPr>
          <w:rFonts w:hint="eastAsia" w:ascii="仿宋_GB2312" w:eastAsia="仿宋_GB2312"/>
          <w:b w:val="0"/>
          <w:bCs w:val="0"/>
          <w:sz w:val="28"/>
          <w:szCs w:val="28"/>
          <w:lang w:val="en-US" w:eastAsia="zh-CN"/>
        </w:rPr>
        <w:t xml:space="preserve">    </w:t>
      </w:r>
      <w:r>
        <w:rPr>
          <w:rFonts w:hint="eastAsia" w:ascii="仿宋_GB2312" w:eastAsia="仿宋_GB2312"/>
          <w:b w:val="0"/>
          <w:bCs w:val="0"/>
          <w:sz w:val="28"/>
          <w:szCs w:val="28"/>
        </w:rPr>
        <w:t>（二）“三公”经费财政拨款支出决算具体情况说明2020年“三公”经费财政拨款支出决算中，因公出国（境）费支出决算0.00万元，占0.00%；公务用车购置及运行维护费支出决算0.00万元，占0.00%；公务接待费支出决算</w:t>
      </w:r>
      <w:r>
        <w:rPr>
          <w:rFonts w:hint="eastAsia" w:ascii="仿宋_GB2312" w:eastAsia="仿宋_GB2312"/>
          <w:b w:val="0"/>
          <w:bCs w:val="0"/>
          <w:sz w:val="28"/>
          <w:szCs w:val="28"/>
          <w:lang w:val="en-US" w:eastAsia="zh-CN"/>
        </w:rPr>
        <w:t>0</w:t>
      </w:r>
      <w:r>
        <w:rPr>
          <w:rFonts w:hint="eastAsia" w:ascii="仿宋_GB2312" w:eastAsia="仿宋_GB2312"/>
          <w:b w:val="0"/>
          <w:bCs w:val="0"/>
          <w:sz w:val="28"/>
          <w:szCs w:val="28"/>
        </w:rPr>
        <w:t>万元，占100.00%。具体情况如下：1.因公出国（境）经费支出0.00万元，完成预算0.00%。全年安排因公出国（境）团组0次，出国（境）0人。2.公务用车购置及运行维护费支出20</w:t>
      </w:r>
      <w:r>
        <w:rPr>
          <w:rFonts w:hint="eastAsia" w:ascii="仿宋_GB2312" w:eastAsia="仿宋_GB2312"/>
          <w:b w:val="0"/>
          <w:bCs w:val="0"/>
          <w:sz w:val="28"/>
          <w:szCs w:val="28"/>
          <w:lang w:val="en-US" w:eastAsia="zh-CN"/>
        </w:rPr>
        <w:t>20</w:t>
      </w:r>
      <w:r>
        <w:rPr>
          <w:rFonts w:hint="eastAsia" w:ascii="仿宋_GB2312" w:eastAsia="仿宋_GB2312"/>
          <w:b w:val="0"/>
          <w:bCs w:val="0"/>
          <w:sz w:val="28"/>
          <w:szCs w:val="28"/>
        </w:rPr>
        <w:t>年公务用车改革后，我局未保留公务用车。2020年度无公务用车购置及运行维护费开支。3.公务接待费支出</w:t>
      </w:r>
      <w:r>
        <w:rPr>
          <w:rFonts w:hint="eastAsia" w:ascii="仿宋_GB2312" w:eastAsia="仿宋_GB2312"/>
          <w:b w:val="0"/>
          <w:bCs w:val="0"/>
          <w:sz w:val="28"/>
          <w:szCs w:val="28"/>
          <w:lang w:val="en-US" w:eastAsia="zh-CN"/>
        </w:rPr>
        <w:t>0</w:t>
      </w:r>
      <w:r>
        <w:rPr>
          <w:rFonts w:hint="eastAsia" w:ascii="仿宋_GB2312" w:eastAsia="仿宋_GB2312"/>
          <w:b w:val="0"/>
          <w:bCs w:val="0"/>
          <w:sz w:val="28"/>
          <w:szCs w:val="28"/>
        </w:rPr>
        <w:t>万元，完成预算</w:t>
      </w:r>
      <w:r>
        <w:rPr>
          <w:rFonts w:hint="eastAsia" w:ascii="仿宋_GB2312" w:eastAsia="仿宋_GB2312"/>
          <w:b w:val="0"/>
          <w:bCs w:val="0"/>
          <w:sz w:val="28"/>
          <w:szCs w:val="28"/>
          <w:lang w:val="en-US" w:eastAsia="zh-CN"/>
        </w:rPr>
        <w:t>0</w:t>
      </w:r>
      <w:r>
        <w:rPr>
          <w:rFonts w:hint="eastAsia" w:ascii="仿宋_GB2312" w:eastAsia="仿宋_GB2312"/>
          <w:b w:val="0"/>
          <w:bCs w:val="0"/>
          <w:sz w:val="28"/>
          <w:szCs w:val="28"/>
        </w:rPr>
        <w:t>%。公务接待费支出决算与2019相比基本持平。主要原因是合理安排预算,严格控制因公出国、出境事项和公务接待事项。主要用于执行公务、开展业务活动开支的交通费、住宿费、用餐费等。国内公务接待</w:t>
      </w:r>
      <w:r>
        <w:rPr>
          <w:rFonts w:hint="eastAsia" w:ascii="仿宋_GB2312" w:eastAsia="仿宋_GB2312"/>
          <w:b w:val="0"/>
          <w:bCs w:val="0"/>
          <w:sz w:val="28"/>
          <w:szCs w:val="28"/>
          <w:lang w:val="en-US" w:eastAsia="zh-CN"/>
        </w:rPr>
        <w:t>0</w:t>
      </w:r>
      <w:r>
        <w:rPr>
          <w:rFonts w:hint="eastAsia" w:ascii="仿宋_GB2312" w:eastAsia="仿宋_GB2312"/>
          <w:b w:val="0"/>
          <w:bCs w:val="0"/>
          <w:sz w:val="28"/>
          <w:szCs w:val="28"/>
        </w:rPr>
        <w:t>批次，</w:t>
      </w:r>
      <w:r>
        <w:rPr>
          <w:rFonts w:hint="eastAsia" w:ascii="仿宋_GB2312" w:eastAsia="仿宋_GB2312"/>
          <w:b w:val="0"/>
          <w:bCs w:val="0"/>
          <w:sz w:val="28"/>
          <w:szCs w:val="28"/>
          <w:lang w:val="en-US" w:eastAsia="zh-CN"/>
        </w:rPr>
        <w:t>0</w:t>
      </w:r>
      <w:r>
        <w:rPr>
          <w:rFonts w:hint="eastAsia" w:ascii="仿宋_GB2312" w:eastAsia="仿宋_GB2312"/>
          <w:b w:val="0"/>
          <w:bCs w:val="0"/>
          <w:sz w:val="28"/>
          <w:szCs w:val="28"/>
        </w:rPr>
        <w:t>人次（不包括陪同人员），共计支出</w:t>
      </w:r>
      <w:r>
        <w:rPr>
          <w:rFonts w:hint="eastAsia" w:ascii="仿宋_GB2312" w:eastAsia="仿宋_GB2312"/>
          <w:b w:val="0"/>
          <w:bCs w:val="0"/>
          <w:sz w:val="28"/>
          <w:szCs w:val="28"/>
          <w:lang w:val="en-US" w:eastAsia="zh-CN"/>
        </w:rPr>
        <w:t>0</w:t>
      </w:r>
      <w:r>
        <w:rPr>
          <w:rFonts w:hint="eastAsia" w:ascii="仿宋_GB2312" w:eastAsia="仿宋_GB2312"/>
          <w:b w:val="0"/>
          <w:bCs w:val="0"/>
          <w:sz w:val="28"/>
          <w:szCs w:val="28"/>
        </w:rPr>
        <w:t>万元，其中：外事接待支出0.00万元，外事接待0批次，0人，共计支出0.00万元。2020年“三公”经费财政拨款支出</w:t>
      </w:r>
      <w:r>
        <w:rPr>
          <w:rFonts w:hint="eastAsia" w:ascii="仿宋_GB2312" w:hAnsi="仿宋_GB2312" w:eastAsia="仿宋_GB2312" w:cs="仿宋_GB2312"/>
          <w:b w:val="0"/>
          <w:bCs w:val="0"/>
          <w:sz w:val="28"/>
          <w:szCs w:val="28"/>
        </w:rPr>
        <w:t>0</w:t>
      </w:r>
      <w:r>
        <w:rPr>
          <w:rFonts w:hint="eastAsia" w:ascii="仿宋_GB2312" w:eastAsia="仿宋_GB2312"/>
          <w:b w:val="0"/>
          <w:bCs w:val="0"/>
          <w:sz w:val="28"/>
          <w:szCs w:val="28"/>
        </w:rPr>
        <w:t>万元。</w:t>
      </w:r>
    </w:p>
    <w:p>
      <w:pPr>
        <w:spacing w:line="600" w:lineRule="exact"/>
        <w:ind w:firstLine="560" w:firstLineChars="200"/>
        <w:outlineLvl w:val="1"/>
        <w:rPr>
          <w:rStyle w:val="26"/>
          <w:rFonts w:ascii="黑体" w:hAnsi="黑体" w:eastAsia="黑体"/>
          <w:b w:val="0"/>
          <w:bCs w:val="0"/>
          <w:sz w:val="28"/>
          <w:szCs w:val="28"/>
        </w:rPr>
      </w:pPr>
      <w:bookmarkStart w:id="48" w:name="_Toc19089871"/>
      <w:r>
        <w:rPr>
          <w:rFonts w:hint="eastAsia" w:ascii="黑体" w:eastAsia="黑体"/>
          <w:b w:val="0"/>
          <w:bCs w:val="0"/>
          <w:sz w:val="28"/>
          <w:szCs w:val="28"/>
        </w:rPr>
        <w:t>八、</w:t>
      </w:r>
      <w:r>
        <w:rPr>
          <w:rStyle w:val="26"/>
          <w:rFonts w:hint="eastAsia" w:ascii="黑体" w:hAnsi="黑体" w:eastAsia="黑体"/>
          <w:b w:val="0"/>
          <w:bCs w:val="0"/>
          <w:sz w:val="28"/>
          <w:szCs w:val="28"/>
        </w:rPr>
        <w:t>政府性基金预算支出决算情况说明</w:t>
      </w:r>
      <w:bookmarkEnd w:id="47"/>
      <w:bookmarkEnd w:id="48"/>
    </w:p>
    <w:p>
      <w:pPr>
        <w:spacing w:line="600" w:lineRule="exact"/>
        <w:ind w:firstLine="640"/>
        <w:rPr>
          <w:rFonts w:ascii="仿宋_GB2312" w:eastAsia="仿宋_GB2312"/>
          <w:b w:val="0"/>
          <w:bCs w:val="0"/>
          <w:sz w:val="28"/>
          <w:szCs w:val="28"/>
        </w:rPr>
      </w:pPr>
      <w:r>
        <w:rPr>
          <w:rFonts w:ascii="仿宋_GB2312" w:eastAsia="仿宋_GB2312"/>
          <w:b w:val="0"/>
          <w:bCs w:val="0"/>
          <w:sz w:val="28"/>
          <w:szCs w:val="28"/>
        </w:rPr>
        <w:t>20</w:t>
      </w:r>
      <w:r>
        <w:rPr>
          <w:rFonts w:hint="eastAsia" w:ascii="仿宋_GB2312" w:eastAsia="仿宋_GB2312"/>
          <w:b w:val="0"/>
          <w:bCs w:val="0"/>
          <w:sz w:val="28"/>
          <w:szCs w:val="28"/>
        </w:rPr>
        <w:t>20年政府性基金预算拨款支出</w:t>
      </w:r>
      <w:r>
        <w:rPr>
          <w:rFonts w:hint="eastAsia" w:ascii="仿宋_GB2312" w:hAnsi="仿宋_GB2312" w:eastAsia="仿宋_GB2312" w:cs="仿宋_GB2312"/>
          <w:b w:val="0"/>
          <w:bCs w:val="0"/>
          <w:sz w:val="28"/>
          <w:szCs w:val="28"/>
        </w:rPr>
        <w:t>0</w:t>
      </w:r>
      <w:r>
        <w:rPr>
          <w:rFonts w:hint="eastAsia" w:ascii="仿宋_GB2312" w:eastAsia="仿宋_GB2312"/>
          <w:b w:val="0"/>
          <w:bCs w:val="0"/>
          <w:sz w:val="28"/>
          <w:szCs w:val="28"/>
        </w:rPr>
        <w:t>万元。</w:t>
      </w:r>
    </w:p>
    <w:p>
      <w:pPr>
        <w:numPr>
          <w:ilvl w:val="0"/>
          <w:numId w:val="3"/>
        </w:numPr>
        <w:spacing w:line="600" w:lineRule="exact"/>
        <w:ind w:firstLine="640"/>
        <w:outlineLvl w:val="1"/>
        <w:rPr>
          <w:rStyle w:val="26"/>
          <w:rFonts w:ascii="黑体" w:hAnsi="黑体" w:eastAsia="黑体"/>
          <w:b w:val="0"/>
          <w:bCs w:val="0"/>
          <w:sz w:val="28"/>
          <w:szCs w:val="28"/>
        </w:rPr>
      </w:pPr>
      <w:bookmarkStart w:id="49" w:name="_Toc19089872"/>
      <w:bookmarkStart w:id="50" w:name="_Toc15377219"/>
      <w:r>
        <w:rPr>
          <w:rStyle w:val="26"/>
          <w:rFonts w:hint="eastAsia" w:ascii="黑体" w:hAnsi="黑体" w:eastAsia="黑体"/>
          <w:b w:val="0"/>
          <w:bCs w:val="0"/>
          <w:sz w:val="28"/>
          <w:szCs w:val="28"/>
        </w:rPr>
        <w:t>国有资本经营预算支出决算情况说明</w:t>
      </w:r>
      <w:bookmarkEnd w:id="49"/>
      <w:bookmarkEnd w:id="50"/>
    </w:p>
    <w:p>
      <w:pPr>
        <w:spacing w:line="600" w:lineRule="exact"/>
        <w:ind w:firstLine="640"/>
        <w:rPr>
          <w:rFonts w:ascii="仿宋_GB2312" w:eastAsia="仿宋_GB2312"/>
          <w:b w:val="0"/>
          <w:bCs w:val="0"/>
          <w:sz w:val="28"/>
          <w:szCs w:val="28"/>
        </w:rPr>
      </w:pPr>
      <w:r>
        <w:rPr>
          <w:rFonts w:ascii="仿宋_GB2312" w:eastAsia="仿宋_GB2312"/>
          <w:b w:val="0"/>
          <w:bCs w:val="0"/>
          <w:sz w:val="28"/>
          <w:szCs w:val="28"/>
        </w:rPr>
        <w:t>20</w:t>
      </w:r>
      <w:r>
        <w:rPr>
          <w:rFonts w:hint="eastAsia" w:ascii="仿宋_GB2312" w:eastAsia="仿宋_GB2312"/>
          <w:b w:val="0"/>
          <w:bCs w:val="0"/>
          <w:sz w:val="28"/>
          <w:szCs w:val="28"/>
        </w:rPr>
        <w:t>20年国有资本经营预算拨款支出0.00万元。</w:t>
      </w:r>
    </w:p>
    <w:p>
      <w:pPr>
        <w:pStyle w:val="24"/>
        <w:numPr>
          <w:ilvl w:val="0"/>
          <w:numId w:val="4"/>
        </w:numPr>
        <w:spacing w:line="580" w:lineRule="exact"/>
        <w:ind w:firstLineChars="0"/>
        <w:rPr>
          <w:rStyle w:val="26"/>
          <w:rFonts w:ascii="黑体" w:hAnsi="黑体" w:eastAsia="黑体"/>
          <w:b w:val="0"/>
          <w:bCs w:val="0"/>
          <w:sz w:val="28"/>
          <w:szCs w:val="28"/>
        </w:rPr>
      </w:pPr>
      <w:r>
        <w:rPr>
          <w:rStyle w:val="26"/>
          <w:rFonts w:hint="eastAsia" w:ascii="黑体" w:hAnsi="黑体" w:eastAsia="黑体"/>
          <w:b w:val="0"/>
          <w:bCs w:val="0"/>
          <w:sz w:val="28"/>
          <w:szCs w:val="28"/>
        </w:rPr>
        <w:t>预算绩效情况说明</w:t>
      </w:r>
    </w:p>
    <w:bookmarkEnd w:id="46"/>
    <w:p>
      <w:pPr>
        <w:spacing w:line="580" w:lineRule="exact"/>
        <w:ind w:firstLine="560" w:firstLineChars="200"/>
        <w:rPr>
          <w:rFonts w:ascii="仿宋_GB2312" w:hAnsi="仿宋_GB2312" w:eastAsia="仿宋_GB2312" w:cs="仿宋_GB2312"/>
          <w:b w:val="0"/>
          <w:bCs w:val="0"/>
          <w:sz w:val="28"/>
          <w:szCs w:val="28"/>
        </w:rPr>
      </w:pPr>
      <w:bookmarkStart w:id="51" w:name="_Toc19089874"/>
      <w:bookmarkStart w:id="52" w:name="_Toc15377221"/>
      <w:r>
        <w:rPr>
          <w:rFonts w:hint="eastAsia" w:ascii="仿宋_GB2312" w:hAnsi="仿宋_GB2312" w:eastAsia="仿宋_GB2312" w:cs="仿宋_GB2312"/>
          <w:b w:val="0"/>
          <w:bCs w:val="0"/>
          <w:sz w:val="28"/>
          <w:szCs w:val="28"/>
        </w:rPr>
        <w:t>根据预算绩效管理要求，本部门（单位）在年初预算编制阶段，组织对各项目开展了预算事前绩效评估，对迁建项目编制了绩效目标，预算执行过程中，选取迁建项目开展绩效监控，年终执行完毕后，对该项目开展了绩效目标完成情况梳理填报。</w:t>
      </w:r>
    </w:p>
    <w:p>
      <w:pPr>
        <w:spacing w:line="580" w:lineRule="exact"/>
        <w:ind w:firstLine="560" w:firstLineChars="200"/>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本部门按要求对</w:t>
      </w:r>
      <w:r>
        <w:rPr>
          <w:rFonts w:ascii="仿宋_GB2312" w:eastAsia="仿宋_GB2312"/>
          <w:b w:val="0"/>
          <w:bCs w:val="0"/>
          <w:sz w:val="28"/>
          <w:szCs w:val="28"/>
        </w:rPr>
        <w:t>20</w:t>
      </w:r>
      <w:r>
        <w:rPr>
          <w:rFonts w:hint="eastAsia" w:ascii="仿宋_GB2312" w:eastAsia="仿宋_GB2312"/>
          <w:b w:val="0"/>
          <w:bCs w:val="0"/>
          <w:sz w:val="28"/>
          <w:szCs w:val="28"/>
        </w:rPr>
        <w:t>20</w:t>
      </w:r>
      <w:r>
        <w:rPr>
          <w:rFonts w:hint="eastAsia" w:ascii="仿宋_GB2312" w:hAnsi="仿宋_GB2312" w:eastAsia="仿宋_GB2312" w:cs="仿宋_GB2312"/>
          <w:b w:val="0"/>
          <w:bCs w:val="0"/>
          <w:sz w:val="28"/>
          <w:szCs w:val="28"/>
        </w:rPr>
        <w:t>年部门整体支出开展绩效自评，从评价情况来看学校整体支出绩效评价自评结果良好，全年基本支出保障了部分的正常运行和日常工作的正常开展，项目支出保障了重点工作的开展，各项支出均达到了预期的绩效管理目标。</w:t>
      </w:r>
    </w:p>
    <w:p>
      <w:pPr>
        <w:spacing w:line="540" w:lineRule="exact"/>
        <w:ind w:firstLine="560" w:firstLineChars="200"/>
        <w:rPr>
          <w:rFonts w:ascii="华文仿宋" w:hAnsi="华文仿宋" w:eastAsia="华文仿宋"/>
          <w:b w:val="0"/>
          <w:bCs w:val="0"/>
          <w:sz w:val="28"/>
          <w:szCs w:val="28"/>
        </w:rPr>
      </w:pPr>
      <w:r>
        <w:rPr>
          <w:rFonts w:hint="eastAsia" w:ascii="仿宋_GB2312" w:eastAsia="仿宋_GB2312"/>
          <w:b w:val="0"/>
          <w:bCs w:val="0"/>
          <w:sz w:val="28"/>
          <w:szCs w:val="28"/>
        </w:rPr>
        <w:t>存在的问题：</w:t>
      </w:r>
      <w:r>
        <w:rPr>
          <w:rFonts w:hint="eastAsia" w:ascii="仿宋_GB2312" w:hAnsi="宋体" w:eastAsia="仿宋_GB2312" w:cs="仿宋_GB2312"/>
          <w:b w:val="0"/>
          <w:bCs w:val="0"/>
          <w:sz w:val="28"/>
          <w:szCs w:val="28"/>
        </w:rPr>
        <w:t>一是绩效评价管理工作制度建设有待进一步加强，绩效管理缺乏系统性；二是</w:t>
      </w:r>
      <w:r>
        <w:rPr>
          <w:rFonts w:hint="eastAsia" w:ascii="华文仿宋" w:hAnsi="华文仿宋" w:eastAsia="华文仿宋"/>
          <w:b w:val="0"/>
          <w:bCs w:val="0"/>
          <w:sz w:val="28"/>
          <w:szCs w:val="28"/>
        </w:rPr>
        <w:t>缺乏绩效评价专业人才，系统现有评价工作人员的知识体系和业务技能还需进一步提高，以适应绩效评价工作相关要求。</w:t>
      </w:r>
    </w:p>
    <w:p>
      <w:pPr>
        <w:spacing w:line="540" w:lineRule="exact"/>
        <w:ind w:firstLine="560" w:firstLineChars="200"/>
        <w:rPr>
          <w:rFonts w:hint="eastAsia" w:ascii="华文仿宋" w:hAnsi="华文仿宋" w:eastAsia="华文仿宋"/>
          <w:b w:val="0"/>
          <w:bCs w:val="0"/>
          <w:sz w:val="28"/>
          <w:szCs w:val="28"/>
        </w:rPr>
      </w:pPr>
      <w:r>
        <w:rPr>
          <w:rFonts w:hint="eastAsia" w:ascii="仿宋_GB2312" w:eastAsia="仿宋_GB2312"/>
          <w:b w:val="0"/>
          <w:bCs w:val="0"/>
          <w:sz w:val="28"/>
          <w:szCs w:val="28"/>
        </w:rPr>
        <w:t>下一步改进措施：</w:t>
      </w:r>
      <w:r>
        <w:rPr>
          <w:rStyle w:val="15"/>
          <w:rFonts w:hint="eastAsia" w:ascii="仿宋_GB2312" w:hAnsi="宋体" w:eastAsia="仿宋_GB2312" w:cs="仿宋_GB2312"/>
          <w:b w:val="0"/>
          <w:bCs w:val="0"/>
          <w:sz w:val="28"/>
          <w:szCs w:val="28"/>
        </w:rPr>
        <w:t>一是</w:t>
      </w:r>
      <w:r>
        <w:rPr>
          <w:rFonts w:hint="eastAsia" w:ascii="仿宋_GB2312" w:hAnsi="宋体" w:eastAsia="仿宋_GB2312" w:cs="仿宋_GB2312"/>
          <w:b w:val="0"/>
          <w:bCs w:val="0"/>
          <w:sz w:val="28"/>
          <w:szCs w:val="28"/>
        </w:rPr>
        <w:t>进一步加强绩效评价管理制度建设；二是建立有效的绩效管理体系；</w:t>
      </w:r>
      <w:r>
        <w:rPr>
          <w:rStyle w:val="15"/>
          <w:rFonts w:hint="eastAsia" w:ascii="仿宋_GB2312" w:hAnsi="宋体" w:eastAsia="仿宋_GB2312" w:cs="仿宋_GB2312"/>
          <w:b w:val="0"/>
          <w:bCs w:val="0"/>
          <w:sz w:val="28"/>
          <w:szCs w:val="28"/>
        </w:rPr>
        <w:t>三是</w:t>
      </w:r>
      <w:r>
        <w:rPr>
          <w:rFonts w:hint="eastAsia" w:ascii="仿宋_GB2312" w:hAnsi="宋体" w:eastAsia="仿宋_GB2312" w:cs="仿宋_GB2312"/>
          <w:b w:val="0"/>
          <w:bCs w:val="0"/>
          <w:sz w:val="28"/>
          <w:szCs w:val="28"/>
        </w:rPr>
        <w:t>强化绩效管理数据分析，强化绩效管理数据运用；四是强化绩效评价专业技能的培训；</w:t>
      </w:r>
      <w:r>
        <w:rPr>
          <w:rFonts w:hint="eastAsia" w:ascii="华文仿宋" w:hAnsi="华文仿宋" w:eastAsia="华文仿宋"/>
          <w:b w:val="0"/>
          <w:bCs w:val="0"/>
          <w:sz w:val="28"/>
          <w:szCs w:val="28"/>
        </w:rPr>
        <w:t>五是探索与预算编制相结合的财政绩效管理，奖绩效评价逐步从事后评价延伸至事前、事中评价。</w:t>
      </w:r>
    </w:p>
    <w:p>
      <w:pPr>
        <w:spacing w:line="540" w:lineRule="exact"/>
        <w:ind w:firstLine="560" w:firstLineChars="200"/>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本部门按要求对20</w:t>
      </w:r>
      <w:r>
        <w:rPr>
          <w:rFonts w:hint="eastAsia" w:ascii="仿宋_GB2312" w:hAnsi="仿宋_GB2312" w:eastAsia="仿宋_GB2312" w:cs="仿宋_GB2312"/>
          <w:b w:val="0"/>
          <w:bCs w:val="0"/>
          <w:sz w:val="28"/>
          <w:szCs w:val="28"/>
          <w:lang w:val="en-US" w:eastAsia="zh-CN"/>
        </w:rPr>
        <w:t>20</w:t>
      </w:r>
      <w:r>
        <w:rPr>
          <w:rFonts w:hint="eastAsia" w:ascii="仿宋_GB2312" w:hAnsi="仿宋_GB2312" w:eastAsia="仿宋_GB2312" w:cs="仿宋_GB2312"/>
          <w:b w:val="0"/>
          <w:bCs w:val="0"/>
          <w:sz w:val="28"/>
          <w:szCs w:val="28"/>
        </w:rPr>
        <w:t>年部门整体支出绩效评价情况开展自评，本部门自行组织对本校建档立卡贫困学生特别资助项目开展了绩效评价。</w:t>
      </w:r>
    </w:p>
    <w:p>
      <w:pPr>
        <w:spacing w:line="600" w:lineRule="exact"/>
        <w:ind w:firstLine="560" w:firstLineChars="200"/>
        <w:outlineLvl w:val="1"/>
        <w:rPr>
          <w:rStyle w:val="26"/>
          <w:rFonts w:ascii="黑体" w:hAnsi="黑体" w:eastAsia="黑体"/>
          <w:b w:val="0"/>
          <w:bCs w:val="0"/>
          <w:color w:val="000000" w:themeColor="text1"/>
          <w:sz w:val="28"/>
          <w:szCs w:val="28"/>
          <w14:textFill>
            <w14:solidFill>
              <w14:schemeClr w14:val="tx1"/>
            </w14:solidFill>
          </w14:textFill>
        </w:rPr>
      </w:pPr>
      <w:r>
        <w:rPr>
          <w:rFonts w:hint="eastAsia" w:ascii="黑体" w:hAnsi="黑体" w:eastAsia="黑体"/>
          <w:b w:val="0"/>
          <w:bCs w:val="0"/>
          <w:color w:val="000000" w:themeColor="text1"/>
          <w:sz w:val="28"/>
          <w:szCs w:val="28"/>
          <w14:textFill>
            <w14:solidFill>
              <w14:schemeClr w14:val="tx1"/>
            </w14:solidFill>
          </w14:textFill>
        </w:rPr>
        <w:t>十</w:t>
      </w:r>
      <w:r>
        <w:rPr>
          <w:rStyle w:val="26"/>
          <w:rFonts w:hint="eastAsia" w:ascii="黑体" w:hAnsi="黑体" w:eastAsia="黑体"/>
          <w:b w:val="0"/>
          <w:bCs w:val="0"/>
          <w:color w:val="000000" w:themeColor="text1"/>
          <w:sz w:val="28"/>
          <w:szCs w:val="28"/>
          <w14:textFill>
            <w14:solidFill>
              <w14:schemeClr w14:val="tx1"/>
            </w14:solidFill>
          </w14:textFill>
        </w:rPr>
        <w:t>一、其他重要事项的情况说明</w:t>
      </w:r>
      <w:bookmarkEnd w:id="51"/>
      <w:bookmarkEnd w:id="52"/>
    </w:p>
    <w:p>
      <w:pPr>
        <w:spacing w:line="600" w:lineRule="exact"/>
        <w:ind w:firstLine="480" w:firstLineChars="200"/>
        <w:rPr>
          <w:rFonts w:ascii="仿宋" w:hAnsi="仿宋" w:eastAsia="仿宋"/>
          <w:b w:val="0"/>
          <w:bCs w:val="0"/>
          <w:sz w:val="32"/>
          <w:szCs w:val="32"/>
        </w:rPr>
      </w:pPr>
      <w:r>
        <w:rPr>
          <w:rFonts w:ascii="宋体" w:hAnsi="宋体" w:eastAsia="宋体" w:cs="宋体"/>
          <w:sz w:val="24"/>
          <w:szCs w:val="24"/>
        </w:rPr>
        <w:t>（一）机关运行经费支出情况</w:t>
      </w:r>
      <w:r>
        <w:rPr>
          <w:rFonts w:ascii="宋体" w:hAnsi="宋体" w:eastAsia="宋体" w:cs="宋体"/>
          <w:sz w:val="24"/>
          <w:szCs w:val="24"/>
        </w:rPr>
        <w:br w:type="textWrapping"/>
      </w:r>
      <w:r>
        <w:rPr>
          <w:rFonts w:ascii="宋体" w:hAnsi="宋体" w:eastAsia="宋体" w:cs="宋体"/>
          <w:sz w:val="24"/>
          <w:szCs w:val="24"/>
        </w:rPr>
        <w:t>2020年本单位机关运行经费支出0万元，与2019年度持平。</w:t>
      </w:r>
      <w:r>
        <w:rPr>
          <w:rFonts w:ascii="宋体" w:hAnsi="宋体" w:eastAsia="宋体" w:cs="宋体"/>
          <w:sz w:val="24"/>
          <w:szCs w:val="24"/>
        </w:rPr>
        <w:br w:type="textWrapping"/>
      </w:r>
      <w:r>
        <w:rPr>
          <w:rFonts w:ascii="宋体" w:hAnsi="宋体" w:eastAsia="宋体" w:cs="宋体"/>
          <w:sz w:val="24"/>
          <w:szCs w:val="24"/>
        </w:rPr>
        <w:t>（数据来源财决CS05表）</w:t>
      </w:r>
      <w:r>
        <w:rPr>
          <w:rFonts w:ascii="宋体" w:hAnsi="宋体" w:eastAsia="宋体" w:cs="宋体"/>
          <w:sz w:val="24"/>
          <w:szCs w:val="24"/>
        </w:rPr>
        <w:br w:type="textWrapping"/>
      </w:r>
      <w:r>
        <w:rPr>
          <w:rFonts w:ascii="宋体" w:hAnsi="宋体" w:eastAsia="宋体" w:cs="宋体"/>
          <w:sz w:val="24"/>
          <w:szCs w:val="24"/>
        </w:rPr>
        <w:t>（二）政府采购支出情况</w:t>
      </w:r>
      <w:r>
        <w:rPr>
          <w:rFonts w:ascii="宋体" w:hAnsi="宋体" w:eastAsia="宋体" w:cs="宋体"/>
          <w:sz w:val="24"/>
          <w:szCs w:val="24"/>
        </w:rPr>
        <w:br w:type="textWrapping"/>
      </w:r>
      <w:r>
        <w:rPr>
          <w:rFonts w:ascii="宋体" w:hAnsi="宋体" w:eastAsia="宋体" w:cs="宋体"/>
          <w:sz w:val="24"/>
          <w:szCs w:val="24"/>
        </w:rPr>
        <w:t>2020年，本单位采购支出总额0.00万元，其中：政府采购货物支出0.00万元、政府采购工程支出0.00万元、政府采购服务支出0.00万元。</w:t>
      </w:r>
      <w:r>
        <w:rPr>
          <w:rFonts w:ascii="宋体" w:hAnsi="宋体" w:eastAsia="宋体" w:cs="宋体"/>
          <w:sz w:val="24"/>
          <w:szCs w:val="24"/>
        </w:rPr>
        <w:br w:type="textWrapping"/>
      </w:r>
      <w:r>
        <w:rPr>
          <w:rFonts w:ascii="宋体" w:hAnsi="宋体" w:eastAsia="宋体" w:cs="宋体"/>
          <w:sz w:val="24"/>
          <w:szCs w:val="24"/>
        </w:rPr>
        <w:t>（数据来源财决CS06表）</w:t>
      </w:r>
      <w:r>
        <w:rPr>
          <w:rFonts w:ascii="宋体" w:hAnsi="宋体" w:eastAsia="宋体" w:cs="宋体"/>
          <w:sz w:val="24"/>
          <w:szCs w:val="24"/>
        </w:rPr>
        <w:br w:type="textWrapping"/>
      </w:r>
      <w:r>
        <w:rPr>
          <w:rFonts w:ascii="宋体" w:hAnsi="宋体" w:eastAsia="宋体" w:cs="宋体"/>
          <w:sz w:val="24"/>
          <w:szCs w:val="24"/>
        </w:rPr>
        <w:t>（三）国有资产占有使用情况</w:t>
      </w:r>
      <w:r>
        <w:rPr>
          <w:rFonts w:ascii="宋体" w:hAnsi="宋体" w:eastAsia="宋体" w:cs="宋体"/>
          <w:sz w:val="24"/>
          <w:szCs w:val="24"/>
        </w:rPr>
        <w:br w:type="textWrapping"/>
      </w:r>
      <w:r>
        <w:rPr>
          <w:rFonts w:ascii="宋体" w:hAnsi="宋体" w:eastAsia="宋体" w:cs="宋体"/>
          <w:sz w:val="24"/>
          <w:szCs w:val="24"/>
        </w:rPr>
        <w:t>截至2020年12月31日，本单位共有车辆0辆，单价50万元以上通用设备0台（套），单价100万元以上专用设备0台（套）。</w:t>
      </w:r>
      <w:r>
        <w:rPr>
          <w:rFonts w:ascii="宋体" w:hAnsi="宋体" w:eastAsia="宋体" w:cs="宋体"/>
          <w:sz w:val="24"/>
          <w:szCs w:val="24"/>
        </w:rPr>
        <w:br w:type="textWrapping"/>
      </w:r>
      <w:r>
        <w:rPr>
          <w:rFonts w:ascii="宋体" w:hAnsi="宋体" w:eastAsia="宋体" w:cs="宋体"/>
          <w:sz w:val="24"/>
          <w:szCs w:val="24"/>
        </w:rPr>
        <w:t>（数据来源财决CS05表，按部门决算报表填报数据罗列车辆情况。）</w:t>
      </w:r>
      <w:r>
        <w:rPr>
          <w:rFonts w:ascii="仿宋" w:hAnsi="仿宋" w:eastAsia="仿宋"/>
          <w:b w:val="0"/>
          <w:bCs w:val="0"/>
          <w:sz w:val="32"/>
          <w:szCs w:val="32"/>
        </w:rPr>
        <w:br w:type="page"/>
      </w:r>
    </w:p>
    <w:p>
      <w:pPr>
        <w:numPr>
          <w:ilvl w:val="0"/>
          <w:numId w:val="5"/>
        </w:numPr>
        <w:spacing w:line="600" w:lineRule="exact"/>
        <w:ind w:firstLine="660" w:firstLineChars="150"/>
        <w:jc w:val="center"/>
        <w:outlineLvl w:val="0"/>
        <w:rPr>
          <w:rFonts w:hint="eastAsia" w:ascii="方正小标宋简体" w:hAnsi="方正小标宋简体" w:eastAsia="方正小标宋简体" w:cs="方正小标宋简体"/>
          <w:b w:val="0"/>
          <w:bCs/>
          <w:kern w:val="44"/>
          <w:sz w:val="44"/>
          <w:szCs w:val="44"/>
        </w:rPr>
      </w:pPr>
      <w:bookmarkStart w:id="53" w:name="_Toc19089875"/>
      <w:bookmarkStart w:id="54" w:name="_Toc15377225"/>
      <w:r>
        <w:rPr>
          <w:rFonts w:hint="eastAsia" w:ascii="方正小标宋简体" w:hAnsi="方正小标宋简体" w:eastAsia="方正小标宋简体" w:cs="方正小标宋简体"/>
          <w:b w:val="0"/>
          <w:bCs/>
          <w:sz w:val="44"/>
          <w:szCs w:val="44"/>
        </w:rPr>
        <w:t>名</w:t>
      </w:r>
      <w:r>
        <w:rPr>
          <w:rStyle w:val="25"/>
          <w:rFonts w:hint="eastAsia" w:ascii="方正小标宋简体" w:hAnsi="方正小标宋简体" w:eastAsia="方正小标宋简体" w:cs="方正小标宋简体"/>
          <w:b w:val="0"/>
          <w:bCs/>
        </w:rPr>
        <w:t>词解释</w:t>
      </w:r>
      <w:bookmarkEnd w:id="53"/>
      <w:bookmarkEnd w:id="54"/>
    </w:p>
    <w:p>
      <w:pPr>
        <w:pStyle w:val="23"/>
        <w:spacing w:line="560" w:lineRule="exact"/>
        <w:ind w:firstLine="640" w:firstLineChars="200"/>
        <w:rPr>
          <w:rFonts w:hint="eastAsia" w:ascii="仿宋_GB2312" w:eastAsia="仿宋_GB2312"/>
          <w:color w:val="auto"/>
          <w:sz w:val="32"/>
          <w:szCs w:val="32"/>
        </w:rPr>
      </w:pP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1.财政拨款收入：指单位从同级财政部门取得的财政预算资金。</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2.事业收入：指事业单位开展专业业务活动及辅助活动取得的收入。</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3.经营收入：指事业单位在专业业务活动及其辅助活动之外开展非独立核算经营活动取得的收入。。</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 xml:space="preserve">4.其他收入：指单位取得的除上述收入以外的各项收入。主要是学前教育保育教育费收入、银行存款利息收入等。 </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 xml:space="preserve">6.年初结转和结余：指以前年度尚未完成、结转到本年按有关规定继续使用的资金。 </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7.结余分配：指事业单位按照事业单位会计制度的规定从非财政补助结余中分配的事业基金和职工福利基金等。</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8.年末结转和结余：指单位按有关规定结转到下年或以后年度继续使用的资金。</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9.教育支出（类）教育管理事务（款）行政运行（项）:反映教育行政单位（包括实行公务员管理的事业单位）的基本支出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10. 教育支出（类）教育管理事务（款）一般行政管理事务（项）:反映行政单位（包括实行公务员管理的事业单位）未单独设置项级科目的其它项目支出。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11. 教育支出（类）教育管理事务（款）其它教育管理事务支出（项）:反映除上述项目以外其它用户教育管理事务方面的支出。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12. 教育支出（类）普通教育（款）学前教育（项）:反映各部门举办的学前教育支出。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13. 教育支出（类）普通教育（款）小学教育（项）:反映各部门举办的小学教育支出。政府各部门对社会中介组织等举办的小学的资助，如各类捐赠、补贴等，也在本科目中反映。</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14. 教育支出（类）普通教育（款）初中教育（项）: 反映各部门举办的初中教育支出。政府各部门对社会中介组织等举办的初中教育的资助，如捐赠、补贴等，也在本科目中反映。</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15. 教育支出（类）普通教育（款）高中教育（项）: 反映各部门举办的高级中学教育支出。政府各部门对社会中介组织等举办的高级中学的资助，如捐赠、补贴等，也在本科目中反映。</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16. 教育支出（类）普通教育（款）其它普通教育（项）: 反映除上述项目以外其他用于普通教育方面的支出。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17. 教育支出（类）职业教育（款）职业高中教育（项）: 反映各部门举办的职业中学、农业中学（含普通高中改制的）、半工（农）半读中学的支出或补助费</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18. 教育支出（类）职业教育（款）高等职业教育（项）:反映经国家批准设立的高等职业大学、专科职业教育等方面的支出。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19. 教育支出（类）特殊教育（款）特殊学校教育（项）: 指各部门举办的盲童学校、聋哑学校、智力落后儿童学校、其它生理缺陷儿童学校的支出。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20. 教育支出（类）特殊教育（款）工读学校教育（项）:指各部门举办的工读学校的支出。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21. 教育支出（类）教育附加费安排的支出（款）农村中小学校舍建设（项）:反映教育附加费安排用于农村中小学校舍新建、改建、修缮和维护的支出。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22. 教育支出（类）教育附加费安排的支出（款）城市中小学校舍建设（项）: 反映教育附加费安排用于城市中小学校舍新建、改建、修缮和维护的支出。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23. 教育支出（类）教育附加费安排的支出（款）其它教育附加费安排的支出（项）: 指除上述项目以外的教育附加费支出。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24. 教育支出（类）其它教育支出（款）其他教育支出（项）: 指上述项目以外其他用于教育方面的支出。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25. 社会保障和就业支出（类）行政事业单位离退休（款）机关事业单位基本养老保险缴费支出（项）: 指机关事业单位实施养老保险制度由单位缴纳的基本养老保险费支出。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26. 社会保障和就业支出（类）行政事业单位离退休（款）机关事业单位职业年金缴费支出（项）: 指机关事业单位实施养老保险制度由单位实际缴纳的职业年金支出。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27. 社会保障和就业支出（类）抚恤（款）死亡抚恤（项）: 指按规定用于烈士和牺牲、病故人员家属的一次性和定期抚恤金以及丧葬补助费。</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30. 农林水支出（类）扶贫（款）其它扶贫支出（项）: 指除上述项目以外其他用于扶贫方面的支出。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31. 住房保障支出（类）住房改革支出（款）住房公积金（项）: 指行政事业单位按人力资源和社会保障部、财政部规定的基本工资和津贴补贴以及规定比例为职工缴纳的住房公积金。</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32. 其他支出（类）其他支出（款）其他支出（项）: 指上述项目以外其他不能划分到具体功能科目中的支出项目。</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33.基本支出：指为保障机构正常运转、完成日常工作任务而发生的人员支出和公用支出。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 xml:space="preserve">34.项目支出：指在基本支出之外为完成特定行政任务和事业发展目标所发生的支出。 </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35.经营支出：指事业单位在专业业务活动及其辅助活动之外开展非独立核算经营活动发生的支出。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s="黑体"/>
          <w:color w:val="auto"/>
          <w:sz w:val="28"/>
          <w:szCs w:val="28"/>
        </w:rPr>
      </w:pPr>
      <w:r>
        <w:rPr>
          <w:rFonts w:hint="eastAsia" w:ascii="仿宋_GB2312" w:eastAsia="仿宋_GB2312"/>
          <w:color w:val="auto"/>
          <w:sz w:val="28"/>
          <w:szCs w:val="28"/>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val="0"/>
        <w:spacing w:line="520" w:lineRule="exact"/>
        <w:ind w:firstLine="562" w:firstLineChars="200"/>
        <w:textAlignment w:val="auto"/>
        <w:rPr>
          <w:rFonts w:ascii="黑体" w:hAnsi="黑体" w:eastAsia="黑体"/>
          <w:sz w:val="44"/>
          <w:szCs w:val="44"/>
        </w:rPr>
      </w:pPr>
      <w:r>
        <w:rPr>
          <w:rFonts w:hint="eastAsia" w:ascii="仿宋" w:hAnsi="仿宋" w:eastAsia="仿宋"/>
          <w:b/>
          <w:sz w:val="28"/>
          <w:szCs w:val="28"/>
        </w:rPr>
        <w:t>（名词解释部分请根据各部门实际列支情况罗列，并根据本部门职责职能增减名词解释内容。）</w:t>
      </w:r>
      <w:bookmarkStart w:id="55" w:name="_Toc19089876"/>
      <w:bookmarkStart w:id="56" w:name="_Toc15377226"/>
    </w:p>
    <w:p>
      <w:pPr>
        <w:spacing w:line="600" w:lineRule="exact"/>
        <w:jc w:val="center"/>
        <w:outlineLvl w:val="0"/>
        <w:rPr>
          <w:rStyle w:val="25"/>
          <w:rFonts w:hint="eastAsia" w:ascii="方正小标宋简体" w:hAnsi="方正小标宋简体" w:eastAsia="方正小标宋简体" w:cs="方正小标宋简体"/>
          <w:b w:val="0"/>
        </w:rPr>
      </w:pPr>
      <w:r>
        <w:rPr>
          <w:rFonts w:hint="eastAsia" w:ascii="方正小标宋简体" w:hAnsi="方正小标宋简体" w:eastAsia="方正小标宋简体" w:cs="方正小标宋简体"/>
          <w:sz w:val="44"/>
          <w:szCs w:val="44"/>
        </w:rPr>
        <w:t>第</w:t>
      </w:r>
      <w:r>
        <w:rPr>
          <w:rStyle w:val="25"/>
          <w:rFonts w:hint="eastAsia" w:ascii="方正小标宋简体" w:hAnsi="方正小标宋简体" w:eastAsia="方正小标宋简体" w:cs="方正小标宋简体"/>
          <w:b w:val="0"/>
        </w:rPr>
        <w:t>四部分 附件</w:t>
      </w:r>
      <w:bookmarkEnd w:id="55"/>
    </w:p>
    <w:p>
      <w:pPr>
        <w:widowControl/>
        <w:jc w:val="left"/>
        <w:rPr>
          <w:rFonts w:ascii="黑体" w:hAnsi="黑体" w:eastAsia="黑体"/>
          <w:bCs/>
          <w:kern w:val="44"/>
          <w:sz w:val="44"/>
          <w:szCs w:val="44"/>
        </w:rPr>
      </w:pPr>
      <w:bookmarkStart w:id="57" w:name="_Toc19089885"/>
      <w:r>
        <w:rPr>
          <w:rFonts w:hint="eastAsia" w:ascii="仿宋" w:hAnsi="仿宋" w:eastAsia="仿宋"/>
          <w:kern w:val="44"/>
          <w:sz w:val="32"/>
          <w:szCs w:val="32"/>
        </w:rPr>
        <w:t>附件1</w:t>
      </w:r>
    </w:p>
    <w:p>
      <w:pPr>
        <w:spacing w:line="600" w:lineRule="exact"/>
        <w:jc w:val="center"/>
        <w:outlineLvl w:val="0"/>
        <w:rPr>
          <w:rFonts w:ascii="黑体" w:hAnsi="黑体" w:eastAsia="黑体" w:cs="方正小标宋简体"/>
          <w:sz w:val="36"/>
          <w:szCs w:val="36"/>
        </w:rPr>
      </w:pPr>
      <w:bookmarkStart w:id="58" w:name="_Toc19089878"/>
      <w:bookmarkStart w:id="59" w:name="_Toc15396616"/>
      <w:r>
        <w:rPr>
          <w:rFonts w:hint="eastAsia" w:ascii="黑体" w:hAnsi="黑体" w:eastAsia="黑体" w:cs="方正小标宋简体"/>
          <w:sz w:val="36"/>
          <w:szCs w:val="36"/>
        </w:rPr>
        <w:t>广元市利州区</w:t>
      </w:r>
      <w:r>
        <w:rPr>
          <w:rFonts w:hint="eastAsia" w:ascii="黑体" w:hAnsi="黑体" w:eastAsia="黑体" w:cs="方正小标宋简体"/>
          <w:sz w:val="36"/>
          <w:szCs w:val="36"/>
          <w:lang w:val="en-US" w:eastAsia="zh-CN"/>
        </w:rPr>
        <w:t>大石初级中学</w:t>
      </w:r>
      <w:r>
        <w:rPr>
          <w:rFonts w:hint="eastAsia" w:ascii="黑体" w:hAnsi="黑体" w:eastAsia="黑体" w:cs="方正小标宋简体"/>
          <w:sz w:val="36"/>
          <w:szCs w:val="36"/>
        </w:rPr>
        <w:t>20</w:t>
      </w:r>
      <w:r>
        <w:rPr>
          <w:rFonts w:hint="eastAsia" w:ascii="黑体" w:hAnsi="黑体" w:eastAsia="黑体" w:cs="方正小标宋简体"/>
          <w:sz w:val="36"/>
          <w:szCs w:val="36"/>
          <w:lang w:val="en-US" w:eastAsia="zh-CN"/>
        </w:rPr>
        <w:t>20</w:t>
      </w:r>
      <w:r>
        <w:rPr>
          <w:rFonts w:hint="eastAsia" w:ascii="黑体" w:hAnsi="黑体" w:eastAsia="黑体" w:cs="方正小标宋简体"/>
          <w:sz w:val="36"/>
          <w:szCs w:val="36"/>
        </w:rPr>
        <w:t>年部门整体支出</w:t>
      </w:r>
      <w:bookmarkEnd w:id="58"/>
    </w:p>
    <w:p>
      <w:pPr>
        <w:spacing w:line="600" w:lineRule="exact"/>
        <w:jc w:val="center"/>
        <w:outlineLvl w:val="0"/>
        <w:rPr>
          <w:rFonts w:ascii="黑体" w:hAnsi="黑体" w:eastAsia="黑体" w:cs="方正小标宋简体"/>
          <w:sz w:val="36"/>
          <w:szCs w:val="36"/>
        </w:rPr>
      </w:pPr>
      <w:bookmarkStart w:id="60" w:name="_Toc19089879"/>
      <w:r>
        <w:rPr>
          <w:rFonts w:hint="eastAsia" w:ascii="黑体" w:hAnsi="黑体" w:eastAsia="黑体" w:cs="方正小标宋简体"/>
          <w:sz w:val="36"/>
          <w:szCs w:val="36"/>
        </w:rPr>
        <w:t>绩效评价报告</w:t>
      </w:r>
      <w:bookmarkEnd w:id="59"/>
      <w:bookmarkEnd w:id="60"/>
    </w:p>
    <w:p>
      <w:pPr>
        <w:spacing w:line="580" w:lineRule="exact"/>
        <w:ind w:firstLine="640" w:firstLineChars="20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一、部门（单位）概况</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（一）机构组成</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广元市利州区</w:t>
      </w:r>
      <w:r>
        <w:rPr>
          <w:rFonts w:hint="eastAsia" w:ascii="仿宋" w:hAnsi="仿宋" w:eastAsia="仿宋" w:cs="仿宋_GB2312"/>
          <w:sz w:val="28"/>
          <w:szCs w:val="28"/>
          <w:lang w:val="en-US" w:eastAsia="zh-CN"/>
        </w:rPr>
        <w:t>大石初级中学</w:t>
      </w:r>
      <w:r>
        <w:rPr>
          <w:rFonts w:hint="eastAsia" w:ascii="仿宋" w:hAnsi="仿宋" w:eastAsia="仿宋" w:cs="仿宋_GB2312"/>
          <w:sz w:val="28"/>
          <w:szCs w:val="28"/>
        </w:rPr>
        <w:t>下属部门</w:t>
      </w:r>
      <w:r>
        <w:rPr>
          <w:rFonts w:hint="eastAsia" w:ascii="仿宋" w:hAnsi="仿宋" w:eastAsia="仿宋" w:cs="仿宋_GB2312"/>
          <w:sz w:val="28"/>
          <w:szCs w:val="28"/>
          <w:lang w:val="en-US" w:eastAsia="zh-CN"/>
        </w:rPr>
        <w:t>8</w:t>
      </w:r>
      <w:r>
        <w:rPr>
          <w:rFonts w:hint="eastAsia" w:ascii="仿宋" w:hAnsi="仿宋" w:eastAsia="仿宋" w:cs="仿宋_GB2312"/>
          <w:sz w:val="28"/>
          <w:szCs w:val="28"/>
        </w:rPr>
        <w:t>个。</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（二）机构职能</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1．贯彻执行党和国家关于教育改革和发展的各项方针、政策，拟订全校教育事业发展规划和有关教育的规范性文件并组织实施；指导协调学校各部门的教育、教学体制改革。</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3．负责推进义务教育均衡发展和促进教育公平，负责义务教育的宏观指导与协调；指导学校全面实施素质教育；督促检查学校各类学校的办学标准、教学基本要求、教学基本条件的落实情况。</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4.促进基础教育发展，教育学生成长为德学兼备、思想端正的学生，让学生获得基本的基础知识，尽可能培养其自学能力。</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（三）人员概况</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广元市利州区</w:t>
      </w:r>
      <w:r>
        <w:rPr>
          <w:rFonts w:hint="eastAsia" w:ascii="仿宋" w:hAnsi="仿宋" w:eastAsia="仿宋"/>
          <w:sz w:val="28"/>
          <w:szCs w:val="28"/>
          <w:lang w:val="en-US" w:eastAsia="zh-CN"/>
        </w:rPr>
        <w:t>大石初级中学</w:t>
      </w:r>
      <w:r>
        <w:rPr>
          <w:rFonts w:hint="eastAsia" w:ascii="仿宋" w:hAnsi="仿宋" w:eastAsia="仿宋"/>
          <w:sz w:val="28"/>
          <w:szCs w:val="28"/>
        </w:rPr>
        <w:t>共有编制</w:t>
      </w:r>
      <w:r>
        <w:rPr>
          <w:rFonts w:hint="eastAsia" w:ascii="仿宋" w:hAnsi="仿宋" w:eastAsia="仿宋"/>
          <w:sz w:val="28"/>
          <w:szCs w:val="28"/>
          <w:lang w:val="en-US" w:eastAsia="zh-CN"/>
        </w:rPr>
        <w:t>50</w:t>
      </w:r>
      <w:r>
        <w:rPr>
          <w:rFonts w:hint="eastAsia" w:ascii="仿宋" w:hAnsi="仿宋" w:eastAsia="仿宋"/>
          <w:sz w:val="28"/>
          <w:szCs w:val="28"/>
        </w:rPr>
        <w:t>名，其中全额财政补助事业编制</w:t>
      </w:r>
      <w:r>
        <w:rPr>
          <w:rFonts w:hint="eastAsia" w:ascii="仿宋" w:hAnsi="仿宋" w:eastAsia="仿宋"/>
          <w:sz w:val="28"/>
          <w:szCs w:val="28"/>
          <w:lang w:val="en-US" w:eastAsia="zh-CN"/>
        </w:rPr>
        <w:t>50</w:t>
      </w:r>
      <w:r>
        <w:rPr>
          <w:rFonts w:hint="eastAsia" w:ascii="仿宋" w:hAnsi="仿宋" w:eastAsia="仿宋"/>
          <w:sz w:val="28"/>
          <w:szCs w:val="28"/>
        </w:rPr>
        <w:t>人。截至</w:t>
      </w:r>
      <w:r>
        <w:rPr>
          <w:rFonts w:ascii="仿宋_GB2312" w:eastAsia="仿宋_GB2312"/>
          <w:sz w:val="28"/>
          <w:szCs w:val="28"/>
        </w:rPr>
        <w:t>20</w:t>
      </w:r>
      <w:r>
        <w:rPr>
          <w:rFonts w:hint="eastAsia" w:ascii="仿宋_GB2312" w:eastAsia="仿宋_GB2312"/>
          <w:sz w:val="28"/>
          <w:szCs w:val="28"/>
        </w:rPr>
        <w:t>20</w:t>
      </w:r>
      <w:r>
        <w:rPr>
          <w:rFonts w:hint="eastAsia" w:ascii="仿宋" w:hAnsi="仿宋" w:eastAsia="仿宋"/>
          <w:sz w:val="28"/>
          <w:szCs w:val="28"/>
        </w:rPr>
        <w:t>年末，实有在职人员</w:t>
      </w:r>
      <w:r>
        <w:rPr>
          <w:rFonts w:hint="eastAsia" w:ascii="仿宋" w:hAnsi="仿宋" w:eastAsia="仿宋"/>
          <w:sz w:val="28"/>
          <w:szCs w:val="28"/>
          <w:lang w:val="en-US" w:eastAsia="zh-CN"/>
        </w:rPr>
        <w:t>59</w:t>
      </w:r>
      <w:r>
        <w:rPr>
          <w:rFonts w:hint="eastAsia" w:ascii="仿宋" w:hAnsi="仿宋" w:eastAsia="仿宋"/>
          <w:sz w:val="28"/>
          <w:szCs w:val="28"/>
        </w:rPr>
        <w:t>人，学校实有学生</w:t>
      </w:r>
      <w:r>
        <w:rPr>
          <w:rFonts w:hint="eastAsia" w:ascii="仿宋" w:hAnsi="仿宋" w:eastAsia="仿宋"/>
          <w:sz w:val="28"/>
          <w:szCs w:val="28"/>
          <w:lang w:val="en-US" w:eastAsia="zh-CN"/>
        </w:rPr>
        <w:t>303</w:t>
      </w:r>
      <w:r>
        <w:rPr>
          <w:rFonts w:hint="eastAsia" w:ascii="仿宋" w:hAnsi="仿宋" w:eastAsia="仿宋"/>
          <w:sz w:val="28"/>
          <w:szCs w:val="28"/>
        </w:rPr>
        <w:t>人。</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黑体" w:hAnsi="黑体" w:eastAsia="黑体" w:cs="黑体"/>
          <w:sz w:val="28"/>
          <w:szCs w:val="28"/>
        </w:rPr>
      </w:pPr>
      <w:r>
        <w:rPr>
          <w:rFonts w:ascii="黑体" w:hAnsi="黑体" w:eastAsia="黑体" w:cs="黑体"/>
          <w:sz w:val="28"/>
          <w:szCs w:val="28"/>
        </w:rPr>
        <w:t>二、部门财政资金收支情况</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sz w:val="28"/>
          <w:szCs w:val="28"/>
        </w:rPr>
      </w:pPr>
      <w:r>
        <w:rPr>
          <w:rFonts w:hint="eastAsia" w:ascii="仿宋" w:hAnsi="仿宋" w:eastAsia="仿宋" w:cs="仿宋_GB2312"/>
          <w:sz w:val="28"/>
          <w:szCs w:val="28"/>
        </w:rPr>
        <w:t>（</w:t>
      </w:r>
      <w:r>
        <w:rPr>
          <w:rFonts w:hint="eastAsia" w:ascii="仿宋" w:hAnsi="仿宋" w:eastAsia="仿宋"/>
          <w:sz w:val="28"/>
          <w:szCs w:val="28"/>
        </w:rPr>
        <w:t>一）</w:t>
      </w:r>
      <w:r>
        <w:rPr>
          <w:rFonts w:ascii="仿宋" w:hAnsi="仿宋" w:eastAsia="仿宋"/>
          <w:sz w:val="28"/>
          <w:szCs w:val="28"/>
        </w:rPr>
        <w:t>部门财政资金收入情况</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sz w:val="28"/>
          <w:szCs w:val="28"/>
        </w:rPr>
      </w:pPr>
      <w:r>
        <w:rPr>
          <w:rFonts w:ascii="仿宋_GB2312" w:eastAsia="仿宋_GB2312"/>
          <w:sz w:val="28"/>
          <w:szCs w:val="28"/>
        </w:rPr>
        <w:t>20</w:t>
      </w:r>
      <w:r>
        <w:rPr>
          <w:rFonts w:hint="eastAsia" w:ascii="仿宋_GB2312" w:eastAsia="仿宋_GB2312"/>
          <w:sz w:val="28"/>
          <w:szCs w:val="28"/>
        </w:rPr>
        <w:t>20</w:t>
      </w:r>
      <w:r>
        <w:rPr>
          <w:rFonts w:hint="eastAsia" w:ascii="仿宋" w:hAnsi="仿宋" w:eastAsia="仿宋"/>
          <w:sz w:val="28"/>
          <w:szCs w:val="28"/>
        </w:rPr>
        <w:t>年财政拨款支出总计</w:t>
      </w:r>
      <w:r>
        <w:rPr>
          <w:rFonts w:hint="eastAsia" w:ascii="仿宋" w:hAnsi="仿宋" w:eastAsia="仿宋"/>
          <w:sz w:val="28"/>
          <w:szCs w:val="28"/>
          <w:lang w:val="en-US" w:eastAsia="zh-CN"/>
        </w:rPr>
        <w:t>1005.55</w:t>
      </w:r>
      <w:r>
        <w:rPr>
          <w:rFonts w:hint="eastAsia" w:ascii="仿宋" w:hAnsi="仿宋" w:eastAsia="仿宋"/>
          <w:sz w:val="28"/>
          <w:szCs w:val="28"/>
        </w:rPr>
        <w:t>万元。与2019年相比（</w:t>
      </w:r>
      <w:r>
        <w:rPr>
          <w:rFonts w:hint="eastAsia" w:ascii="仿宋" w:hAnsi="仿宋" w:eastAsia="仿宋"/>
          <w:sz w:val="28"/>
          <w:szCs w:val="28"/>
          <w:lang w:val="en-US" w:eastAsia="zh-CN"/>
        </w:rPr>
        <w:t>1075.47</w:t>
      </w:r>
      <w:r>
        <w:rPr>
          <w:rFonts w:hint="eastAsia" w:ascii="仿宋" w:hAnsi="仿宋" w:eastAsia="仿宋"/>
          <w:sz w:val="28"/>
          <w:szCs w:val="28"/>
        </w:rPr>
        <w:t>万元），财政拨款支出总计减少</w:t>
      </w:r>
      <w:r>
        <w:rPr>
          <w:rFonts w:hint="eastAsia" w:ascii="仿宋" w:hAnsi="仿宋" w:eastAsia="仿宋"/>
          <w:sz w:val="28"/>
          <w:szCs w:val="28"/>
          <w:lang w:val="en-US" w:eastAsia="zh-CN"/>
        </w:rPr>
        <w:t>69.92</w:t>
      </w:r>
      <w:r>
        <w:rPr>
          <w:rFonts w:hint="eastAsia" w:ascii="仿宋" w:hAnsi="仿宋" w:eastAsia="仿宋"/>
          <w:sz w:val="28"/>
          <w:szCs w:val="28"/>
        </w:rPr>
        <w:t>万元，</w:t>
      </w:r>
      <w:r>
        <w:rPr>
          <w:rFonts w:hint="eastAsia" w:ascii="仿宋" w:hAnsi="仿宋" w:eastAsia="仿宋"/>
          <w:sz w:val="28"/>
          <w:szCs w:val="28"/>
          <w:lang w:val="en-US" w:eastAsia="zh-CN"/>
        </w:rPr>
        <w:t>减少6.95</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黑体" w:hAnsi="黑体" w:eastAsia="黑体" w:cs="黑体"/>
          <w:sz w:val="28"/>
          <w:szCs w:val="28"/>
        </w:rPr>
      </w:pPr>
      <w:r>
        <w:rPr>
          <w:rFonts w:ascii="黑体" w:hAnsi="黑体" w:eastAsia="黑体" w:cs="黑体"/>
          <w:sz w:val="28"/>
          <w:szCs w:val="28"/>
        </w:rPr>
        <w:t>三、部门整体预算绩效管理情况（根据适用指标体系进行调整）</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（一）部门预算管理</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部门绩效目标制定</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（1）部门绩效目标充分考虑到各项资金的使用内容、范围、方向和预期效果，符合国民经济和社会发展规划，符合部门职能及事业发展规划。</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（2）部门绩效目标从数量、质量、成本、时效以及经济效益、社会效益、生态效益、可持续影响、满意度等方面进行了细化和定量表述，具有可衡量性。</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（3）绩效目标的设定经过了调查研究和科学论证，符合客观实际，能够在一定期限内如期实现。</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（4）绩效目标相关指标设定与预算安排金额相对应，未超预算安排资金。</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预算编制</w:t>
      </w:r>
      <w:r>
        <w:rPr>
          <w:rFonts w:hint="eastAsia" w:ascii="仿宋" w:hAnsi="仿宋" w:eastAsia="仿宋"/>
          <w:sz w:val="28"/>
          <w:szCs w:val="28"/>
        </w:rPr>
        <w:t>和执行</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（1）部门预算报送时间严格按照财政部门预算编制要求的时间及时报送部门预算。预算编制完整、准确，基础信息和科目使用准确。</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（2）严格执行预算，执行中一般不调整预算项目。年度预算收支平衡，人员支出按时间表进度执行，无挪用情况，完成部门经济和社会事业发展职能职责。</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（4）按时送部门决算，决算数据真实准确、帐表一致，部门决算编制人员与供养人员系统一致。</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（二）专项预算管理。</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1.专项预算编制情况</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各项专项预算的编制严格按照程序，根据区财政下达的年度各类专项资金年度预算指标，分解下达各支出股室或下属学校，进一步完善专项预算方案。方案完善后，财务股统一汇总再次上报区财政。财政最终批复后，财务股将各类专项预算指标分解下达各支出股室和下属学校。</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2.专项预算执行</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对于上级或区本级下达的各类专项预算支出，严格按照预算批复的开支范围</w:t>
      </w:r>
      <w:r>
        <w:rPr>
          <w:rFonts w:hint="eastAsia" w:ascii="仿宋" w:hAnsi="仿宋" w:eastAsia="仿宋"/>
          <w:spacing w:val="-6"/>
          <w:sz w:val="28"/>
          <w:szCs w:val="28"/>
        </w:rPr>
        <w:t>和标准执行，不准擅自调项、扩项、缩项，更不准拆借、挪用、挤占和随意扣压；资金拨付动向，按不同专项资金的要求执行，不准任意改变；</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黑体" w:hAnsi="黑体" w:eastAsia="黑体" w:cs="黑体"/>
          <w:sz w:val="28"/>
          <w:szCs w:val="28"/>
        </w:rPr>
      </w:pPr>
      <w:r>
        <w:rPr>
          <w:rFonts w:ascii="黑体" w:hAnsi="黑体" w:eastAsia="黑体" w:cs="黑体"/>
          <w:sz w:val="28"/>
          <w:szCs w:val="28"/>
        </w:rPr>
        <w:t>四、评价结论及建议</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（一）评价结论</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标实现较为理想，达到预期目的。部门整体绩效评价得分97.3分。</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（二）存在问题</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预算追加经费数额大，下达时间比较晚，个别大型的项目资金执行时间比较长，造成预算执行率偏差。</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（三）改进建议</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1.进一步完善各类项目支出的支出标准，严格按项目和进度执行预算，增强预算的约束力和严肃性。</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2.落实预算执行分析，及时了解预算执行差异，合理调整、纠正预算执行偏差，切实提高部门预算收支管理水平。</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sz w:val="28"/>
          <w:szCs w:val="28"/>
        </w:rPr>
      </w:pPr>
      <w:r>
        <w:rPr>
          <w:rFonts w:ascii="仿宋" w:hAnsi="仿宋" w:eastAsia="仿宋"/>
          <w:sz w:val="28"/>
          <w:szCs w:val="28"/>
        </w:rPr>
        <w:br w:type="page"/>
      </w:r>
    </w:p>
    <w:p>
      <w:pPr>
        <w:spacing w:line="600" w:lineRule="exact"/>
        <w:jc w:val="center"/>
        <w:outlineLvl w:val="0"/>
        <w:rPr>
          <w:rStyle w:val="25"/>
          <w:rFonts w:hint="eastAsia" w:ascii="方正小标宋简体" w:hAnsi="方正小标宋简体" w:eastAsia="方正小标宋简体" w:cs="方正小标宋简体"/>
          <w:b w:val="0"/>
        </w:rPr>
      </w:pPr>
      <w:r>
        <w:rPr>
          <w:rFonts w:hint="eastAsia" w:ascii="方正小标宋简体" w:hAnsi="方正小标宋简体" w:eastAsia="方正小标宋简体" w:cs="方正小标宋简体"/>
          <w:sz w:val="44"/>
          <w:szCs w:val="44"/>
        </w:rPr>
        <w:t>第</w:t>
      </w:r>
      <w:r>
        <w:rPr>
          <w:rStyle w:val="25"/>
          <w:rFonts w:hint="eastAsia" w:ascii="方正小标宋简体" w:hAnsi="方正小标宋简体" w:eastAsia="方正小标宋简体" w:cs="方正小标宋简体"/>
          <w:b w:val="0"/>
        </w:rPr>
        <w:t>五部分 附表</w:t>
      </w:r>
      <w:bookmarkEnd w:id="56"/>
      <w:bookmarkEnd w:id="57"/>
    </w:p>
    <w:p>
      <w:pPr>
        <w:pStyle w:val="3"/>
        <w:keepNext/>
        <w:keepLines/>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hint="eastAsia" w:ascii="仿宋" w:hAnsi="仿宋" w:eastAsia="仿宋"/>
          <w:b w:val="0"/>
          <w:sz w:val="28"/>
          <w:szCs w:val="28"/>
        </w:rPr>
      </w:pPr>
      <w:bookmarkStart w:id="61" w:name="_Toc19089886"/>
    </w:p>
    <w:p>
      <w:pPr>
        <w:pStyle w:val="3"/>
        <w:keepNext/>
        <w:keepLines/>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sz w:val="28"/>
          <w:szCs w:val="28"/>
        </w:rPr>
      </w:pPr>
      <w:r>
        <w:rPr>
          <w:rFonts w:hint="eastAsia" w:ascii="仿宋" w:hAnsi="仿宋" w:eastAsia="仿宋"/>
          <w:b w:val="0"/>
          <w:sz w:val="28"/>
          <w:szCs w:val="28"/>
        </w:rPr>
        <w:t>一、收</w:t>
      </w:r>
      <w:r>
        <w:rPr>
          <w:rStyle w:val="26"/>
          <w:rFonts w:hint="eastAsia" w:ascii="仿宋" w:hAnsi="仿宋" w:eastAsia="仿宋"/>
          <w:b w:val="0"/>
          <w:bCs w:val="0"/>
          <w:sz w:val="28"/>
          <w:szCs w:val="28"/>
        </w:rPr>
        <w:t>入支出决算总表</w:t>
      </w:r>
      <w:bookmarkEnd w:id="61"/>
    </w:p>
    <w:p>
      <w:pPr>
        <w:pStyle w:val="3"/>
        <w:keepNext/>
        <w:keepLines/>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sz w:val="28"/>
          <w:szCs w:val="28"/>
        </w:rPr>
      </w:pPr>
      <w:bookmarkStart w:id="62" w:name="_Toc19089887"/>
      <w:r>
        <w:rPr>
          <w:rFonts w:hint="eastAsia" w:ascii="仿宋" w:hAnsi="仿宋" w:eastAsia="仿宋"/>
          <w:b w:val="0"/>
          <w:sz w:val="28"/>
          <w:szCs w:val="28"/>
        </w:rPr>
        <w:t>二、收</w:t>
      </w:r>
      <w:r>
        <w:rPr>
          <w:rStyle w:val="26"/>
          <w:rFonts w:hint="eastAsia" w:ascii="仿宋" w:hAnsi="仿宋" w:eastAsia="仿宋"/>
          <w:b w:val="0"/>
          <w:bCs w:val="0"/>
          <w:sz w:val="28"/>
          <w:szCs w:val="28"/>
        </w:rPr>
        <w:t>入总表</w:t>
      </w:r>
      <w:bookmarkEnd w:id="62"/>
    </w:p>
    <w:p>
      <w:pPr>
        <w:pStyle w:val="3"/>
        <w:keepNext/>
        <w:keepLines/>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sz w:val="28"/>
          <w:szCs w:val="28"/>
        </w:rPr>
      </w:pPr>
      <w:bookmarkStart w:id="63" w:name="_Toc19089888"/>
      <w:r>
        <w:rPr>
          <w:rStyle w:val="26"/>
          <w:rFonts w:hint="eastAsia" w:ascii="仿宋" w:hAnsi="仿宋" w:eastAsia="仿宋"/>
          <w:b w:val="0"/>
          <w:bCs w:val="0"/>
          <w:sz w:val="28"/>
          <w:szCs w:val="28"/>
        </w:rPr>
        <w:t>三、</w:t>
      </w:r>
      <w:r>
        <w:rPr>
          <w:rFonts w:hint="eastAsia" w:ascii="仿宋" w:hAnsi="仿宋" w:eastAsia="仿宋"/>
          <w:b w:val="0"/>
          <w:sz w:val="28"/>
          <w:szCs w:val="28"/>
        </w:rPr>
        <w:t>支</w:t>
      </w:r>
      <w:r>
        <w:rPr>
          <w:rStyle w:val="26"/>
          <w:rFonts w:hint="eastAsia" w:ascii="仿宋" w:hAnsi="仿宋" w:eastAsia="仿宋"/>
          <w:b w:val="0"/>
          <w:bCs w:val="0"/>
          <w:sz w:val="28"/>
          <w:szCs w:val="28"/>
        </w:rPr>
        <w:t>出总表</w:t>
      </w:r>
      <w:bookmarkEnd w:id="63"/>
    </w:p>
    <w:p>
      <w:pPr>
        <w:pStyle w:val="3"/>
        <w:keepNext/>
        <w:keepLines/>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b w:val="0"/>
          <w:sz w:val="28"/>
          <w:szCs w:val="28"/>
        </w:rPr>
      </w:pPr>
      <w:bookmarkStart w:id="64" w:name="_Toc19089889"/>
      <w:r>
        <w:rPr>
          <w:rStyle w:val="26"/>
          <w:rFonts w:hint="eastAsia" w:ascii="仿宋" w:hAnsi="仿宋" w:eastAsia="仿宋"/>
          <w:b w:val="0"/>
          <w:bCs w:val="0"/>
          <w:sz w:val="28"/>
          <w:szCs w:val="28"/>
        </w:rPr>
        <w:t>四、</w:t>
      </w:r>
      <w:r>
        <w:rPr>
          <w:rFonts w:hint="eastAsia" w:ascii="仿宋" w:hAnsi="仿宋" w:eastAsia="仿宋"/>
          <w:b w:val="0"/>
          <w:sz w:val="28"/>
          <w:szCs w:val="28"/>
        </w:rPr>
        <w:t>财</w:t>
      </w:r>
      <w:r>
        <w:rPr>
          <w:rStyle w:val="26"/>
          <w:rFonts w:hint="eastAsia" w:ascii="仿宋" w:hAnsi="仿宋" w:eastAsia="仿宋"/>
          <w:b w:val="0"/>
          <w:bCs w:val="0"/>
          <w:sz w:val="28"/>
          <w:szCs w:val="28"/>
        </w:rPr>
        <w:t>政拨款收入支出决算总表</w:t>
      </w:r>
      <w:bookmarkEnd w:id="64"/>
    </w:p>
    <w:p>
      <w:pPr>
        <w:pStyle w:val="3"/>
        <w:keepNext/>
        <w:keepLines/>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sz w:val="28"/>
          <w:szCs w:val="28"/>
        </w:rPr>
      </w:pPr>
      <w:bookmarkStart w:id="65" w:name="_Toc19089890"/>
      <w:r>
        <w:rPr>
          <w:rStyle w:val="26"/>
          <w:rFonts w:hint="eastAsia" w:ascii="仿宋" w:hAnsi="仿宋" w:eastAsia="仿宋"/>
          <w:b w:val="0"/>
          <w:bCs w:val="0"/>
          <w:sz w:val="28"/>
          <w:szCs w:val="28"/>
        </w:rPr>
        <w:t>五、</w:t>
      </w:r>
      <w:r>
        <w:rPr>
          <w:rFonts w:hint="eastAsia" w:ascii="仿宋" w:hAnsi="仿宋" w:eastAsia="仿宋"/>
          <w:b w:val="0"/>
          <w:sz w:val="28"/>
          <w:szCs w:val="28"/>
        </w:rPr>
        <w:t>财</w:t>
      </w:r>
      <w:r>
        <w:rPr>
          <w:rStyle w:val="26"/>
          <w:rFonts w:hint="eastAsia" w:ascii="仿宋" w:hAnsi="仿宋" w:eastAsia="仿宋"/>
          <w:b w:val="0"/>
          <w:bCs w:val="0"/>
          <w:sz w:val="28"/>
          <w:szCs w:val="28"/>
        </w:rPr>
        <w:t>政拨款支出决算明细表（政府经济分类科目）</w:t>
      </w:r>
      <w:bookmarkEnd w:id="65"/>
    </w:p>
    <w:p>
      <w:pPr>
        <w:pStyle w:val="3"/>
        <w:keepNext/>
        <w:keepLines/>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sz w:val="28"/>
          <w:szCs w:val="28"/>
        </w:rPr>
      </w:pPr>
      <w:bookmarkStart w:id="66" w:name="_Toc19089891"/>
      <w:r>
        <w:rPr>
          <w:rStyle w:val="26"/>
          <w:rFonts w:hint="eastAsia" w:ascii="仿宋" w:hAnsi="仿宋" w:eastAsia="仿宋"/>
          <w:b w:val="0"/>
          <w:bCs w:val="0"/>
          <w:sz w:val="28"/>
          <w:szCs w:val="28"/>
        </w:rPr>
        <w:t>六、</w:t>
      </w:r>
      <w:r>
        <w:rPr>
          <w:rFonts w:hint="eastAsia" w:ascii="仿宋" w:hAnsi="仿宋" w:eastAsia="仿宋"/>
          <w:b w:val="0"/>
          <w:sz w:val="28"/>
          <w:szCs w:val="28"/>
        </w:rPr>
        <w:t>一</w:t>
      </w:r>
      <w:r>
        <w:rPr>
          <w:rStyle w:val="26"/>
          <w:rFonts w:hint="eastAsia" w:ascii="仿宋" w:hAnsi="仿宋" w:eastAsia="仿宋"/>
          <w:b w:val="0"/>
          <w:bCs w:val="0"/>
          <w:sz w:val="28"/>
          <w:szCs w:val="28"/>
        </w:rPr>
        <w:t>般公共预算财政拨款支出决算表</w:t>
      </w:r>
      <w:bookmarkEnd w:id="66"/>
    </w:p>
    <w:p>
      <w:pPr>
        <w:pStyle w:val="3"/>
        <w:keepNext/>
        <w:keepLines/>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sz w:val="28"/>
          <w:szCs w:val="28"/>
        </w:rPr>
      </w:pPr>
      <w:bookmarkStart w:id="67" w:name="_Toc19089892"/>
      <w:r>
        <w:rPr>
          <w:rStyle w:val="26"/>
          <w:rFonts w:hint="eastAsia" w:ascii="仿宋" w:hAnsi="仿宋" w:eastAsia="仿宋"/>
          <w:b w:val="0"/>
          <w:bCs w:val="0"/>
          <w:sz w:val="28"/>
          <w:szCs w:val="28"/>
        </w:rPr>
        <w:t>七、</w:t>
      </w:r>
      <w:r>
        <w:rPr>
          <w:rFonts w:hint="eastAsia" w:ascii="仿宋" w:hAnsi="仿宋" w:eastAsia="仿宋"/>
          <w:b w:val="0"/>
          <w:sz w:val="28"/>
          <w:szCs w:val="28"/>
        </w:rPr>
        <w:t>一</w:t>
      </w:r>
      <w:r>
        <w:rPr>
          <w:rStyle w:val="26"/>
          <w:rFonts w:hint="eastAsia" w:ascii="仿宋" w:hAnsi="仿宋" w:eastAsia="仿宋"/>
          <w:b w:val="0"/>
          <w:bCs w:val="0"/>
          <w:sz w:val="28"/>
          <w:szCs w:val="28"/>
        </w:rPr>
        <w:t>般公共预算财政拨款支出决算明细表</w:t>
      </w:r>
      <w:bookmarkEnd w:id="67"/>
    </w:p>
    <w:p>
      <w:pPr>
        <w:pStyle w:val="3"/>
        <w:keepNext/>
        <w:keepLines/>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sz w:val="28"/>
          <w:szCs w:val="28"/>
        </w:rPr>
      </w:pPr>
      <w:bookmarkStart w:id="68" w:name="_Toc19089893"/>
      <w:r>
        <w:rPr>
          <w:rStyle w:val="26"/>
          <w:rFonts w:hint="eastAsia" w:ascii="仿宋" w:hAnsi="仿宋" w:eastAsia="仿宋"/>
          <w:b w:val="0"/>
          <w:bCs w:val="0"/>
          <w:sz w:val="28"/>
          <w:szCs w:val="28"/>
        </w:rPr>
        <w:t>八、</w:t>
      </w:r>
      <w:r>
        <w:rPr>
          <w:rFonts w:hint="eastAsia" w:ascii="仿宋" w:hAnsi="仿宋" w:eastAsia="仿宋"/>
          <w:b w:val="0"/>
          <w:sz w:val="28"/>
          <w:szCs w:val="28"/>
        </w:rPr>
        <w:t>一</w:t>
      </w:r>
      <w:r>
        <w:rPr>
          <w:rStyle w:val="26"/>
          <w:rFonts w:hint="eastAsia" w:ascii="仿宋" w:hAnsi="仿宋" w:eastAsia="仿宋"/>
          <w:b w:val="0"/>
          <w:bCs w:val="0"/>
          <w:sz w:val="28"/>
          <w:szCs w:val="28"/>
        </w:rPr>
        <w:t>般公共预算财政拨款基本支出决算表</w:t>
      </w:r>
      <w:bookmarkEnd w:id="68"/>
    </w:p>
    <w:p>
      <w:pPr>
        <w:pStyle w:val="3"/>
        <w:keepNext/>
        <w:keepLines/>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sz w:val="28"/>
          <w:szCs w:val="28"/>
        </w:rPr>
      </w:pPr>
      <w:bookmarkStart w:id="69" w:name="_Toc19089894"/>
      <w:r>
        <w:rPr>
          <w:rStyle w:val="26"/>
          <w:rFonts w:hint="eastAsia" w:ascii="仿宋" w:hAnsi="仿宋" w:eastAsia="仿宋"/>
          <w:b w:val="0"/>
          <w:bCs w:val="0"/>
          <w:sz w:val="28"/>
          <w:szCs w:val="28"/>
        </w:rPr>
        <w:t>九、</w:t>
      </w:r>
      <w:r>
        <w:rPr>
          <w:rFonts w:hint="eastAsia" w:ascii="仿宋" w:hAnsi="仿宋" w:eastAsia="仿宋"/>
          <w:b w:val="0"/>
          <w:sz w:val="28"/>
          <w:szCs w:val="28"/>
        </w:rPr>
        <w:t>一</w:t>
      </w:r>
      <w:r>
        <w:rPr>
          <w:rStyle w:val="26"/>
          <w:rFonts w:hint="eastAsia" w:ascii="仿宋" w:hAnsi="仿宋" w:eastAsia="仿宋"/>
          <w:b w:val="0"/>
          <w:bCs w:val="0"/>
          <w:sz w:val="28"/>
          <w:szCs w:val="28"/>
        </w:rPr>
        <w:t>般公共预算财政拨款项目支出决算表</w:t>
      </w:r>
      <w:bookmarkEnd w:id="69"/>
    </w:p>
    <w:p>
      <w:pPr>
        <w:pStyle w:val="3"/>
        <w:keepNext/>
        <w:keepLines/>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sz w:val="28"/>
          <w:szCs w:val="28"/>
        </w:rPr>
      </w:pPr>
      <w:bookmarkStart w:id="70" w:name="_Toc19089895"/>
      <w:r>
        <w:rPr>
          <w:rStyle w:val="26"/>
          <w:rFonts w:hint="eastAsia" w:ascii="仿宋" w:hAnsi="仿宋" w:eastAsia="仿宋"/>
          <w:b w:val="0"/>
          <w:bCs w:val="0"/>
          <w:sz w:val="28"/>
          <w:szCs w:val="28"/>
        </w:rPr>
        <w:t>十、</w:t>
      </w:r>
      <w:r>
        <w:rPr>
          <w:rFonts w:hint="eastAsia" w:ascii="仿宋" w:hAnsi="仿宋" w:eastAsia="仿宋"/>
          <w:b w:val="0"/>
          <w:sz w:val="28"/>
          <w:szCs w:val="28"/>
        </w:rPr>
        <w:t>一</w:t>
      </w:r>
      <w:r>
        <w:rPr>
          <w:rStyle w:val="26"/>
          <w:rFonts w:hint="eastAsia" w:ascii="仿宋" w:hAnsi="仿宋" w:eastAsia="仿宋"/>
          <w:b w:val="0"/>
          <w:bCs w:val="0"/>
          <w:sz w:val="28"/>
          <w:szCs w:val="28"/>
        </w:rPr>
        <w:t>般公共预算财政拨款“三公”经费支出决算表</w:t>
      </w:r>
      <w:bookmarkEnd w:id="70"/>
    </w:p>
    <w:p>
      <w:pPr>
        <w:pStyle w:val="3"/>
        <w:keepNext/>
        <w:keepLines/>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sz w:val="28"/>
          <w:szCs w:val="28"/>
        </w:rPr>
      </w:pPr>
      <w:bookmarkStart w:id="71" w:name="_Toc19089896"/>
      <w:r>
        <w:rPr>
          <w:rStyle w:val="26"/>
          <w:rFonts w:hint="eastAsia" w:ascii="仿宋" w:hAnsi="仿宋" w:eastAsia="仿宋"/>
          <w:b w:val="0"/>
          <w:bCs w:val="0"/>
          <w:sz w:val="28"/>
          <w:szCs w:val="28"/>
        </w:rPr>
        <w:t>十一、</w:t>
      </w:r>
      <w:r>
        <w:rPr>
          <w:rFonts w:hint="eastAsia" w:ascii="仿宋" w:hAnsi="仿宋" w:eastAsia="仿宋"/>
          <w:b w:val="0"/>
          <w:sz w:val="28"/>
          <w:szCs w:val="28"/>
        </w:rPr>
        <w:t>政</w:t>
      </w:r>
      <w:r>
        <w:rPr>
          <w:rStyle w:val="26"/>
          <w:rFonts w:hint="eastAsia" w:ascii="仿宋" w:hAnsi="仿宋" w:eastAsia="仿宋"/>
          <w:b w:val="0"/>
          <w:bCs w:val="0"/>
          <w:sz w:val="28"/>
          <w:szCs w:val="28"/>
        </w:rPr>
        <w:t>府性基金预算财政拨款收入支出决算表</w:t>
      </w:r>
      <w:bookmarkEnd w:id="71"/>
    </w:p>
    <w:p>
      <w:pPr>
        <w:pStyle w:val="3"/>
        <w:keepNext/>
        <w:keepLines/>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sz w:val="28"/>
          <w:szCs w:val="28"/>
        </w:rPr>
      </w:pPr>
      <w:bookmarkStart w:id="72" w:name="_Toc19089897"/>
      <w:r>
        <w:rPr>
          <w:rStyle w:val="26"/>
          <w:rFonts w:hint="eastAsia" w:ascii="仿宋" w:hAnsi="仿宋" w:eastAsia="仿宋"/>
          <w:b w:val="0"/>
          <w:bCs w:val="0"/>
          <w:sz w:val="28"/>
          <w:szCs w:val="28"/>
        </w:rPr>
        <w:t>十二、</w:t>
      </w:r>
      <w:r>
        <w:rPr>
          <w:rFonts w:hint="eastAsia" w:ascii="仿宋" w:hAnsi="仿宋" w:eastAsia="仿宋"/>
          <w:b w:val="0"/>
          <w:sz w:val="28"/>
          <w:szCs w:val="28"/>
        </w:rPr>
        <w:t>政</w:t>
      </w:r>
      <w:r>
        <w:rPr>
          <w:rStyle w:val="26"/>
          <w:rFonts w:hint="eastAsia" w:ascii="仿宋" w:hAnsi="仿宋" w:eastAsia="仿宋"/>
          <w:b w:val="0"/>
          <w:bCs w:val="0"/>
          <w:sz w:val="28"/>
          <w:szCs w:val="28"/>
        </w:rPr>
        <w:t>府性基金预算财政拨款“三公”经费支出决算表</w:t>
      </w:r>
      <w:bookmarkEnd w:id="72"/>
    </w:p>
    <w:p>
      <w:pPr>
        <w:pStyle w:val="3"/>
        <w:keepNext/>
        <w:keepLines/>
        <w:pageBreakBefore w:val="0"/>
        <w:widowControl w:val="0"/>
        <w:kinsoku/>
        <w:wordWrap/>
        <w:overflowPunct/>
        <w:topLinePunct w:val="0"/>
        <w:autoSpaceDE/>
        <w:autoSpaceDN/>
        <w:bidi w:val="0"/>
        <w:adjustRightInd/>
        <w:snapToGrid w:val="0"/>
        <w:spacing w:before="0" w:after="0" w:line="580" w:lineRule="exact"/>
        <w:ind w:firstLine="560" w:firstLineChars="200"/>
        <w:textAlignment w:val="auto"/>
        <w:rPr>
          <w:rFonts w:ascii="仿宋" w:hAnsi="仿宋" w:eastAsia="仿宋"/>
          <w:sz w:val="28"/>
          <w:szCs w:val="28"/>
        </w:rPr>
      </w:pPr>
      <w:bookmarkStart w:id="73" w:name="_Toc19089898"/>
      <w:r>
        <w:rPr>
          <w:rStyle w:val="26"/>
          <w:rFonts w:hint="eastAsia" w:ascii="仿宋" w:hAnsi="仿宋" w:eastAsia="仿宋"/>
          <w:b w:val="0"/>
          <w:bCs w:val="0"/>
          <w:sz w:val="28"/>
          <w:szCs w:val="28"/>
        </w:rPr>
        <w:t>十三、</w:t>
      </w:r>
      <w:r>
        <w:rPr>
          <w:rFonts w:hint="eastAsia" w:ascii="仿宋" w:hAnsi="仿宋" w:eastAsia="仿宋"/>
          <w:b w:val="0"/>
          <w:sz w:val="28"/>
          <w:szCs w:val="28"/>
        </w:rPr>
        <w:t>国</w:t>
      </w:r>
      <w:r>
        <w:rPr>
          <w:rStyle w:val="26"/>
          <w:rFonts w:hint="eastAsia" w:ascii="仿宋" w:hAnsi="仿宋" w:eastAsia="仿宋"/>
          <w:b w:val="0"/>
          <w:bCs w:val="0"/>
          <w:sz w:val="28"/>
          <w:szCs w:val="28"/>
        </w:rPr>
        <w:t>有资本经营预算支出决算表</w:t>
      </w:r>
      <w:bookmarkEnd w:id="73"/>
    </w:p>
    <w:sectPr>
      <w:headerReference r:id="rId3" w:type="default"/>
      <w:footerReference r:id="rId4" w:type="default"/>
      <w:pgSz w:w="11906" w:h="16838"/>
      <w:pgMar w:top="1701" w:right="1474" w:bottom="1701" w:left="1587" w:header="851" w:footer="1304" w:gutter="0"/>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2</w:t>
        </w:r>
        <w:r>
          <w:rPr>
            <w:rFonts w:hint="eastAsia" w:ascii="宋体" w:hAnsi="宋体" w:eastAsia="宋体" w:cs="宋体"/>
            <w:sz w:val="24"/>
            <w:szCs w:val="24"/>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D265D"/>
    <w:multiLevelType w:val="singleLevel"/>
    <w:tmpl w:val="9C8D265D"/>
    <w:lvl w:ilvl="0" w:tentative="0">
      <w:start w:val="7"/>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287"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lang w:val="en-US"/>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2YjEzYjUyNjZjNTQ2Mjk2ZWIyOGY3NTk2M2Q2OGMifQ=="/>
  </w:docVars>
  <w:rsids>
    <w:rsidRoot w:val="00F1361C"/>
    <w:rsid w:val="000078F9"/>
    <w:rsid w:val="000222C6"/>
    <w:rsid w:val="0002280F"/>
    <w:rsid w:val="0002549F"/>
    <w:rsid w:val="0006487A"/>
    <w:rsid w:val="00065F8F"/>
    <w:rsid w:val="000768F2"/>
    <w:rsid w:val="0009184B"/>
    <w:rsid w:val="00094044"/>
    <w:rsid w:val="0009593C"/>
    <w:rsid w:val="000A54C6"/>
    <w:rsid w:val="000B047F"/>
    <w:rsid w:val="000B30C6"/>
    <w:rsid w:val="000B48C7"/>
    <w:rsid w:val="000B5923"/>
    <w:rsid w:val="000B5A48"/>
    <w:rsid w:val="000B6FF3"/>
    <w:rsid w:val="000C3467"/>
    <w:rsid w:val="000C3CA6"/>
    <w:rsid w:val="000D1267"/>
    <w:rsid w:val="000D1D50"/>
    <w:rsid w:val="000D5782"/>
    <w:rsid w:val="000E6613"/>
    <w:rsid w:val="000E7119"/>
    <w:rsid w:val="00102A6C"/>
    <w:rsid w:val="00114E9B"/>
    <w:rsid w:val="0014729F"/>
    <w:rsid w:val="00156427"/>
    <w:rsid w:val="00157BAB"/>
    <w:rsid w:val="001614F6"/>
    <w:rsid w:val="001652ED"/>
    <w:rsid w:val="001654D1"/>
    <w:rsid w:val="0017485A"/>
    <w:rsid w:val="0018106D"/>
    <w:rsid w:val="001877A7"/>
    <w:rsid w:val="00191536"/>
    <w:rsid w:val="00196687"/>
    <w:rsid w:val="001B73A2"/>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A00A3"/>
    <w:rsid w:val="002B2613"/>
    <w:rsid w:val="002C5302"/>
    <w:rsid w:val="002E1C32"/>
    <w:rsid w:val="002F1818"/>
    <w:rsid w:val="002F567B"/>
    <w:rsid w:val="00303037"/>
    <w:rsid w:val="003216A9"/>
    <w:rsid w:val="00324C77"/>
    <w:rsid w:val="0037013F"/>
    <w:rsid w:val="00380C92"/>
    <w:rsid w:val="003937D9"/>
    <w:rsid w:val="003A484F"/>
    <w:rsid w:val="003B0BE0"/>
    <w:rsid w:val="003B0C1B"/>
    <w:rsid w:val="003B0ED3"/>
    <w:rsid w:val="003B688C"/>
    <w:rsid w:val="003C0291"/>
    <w:rsid w:val="003C39AE"/>
    <w:rsid w:val="003C7B60"/>
    <w:rsid w:val="003D1FB2"/>
    <w:rsid w:val="003D66DA"/>
    <w:rsid w:val="003E1310"/>
    <w:rsid w:val="003E6F55"/>
    <w:rsid w:val="00403C86"/>
    <w:rsid w:val="00406254"/>
    <w:rsid w:val="004223DE"/>
    <w:rsid w:val="00434489"/>
    <w:rsid w:val="00437085"/>
    <w:rsid w:val="00443880"/>
    <w:rsid w:val="004464F4"/>
    <w:rsid w:val="00450718"/>
    <w:rsid w:val="00471401"/>
    <w:rsid w:val="0047387D"/>
    <w:rsid w:val="00473F31"/>
    <w:rsid w:val="0048263A"/>
    <w:rsid w:val="00487E5D"/>
    <w:rsid w:val="004A55C6"/>
    <w:rsid w:val="004A711F"/>
    <w:rsid w:val="004B199D"/>
    <w:rsid w:val="004B4690"/>
    <w:rsid w:val="004D18BB"/>
    <w:rsid w:val="004D5782"/>
    <w:rsid w:val="004D66A9"/>
    <w:rsid w:val="004E0A2D"/>
    <w:rsid w:val="004E206B"/>
    <w:rsid w:val="004E6DF7"/>
    <w:rsid w:val="004F0FBD"/>
    <w:rsid w:val="00505A47"/>
    <w:rsid w:val="00512FDA"/>
    <w:rsid w:val="00520DA0"/>
    <w:rsid w:val="0052156B"/>
    <w:rsid w:val="00526119"/>
    <w:rsid w:val="00537A56"/>
    <w:rsid w:val="00545096"/>
    <w:rsid w:val="00566334"/>
    <w:rsid w:val="005664BB"/>
    <w:rsid w:val="0057481D"/>
    <w:rsid w:val="0058486E"/>
    <w:rsid w:val="005D1C8B"/>
    <w:rsid w:val="005D55F1"/>
    <w:rsid w:val="005D5CED"/>
    <w:rsid w:val="005F1A4C"/>
    <w:rsid w:val="005F4E6B"/>
    <w:rsid w:val="00605688"/>
    <w:rsid w:val="006070AF"/>
    <w:rsid w:val="00607E6C"/>
    <w:rsid w:val="006101B1"/>
    <w:rsid w:val="00614E44"/>
    <w:rsid w:val="00622830"/>
    <w:rsid w:val="00630AEF"/>
    <w:rsid w:val="006325F8"/>
    <w:rsid w:val="00634C9A"/>
    <w:rsid w:val="00637090"/>
    <w:rsid w:val="006440E4"/>
    <w:rsid w:val="00656EF8"/>
    <w:rsid w:val="0066343B"/>
    <w:rsid w:val="00664777"/>
    <w:rsid w:val="006748A4"/>
    <w:rsid w:val="00683E73"/>
    <w:rsid w:val="0068716E"/>
    <w:rsid w:val="006A3141"/>
    <w:rsid w:val="006A5E34"/>
    <w:rsid w:val="006B2422"/>
    <w:rsid w:val="006B2B9A"/>
    <w:rsid w:val="006B3EDE"/>
    <w:rsid w:val="006C1937"/>
    <w:rsid w:val="006C2699"/>
    <w:rsid w:val="006F020C"/>
    <w:rsid w:val="006F0FBD"/>
    <w:rsid w:val="0070105D"/>
    <w:rsid w:val="007127B7"/>
    <w:rsid w:val="007276BB"/>
    <w:rsid w:val="007416B6"/>
    <w:rsid w:val="00746F48"/>
    <w:rsid w:val="00751534"/>
    <w:rsid w:val="00753D1D"/>
    <w:rsid w:val="0075404D"/>
    <w:rsid w:val="0076182A"/>
    <w:rsid w:val="0076670D"/>
    <w:rsid w:val="00767B7E"/>
    <w:rsid w:val="007770C3"/>
    <w:rsid w:val="00784D24"/>
    <w:rsid w:val="00785FBA"/>
    <w:rsid w:val="00786E4A"/>
    <w:rsid w:val="007875EB"/>
    <w:rsid w:val="0079426B"/>
    <w:rsid w:val="007A66D4"/>
    <w:rsid w:val="007D312A"/>
    <w:rsid w:val="007D3F19"/>
    <w:rsid w:val="007E23B0"/>
    <w:rsid w:val="007E4CFC"/>
    <w:rsid w:val="007E6385"/>
    <w:rsid w:val="007F1991"/>
    <w:rsid w:val="007F2C2F"/>
    <w:rsid w:val="007F55FC"/>
    <w:rsid w:val="007F5665"/>
    <w:rsid w:val="00800112"/>
    <w:rsid w:val="008253BB"/>
    <w:rsid w:val="0083706E"/>
    <w:rsid w:val="008423A5"/>
    <w:rsid w:val="00850625"/>
    <w:rsid w:val="00853718"/>
    <w:rsid w:val="00855221"/>
    <w:rsid w:val="00860645"/>
    <w:rsid w:val="00871F71"/>
    <w:rsid w:val="008770E7"/>
    <w:rsid w:val="00883FD9"/>
    <w:rsid w:val="00885AF4"/>
    <w:rsid w:val="0089274D"/>
    <w:rsid w:val="008939CD"/>
    <w:rsid w:val="008B768C"/>
    <w:rsid w:val="008C4DB1"/>
    <w:rsid w:val="008C4EAF"/>
    <w:rsid w:val="008C5176"/>
    <w:rsid w:val="008C7FD0"/>
    <w:rsid w:val="008D105F"/>
    <w:rsid w:val="008D19EB"/>
    <w:rsid w:val="008E1DE7"/>
    <w:rsid w:val="008E707C"/>
    <w:rsid w:val="008F4458"/>
    <w:rsid w:val="008F71D2"/>
    <w:rsid w:val="00900B08"/>
    <w:rsid w:val="00902155"/>
    <w:rsid w:val="00902FA3"/>
    <w:rsid w:val="00920912"/>
    <w:rsid w:val="00923564"/>
    <w:rsid w:val="0092392E"/>
    <w:rsid w:val="009263AB"/>
    <w:rsid w:val="009315F9"/>
    <w:rsid w:val="00932E48"/>
    <w:rsid w:val="00943E15"/>
    <w:rsid w:val="00946945"/>
    <w:rsid w:val="00951248"/>
    <w:rsid w:val="0095152F"/>
    <w:rsid w:val="00954C49"/>
    <w:rsid w:val="00965E2F"/>
    <w:rsid w:val="0097099F"/>
    <w:rsid w:val="00971997"/>
    <w:rsid w:val="00971FFC"/>
    <w:rsid w:val="0098660A"/>
    <w:rsid w:val="009931C3"/>
    <w:rsid w:val="009B2C43"/>
    <w:rsid w:val="009B4605"/>
    <w:rsid w:val="009B4EAE"/>
    <w:rsid w:val="009B7573"/>
    <w:rsid w:val="009C22F4"/>
    <w:rsid w:val="009C2E98"/>
    <w:rsid w:val="009D3447"/>
    <w:rsid w:val="009D4711"/>
    <w:rsid w:val="009E529C"/>
    <w:rsid w:val="009F1185"/>
    <w:rsid w:val="009F18CD"/>
    <w:rsid w:val="009F2A13"/>
    <w:rsid w:val="00A0499B"/>
    <w:rsid w:val="00A04EB0"/>
    <w:rsid w:val="00A051D1"/>
    <w:rsid w:val="00A11484"/>
    <w:rsid w:val="00A13CC1"/>
    <w:rsid w:val="00A16847"/>
    <w:rsid w:val="00A237D8"/>
    <w:rsid w:val="00A268C4"/>
    <w:rsid w:val="00A307CD"/>
    <w:rsid w:val="00A40A00"/>
    <w:rsid w:val="00A4142F"/>
    <w:rsid w:val="00A56DF2"/>
    <w:rsid w:val="00A67AB5"/>
    <w:rsid w:val="00A81234"/>
    <w:rsid w:val="00A85A7C"/>
    <w:rsid w:val="00A91760"/>
    <w:rsid w:val="00A93B00"/>
    <w:rsid w:val="00A93C21"/>
    <w:rsid w:val="00AA4B2D"/>
    <w:rsid w:val="00AB0CE4"/>
    <w:rsid w:val="00AB434E"/>
    <w:rsid w:val="00AC3C6A"/>
    <w:rsid w:val="00AD482B"/>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44F83"/>
    <w:rsid w:val="00B51798"/>
    <w:rsid w:val="00B53C56"/>
    <w:rsid w:val="00B74D63"/>
    <w:rsid w:val="00B77EA6"/>
    <w:rsid w:val="00B81598"/>
    <w:rsid w:val="00B841F1"/>
    <w:rsid w:val="00B944D6"/>
    <w:rsid w:val="00BB4DF0"/>
    <w:rsid w:val="00BC289F"/>
    <w:rsid w:val="00BC5361"/>
    <w:rsid w:val="00BC5460"/>
    <w:rsid w:val="00BC6B50"/>
    <w:rsid w:val="00BD0E25"/>
    <w:rsid w:val="00BE7BC6"/>
    <w:rsid w:val="00BF5BD6"/>
    <w:rsid w:val="00C03E31"/>
    <w:rsid w:val="00C33E72"/>
    <w:rsid w:val="00C3445D"/>
    <w:rsid w:val="00C354B2"/>
    <w:rsid w:val="00C35554"/>
    <w:rsid w:val="00C42709"/>
    <w:rsid w:val="00C533CC"/>
    <w:rsid w:val="00C5751C"/>
    <w:rsid w:val="00C61BFC"/>
    <w:rsid w:val="00C62B85"/>
    <w:rsid w:val="00C65438"/>
    <w:rsid w:val="00C668C5"/>
    <w:rsid w:val="00C91CBB"/>
    <w:rsid w:val="00CC09B6"/>
    <w:rsid w:val="00CC666F"/>
    <w:rsid w:val="00CD1E3F"/>
    <w:rsid w:val="00CE052C"/>
    <w:rsid w:val="00CE44F6"/>
    <w:rsid w:val="00CE49DA"/>
    <w:rsid w:val="00CE7B61"/>
    <w:rsid w:val="00CF6E7D"/>
    <w:rsid w:val="00D00095"/>
    <w:rsid w:val="00D15BEC"/>
    <w:rsid w:val="00D20620"/>
    <w:rsid w:val="00D26091"/>
    <w:rsid w:val="00D34E7C"/>
    <w:rsid w:val="00D35489"/>
    <w:rsid w:val="00D51276"/>
    <w:rsid w:val="00D65988"/>
    <w:rsid w:val="00D7035F"/>
    <w:rsid w:val="00D97C7A"/>
    <w:rsid w:val="00DA5916"/>
    <w:rsid w:val="00DA65AC"/>
    <w:rsid w:val="00DB1913"/>
    <w:rsid w:val="00DC410D"/>
    <w:rsid w:val="00DC68CA"/>
    <w:rsid w:val="00DC7CBA"/>
    <w:rsid w:val="00DD73B7"/>
    <w:rsid w:val="00DF007D"/>
    <w:rsid w:val="00DF28BC"/>
    <w:rsid w:val="00DF2E67"/>
    <w:rsid w:val="00DF34B9"/>
    <w:rsid w:val="00DF6E3F"/>
    <w:rsid w:val="00E01053"/>
    <w:rsid w:val="00E07ACF"/>
    <w:rsid w:val="00E114FD"/>
    <w:rsid w:val="00E20D1C"/>
    <w:rsid w:val="00E331A1"/>
    <w:rsid w:val="00E33202"/>
    <w:rsid w:val="00E336A9"/>
    <w:rsid w:val="00E50624"/>
    <w:rsid w:val="00E568DF"/>
    <w:rsid w:val="00E56E47"/>
    <w:rsid w:val="00E64269"/>
    <w:rsid w:val="00E82267"/>
    <w:rsid w:val="00E90486"/>
    <w:rsid w:val="00E9257C"/>
    <w:rsid w:val="00EA010F"/>
    <w:rsid w:val="00EA1DBA"/>
    <w:rsid w:val="00EB4C34"/>
    <w:rsid w:val="00ED1B63"/>
    <w:rsid w:val="00ED3C1F"/>
    <w:rsid w:val="00ED4085"/>
    <w:rsid w:val="00ED420E"/>
    <w:rsid w:val="00ED7024"/>
    <w:rsid w:val="00EE2F57"/>
    <w:rsid w:val="00EE34D4"/>
    <w:rsid w:val="00EF4C34"/>
    <w:rsid w:val="00EF77C6"/>
    <w:rsid w:val="00F05438"/>
    <w:rsid w:val="00F1361C"/>
    <w:rsid w:val="00F160C7"/>
    <w:rsid w:val="00F222A1"/>
    <w:rsid w:val="00F32E9D"/>
    <w:rsid w:val="00F36D8F"/>
    <w:rsid w:val="00F417B1"/>
    <w:rsid w:val="00F602DF"/>
    <w:rsid w:val="00F81FD9"/>
    <w:rsid w:val="00F841AA"/>
    <w:rsid w:val="00FA23E8"/>
    <w:rsid w:val="00FB526A"/>
    <w:rsid w:val="00FC0D7B"/>
    <w:rsid w:val="00FC458D"/>
    <w:rsid w:val="00FD3CC1"/>
    <w:rsid w:val="00FD4A6A"/>
    <w:rsid w:val="00FE34BB"/>
    <w:rsid w:val="00FF1E02"/>
    <w:rsid w:val="00FF30B4"/>
    <w:rsid w:val="019D3511"/>
    <w:rsid w:val="0E7B5BE7"/>
    <w:rsid w:val="10C055FF"/>
    <w:rsid w:val="16BB723D"/>
    <w:rsid w:val="1BF15163"/>
    <w:rsid w:val="1E147BE1"/>
    <w:rsid w:val="1FBD499D"/>
    <w:rsid w:val="216E5E13"/>
    <w:rsid w:val="240371BF"/>
    <w:rsid w:val="29FD04D3"/>
    <w:rsid w:val="2A2E7974"/>
    <w:rsid w:val="2D6C0B63"/>
    <w:rsid w:val="319F7F4E"/>
    <w:rsid w:val="35BC17F0"/>
    <w:rsid w:val="39233B37"/>
    <w:rsid w:val="3C5266DA"/>
    <w:rsid w:val="3FD54988"/>
    <w:rsid w:val="409501C5"/>
    <w:rsid w:val="459042A0"/>
    <w:rsid w:val="462F1611"/>
    <w:rsid w:val="48384D73"/>
    <w:rsid w:val="4C926D61"/>
    <w:rsid w:val="53C52CC6"/>
    <w:rsid w:val="59ED7BFA"/>
    <w:rsid w:val="5A1D0200"/>
    <w:rsid w:val="5B4D7129"/>
    <w:rsid w:val="64F40025"/>
    <w:rsid w:val="65450501"/>
    <w:rsid w:val="66240220"/>
    <w:rsid w:val="68B166E3"/>
    <w:rsid w:val="6B8C12E8"/>
    <w:rsid w:val="6BA66F8B"/>
    <w:rsid w:val="765D1473"/>
    <w:rsid w:val="784F5E00"/>
    <w:rsid w:val="7AD26F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paragraph" w:styleId="12">
    <w:name w:val="Normal (Web)"/>
    <w:basedOn w:val="1"/>
    <w:semiHidden/>
    <w:unhideWhenUsed/>
    <w:qFormat/>
    <w:uiPriority w:val="99"/>
    <w:pPr>
      <w:jc w:val="left"/>
    </w:pPr>
    <w:rPr>
      <w:kern w:val="0"/>
      <w:sz w:val="24"/>
    </w:rPr>
  </w:style>
  <w:style w:type="character" w:styleId="15">
    <w:name w:val="Strong"/>
    <w:basedOn w:val="14"/>
    <w:qFormat/>
    <w:uiPriority w:val="0"/>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总收入</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Sheet1!$B$2:$B$3</c:f>
              <c:numCache>
                <c:formatCode>General</c:formatCode>
                <c:ptCount val="2"/>
                <c:pt idx="0">
                  <c:v>1026.62</c:v>
                </c:pt>
                <c:pt idx="1">
                  <c:v>1021.43</c:v>
                </c:pt>
              </c:numCache>
            </c:numRef>
          </c:val>
        </c:ser>
        <c:ser>
          <c:idx val="1"/>
          <c:order val="1"/>
          <c:tx>
            <c:strRef>
              <c:f>Sheet1!$C$1</c:f>
              <c:strCache>
                <c:ptCount val="1"/>
                <c:pt idx="0">
                  <c:v>总支出</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Sheet1!$C$2:$C$3</c:f>
              <c:numCache>
                <c:formatCode>General</c:formatCode>
                <c:ptCount val="2"/>
                <c:pt idx="0">
                  <c:v>1084.2</c:v>
                </c:pt>
                <c:pt idx="1">
                  <c:v>1005.55</c:v>
                </c:pt>
              </c:numCache>
            </c:numRef>
          </c:val>
        </c:ser>
        <c:dLbls>
          <c:showLegendKey val="0"/>
          <c:showVal val="0"/>
          <c:showCatName val="0"/>
          <c:showSerName val="0"/>
          <c:showPercent val="0"/>
          <c:showBubbleSize val="0"/>
        </c:dLbls>
        <c:gapWidth val="75"/>
        <c:overlap val="0"/>
        <c:axId val="129471232"/>
        <c:axId val="129472768"/>
      </c:barChart>
      <c:catAx>
        <c:axId val="12947123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9472768"/>
        <c:crosses val="autoZero"/>
        <c:auto val="1"/>
        <c:lblAlgn val="ctr"/>
        <c:lblOffset val="100"/>
        <c:noMultiLvlLbl val="0"/>
      </c:catAx>
      <c:valAx>
        <c:axId val="129472768"/>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9471232"/>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收入额（万元）</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Lbl>
              <c:idx val="1"/>
              <c:layout>
                <c:manualLayout>
                  <c:x val="-0.201160558945801"/>
                  <c:y val="0.01927750773087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205212311595655"/>
                  <c:y val="-0.11756445784706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203255763574355"/>
                  <c:y val="-0.052658360566915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4"/>
              <c:layout>
                <c:manualLayout>
                  <c:x val="-0.0562773790240408"/>
                  <c:y val="-0.119044427825484"/>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6"/>
              <c:layout>
                <c:manualLayout>
                  <c:x val="0.213873523029838"/>
                  <c:y val="-0.0169483308388104"/>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1021.26</c:v>
                </c:pt>
                <c:pt idx="1">
                  <c:v>0</c:v>
                </c:pt>
                <c:pt idx="2">
                  <c:v>0</c:v>
                </c:pt>
                <c:pt idx="3">
                  <c:v>0</c:v>
                </c:pt>
                <c:pt idx="4">
                  <c:v>0</c:v>
                </c:pt>
                <c:pt idx="6">
                  <c:v>0.17</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Pt>
            <c:idx val="3"/>
            <c:bubble3D val="0"/>
          </c:dPt>
          <c:dPt>
            <c:idx val="4"/>
            <c:bubble3D val="0"/>
          </c:dPt>
          <c:dLbls>
            <c:dLbl>
              <c:idx val="0"/>
              <c:layout>
                <c:manualLayout>
                  <c:x val="-0.16982112090352"/>
                  <c:y val="-0.19783995824124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2242815315956"/>
                  <c:y val="0.16002245070605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225138281323621"/>
                  <c:y val="0.0703923673979255"/>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506853253942267"/>
                  <c:y val="0.0267342843882355"/>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23381170708385"/>
                  <c:y val="-0.065173748942539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979.98</c:v>
                </c:pt>
                <c:pt idx="1">
                  <c:v>25.57</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invertIfNegative val="0"/>
          <c:dLbls>
            <c:dLbl>
              <c:idx val="0"/>
              <c:layout>
                <c:manualLayout>
                  <c:x val="2.20615181077603e-17"/>
                  <c:y val="0.0165289256198347"/>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Sheet1!$B$2:$B$3</c:f>
              <c:numCache>
                <c:formatCode>General</c:formatCode>
                <c:ptCount val="2"/>
                <c:pt idx="0">
                  <c:v>1014.3</c:v>
                </c:pt>
                <c:pt idx="1">
                  <c:v>1021.26</c:v>
                </c:pt>
              </c:numCache>
            </c:numRef>
          </c:val>
        </c:ser>
        <c:ser>
          <c:idx val="1"/>
          <c:order val="1"/>
          <c:tx>
            <c:strRef>
              <c:f>Sheet1!$C$1</c:f>
              <c:strCache>
                <c:ptCount val="1"/>
                <c:pt idx="0">
                  <c:v>财政拨款支出</c:v>
                </c:pt>
              </c:strCache>
            </c:strRef>
          </c:tx>
          <c:invertIfNegative val="0"/>
          <c:dLbls>
            <c:dLbl>
              <c:idx val="0"/>
              <c:layout>
                <c:manualLayout>
                  <c:x val="0.0288808664259928"/>
                  <c:y val="0"/>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0192539109506619"/>
                  <c:y val="-0.00826446280991736"/>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Sheet1!$C$2:$C$3</c:f>
              <c:numCache>
                <c:formatCode>General</c:formatCode>
                <c:ptCount val="2"/>
                <c:pt idx="0">
                  <c:v>1075.47</c:v>
                </c:pt>
                <c:pt idx="1">
                  <c:v>1005.37</c:v>
                </c:pt>
              </c:numCache>
            </c:numRef>
          </c:val>
        </c:ser>
        <c:dLbls>
          <c:showLegendKey val="0"/>
          <c:showVal val="0"/>
          <c:showCatName val="0"/>
          <c:showSerName val="0"/>
          <c:showPercent val="0"/>
          <c:showBubbleSize val="0"/>
        </c:dLbls>
        <c:gapWidth val="150"/>
        <c:axId val="149800064"/>
        <c:axId val="149801600"/>
      </c:barChart>
      <c:catAx>
        <c:axId val="14980006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9801600"/>
        <c:crosses val="autoZero"/>
        <c:auto val="1"/>
        <c:lblAlgn val="ctr"/>
        <c:lblOffset val="100"/>
        <c:noMultiLvlLbl val="0"/>
      </c:catAx>
      <c:valAx>
        <c:axId val="14980160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980006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233052764956"/>
          <c:y val="0.0405858267716535"/>
          <c:w val="0.800284188614354"/>
          <c:h val="0.78886209223847"/>
        </c:manualLayout>
      </c:layout>
      <c:barChart>
        <c:barDir val="col"/>
        <c:grouping val="clustered"/>
        <c:varyColors val="0"/>
        <c:ser>
          <c:idx val="0"/>
          <c:order val="0"/>
          <c:tx>
            <c:strRef>
              <c:f>Sheet1!$B$1</c:f>
              <c:strCache>
                <c:ptCount val="1"/>
                <c:pt idx="0">
                  <c:v>一般公共预算财政拨款支出</c:v>
                </c:pt>
              </c:strCache>
            </c:strRef>
          </c:tx>
          <c:invertIfNegative val="0"/>
          <c:dLbls>
            <c:dLbl>
              <c:idx val="0"/>
              <c:layout>
                <c:manualLayout>
                  <c:x val="-0.00766283524904215"/>
                  <c:y val="0.051470588235294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一般公共预算财政拨款支出,</a:t>
                    </a:r>
                    <a:r>
                      <a:rPr lang="en-US" altLang="zh-CN"/>
                      <a:t>1075.47</a:t>
                    </a:r>
                    <a:r>
                      <a:t> </a:t>
                    </a:r>
                  </a:p>
                </c:rich>
              </c:tx>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
                  <c:y val="0.20588235294117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一般公共预算财政拨款支出, </a:t>
                    </a:r>
                    <a:r>
                      <a:rPr lang="en-US" altLang="zh-CN"/>
                      <a:t>1005.37</a:t>
                    </a:r>
                    <a:endParaRPr lang="en-US" altLang="zh-CN"/>
                  </a:p>
                </c:rich>
              </c:tx>
              <c:dLblPos val="outEnd"/>
              <c:showLegendKey val="0"/>
              <c:showVal val="1"/>
              <c:showCatName val="0"/>
              <c:showSerName val="1"/>
              <c:showPercent val="0"/>
              <c:showBubbleSize val="0"/>
              <c:extLst>
                <c:ext xmlns:c15="http://schemas.microsoft.com/office/drawing/2012/chart" uri="{CE6537A1-D6FC-4f65-9D91-7224C49458BB}">
                  <c15:layout/>
                </c:ext>
              </c:extLst>
            </c:dLbl>
            <c:numFmt formatCode="General" sourceLinked="1"/>
            <c:spPr>
              <a:noFill/>
              <a:ln w="508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trendline>
            <c:trendlineType val="exp"/>
            <c:dispRSqr val="0"/>
            <c:dispEq val="0"/>
          </c:trendline>
          <c:cat>
            <c:strRef>
              <c:f>Sheet1!$A$2:$A$3</c:f>
              <c:strCache>
                <c:ptCount val="2"/>
                <c:pt idx="0">
                  <c:v>2019年</c:v>
                </c:pt>
                <c:pt idx="1">
                  <c:v>2020年</c:v>
                </c:pt>
              </c:strCache>
            </c:strRef>
          </c:cat>
          <c:val>
            <c:numRef>
              <c:f>Sheet1!$B$2:$B$3</c:f>
              <c:numCache>
                <c:formatCode>General</c:formatCode>
                <c:ptCount val="2"/>
                <c:pt idx="0">
                  <c:v>1075.47</c:v>
                </c:pt>
                <c:pt idx="1">
                  <c:v>1005.37</c:v>
                </c:pt>
              </c:numCache>
            </c:numRef>
          </c:val>
        </c:ser>
        <c:dLbls>
          <c:showLegendKey val="0"/>
          <c:showVal val="0"/>
          <c:showCatName val="0"/>
          <c:showSerName val="0"/>
          <c:showPercent val="0"/>
          <c:showBubbleSize val="0"/>
        </c:dLbls>
        <c:gapWidth val="150"/>
        <c:axId val="151215104"/>
        <c:axId val="151241472"/>
      </c:barChart>
      <c:catAx>
        <c:axId val="15121510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1241472"/>
        <c:crosses val="autoZero"/>
        <c:auto val="1"/>
        <c:lblAlgn val="ctr"/>
        <c:lblOffset val="100"/>
        <c:noMultiLvlLbl val="0"/>
      </c:catAx>
      <c:valAx>
        <c:axId val="1512414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121510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一般公共预算财政拨款支出（万元）</c:v>
                </c:pt>
              </c:strCache>
            </c:strRef>
          </c:tx>
          <c:explosion val="0"/>
          <c:dPt>
            <c:idx val="0"/>
            <c:bubble3D val="0"/>
          </c:dPt>
          <c:dPt>
            <c:idx val="1"/>
            <c:bubble3D val="0"/>
            <c:explosion val="32"/>
          </c:dPt>
          <c:dPt>
            <c:idx val="2"/>
            <c:bubble3D val="0"/>
          </c:dPt>
          <c:dPt>
            <c:idx val="3"/>
            <c:bubble3D val="0"/>
          </c:dPt>
          <c:dPt>
            <c:idx val="4"/>
            <c:bubble3D val="0"/>
          </c:dPt>
          <c:dPt>
            <c:idx val="5"/>
            <c:bubble3D val="0"/>
          </c:dPt>
          <c:dPt>
            <c:idx val="6"/>
            <c:bubble3D val="0"/>
          </c:dPt>
          <c:dPt>
            <c:idx val="7"/>
            <c:bubble3D val="0"/>
          </c:dPt>
          <c:dLbls>
            <c:dLbl>
              <c:idx val="0"/>
              <c:delete val="1"/>
            </c:dLbl>
            <c:dLbl>
              <c:idx val="1"/>
              <c:layout>
                <c:manualLayout>
                  <c:x val="-0.0628465804066543"/>
                  <c:y val="-0.23360341149297"/>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layout>
                <c:manualLayout>
                  <c:x val="-0.106962761587261"/>
                  <c:y val="0.099326519859524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300556659837"/>
                  <c:y val="-0.054845707300156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5"/>
              <c:layout>
                <c:manualLayout>
                  <c:x val="0.0173964454443195"/>
                  <c:y val="0.030230779693805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6"/>
              <c:layout>
                <c:manualLayout>
                  <c:x val="0.544493138357706"/>
                  <c:y val="-0.024816600420149"/>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7"/>
              <c:layout>
                <c:manualLayout>
                  <c:x val="0.508143523325757"/>
                  <c:y val="0.095361919392543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Sheet1!$A$2:$A$9</c:f>
              <c:strCache>
                <c:ptCount val="8"/>
                <c:pt idx="0">
                  <c:v>一般公共服务支出</c:v>
                </c:pt>
                <c:pt idx="1">
                  <c:v>教育支出</c:v>
                </c:pt>
                <c:pt idx="2">
                  <c:v>科学技术支出</c:v>
                </c:pt>
                <c:pt idx="3">
                  <c:v>社会保障和就业支出</c:v>
                </c:pt>
                <c:pt idx="4">
                  <c:v>卫生健康支出</c:v>
                </c:pt>
                <c:pt idx="5">
                  <c:v>农林水支出</c:v>
                </c:pt>
                <c:pt idx="6">
                  <c:v>住房保障支出</c:v>
                </c:pt>
                <c:pt idx="7">
                  <c:v>其它支出</c:v>
                </c:pt>
              </c:strCache>
            </c:strRef>
          </c:cat>
          <c:val>
            <c:numRef>
              <c:f>Sheet1!$B$2:$B$9</c:f>
              <c:numCache>
                <c:formatCode>General</c:formatCode>
                <c:ptCount val="8"/>
                <c:pt idx="0">
                  <c:v>0</c:v>
                </c:pt>
                <c:pt idx="1">
                  <c:v>812.01</c:v>
                </c:pt>
                <c:pt idx="2">
                  <c:v>0</c:v>
                </c:pt>
                <c:pt idx="3">
                  <c:v>145.01</c:v>
                </c:pt>
                <c:pt idx="4">
                  <c:v>48.35</c:v>
                </c:pt>
                <c:pt idx="5">
                  <c:v>0</c:v>
                </c:pt>
                <c:pt idx="6">
                  <c:v>0</c:v>
                </c:pt>
                <c:pt idx="7">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已完成预算额</c:v>
                </c:pt>
              </c:strCache>
            </c:strRef>
          </c:tx>
          <c:invertIfNegative val="0"/>
          <c:dLbls>
            <c:delete val="1"/>
          </c:dLbls>
          <c:cat>
            <c:strRef>
              <c:f>Sheet1!$A$2:$A$29</c:f>
              <c:strCache>
                <c:ptCount val="28"/>
                <c:pt idx="0">
                  <c:v>其他支出（类）其他支出（款）其他支出（项）</c:v>
                </c:pt>
                <c:pt idx="1">
                  <c:v>卫生健康支出（类）行政事业单位医疗（项）事业单位医疗（项）</c:v>
                </c:pt>
                <c:pt idx="2">
                  <c:v>农林水支出（类）扶贫（款）其他扶贫支出（项）</c:v>
                </c:pt>
                <c:pt idx="3">
                  <c:v>医疗卫生与计划生育支出（类）行政事业单位医疗★（款）事业单位医疗★（项）</c:v>
                </c:pt>
                <c:pt idx="4">
                  <c:v>医疗卫生与计划生育支出（类）行政事业单位医疗★（款）行政单位医疗★（项）</c:v>
                </c:pt>
                <c:pt idx="5">
                  <c:v>社会保障和就业支出（类）其它社会保障和就业（款）其它社会保障和就业支出（项）</c:v>
                </c:pt>
                <c:pt idx="6">
                  <c:v>社会保障和就业支出（类）抚恤（款）死亡抚恤（项）</c:v>
                </c:pt>
                <c:pt idx="7">
                  <c:v>社会保障和就业支出（类）行政事业单位离退休（款）机关事业单位职业年金缴费支出★（项）</c:v>
                </c:pt>
                <c:pt idx="8">
                  <c:v>社会保障和就业支出（类）行政事业单位离退休（款）机关事业单位基本养老保险缴费支出★（项）</c:v>
                </c:pt>
                <c:pt idx="9">
                  <c:v>社会保障和就业支出（类）行政事业单位离退休（款）未归口管理的行政单位离退休★（项）</c:v>
                </c:pt>
                <c:pt idx="10">
                  <c:v>文化旅游体育与传媒支出（类）体育（款）体育竞赛（项）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教育支出（类）教育费附加安排的支出（款）农村中小学校舍建设（项）</c:v>
                </c:pt>
                <c:pt idx="16">
                  <c:v>教育支出（类）特殊教育（款）工读学校教育（项）</c:v>
                </c:pt>
                <c:pt idx="17">
                  <c:v>教育支出（类）特殊教育（款）特殊学校教育（项）</c:v>
                </c:pt>
                <c:pt idx="18">
                  <c:v>教育管理事务（款）职业高中教育（项）高等职业教育（项）</c:v>
                </c:pt>
                <c:pt idx="19">
                  <c:v>教育支出（类）职业教育（款）职业高中教育（项）</c:v>
                </c:pt>
                <c:pt idx="20">
                  <c:v>教育管理事务（款）普通教育（款）其他普通教育支出（项）</c:v>
                </c:pt>
                <c:pt idx="21">
                  <c:v>教育支出（类）普通教育（款）高中教育（项）</c:v>
                </c:pt>
                <c:pt idx="22">
                  <c:v>教育支出（类）普通教育（款）初中教育（项）</c:v>
                </c:pt>
                <c:pt idx="23">
                  <c:v>教育支出（类）普通教育（款）小学教育（项）</c:v>
                </c:pt>
                <c:pt idx="24">
                  <c:v>教育支出（类）普通教育（款）学前教育（项）</c:v>
                </c:pt>
                <c:pt idx="25">
                  <c:v>教育支出（类）教育管理事务（款）其他教育管理事务支出（项）</c:v>
                </c:pt>
                <c:pt idx="26">
                  <c:v>教育支出（类）教育管理事务（款）一般行政管理事务（项）</c:v>
                </c:pt>
                <c:pt idx="27">
                  <c:v>教育支出（类）教育管理事务（款）行政运行（项）</c:v>
                </c:pt>
              </c:strCache>
            </c:strRef>
          </c:cat>
          <c:val>
            <c:numRef>
              <c:f>Sheet1!$B$2:$B$29</c:f>
              <c:numCache>
                <c:formatCode>#,##0.00</c:formatCode>
                <c:ptCount val="28"/>
                <c:pt idx="0">
                  <c:v>0</c:v>
                </c:pt>
                <c:pt idx="1">
                  <c:v>41.57</c:v>
                </c:pt>
                <c:pt idx="2">
                  <c:v>0</c:v>
                </c:pt>
                <c:pt idx="3">
                  <c:v>0</c:v>
                </c:pt>
                <c:pt idx="4">
                  <c:v>0</c:v>
                </c:pt>
                <c:pt idx="5">
                  <c:v>5.89</c:v>
                </c:pt>
                <c:pt idx="6">
                  <c:v>8.3</c:v>
                </c:pt>
                <c:pt idx="7">
                  <c:v>0</c:v>
                </c:pt>
                <c:pt idx="8">
                  <c:v>96.49</c:v>
                </c:pt>
                <c:pt idx="9">
                  <c:v>0</c:v>
                </c:pt>
                <c:pt idx="10">
                  <c:v>0</c:v>
                </c:pt>
                <c:pt idx="11">
                  <c:v>0</c:v>
                </c:pt>
                <c:pt idx="12">
                  <c:v>0</c:v>
                </c:pt>
                <c:pt idx="13">
                  <c:v>0</c:v>
                </c:pt>
                <c:pt idx="14">
                  <c:v>0</c:v>
                </c:pt>
                <c:pt idx="15">
                  <c:v>0</c:v>
                </c:pt>
                <c:pt idx="16">
                  <c:v>0</c:v>
                </c:pt>
                <c:pt idx="17">
                  <c:v>0</c:v>
                </c:pt>
                <c:pt idx="18">
                  <c:v>0</c:v>
                </c:pt>
                <c:pt idx="19">
                  <c:v>0</c:v>
                </c:pt>
                <c:pt idx="20">
                  <c:v>0</c:v>
                </c:pt>
                <c:pt idx="21">
                  <c:v>0</c:v>
                </c:pt>
                <c:pt idx="22">
                  <c:v>300.97</c:v>
                </c:pt>
                <c:pt idx="23">
                  <c:v>350.78</c:v>
                </c:pt>
                <c:pt idx="24">
                  <c:v>11.38</c:v>
                </c:pt>
                <c:pt idx="25">
                  <c:v>0</c:v>
                </c:pt>
                <c:pt idx="26">
                  <c:v>0</c:v>
                </c:pt>
                <c:pt idx="27">
                  <c:v>0</c:v>
                </c:pt>
              </c:numCache>
            </c:numRef>
          </c:val>
        </c:ser>
        <c:ser>
          <c:idx val="1"/>
          <c:order val="1"/>
          <c:tx>
            <c:strRef>
              <c:f>Sheet1!$C$1</c:f>
              <c:strCache>
                <c:ptCount val="1"/>
                <c:pt idx="0">
                  <c:v>未完成预算额</c:v>
                </c:pt>
              </c:strCache>
            </c:strRef>
          </c:tx>
          <c:invertIfNegative val="0"/>
          <c:dLbls>
            <c:delete val="1"/>
          </c:dLbls>
          <c:cat>
            <c:strRef>
              <c:f>Sheet1!$A$2:$A$29</c:f>
              <c:strCache>
                <c:ptCount val="28"/>
                <c:pt idx="0">
                  <c:v>其他支出（类）其他支出（款）其他支出（项）</c:v>
                </c:pt>
                <c:pt idx="1">
                  <c:v>卫生健康支出（类）行政事业单位医疗（项）事业单位医疗（项）</c:v>
                </c:pt>
                <c:pt idx="2">
                  <c:v>农林水支出（类）扶贫（款）其他扶贫支出（项）</c:v>
                </c:pt>
                <c:pt idx="3">
                  <c:v>医疗卫生与计划生育支出（类）行政事业单位医疗★（款）事业单位医疗★（项）</c:v>
                </c:pt>
                <c:pt idx="4">
                  <c:v>医疗卫生与计划生育支出（类）行政事业单位医疗★（款）行政单位医疗★（项）</c:v>
                </c:pt>
                <c:pt idx="5">
                  <c:v>社会保障和就业支出（类）其它社会保障和就业（款）其它社会保障和就业支出（项）</c:v>
                </c:pt>
                <c:pt idx="6">
                  <c:v>社会保障和就业支出（类）抚恤（款）死亡抚恤（项）</c:v>
                </c:pt>
                <c:pt idx="7">
                  <c:v>社会保障和就业支出（类）行政事业单位离退休（款）机关事业单位职业年金缴费支出★（项）</c:v>
                </c:pt>
                <c:pt idx="8">
                  <c:v>社会保障和就业支出（类）行政事业单位离退休（款）机关事业单位基本养老保险缴费支出★（项）</c:v>
                </c:pt>
                <c:pt idx="9">
                  <c:v>社会保障和就业支出（类）行政事业单位离退休（款）未归口管理的行政单位离退休★（项）</c:v>
                </c:pt>
                <c:pt idx="10">
                  <c:v>文化旅游体育与传媒支出（类）体育（款）体育竞赛（项）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教育支出（类）教育费附加安排的支出（款）农村中小学校舍建设（项）</c:v>
                </c:pt>
                <c:pt idx="16">
                  <c:v>教育支出（类）特殊教育（款）工读学校教育（项）</c:v>
                </c:pt>
                <c:pt idx="17">
                  <c:v>教育支出（类）特殊教育（款）特殊学校教育（项）</c:v>
                </c:pt>
                <c:pt idx="18">
                  <c:v>教育管理事务（款）职业高中教育（项）高等职业教育（项）</c:v>
                </c:pt>
                <c:pt idx="19">
                  <c:v>教育支出（类）职业教育（款）职业高中教育（项）</c:v>
                </c:pt>
                <c:pt idx="20">
                  <c:v>教育管理事务（款）普通教育（款）其他普通教育支出（项）</c:v>
                </c:pt>
                <c:pt idx="21">
                  <c:v>教育支出（类）普通教育（款）高中教育（项）</c:v>
                </c:pt>
                <c:pt idx="22">
                  <c:v>教育支出（类）普通教育（款）初中教育（项）</c:v>
                </c:pt>
                <c:pt idx="23">
                  <c:v>教育支出（类）普通教育（款）小学教育（项）</c:v>
                </c:pt>
                <c:pt idx="24">
                  <c:v>教育支出（类）普通教育（款）学前教育（项）</c:v>
                </c:pt>
                <c:pt idx="25">
                  <c:v>教育支出（类）教育管理事务（款）其他教育管理事务支出（项）</c:v>
                </c:pt>
                <c:pt idx="26">
                  <c:v>教育支出（类）教育管理事务（款）一般行政管理事务（项）</c:v>
                </c:pt>
                <c:pt idx="27">
                  <c:v>教育支出（类）教育管理事务（款）行政运行（项）</c:v>
                </c:pt>
              </c:strCache>
            </c:strRef>
          </c:cat>
          <c:val>
            <c:numRef>
              <c:f>Sheet1!$C$2:$C$29</c:f>
              <c:numCache>
                <c:formatCode>#,##0.00_ </c:formatCode>
                <c:ptCount val="2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numCache>
            </c:numRef>
          </c:val>
        </c:ser>
        <c:dLbls>
          <c:showLegendKey val="0"/>
          <c:showVal val="0"/>
          <c:showCatName val="0"/>
          <c:showSerName val="0"/>
          <c:showPercent val="0"/>
          <c:showBubbleSize val="0"/>
        </c:dLbls>
        <c:gapWidth val="150"/>
        <c:overlap val="100"/>
        <c:axId val="166994304"/>
        <c:axId val="166995840"/>
      </c:barChart>
      <c:catAx>
        <c:axId val="166994304"/>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700" b="0" i="0" u="none" strike="noStrike" kern="1200" spc="-100" baseline="0">
                <a:solidFill>
                  <a:schemeClr val="tx1"/>
                </a:solidFill>
                <a:latin typeface="+mn-lt"/>
                <a:ea typeface="+mn-ea"/>
                <a:cs typeface="+mn-cs"/>
              </a:defRPr>
            </a:pPr>
          </a:p>
        </c:txPr>
        <c:crossAx val="166995840"/>
        <c:crosses val="autoZero"/>
        <c:auto val="1"/>
        <c:lblAlgn val="l"/>
        <c:lblOffset val="100"/>
        <c:noMultiLvlLbl val="0"/>
      </c:catAx>
      <c:valAx>
        <c:axId val="166995840"/>
        <c:scaling>
          <c:orientation val="minMax"/>
        </c:scaling>
        <c:delete val="0"/>
        <c:axPos val="b"/>
        <c:majorGridlines/>
        <c:minorGridlines/>
        <c:numFmt formatCode="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699430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5095A-FBB9-478C-92EC-094A2EA66014}">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21</Pages>
  <Words>9094</Words>
  <Characters>9794</Characters>
  <Lines>81</Lines>
  <Paragraphs>22</Paragraphs>
  <TotalTime>60</TotalTime>
  <ScaleCrop>false</ScaleCrop>
  <LinksUpToDate>false</LinksUpToDate>
  <CharactersWithSpaces>9866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2021-09-15T03:21:00Z</dcterms:created>
  <dc:creator>张彬茜</dc:creator>
  <cp:lastModifiedBy>Administrator</cp:lastModifiedBy>
  <cp:lastPrinted>2020-09-01T03:32:00Z</cp:lastPrinted>
  <dcterms:modified xsi:type="dcterms:W3CDTF">2022-06-17T02:37:55Z</dcterms:modified>
  <dc:title>四川省***</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71B341B95ACD43759849286D2F7D9F4B</vt:lpwstr>
  </property>
</Properties>
</file>