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利州区民政局2025年行政执法集中公示</w:t>
      </w:r>
    </w:p>
    <w:p>
      <w:pPr>
        <w:pStyle w:val="2"/>
        <w:keepNext w:val="0"/>
        <w:keepLines w:val="0"/>
        <w:pageBreakBefore w:val="0"/>
        <w:kinsoku/>
        <w:wordWrap/>
        <w:topLinePunct w:val="0"/>
        <w:autoSpaceDE/>
        <w:bidi w:val="0"/>
        <w:adjustRightInd/>
        <w:snapToGrid/>
        <w:spacing w:before="0" w:beforeAutospacing="0" w:after="0" w:line="540" w:lineRule="exact"/>
        <w:rPr>
          <w:rFonts w:hint="eastAsia"/>
          <w:highlight w:val="none"/>
          <w:lang w:val="en-US" w:eastAsia="zh-CN"/>
        </w:rPr>
      </w:pPr>
    </w:p>
    <w:p>
      <w:pPr>
        <w:keepNext w:val="0"/>
        <w:keepLines w:val="0"/>
        <w:pageBreakBefore w:val="0"/>
        <w:numPr>
          <w:ilvl w:val="0"/>
          <w:numId w:val="0"/>
        </w:numPr>
        <w:kinsoku/>
        <w:wordWrap/>
        <w:topLinePunct w:val="0"/>
        <w:autoSpaceDE/>
        <w:bidi w:val="0"/>
        <w:adjustRightInd/>
        <w:snapToGrid/>
        <w:spacing w:beforeAutospacing="0" w:line="540" w:lineRule="exact"/>
        <w:ind w:firstLine="640" w:firstLineChars="20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一、广元市利州区民政局行政执法主体</w:t>
      </w:r>
    </w:p>
    <w:p>
      <w:pPr>
        <w:keepNext w:val="0"/>
        <w:keepLines w:val="0"/>
        <w:pageBreakBefore w:val="0"/>
        <w:kinsoku/>
        <w:wordWrap/>
        <w:topLinePunct w:val="0"/>
        <w:autoSpaceDE/>
        <w:bidi w:val="0"/>
        <w:adjustRightInd/>
        <w:snapToGrid/>
        <w:spacing w:beforeAutospacing="0" w:line="540" w:lineRule="exact"/>
        <w:ind w:left="638" w:leftChars="304" w:firstLine="0" w:firstLineChars="0"/>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行政执法主体1个</w:t>
      </w:r>
      <w:r>
        <w:rPr>
          <w:rFonts w:hint="eastAsia" w:ascii="楷体_GB2312" w:hAnsi="楷体_GB2312" w:eastAsia="楷体_GB2312" w:cs="楷体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 xml:space="preserve">广元市利州区民政局    </w:t>
      </w:r>
    </w:p>
    <w:p>
      <w:pPr>
        <w:keepNext w:val="0"/>
        <w:keepLines w:val="0"/>
        <w:pageBreakBefore w:val="0"/>
        <w:kinsoku/>
        <w:wordWrap/>
        <w:topLinePunct w:val="0"/>
        <w:autoSpaceDE/>
        <w:bidi w:val="0"/>
        <w:adjustRightInd/>
        <w:snapToGrid/>
        <w:spacing w:beforeAutospacing="0" w:line="540" w:lineRule="exact"/>
        <w:ind w:left="638" w:leftChars="304"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地址:四川省广元市利州区文化路242号 </w:t>
      </w:r>
    </w:p>
    <w:p>
      <w:pPr>
        <w:keepNext w:val="0"/>
        <w:keepLines w:val="0"/>
        <w:pageBreakBefore w:val="0"/>
        <w:kinsoku/>
        <w:wordWrap/>
        <w:topLinePunct w:val="0"/>
        <w:autoSpaceDE/>
        <w:bidi w:val="0"/>
        <w:adjustRightInd/>
        <w:snapToGrid/>
        <w:spacing w:beforeAutospacing="0" w:line="540" w:lineRule="exact"/>
        <w:ind w:left="638" w:leftChars="304" w:firstLine="0" w:firstLineChars="0"/>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eastAsia="zh-CN"/>
        </w:rPr>
        <w:t>邮编:628000   电话：</w:t>
      </w:r>
      <w:r>
        <w:rPr>
          <w:rFonts w:hint="eastAsia" w:ascii="仿宋_GB2312" w:hAnsi="仿宋_GB2312" w:eastAsia="仿宋_GB2312" w:cs="仿宋_GB2312"/>
          <w:sz w:val="32"/>
          <w:szCs w:val="32"/>
          <w:highlight w:val="none"/>
        </w:rPr>
        <w:t>0839-3</w:t>
      </w:r>
      <w:r>
        <w:rPr>
          <w:rFonts w:hint="eastAsia" w:ascii="仿宋_GB2312" w:hAnsi="仿宋_GB2312" w:eastAsia="仿宋_GB2312" w:cs="仿宋_GB2312"/>
          <w:sz w:val="32"/>
          <w:szCs w:val="32"/>
          <w:highlight w:val="none"/>
          <w:lang w:val="en-US" w:eastAsia="zh-CN"/>
        </w:rPr>
        <w:t>308503</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2"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行政执法机构设置2个：</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40" w:lineRule="exact"/>
        <w:ind w:firstLine="642"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kern w:val="2"/>
          <w:sz w:val="32"/>
          <w:szCs w:val="32"/>
          <w:highlight w:val="none"/>
          <w:lang w:val="en-US" w:eastAsia="zh-CN" w:bidi="ar-SA"/>
        </w:rPr>
        <w:t>1.</w:t>
      </w:r>
      <w:r>
        <w:rPr>
          <w:rFonts w:hint="eastAsia" w:ascii="楷体_GB2312" w:hAnsi="楷体_GB2312" w:eastAsia="楷体_GB2312" w:cs="楷体_GB2312"/>
          <w:b/>
          <w:bCs/>
          <w:color w:val="auto"/>
          <w:sz w:val="32"/>
          <w:szCs w:val="32"/>
          <w:highlight w:val="none"/>
          <w:lang w:val="en-US" w:eastAsia="zh-CN"/>
        </w:rPr>
        <w:t>慈善和社会组织管理股</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宋体" w:eastAsia="仿宋_GB2312"/>
          <w:b/>
          <w:bCs/>
          <w:color w:val="auto"/>
          <w:kern w:val="0"/>
          <w:sz w:val="32"/>
          <w:highlight w:val="none"/>
          <w:lang w:eastAsia="zh-CN"/>
        </w:rPr>
        <w:t>主要职责：</w:t>
      </w:r>
      <w:r>
        <w:rPr>
          <w:rFonts w:hint="eastAsia" w:ascii="仿宋_GB2312" w:hAnsi="仿宋_GB2312" w:eastAsia="仿宋_GB2312" w:cs="仿宋_GB2312"/>
          <w:color w:val="auto"/>
          <w:sz w:val="32"/>
          <w:szCs w:val="32"/>
          <w:highlight w:val="none"/>
          <w:lang w:val="en-US" w:eastAsia="zh-CN"/>
        </w:rPr>
        <w:t>拟订社会团体、社会服务机构等社会组织监督管理办法并组织实施。负责社会组织登记工作。按照管理权限依法对社会组织进行管理和执法监督，引导社会组织健康有序发展。负责社会组织信息管理。拟订促进慈善事业发展政策和慈善信托、慈善组织及其活动管理办法，指导社会捐助工作。</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股室负责人：陈美旭    联系电话：0839-3309494</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40" w:lineRule="exact"/>
        <w:ind w:left="0" w:leftChars="0" w:firstLine="642" w:firstLineChars="200"/>
        <w:textAlignment w:val="auto"/>
        <w:rPr>
          <w:rFonts w:hint="eastAsia"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2.社会事务和养老服务股</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firstLineChars="200"/>
        <w:textAlignment w:val="auto"/>
        <w:rPr>
          <w:rFonts w:hint="eastAsia" w:ascii="方正仿宋简体" w:hAnsi="宋体" w:eastAsia="方正仿宋简体" w:cs="宋体"/>
          <w:color w:val="000000"/>
          <w:kern w:val="0"/>
          <w:sz w:val="32"/>
          <w:szCs w:val="32"/>
          <w:highlight w:val="none"/>
          <w:lang w:val="en-US" w:eastAsia="zh-CN" w:bidi="ar"/>
        </w:rPr>
      </w:pPr>
      <w:r>
        <w:rPr>
          <w:rFonts w:hint="eastAsia" w:ascii="仿宋_GB2312" w:hAnsi="仿宋_GB2312" w:eastAsia="仿宋_GB2312" w:cs="仿宋_GB2312"/>
          <w:color w:val="auto"/>
          <w:sz w:val="32"/>
          <w:szCs w:val="32"/>
          <w:highlight w:val="none"/>
          <w:lang w:val="en-US" w:eastAsia="zh-CN"/>
        </w:rPr>
        <w:t>主要职责：</w:t>
      </w:r>
      <w:r>
        <w:rPr>
          <w:rFonts w:hint="eastAsia" w:ascii="方正仿宋简体" w:hAnsi="宋体" w:eastAsia="方正仿宋简体" w:cs="宋体"/>
          <w:color w:val="000000"/>
          <w:kern w:val="0"/>
          <w:sz w:val="32"/>
          <w:szCs w:val="32"/>
          <w:highlight w:val="none"/>
          <w:lang w:val="en-US" w:eastAsia="zh-CN" w:bidi="ar"/>
        </w:rPr>
        <w:t>拟订全区婚姻登记、殡葬管理政策并组织实施。推进婚俗和殡葬改革。负责殡葬管理工作，拟订殡葬服务规范并组织实施。指导并监督婚姻登记机关、殡葬服务机构管理工作，指导婚姻登记信息管理工作。承担殡葬服务机构安全生产监督管理工作。拟订全区行政区划管理政策和行政区域界线、地名管理办法。承担全区乡镇(街道)行政区划设立、命名、撤销、变更和政府驻地迁移审核报批工作。负责村(居)民委员会的设立、撤销和范围调整；负责村(居)民委员会和乡镇(街道)区划名称及其他地名的命名、更名的审核报批；组织并指导全区行政区域界线的勘定、管理工作，调处行政区域边界争议。负责地名管理工作，组织编制全区地名规划，发布标准地名，组织并指导全区乡镇、街、路、巷、村等地名标志的设置和管理工作。会同有关部门组织编制公布广元市利州区行政区划图。负责全区儿童收养登记工作。牵头协调推进本系统“放管服”改革，承担审批服务便民化有关工作，集中承担区本级有关审批服务事项的受理、审批等工作，推进纳入一体化政务服务平台。拟订并协调落实促进养老事业发展的规划和政策措施，促进养老事业与养老服务业协调发展。承担老年人福利，拟订老年人福利补贴制度并监督实施。健全为老志愿服务制度，承担特殊困难老年人救助、帮扶、关爱工作，协调推进农村留守老年人关爱服务工作。承担城乡老年社会组织管理工作，组织开展老年人教育和敬老、孝老、爱老宣传工作。指导并监督养老服务、老年人福利、特困人员救助供养机构管理工作。承担养老服务机构安全生产监督管理工作。承担民政相关行业领域安全生产监督管理综合工作。承担区老龄工作委员会办公室具体工作。拟订并协调落实积极应对人口老龄化的政策措施，组织推进全区老龄事业发展。指导协调老年人权益保障工作，组织开展人口老龄化国情、省情、市情和区情宣传教育，拟订老年人社会参与政策并组织实施，承担全区老年人口状况、老龄事业发展的统计调查工作。</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股室负责人：袁小平  联系电话：0839-3309025</w:t>
      </w:r>
    </w:p>
    <w:p>
      <w:pPr>
        <w:keepNext w:val="0"/>
        <w:keepLines w:val="0"/>
        <w:pageBreakBefore w:val="0"/>
        <w:numPr>
          <w:ilvl w:val="0"/>
          <w:numId w:val="1"/>
        </w:numPr>
        <w:kinsoku/>
        <w:wordWrap/>
        <w:topLinePunct w:val="0"/>
        <w:autoSpaceDE/>
        <w:bidi w:val="0"/>
        <w:adjustRightInd/>
        <w:snapToGrid/>
        <w:spacing w:beforeAutospacing="0" w:line="540" w:lineRule="exact"/>
        <w:ind w:firstLine="640" w:firstLineChars="20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广元市利州区民政局行政执法人员清单</w:t>
      </w:r>
    </w:p>
    <w:tbl>
      <w:tblPr>
        <w:tblStyle w:val="5"/>
        <w:tblpPr w:leftFromText="180" w:rightFromText="180" w:vertAnchor="text" w:horzAnchor="page" w:tblpX="1767" w:tblpY="423"/>
        <w:tblOverlap w:val="never"/>
        <w:tblW w:w="5000" w:type="pct"/>
        <w:tblInd w:w="0" w:type="dxa"/>
        <w:tblLayout w:type="autofit"/>
        <w:tblCellMar>
          <w:top w:w="0" w:type="dxa"/>
          <w:left w:w="0" w:type="dxa"/>
          <w:bottom w:w="0" w:type="dxa"/>
          <w:right w:w="0" w:type="dxa"/>
        </w:tblCellMar>
      </w:tblPr>
      <w:tblGrid>
        <w:gridCol w:w="1772"/>
        <w:gridCol w:w="2597"/>
        <w:gridCol w:w="4506"/>
      </w:tblGrid>
      <w:tr>
        <w:tblPrEx>
          <w:tblCellMar>
            <w:top w:w="0" w:type="dxa"/>
            <w:left w:w="0" w:type="dxa"/>
            <w:bottom w:w="0" w:type="dxa"/>
            <w:right w:w="0" w:type="dxa"/>
          </w:tblCellMar>
        </w:tblPrEx>
        <w:trPr>
          <w:trHeight w:val="682" w:hRule="atLeast"/>
        </w:trPr>
        <w:tc>
          <w:tcPr>
            <w:tcW w:w="9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topLinePunct w:val="0"/>
              <w:autoSpaceDE/>
              <w:bidi w:val="0"/>
              <w:adjustRightInd/>
              <w:snapToGrid/>
              <w:spacing w:beforeAutospacing="0" w:line="540" w:lineRule="exact"/>
              <w:jc w:val="center"/>
              <w:textAlignment w:val="bottom"/>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kern w:val="0"/>
                <w:sz w:val="28"/>
                <w:szCs w:val="28"/>
                <w:highlight w:val="none"/>
              </w:rPr>
              <w:t>序  号</w:t>
            </w:r>
          </w:p>
        </w:tc>
        <w:tc>
          <w:tcPr>
            <w:tcW w:w="1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topLinePunct w:val="0"/>
              <w:autoSpaceDE/>
              <w:bidi w:val="0"/>
              <w:adjustRightInd/>
              <w:snapToGrid/>
              <w:spacing w:beforeAutospacing="0" w:line="540" w:lineRule="exact"/>
              <w:jc w:val="center"/>
              <w:textAlignment w:val="bottom"/>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kern w:val="0"/>
                <w:sz w:val="28"/>
                <w:szCs w:val="28"/>
                <w:highlight w:val="none"/>
              </w:rPr>
              <w:t>姓  名</w:t>
            </w:r>
          </w:p>
        </w:tc>
        <w:tc>
          <w:tcPr>
            <w:tcW w:w="2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topLinePunct w:val="0"/>
              <w:autoSpaceDE/>
              <w:bidi w:val="0"/>
              <w:adjustRightInd/>
              <w:snapToGrid/>
              <w:spacing w:beforeAutospacing="0" w:line="540" w:lineRule="exact"/>
              <w:jc w:val="center"/>
              <w:textAlignment w:val="bottom"/>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kern w:val="0"/>
                <w:sz w:val="28"/>
                <w:szCs w:val="28"/>
                <w:highlight w:val="none"/>
              </w:rPr>
              <w:t>证件编号</w:t>
            </w:r>
          </w:p>
        </w:tc>
      </w:tr>
      <w:tr>
        <w:tblPrEx>
          <w:tblCellMar>
            <w:top w:w="0" w:type="dxa"/>
            <w:left w:w="0" w:type="dxa"/>
            <w:bottom w:w="0" w:type="dxa"/>
            <w:right w:w="0" w:type="dxa"/>
          </w:tblCellMar>
        </w:tblPrEx>
        <w:trPr>
          <w:trHeight w:val="612" w:hRule="atLeast"/>
        </w:trPr>
        <w:tc>
          <w:tcPr>
            <w:tcW w:w="9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topLinePunct w:val="0"/>
              <w:autoSpaceDE/>
              <w:bidi w:val="0"/>
              <w:adjustRightInd/>
              <w:snapToGrid/>
              <w:spacing w:beforeAutospacing="0" w:line="540" w:lineRule="exact"/>
              <w:jc w:val="center"/>
              <w:textAlignment w:val="bottom"/>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kern w:val="0"/>
                <w:sz w:val="28"/>
                <w:szCs w:val="28"/>
                <w:highlight w:val="none"/>
              </w:rPr>
              <w:t>1</w:t>
            </w:r>
          </w:p>
        </w:tc>
        <w:tc>
          <w:tcPr>
            <w:tcW w:w="1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topLinePunct w:val="0"/>
              <w:autoSpaceDE/>
              <w:bidi w:val="0"/>
              <w:adjustRightInd/>
              <w:snapToGrid/>
              <w:spacing w:beforeAutospacing="0" w:line="540" w:lineRule="exact"/>
              <w:jc w:val="center"/>
              <w:textAlignment w:val="bottom"/>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王  聃</w:t>
            </w:r>
          </w:p>
        </w:tc>
        <w:tc>
          <w:tcPr>
            <w:tcW w:w="2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topLinePunct w:val="0"/>
              <w:autoSpaceDE/>
              <w:bidi w:val="0"/>
              <w:adjustRightInd/>
              <w:snapToGrid/>
              <w:spacing w:beforeAutospacing="0" w:line="540" w:lineRule="exact"/>
              <w:jc w:val="center"/>
              <w:textAlignment w:val="bottom"/>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23070510023</w:t>
            </w:r>
          </w:p>
        </w:tc>
      </w:tr>
      <w:tr>
        <w:tblPrEx>
          <w:tblCellMar>
            <w:top w:w="0" w:type="dxa"/>
            <w:left w:w="0" w:type="dxa"/>
            <w:bottom w:w="0" w:type="dxa"/>
            <w:right w:w="0" w:type="dxa"/>
          </w:tblCellMar>
        </w:tblPrEx>
        <w:trPr>
          <w:trHeight w:val="612" w:hRule="atLeast"/>
        </w:trPr>
        <w:tc>
          <w:tcPr>
            <w:tcW w:w="9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topLinePunct w:val="0"/>
              <w:autoSpaceDE/>
              <w:bidi w:val="0"/>
              <w:adjustRightInd/>
              <w:snapToGrid/>
              <w:spacing w:beforeAutospacing="0" w:line="540" w:lineRule="exact"/>
              <w:jc w:val="center"/>
              <w:textAlignment w:val="bottom"/>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kern w:val="0"/>
                <w:sz w:val="28"/>
                <w:szCs w:val="28"/>
                <w:highlight w:val="none"/>
              </w:rPr>
              <w:t>2</w:t>
            </w:r>
          </w:p>
        </w:tc>
        <w:tc>
          <w:tcPr>
            <w:tcW w:w="1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topLinePunct w:val="0"/>
              <w:autoSpaceDE/>
              <w:bidi w:val="0"/>
              <w:adjustRightInd/>
              <w:snapToGrid/>
              <w:spacing w:beforeAutospacing="0" w:line="540" w:lineRule="exact"/>
              <w:jc w:val="center"/>
              <w:textAlignment w:val="bottom"/>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谢海燕</w:t>
            </w:r>
          </w:p>
        </w:tc>
        <w:tc>
          <w:tcPr>
            <w:tcW w:w="2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topLinePunct w:val="0"/>
              <w:autoSpaceDE/>
              <w:bidi w:val="0"/>
              <w:adjustRightInd/>
              <w:snapToGrid/>
              <w:spacing w:beforeAutospacing="0" w:line="540" w:lineRule="exact"/>
              <w:jc w:val="center"/>
              <w:textAlignment w:val="bottom"/>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23070510022</w:t>
            </w:r>
          </w:p>
        </w:tc>
      </w:tr>
      <w:tr>
        <w:tblPrEx>
          <w:tblCellMar>
            <w:top w:w="0" w:type="dxa"/>
            <w:left w:w="0" w:type="dxa"/>
            <w:bottom w:w="0" w:type="dxa"/>
            <w:right w:w="0" w:type="dxa"/>
          </w:tblCellMar>
        </w:tblPrEx>
        <w:trPr>
          <w:trHeight w:val="597" w:hRule="atLeast"/>
        </w:trPr>
        <w:tc>
          <w:tcPr>
            <w:tcW w:w="9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topLinePunct w:val="0"/>
              <w:autoSpaceDE/>
              <w:bidi w:val="0"/>
              <w:adjustRightInd/>
              <w:snapToGrid/>
              <w:spacing w:beforeAutospacing="0" w:line="540" w:lineRule="exact"/>
              <w:jc w:val="center"/>
              <w:textAlignment w:val="bottom"/>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kern w:val="0"/>
                <w:sz w:val="28"/>
                <w:szCs w:val="28"/>
                <w:highlight w:val="none"/>
              </w:rPr>
              <w:t>3</w:t>
            </w:r>
          </w:p>
        </w:tc>
        <w:tc>
          <w:tcPr>
            <w:tcW w:w="1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topLinePunct w:val="0"/>
              <w:autoSpaceDE/>
              <w:bidi w:val="0"/>
              <w:adjustRightInd/>
              <w:snapToGrid/>
              <w:spacing w:beforeAutospacing="0" w:line="540" w:lineRule="exact"/>
              <w:jc w:val="center"/>
              <w:textAlignment w:val="bottom"/>
              <w:rPr>
                <w:rFonts w:hint="eastAsia"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rPr>
              <w:t>王  昊</w:t>
            </w:r>
          </w:p>
        </w:tc>
        <w:tc>
          <w:tcPr>
            <w:tcW w:w="2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topLinePunct w:val="0"/>
              <w:autoSpaceDE/>
              <w:bidi w:val="0"/>
              <w:adjustRightInd/>
              <w:snapToGrid/>
              <w:spacing w:beforeAutospacing="0" w:line="540" w:lineRule="exact"/>
              <w:jc w:val="center"/>
              <w:textAlignment w:val="bottom"/>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val="en-US" w:eastAsia="zh-CN"/>
              </w:rPr>
              <w:t>23070510021</w:t>
            </w:r>
          </w:p>
        </w:tc>
      </w:tr>
      <w:tr>
        <w:tblPrEx>
          <w:tblCellMar>
            <w:top w:w="0" w:type="dxa"/>
            <w:left w:w="0" w:type="dxa"/>
            <w:bottom w:w="0" w:type="dxa"/>
            <w:right w:w="0" w:type="dxa"/>
          </w:tblCellMar>
        </w:tblPrEx>
        <w:trPr>
          <w:trHeight w:val="537" w:hRule="atLeast"/>
        </w:trPr>
        <w:tc>
          <w:tcPr>
            <w:tcW w:w="9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topLinePunct w:val="0"/>
              <w:autoSpaceDE/>
              <w:bidi w:val="0"/>
              <w:adjustRightInd/>
              <w:snapToGrid/>
              <w:spacing w:beforeAutospacing="0" w:line="540" w:lineRule="exact"/>
              <w:jc w:val="center"/>
              <w:textAlignment w:val="bottom"/>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kern w:val="0"/>
                <w:sz w:val="28"/>
                <w:szCs w:val="28"/>
                <w:highlight w:val="none"/>
                <w:lang w:val="en-US" w:eastAsia="zh-CN"/>
              </w:rPr>
              <w:t>4</w:t>
            </w:r>
          </w:p>
        </w:tc>
        <w:tc>
          <w:tcPr>
            <w:tcW w:w="1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topLinePunct w:val="0"/>
              <w:autoSpaceDE/>
              <w:bidi w:val="0"/>
              <w:adjustRightInd/>
              <w:snapToGrid/>
              <w:spacing w:beforeAutospacing="0" w:line="540" w:lineRule="exact"/>
              <w:jc w:val="center"/>
              <w:textAlignment w:val="bottom"/>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缪  成</w:t>
            </w:r>
          </w:p>
        </w:tc>
        <w:tc>
          <w:tcPr>
            <w:tcW w:w="2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topLinePunct w:val="0"/>
              <w:autoSpaceDE/>
              <w:bidi w:val="0"/>
              <w:adjustRightInd/>
              <w:snapToGrid/>
              <w:spacing w:beforeAutospacing="0" w:line="540" w:lineRule="exact"/>
              <w:jc w:val="center"/>
              <w:textAlignment w:val="bottom"/>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val="en-US" w:eastAsia="zh-CN"/>
              </w:rPr>
              <w:t>23070510026</w:t>
            </w:r>
          </w:p>
        </w:tc>
      </w:tr>
      <w:tr>
        <w:tblPrEx>
          <w:tblCellMar>
            <w:top w:w="0" w:type="dxa"/>
            <w:left w:w="0" w:type="dxa"/>
            <w:bottom w:w="0" w:type="dxa"/>
            <w:right w:w="0" w:type="dxa"/>
          </w:tblCellMar>
        </w:tblPrEx>
        <w:trPr>
          <w:trHeight w:val="537" w:hRule="atLeast"/>
        </w:trPr>
        <w:tc>
          <w:tcPr>
            <w:tcW w:w="9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topLinePunct w:val="0"/>
              <w:autoSpaceDE/>
              <w:bidi w:val="0"/>
              <w:adjustRightInd/>
              <w:snapToGrid/>
              <w:spacing w:beforeAutospacing="0" w:line="540" w:lineRule="exact"/>
              <w:jc w:val="center"/>
              <w:textAlignment w:val="bottom"/>
              <w:rPr>
                <w:rFonts w:hint="eastAsia"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val="en-US" w:eastAsia="zh-CN"/>
              </w:rPr>
              <w:t>5</w:t>
            </w:r>
          </w:p>
        </w:tc>
        <w:tc>
          <w:tcPr>
            <w:tcW w:w="1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topLinePunct w:val="0"/>
              <w:autoSpaceDE/>
              <w:bidi w:val="0"/>
              <w:adjustRightInd/>
              <w:snapToGrid/>
              <w:spacing w:beforeAutospacing="0" w:line="540" w:lineRule="exact"/>
              <w:jc w:val="center"/>
              <w:textAlignment w:val="bottom"/>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赵楉乙</w:t>
            </w:r>
          </w:p>
        </w:tc>
        <w:tc>
          <w:tcPr>
            <w:tcW w:w="2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topLinePunct w:val="0"/>
              <w:autoSpaceDE/>
              <w:bidi w:val="0"/>
              <w:adjustRightInd/>
              <w:snapToGrid/>
              <w:spacing w:beforeAutospacing="0" w:line="540" w:lineRule="exact"/>
              <w:jc w:val="center"/>
              <w:textAlignment w:val="bottom"/>
              <w:rPr>
                <w:rFonts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23070510028</w:t>
            </w:r>
          </w:p>
        </w:tc>
      </w:tr>
      <w:tr>
        <w:tblPrEx>
          <w:tblCellMar>
            <w:top w:w="0" w:type="dxa"/>
            <w:left w:w="0" w:type="dxa"/>
            <w:bottom w:w="0" w:type="dxa"/>
            <w:right w:w="0" w:type="dxa"/>
          </w:tblCellMar>
        </w:tblPrEx>
        <w:trPr>
          <w:trHeight w:val="537" w:hRule="atLeast"/>
        </w:trPr>
        <w:tc>
          <w:tcPr>
            <w:tcW w:w="9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topLinePunct w:val="0"/>
              <w:autoSpaceDE/>
              <w:bidi w:val="0"/>
              <w:adjustRightInd/>
              <w:snapToGrid/>
              <w:spacing w:beforeAutospacing="0" w:line="540" w:lineRule="exact"/>
              <w:jc w:val="center"/>
              <w:textAlignment w:val="bottom"/>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val="en-US" w:eastAsia="zh-CN"/>
              </w:rPr>
              <w:t>6</w:t>
            </w:r>
          </w:p>
        </w:tc>
        <w:tc>
          <w:tcPr>
            <w:tcW w:w="1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topLinePunct w:val="0"/>
              <w:autoSpaceDE/>
              <w:bidi w:val="0"/>
              <w:adjustRightInd/>
              <w:snapToGrid/>
              <w:spacing w:beforeAutospacing="0" w:line="540" w:lineRule="exact"/>
              <w:jc w:val="center"/>
              <w:textAlignment w:val="bottom"/>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雍  丹</w:t>
            </w:r>
          </w:p>
        </w:tc>
        <w:tc>
          <w:tcPr>
            <w:tcW w:w="2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topLinePunct w:val="0"/>
              <w:autoSpaceDE/>
              <w:bidi w:val="0"/>
              <w:adjustRightInd/>
              <w:snapToGrid/>
              <w:spacing w:beforeAutospacing="0" w:line="540" w:lineRule="exact"/>
              <w:jc w:val="center"/>
              <w:textAlignment w:val="bottom"/>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val="en-US" w:eastAsia="zh-CN"/>
              </w:rPr>
              <w:t>23070510029</w:t>
            </w:r>
          </w:p>
        </w:tc>
      </w:tr>
      <w:tr>
        <w:tblPrEx>
          <w:tblCellMar>
            <w:top w:w="0" w:type="dxa"/>
            <w:left w:w="0" w:type="dxa"/>
            <w:bottom w:w="0" w:type="dxa"/>
            <w:right w:w="0" w:type="dxa"/>
          </w:tblCellMar>
        </w:tblPrEx>
        <w:trPr>
          <w:trHeight w:val="537" w:hRule="atLeast"/>
        </w:trPr>
        <w:tc>
          <w:tcPr>
            <w:tcW w:w="9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topLinePunct w:val="0"/>
              <w:autoSpaceDE/>
              <w:bidi w:val="0"/>
              <w:adjustRightInd/>
              <w:snapToGrid/>
              <w:spacing w:beforeAutospacing="0" w:line="540" w:lineRule="exact"/>
              <w:jc w:val="center"/>
              <w:textAlignment w:val="bottom"/>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val="en-US" w:eastAsia="zh-CN"/>
              </w:rPr>
              <w:t>7</w:t>
            </w:r>
          </w:p>
        </w:tc>
        <w:tc>
          <w:tcPr>
            <w:tcW w:w="1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topLinePunct w:val="0"/>
              <w:autoSpaceDE/>
              <w:bidi w:val="0"/>
              <w:adjustRightInd/>
              <w:snapToGrid/>
              <w:spacing w:beforeAutospacing="0" w:line="540" w:lineRule="exact"/>
              <w:jc w:val="center"/>
              <w:textAlignment w:val="bottom"/>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陈美旭</w:t>
            </w:r>
          </w:p>
        </w:tc>
        <w:tc>
          <w:tcPr>
            <w:tcW w:w="2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topLinePunct w:val="0"/>
              <w:autoSpaceDE/>
              <w:bidi w:val="0"/>
              <w:adjustRightInd/>
              <w:snapToGrid/>
              <w:spacing w:beforeAutospacing="0" w:line="540" w:lineRule="exact"/>
              <w:jc w:val="center"/>
              <w:textAlignment w:val="bottom"/>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val="en-US" w:eastAsia="zh-CN"/>
              </w:rPr>
              <w:t>23070510030</w:t>
            </w:r>
          </w:p>
        </w:tc>
      </w:tr>
      <w:tr>
        <w:tblPrEx>
          <w:tblCellMar>
            <w:top w:w="0" w:type="dxa"/>
            <w:left w:w="0" w:type="dxa"/>
            <w:bottom w:w="0" w:type="dxa"/>
            <w:right w:w="0" w:type="dxa"/>
          </w:tblCellMar>
        </w:tblPrEx>
        <w:trPr>
          <w:trHeight w:val="537" w:hRule="atLeast"/>
        </w:trPr>
        <w:tc>
          <w:tcPr>
            <w:tcW w:w="9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topLinePunct w:val="0"/>
              <w:autoSpaceDE/>
              <w:bidi w:val="0"/>
              <w:adjustRightInd/>
              <w:snapToGrid/>
              <w:spacing w:beforeAutospacing="0" w:line="540" w:lineRule="exact"/>
              <w:jc w:val="center"/>
              <w:textAlignment w:val="bottom"/>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val="en-US" w:eastAsia="zh-CN"/>
              </w:rPr>
              <w:t>8</w:t>
            </w:r>
          </w:p>
        </w:tc>
        <w:tc>
          <w:tcPr>
            <w:tcW w:w="1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topLinePunct w:val="0"/>
              <w:autoSpaceDE/>
              <w:bidi w:val="0"/>
              <w:adjustRightInd/>
              <w:snapToGrid/>
              <w:spacing w:beforeAutospacing="0" w:line="540" w:lineRule="exact"/>
              <w:jc w:val="center"/>
              <w:textAlignment w:val="bottom"/>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昝宝德</w:t>
            </w:r>
          </w:p>
        </w:tc>
        <w:tc>
          <w:tcPr>
            <w:tcW w:w="2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topLinePunct w:val="0"/>
              <w:autoSpaceDE/>
              <w:bidi w:val="0"/>
              <w:adjustRightInd/>
              <w:snapToGrid/>
              <w:spacing w:beforeAutospacing="0" w:line="540" w:lineRule="exact"/>
              <w:jc w:val="center"/>
              <w:textAlignment w:val="bottom"/>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val="en-US" w:eastAsia="zh-CN"/>
              </w:rPr>
              <w:t>23070510027</w:t>
            </w:r>
          </w:p>
        </w:tc>
      </w:tr>
      <w:tr>
        <w:tblPrEx>
          <w:tblCellMar>
            <w:top w:w="0" w:type="dxa"/>
            <w:left w:w="0" w:type="dxa"/>
            <w:bottom w:w="0" w:type="dxa"/>
            <w:right w:w="0" w:type="dxa"/>
          </w:tblCellMar>
        </w:tblPrEx>
        <w:trPr>
          <w:trHeight w:val="537" w:hRule="atLeast"/>
        </w:trPr>
        <w:tc>
          <w:tcPr>
            <w:tcW w:w="9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topLinePunct w:val="0"/>
              <w:autoSpaceDE/>
              <w:bidi w:val="0"/>
              <w:adjustRightInd/>
              <w:snapToGrid/>
              <w:spacing w:beforeAutospacing="0" w:line="540" w:lineRule="exact"/>
              <w:jc w:val="center"/>
              <w:textAlignment w:val="bottom"/>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val="en-US" w:eastAsia="zh-CN"/>
              </w:rPr>
              <w:t>9</w:t>
            </w:r>
          </w:p>
        </w:tc>
        <w:tc>
          <w:tcPr>
            <w:tcW w:w="1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topLinePunct w:val="0"/>
              <w:autoSpaceDE/>
              <w:bidi w:val="0"/>
              <w:adjustRightInd/>
              <w:snapToGrid/>
              <w:spacing w:beforeAutospacing="0" w:line="540" w:lineRule="exact"/>
              <w:jc w:val="center"/>
              <w:textAlignment w:val="bottom"/>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侯钰露</w:t>
            </w:r>
          </w:p>
        </w:tc>
        <w:tc>
          <w:tcPr>
            <w:tcW w:w="25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topLinePunct w:val="0"/>
              <w:autoSpaceDE/>
              <w:bidi w:val="0"/>
              <w:adjustRightInd/>
              <w:snapToGrid/>
              <w:spacing w:beforeAutospacing="0" w:line="540" w:lineRule="exact"/>
              <w:jc w:val="center"/>
              <w:textAlignment w:val="bottom"/>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val="en-US" w:eastAsia="zh-CN"/>
              </w:rPr>
              <w:t>23070510025</w:t>
            </w:r>
          </w:p>
        </w:tc>
      </w:tr>
    </w:tbl>
    <w:p>
      <w:pPr>
        <w:pStyle w:val="2"/>
        <w:keepNext w:val="0"/>
        <w:keepLines w:val="0"/>
        <w:pageBreakBefore w:val="0"/>
        <w:kinsoku/>
        <w:wordWrap/>
        <w:topLinePunct w:val="0"/>
        <w:autoSpaceDE/>
        <w:bidi w:val="0"/>
        <w:adjustRightInd/>
        <w:snapToGrid/>
        <w:spacing w:before="0" w:beforeAutospacing="0" w:after="0" w:line="540" w:lineRule="exact"/>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40" w:lineRule="exact"/>
        <w:ind w:firstLine="642" w:firstLineChars="200"/>
        <w:textAlignment w:val="auto"/>
        <w:rPr>
          <w:rFonts w:hint="eastAsia"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lang w:val="en-US" w:eastAsia="zh-CN"/>
        </w:rPr>
        <w:t>三、广元市利州区民政局行政执法权力、责任清单</w:t>
      </w:r>
    </w:p>
    <w:p>
      <w:pPr>
        <w:keepNext w:val="0"/>
        <w:keepLines w:val="0"/>
        <w:pageBreakBefore w:val="0"/>
        <w:numPr>
          <w:ilvl w:val="0"/>
          <w:numId w:val="0"/>
        </w:numPr>
        <w:kinsoku/>
        <w:wordWrap/>
        <w:topLinePunct w:val="0"/>
        <w:autoSpaceDE/>
        <w:bidi w:val="0"/>
        <w:adjustRightInd/>
        <w:snapToGrid/>
        <w:spacing w:beforeAutospacing="0" w:line="54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fldChar w:fldCharType="begin"/>
      </w:r>
      <w:r>
        <w:rPr>
          <w:rFonts w:hint="eastAsia" w:ascii="仿宋_GB2312" w:hAnsi="仿宋_GB2312" w:eastAsia="仿宋_GB2312" w:cs="仿宋_GB2312"/>
          <w:color w:val="auto"/>
          <w:kern w:val="2"/>
          <w:sz w:val="32"/>
          <w:szCs w:val="32"/>
          <w:highlight w:val="none"/>
          <w:lang w:val="en-US" w:eastAsia="zh-CN" w:bidi="ar-SA"/>
        </w:rPr>
        <w:instrText xml:space="preserve"> HYPERLINK "https://www.lzq.gov.cn/news/show/20250821163859790.html" </w:instrText>
      </w:r>
      <w:r>
        <w:rPr>
          <w:rFonts w:hint="eastAsia" w:ascii="仿宋_GB2312" w:hAnsi="仿宋_GB2312" w:eastAsia="仿宋_GB2312" w:cs="仿宋_GB2312"/>
          <w:color w:val="auto"/>
          <w:kern w:val="2"/>
          <w:sz w:val="32"/>
          <w:szCs w:val="32"/>
          <w:highlight w:val="none"/>
          <w:lang w:val="en-US" w:eastAsia="zh-CN" w:bidi="ar-SA"/>
        </w:rPr>
        <w:fldChar w:fldCharType="separate"/>
      </w:r>
      <w:r>
        <w:rPr>
          <w:rStyle w:val="8"/>
          <w:rFonts w:hint="eastAsia" w:ascii="仿宋_GB2312" w:hAnsi="仿宋_GB2312" w:eastAsia="仿宋_GB2312" w:cs="仿宋_GB2312"/>
          <w:kern w:val="2"/>
          <w:sz w:val="32"/>
          <w:szCs w:val="32"/>
          <w:highlight w:val="none"/>
          <w:lang w:val="en-US" w:eastAsia="zh-CN" w:bidi="ar-SA"/>
        </w:rPr>
        <w:t>https://www.lzq.gov.cn/news/show/20250821163859790.html</w:t>
      </w:r>
      <w:r>
        <w:rPr>
          <w:rFonts w:hint="eastAsia" w:ascii="仿宋_GB2312" w:hAnsi="仿宋_GB2312" w:eastAsia="仿宋_GB2312" w:cs="仿宋_GB2312"/>
          <w:color w:val="auto"/>
          <w:kern w:val="2"/>
          <w:sz w:val="32"/>
          <w:szCs w:val="32"/>
          <w:highlight w:val="none"/>
          <w:lang w:val="en-US" w:eastAsia="zh-CN" w:bidi="ar-SA"/>
        </w:rPr>
        <w:fldChar w:fldCharType="end"/>
      </w:r>
    </w:p>
    <w:p>
      <w:pPr>
        <w:keepNext w:val="0"/>
        <w:keepLines w:val="0"/>
        <w:pageBreakBefore w:val="0"/>
        <w:numPr>
          <w:ilvl w:val="0"/>
          <w:numId w:val="0"/>
        </w:numPr>
        <w:kinsoku/>
        <w:wordWrap/>
        <w:topLinePunct w:val="0"/>
        <w:autoSpaceDE/>
        <w:bidi w:val="0"/>
        <w:adjustRightInd/>
        <w:snapToGrid/>
        <w:spacing w:beforeAutospacing="0" w:line="540" w:lineRule="exact"/>
        <w:ind w:firstLine="640" w:firstLineChars="20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四、广元市利州区民政局重大行政执法审核目录清单（共3项）</w:t>
      </w:r>
    </w:p>
    <w:p>
      <w:pPr>
        <w:keepNext w:val="0"/>
        <w:keepLines w:val="0"/>
        <w:pageBreakBefore w:val="0"/>
        <w:kinsoku/>
        <w:wordWrap/>
        <w:topLinePunct w:val="0"/>
        <w:autoSpaceDE/>
        <w:bidi w:val="0"/>
        <w:adjustRightInd/>
        <w:snapToGrid/>
        <w:spacing w:beforeAutospacing="0" w:line="540" w:lineRule="exact"/>
        <w:ind w:firstLine="642" w:firstLineChars="200"/>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b/>
          <w:bCs/>
          <w:color w:val="auto"/>
          <w:sz w:val="32"/>
          <w:szCs w:val="32"/>
          <w:highlight w:val="none"/>
          <w:lang w:val="en-US" w:eastAsia="zh-CN"/>
        </w:rPr>
        <w:t>（一）</w:t>
      </w:r>
      <w:r>
        <w:rPr>
          <w:rFonts w:hint="eastAsia" w:ascii="楷体_GB2312" w:hAnsi="楷体_GB2312" w:eastAsia="楷体_GB2312" w:cs="楷体_GB2312"/>
          <w:b/>
          <w:bCs/>
          <w:color w:val="auto"/>
          <w:sz w:val="32"/>
          <w:szCs w:val="32"/>
          <w:highlight w:val="none"/>
        </w:rPr>
        <w:t>重大行政许可</w:t>
      </w:r>
    </w:p>
    <w:p>
      <w:pPr>
        <w:keepNext w:val="0"/>
        <w:keepLines w:val="0"/>
        <w:pageBreakBefore w:val="0"/>
        <w:kinsoku/>
        <w:wordWrap/>
        <w:topLinePunct w:val="0"/>
        <w:autoSpaceDE/>
        <w:bidi w:val="0"/>
        <w:adjustRightInd/>
        <w:snapToGrid/>
        <w:spacing w:beforeAutospacing="0"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lang w:eastAsia="zh-CN"/>
        </w:rPr>
        <w:t>社会组织成立登记</w:t>
      </w:r>
      <w:r>
        <w:rPr>
          <w:rFonts w:hint="eastAsia" w:ascii="仿宋_GB2312" w:eastAsia="仿宋_GB2312"/>
          <w:color w:val="auto"/>
          <w:sz w:val="32"/>
          <w:szCs w:val="32"/>
          <w:highlight w:val="none"/>
        </w:rPr>
        <w:t>；</w:t>
      </w:r>
    </w:p>
    <w:p>
      <w:pPr>
        <w:keepNext w:val="0"/>
        <w:keepLines w:val="0"/>
        <w:pageBreakBefore w:val="0"/>
        <w:kinsoku/>
        <w:wordWrap/>
        <w:topLinePunct w:val="0"/>
        <w:autoSpaceDE/>
        <w:bidi w:val="0"/>
        <w:adjustRightInd/>
        <w:snapToGrid/>
        <w:spacing w:beforeAutospacing="0"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变更、</w:t>
      </w:r>
      <w:r>
        <w:rPr>
          <w:rFonts w:hint="eastAsia" w:ascii="仿宋_GB2312" w:eastAsia="仿宋_GB2312"/>
          <w:color w:val="auto"/>
          <w:sz w:val="32"/>
          <w:szCs w:val="32"/>
          <w:highlight w:val="none"/>
          <w:lang w:val="en-US" w:eastAsia="zh-CN"/>
        </w:rPr>
        <w:t>注销、检查</w:t>
      </w:r>
      <w:r>
        <w:rPr>
          <w:rFonts w:hint="eastAsia" w:ascii="仿宋_GB2312" w:eastAsia="仿宋_GB2312"/>
          <w:color w:val="auto"/>
          <w:sz w:val="32"/>
          <w:szCs w:val="32"/>
          <w:highlight w:val="none"/>
        </w:rPr>
        <w:t>行政许可决定；</w:t>
      </w:r>
    </w:p>
    <w:p>
      <w:pPr>
        <w:keepNext w:val="0"/>
        <w:keepLines w:val="0"/>
        <w:pageBreakBefore w:val="0"/>
        <w:kinsoku/>
        <w:wordWrap/>
        <w:topLinePunct w:val="0"/>
        <w:autoSpaceDE/>
        <w:bidi w:val="0"/>
        <w:adjustRightInd/>
        <w:snapToGrid/>
        <w:spacing w:beforeAutospacing="0"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法律法规规章和规范性文件规定以及行政机关认定的其他重大行政许可事项。</w:t>
      </w:r>
    </w:p>
    <w:p>
      <w:pPr>
        <w:keepNext w:val="0"/>
        <w:keepLines w:val="0"/>
        <w:pageBreakBefore w:val="0"/>
        <w:kinsoku/>
        <w:wordWrap/>
        <w:topLinePunct w:val="0"/>
        <w:autoSpaceDE/>
        <w:bidi w:val="0"/>
        <w:adjustRightInd/>
        <w:snapToGrid/>
        <w:spacing w:beforeAutospacing="0" w:line="540" w:lineRule="exact"/>
        <w:ind w:firstLine="642" w:firstLineChars="200"/>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lang w:eastAsia="zh-CN"/>
        </w:rPr>
        <w:t>（二）</w:t>
      </w:r>
      <w:r>
        <w:rPr>
          <w:rFonts w:hint="eastAsia" w:ascii="楷体_GB2312" w:hAnsi="楷体_GB2312" w:eastAsia="楷体_GB2312" w:cs="楷体_GB2312"/>
          <w:b/>
          <w:bCs/>
          <w:color w:val="auto"/>
          <w:sz w:val="32"/>
          <w:szCs w:val="32"/>
          <w:highlight w:val="none"/>
        </w:rPr>
        <w:t>重大行政处罚</w:t>
      </w:r>
    </w:p>
    <w:p>
      <w:pPr>
        <w:keepNext w:val="0"/>
        <w:keepLines w:val="0"/>
        <w:pageBreakBefore w:val="0"/>
        <w:kinsoku/>
        <w:wordWrap/>
        <w:topLinePunct w:val="0"/>
        <w:autoSpaceDE/>
        <w:autoSpaceDN w:val="0"/>
        <w:bidi w:val="0"/>
        <w:adjustRightInd/>
        <w:snapToGrid/>
        <w:spacing w:beforeAutospacing="0" w:line="54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撤销登记。</w:t>
      </w:r>
    </w:p>
    <w:p>
      <w:pPr>
        <w:keepNext w:val="0"/>
        <w:keepLines w:val="0"/>
        <w:pageBreakBefore w:val="0"/>
        <w:kinsoku/>
        <w:wordWrap/>
        <w:topLinePunct w:val="0"/>
        <w:autoSpaceDE/>
        <w:bidi w:val="0"/>
        <w:adjustRightInd/>
        <w:snapToGrid/>
        <w:spacing w:beforeAutospacing="0" w:line="540" w:lineRule="exact"/>
        <w:ind w:firstLine="642" w:firstLineChars="200"/>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lang w:val="en-US" w:eastAsia="zh-CN"/>
        </w:rPr>
        <w:t>（三）</w:t>
      </w:r>
      <w:r>
        <w:rPr>
          <w:rFonts w:hint="eastAsia" w:ascii="楷体_GB2312" w:hAnsi="楷体_GB2312" w:eastAsia="楷体_GB2312" w:cs="楷体_GB2312"/>
          <w:b/>
          <w:bCs/>
          <w:color w:val="auto"/>
          <w:sz w:val="32"/>
          <w:szCs w:val="32"/>
          <w:highlight w:val="none"/>
        </w:rPr>
        <w:t>其他涉及国家利益、公共利益、当事人重大权益或者社会影响较大的行政执法决定</w:t>
      </w:r>
      <w:r>
        <w:rPr>
          <w:rFonts w:hint="eastAsia" w:ascii="楷体_GB2312" w:hAnsi="楷体_GB2312" w:eastAsia="楷体_GB2312" w:cs="楷体_GB2312"/>
          <w:b/>
          <w:bCs/>
          <w:color w:val="auto"/>
          <w:sz w:val="32"/>
          <w:szCs w:val="32"/>
          <w:highlight w:val="none"/>
          <w:lang w:eastAsia="zh-CN"/>
        </w:rPr>
        <w:t>。</w:t>
      </w:r>
    </w:p>
    <w:p>
      <w:pPr>
        <w:keepNext w:val="0"/>
        <w:keepLines w:val="0"/>
        <w:pageBreakBefore w:val="0"/>
        <w:numPr>
          <w:ilvl w:val="0"/>
          <w:numId w:val="0"/>
        </w:numPr>
        <w:kinsoku/>
        <w:wordWrap/>
        <w:topLinePunct w:val="0"/>
        <w:autoSpaceDE/>
        <w:bidi w:val="0"/>
        <w:adjustRightInd/>
        <w:snapToGrid/>
        <w:spacing w:beforeAutospacing="0" w:line="540" w:lineRule="exact"/>
        <w:ind w:firstLine="640" w:firstLineChars="20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五、广元市利州区民政行政执法（监督信息）救济渠道、行政执法责任制</w:t>
      </w:r>
    </w:p>
    <w:p>
      <w:pPr>
        <w:keepNext w:val="0"/>
        <w:keepLines w:val="0"/>
        <w:pageBreakBefore w:val="0"/>
        <w:numPr>
          <w:ilvl w:val="0"/>
          <w:numId w:val="0"/>
        </w:numPr>
        <w:kinsoku/>
        <w:wordWrap/>
        <w:topLinePunct w:val="0"/>
        <w:autoSpaceDE/>
        <w:bidi w:val="0"/>
        <w:adjustRightInd/>
        <w:snapToGrid/>
        <w:spacing w:beforeAutospacing="0" w:line="540" w:lineRule="exact"/>
        <w:ind w:firstLine="640" w:firstLineChars="20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当事人依法享有的权利、救济途径、方式</w:t>
      </w:r>
    </w:p>
    <w:p>
      <w:pPr>
        <w:keepNext w:val="0"/>
        <w:keepLines w:val="0"/>
        <w:pageBreakBefore w:val="0"/>
        <w:kinsoku/>
        <w:wordWrap/>
        <w:topLinePunct w:val="0"/>
        <w:autoSpaceDE/>
        <w:bidi w:val="0"/>
        <w:adjustRightInd/>
        <w:snapToGrid/>
        <w:spacing w:beforeAutospacing="0" w:line="540" w:lineRule="exact"/>
        <w:ind w:firstLine="642" w:firstLineChars="200"/>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（一）依法享有的权利</w:t>
      </w:r>
    </w:p>
    <w:p>
      <w:pPr>
        <w:keepNext w:val="0"/>
        <w:keepLines w:val="0"/>
        <w:pageBreakBefore w:val="0"/>
        <w:kinsoku/>
        <w:wordWrap/>
        <w:topLinePunct w:val="0"/>
        <w:autoSpaceDE/>
        <w:bidi w:val="0"/>
        <w:adjustRightInd/>
        <w:snapToGrid/>
        <w:spacing w:beforeAutospacing="0" w:line="5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当事人依法享有申请回避、陈述、申辩、复议、诉讼等权利，详见相应法律法规。</w:t>
      </w:r>
    </w:p>
    <w:p>
      <w:pPr>
        <w:keepNext w:val="0"/>
        <w:keepLines w:val="0"/>
        <w:pageBreakBefore w:val="0"/>
        <w:kinsoku/>
        <w:wordWrap/>
        <w:topLinePunct w:val="0"/>
        <w:autoSpaceDE/>
        <w:bidi w:val="0"/>
        <w:adjustRightInd/>
        <w:snapToGrid/>
        <w:spacing w:beforeAutospacing="0" w:line="540" w:lineRule="exact"/>
        <w:ind w:firstLine="642" w:firstLineChars="200"/>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（二）救济途径</w:t>
      </w:r>
    </w:p>
    <w:p>
      <w:pPr>
        <w:keepNext w:val="0"/>
        <w:keepLines w:val="0"/>
        <w:pageBreakBefore w:val="0"/>
        <w:kinsoku/>
        <w:wordWrap/>
        <w:topLinePunct w:val="0"/>
        <w:autoSpaceDE/>
        <w:bidi w:val="0"/>
        <w:adjustRightInd/>
        <w:snapToGrid/>
        <w:spacing w:beforeAutospacing="0" w:line="5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行政复议</w:t>
      </w:r>
    </w:p>
    <w:p>
      <w:pPr>
        <w:keepNext w:val="0"/>
        <w:keepLines w:val="0"/>
        <w:pageBreakBefore w:val="0"/>
        <w:kinsoku/>
        <w:wordWrap/>
        <w:topLinePunct w:val="0"/>
        <w:autoSpaceDE/>
        <w:bidi w:val="0"/>
        <w:adjustRightInd/>
        <w:snapToGrid/>
        <w:spacing w:beforeAutospacing="0" w:line="54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部门：</w:t>
      </w:r>
      <w:r>
        <w:rPr>
          <w:rFonts w:hint="eastAsia" w:ascii="仿宋_GB2312" w:hAnsi="仿宋_GB2312" w:eastAsia="仿宋_GB2312" w:cs="仿宋_GB2312"/>
          <w:color w:val="auto"/>
          <w:sz w:val="32"/>
          <w:szCs w:val="32"/>
          <w:highlight w:val="none"/>
          <w:lang w:eastAsia="zh-CN"/>
        </w:rPr>
        <w:t>广元市</w:t>
      </w:r>
      <w:r>
        <w:rPr>
          <w:rFonts w:hint="eastAsia" w:ascii="仿宋_GB2312" w:hAnsi="仿宋_GB2312" w:eastAsia="仿宋_GB2312" w:cs="仿宋_GB2312"/>
          <w:color w:val="auto"/>
          <w:sz w:val="32"/>
          <w:szCs w:val="32"/>
          <w:highlight w:val="none"/>
          <w:lang w:val="en-US" w:eastAsia="zh-CN"/>
        </w:rPr>
        <w:t>利州区</w:t>
      </w:r>
      <w:r>
        <w:rPr>
          <w:rFonts w:hint="eastAsia" w:ascii="仿宋_GB2312" w:hAnsi="仿宋_GB2312" w:eastAsia="仿宋_GB2312" w:cs="仿宋_GB2312"/>
          <w:color w:val="auto"/>
          <w:sz w:val="32"/>
          <w:szCs w:val="32"/>
          <w:highlight w:val="none"/>
          <w:lang w:eastAsia="zh-CN"/>
        </w:rPr>
        <w:t>民政局办公室</w:t>
      </w:r>
    </w:p>
    <w:p>
      <w:pPr>
        <w:keepNext w:val="0"/>
        <w:keepLines w:val="0"/>
        <w:pageBreakBefore w:val="0"/>
        <w:kinsoku/>
        <w:wordWrap/>
        <w:topLinePunct w:val="0"/>
        <w:autoSpaceDE/>
        <w:bidi w:val="0"/>
        <w:adjustRightInd/>
        <w:snapToGrid/>
        <w:spacing w:beforeAutospacing="0" w:line="54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地址：</w:t>
      </w:r>
      <w:r>
        <w:rPr>
          <w:rFonts w:hint="eastAsia" w:ascii="仿宋_GB2312" w:hAnsi="仿宋_GB2312" w:eastAsia="仿宋_GB2312" w:cs="仿宋_GB2312"/>
          <w:color w:val="auto"/>
          <w:sz w:val="32"/>
          <w:szCs w:val="32"/>
          <w:highlight w:val="none"/>
          <w:lang w:eastAsia="zh-CN"/>
        </w:rPr>
        <w:t>广元市利州区</w:t>
      </w:r>
      <w:r>
        <w:rPr>
          <w:rFonts w:hint="eastAsia" w:ascii="仿宋_GB2312" w:hAnsi="仿宋_GB2312" w:eastAsia="仿宋_GB2312" w:cs="仿宋_GB2312"/>
          <w:color w:val="auto"/>
          <w:sz w:val="32"/>
          <w:szCs w:val="32"/>
          <w:highlight w:val="none"/>
          <w:lang w:val="en-US" w:eastAsia="zh-CN"/>
        </w:rPr>
        <w:t>文化路242号</w:t>
      </w:r>
    </w:p>
    <w:p>
      <w:pPr>
        <w:keepNext w:val="0"/>
        <w:keepLines w:val="0"/>
        <w:pageBreakBefore w:val="0"/>
        <w:kinsoku/>
        <w:wordWrap/>
        <w:topLinePunct w:val="0"/>
        <w:autoSpaceDE/>
        <w:bidi w:val="0"/>
        <w:adjustRightInd/>
        <w:snapToGrid/>
        <w:spacing w:beforeAutospacing="0" w:line="54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电话：</w:t>
      </w:r>
      <w:r>
        <w:rPr>
          <w:rFonts w:hint="eastAsia" w:ascii="仿宋_GB2312" w:hAnsi="仿宋_GB2312" w:eastAsia="仿宋_GB2312" w:cs="仿宋_GB2312"/>
          <w:color w:val="auto"/>
          <w:sz w:val="32"/>
          <w:szCs w:val="32"/>
          <w:highlight w:val="none"/>
          <w:lang w:val="en-US" w:eastAsia="zh-CN"/>
        </w:rPr>
        <w:t xml:space="preserve">0839-3308503  </w:t>
      </w:r>
    </w:p>
    <w:p>
      <w:pPr>
        <w:keepNext w:val="0"/>
        <w:keepLines w:val="0"/>
        <w:pageBreakBefore w:val="0"/>
        <w:kinsoku/>
        <w:wordWrap/>
        <w:topLinePunct w:val="0"/>
        <w:autoSpaceDE/>
        <w:bidi w:val="0"/>
        <w:adjustRightInd/>
        <w:snapToGrid/>
        <w:spacing w:beforeAutospacing="0" w:line="5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行政诉讼</w:t>
      </w:r>
    </w:p>
    <w:p>
      <w:pPr>
        <w:keepNext w:val="0"/>
        <w:keepLines w:val="0"/>
        <w:pageBreakBefore w:val="0"/>
        <w:kinsoku/>
        <w:wordWrap/>
        <w:topLinePunct w:val="0"/>
        <w:autoSpaceDE/>
        <w:bidi w:val="0"/>
        <w:adjustRightInd/>
        <w:snapToGrid/>
        <w:spacing w:beforeAutospacing="0" w:line="54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广元市利州</w:t>
      </w:r>
      <w:r>
        <w:rPr>
          <w:rFonts w:hint="eastAsia" w:ascii="仿宋_GB2312" w:hAnsi="仿宋_GB2312" w:eastAsia="仿宋_GB2312" w:cs="仿宋_GB2312"/>
          <w:color w:val="auto"/>
          <w:sz w:val="32"/>
          <w:szCs w:val="32"/>
          <w:highlight w:val="none"/>
        </w:rPr>
        <w:t>区人民法院</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kinsoku/>
        <w:wordWrap/>
        <w:topLinePunct w:val="0"/>
        <w:autoSpaceDE/>
        <w:bidi w:val="0"/>
        <w:adjustRightInd/>
        <w:snapToGrid/>
        <w:spacing w:beforeAutospacing="0" w:line="5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地址：</w:t>
      </w:r>
      <w:r>
        <w:rPr>
          <w:rFonts w:hint="eastAsia" w:ascii="仿宋_GB2312" w:hAnsi="仿宋_GB2312" w:eastAsia="仿宋_GB2312" w:cs="仿宋_GB2312"/>
          <w:color w:val="auto"/>
          <w:sz w:val="32"/>
          <w:szCs w:val="32"/>
          <w:highlight w:val="none"/>
          <w:lang w:eastAsia="zh-CN"/>
        </w:rPr>
        <w:t>广元市利州区利州东路</w:t>
      </w:r>
      <w:r>
        <w:rPr>
          <w:rFonts w:hint="eastAsia" w:ascii="仿宋_GB2312" w:hAnsi="仿宋_GB2312" w:eastAsia="仿宋_GB2312" w:cs="仿宋_GB2312"/>
          <w:color w:val="auto"/>
          <w:sz w:val="32"/>
          <w:szCs w:val="32"/>
          <w:highlight w:val="none"/>
          <w:lang w:val="en-US" w:eastAsia="zh-CN"/>
        </w:rPr>
        <w:t xml:space="preserve">1070号  </w:t>
      </w:r>
    </w:p>
    <w:p>
      <w:pPr>
        <w:keepNext w:val="0"/>
        <w:keepLines w:val="0"/>
        <w:pageBreakBefore w:val="0"/>
        <w:kinsoku/>
        <w:wordWrap/>
        <w:topLinePunct w:val="0"/>
        <w:autoSpaceDE/>
        <w:bidi w:val="0"/>
        <w:adjustRightInd/>
        <w:snapToGrid/>
        <w:spacing w:beforeAutospacing="0" w:line="540" w:lineRule="exact"/>
        <w:ind w:firstLine="642" w:firstLineChars="200"/>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三</w:t>
      </w: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对行政执法的监督</w:t>
      </w:r>
      <w:r>
        <w:rPr>
          <w:rFonts w:hint="eastAsia" w:ascii="楷体_GB2312" w:hAnsi="楷体_GB2312" w:eastAsia="楷体_GB2312" w:cs="楷体_GB2312"/>
          <w:b/>
          <w:bCs/>
          <w:color w:val="auto"/>
          <w:sz w:val="32"/>
          <w:szCs w:val="32"/>
          <w:highlight w:val="none"/>
        </w:rPr>
        <w:t>投诉举报的方式、途径</w:t>
      </w:r>
    </w:p>
    <w:p>
      <w:pPr>
        <w:keepNext w:val="0"/>
        <w:keepLines w:val="0"/>
        <w:pageBreakBefore w:val="0"/>
        <w:kinsoku/>
        <w:wordWrap/>
        <w:topLinePunct w:val="0"/>
        <w:autoSpaceDE/>
        <w:bidi w:val="0"/>
        <w:adjustRightInd/>
        <w:snapToGrid/>
        <w:spacing w:beforeAutospacing="0" w:line="54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部门：</w:t>
      </w:r>
      <w:r>
        <w:rPr>
          <w:rFonts w:hint="eastAsia" w:ascii="仿宋_GB2312" w:hAnsi="仿宋_GB2312" w:eastAsia="仿宋_GB2312" w:cs="仿宋_GB2312"/>
          <w:color w:val="auto"/>
          <w:sz w:val="32"/>
          <w:szCs w:val="32"/>
          <w:highlight w:val="none"/>
          <w:lang w:eastAsia="zh-CN"/>
        </w:rPr>
        <w:t>广元市利州区民政局办公室</w:t>
      </w:r>
    </w:p>
    <w:p>
      <w:pPr>
        <w:keepNext w:val="0"/>
        <w:keepLines w:val="0"/>
        <w:pageBreakBefore w:val="0"/>
        <w:kinsoku/>
        <w:wordWrap/>
        <w:topLinePunct w:val="0"/>
        <w:autoSpaceDE/>
        <w:bidi w:val="0"/>
        <w:adjustRightInd/>
        <w:snapToGrid/>
        <w:spacing w:beforeAutospacing="0" w:line="54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地址：</w:t>
      </w:r>
      <w:r>
        <w:rPr>
          <w:rFonts w:hint="eastAsia" w:ascii="仿宋_GB2312" w:hAnsi="仿宋_GB2312" w:eastAsia="仿宋_GB2312" w:cs="仿宋_GB2312"/>
          <w:color w:val="auto"/>
          <w:sz w:val="32"/>
          <w:szCs w:val="32"/>
          <w:highlight w:val="none"/>
          <w:lang w:eastAsia="zh-CN"/>
        </w:rPr>
        <w:t>广元市利州区文化路242号</w:t>
      </w:r>
    </w:p>
    <w:p>
      <w:pPr>
        <w:keepNext w:val="0"/>
        <w:keepLines w:val="0"/>
        <w:pageBreakBefore w:val="0"/>
        <w:kinsoku/>
        <w:wordWrap/>
        <w:topLinePunct w:val="0"/>
        <w:autoSpaceDE/>
        <w:bidi w:val="0"/>
        <w:adjustRightInd/>
        <w:snapToGrid/>
        <w:spacing w:beforeAutospacing="0" w:line="54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电话：</w:t>
      </w:r>
      <w:r>
        <w:rPr>
          <w:rFonts w:hint="eastAsia" w:ascii="仿宋_GB2312" w:hAnsi="仿宋_GB2312" w:eastAsia="仿宋_GB2312" w:cs="仿宋_GB2312"/>
          <w:color w:val="auto"/>
          <w:sz w:val="32"/>
          <w:szCs w:val="32"/>
          <w:highlight w:val="none"/>
          <w:lang w:val="en-US" w:eastAsia="zh-CN"/>
        </w:rPr>
        <w:t>0839-3308503</w:t>
      </w:r>
    </w:p>
    <w:p>
      <w:pPr>
        <w:keepNext w:val="0"/>
        <w:keepLines w:val="0"/>
        <w:pageBreakBefore w:val="0"/>
        <w:numPr>
          <w:ilvl w:val="0"/>
          <w:numId w:val="0"/>
        </w:numPr>
        <w:kinsoku/>
        <w:wordWrap/>
        <w:topLinePunct w:val="0"/>
        <w:autoSpaceDE/>
        <w:bidi w:val="0"/>
        <w:adjustRightInd/>
        <w:snapToGrid/>
        <w:spacing w:beforeAutospacing="0" w:line="540" w:lineRule="exact"/>
        <w:ind w:firstLine="640" w:firstLineChars="20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行政执法责任制</w:t>
      </w:r>
    </w:p>
    <w:p>
      <w:pPr>
        <w:keepNext w:val="0"/>
        <w:keepLines w:val="0"/>
        <w:pageBreakBefore w:val="0"/>
        <w:kinsoku/>
        <w:wordWrap/>
        <w:overflowPunct w:val="0"/>
        <w:topLinePunct w:val="0"/>
        <w:autoSpaceDE/>
        <w:bidi w:val="0"/>
        <w:adjustRightInd/>
        <w:snapToGrid/>
        <w:spacing w:beforeAutospacing="0"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《国务院办公厅关于推行行政执法责任制的若干意见》（国办发[2005]37号）</w:t>
      </w:r>
    </w:p>
    <w:p>
      <w:pPr>
        <w:keepNext w:val="0"/>
        <w:keepLines w:val="0"/>
        <w:pageBreakBefore w:val="0"/>
        <w:kinsoku/>
        <w:wordWrap/>
        <w:overflowPunct w:val="0"/>
        <w:topLinePunct w:val="0"/>
        <w:autoSpaceDE/>
        <w:bidi w:val="0"/>
        <w:adjustRightInd/>
        <w:snapToGrid/>
        <w:spacing w:beforeAutospacing="0"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《四川省人民政府办公厅关于深化行政执法责任制的实施意见》(川办发[2005]36号)</w:t>
      </w:r>
    </w:p>
    <w:p>
      <w:pPr>
        <w:keepNext w:val="0"/>
        <w:keepLines w:val="0"/>
        <w:pageBreakBefore w:val="0"/>
        <w:kinsoku/>
        <w:wordWrap/>
        <w:overflowPunct w:val="0"/>
        <w:topLinePunct w:val="0"/>
        <w:autoSpaceDE/>
        <w:bidi w:val="0"/>
        <w:adjustRightInd/>
        <w:snapToGrid/>
        <w:spacing w:beforeAutospacing="0"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《四川省落实行政执法责任制全面推进依法行政考核办法》(川府法[2005]24号)</w:t>
      </w:r>
    </w:p>
    <w:p>
      <w:pPr>
        <w:keepNext w:val="0"/>
        <w:keepLines w:val="0"/>
        <w:pageBreakBefore w:val="0"/>
        <w:kinsoku/>
        <w:wordWrap/>
        <w:overflowPunct w:val="0"/>
        <w:topLinePunct w:val="0"/>
        <w:autoSpaceDE/>
        <w:bidi w:val="0"/>
        <w:adjustRightInd/>
        <w:snapToGrid/>
        <w:spacing w:beforeAutospacing="0" w:line="540" w:lineRule="exact"/>
        <w:ind w:firstLine="640" w:firstLineChars="200"/>
        <w:rPr>
          <w:rFonts w:hint="eastAsia"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sz w:val="32"/>
          <w:szCs w:val="32"/>
          <w:highlight w:val="none"/>
        </w:rPr>
        <w:t>《四川省行政执法监督条例》</w:t>
      </w:r>
    </w:p>
    <w:p>
      <w:pPr>
        <w:keepNext w:val="0"/>
        <w:keepLines w:val="0"/>
        <w:pageBreakBefore w:val="0"/>
        <w:kinsoku/>
        <w:wordWrap/>
        <w:topLinePunct w:val="0"/>
        <w:autoSpaceDE/>
        <w:bidi w:val="0"/>
        <w:adjustRightInd/>
        <w:snapToGrid/>
        <w:spacing w:beforeAutospacing="0" w:line="540" w:lineRule="exact"/>
        <w:ind w:firstLine="640"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六、广元市利州区民政局行政执法自由裁量标准</w:t>
      </w:r>
    </w:p>
    <w:p>
      <w:pPr>
        <w:keepNext w:val="0"/>
        <w:keepLines w:val="0"/>
        <w:pageBreakBefore w:val="0"/>
        <w:kinsoku/>
        <w:wordWrap/>
        <w:topLinePunct w:val="0"/>
        <w:autoSpaceDE/>
        <w:bidi w:val="0"/>
        <w:adjustRightInd/>
        <w:snapToGrid/>
        <w:spacing w:beforeAutospacing="0"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四川省民政厅关于印发《四川省民政部门规范行政处罚自由裁量权实施办法》的通知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川民发〔2009〕151号</w:t>
      </w:r>
      <w:r>
        <w:rPr>
          <w:rFonts w:hint="eastAsia" w:ascii="仿宋_GB2312" w:hAnsi="仿宋_GB2312" w:eastAsia="仿宋_GB2312" w:cs="仿宋_GB2312"/>
          <w:sz w:val="32"/>
          <w:szCs w:val="32"/>
          <w:highlight w:val="none"/>
          <w:lang w:eastAsia="zh-CN"/>
        </w:rPr>
        <w:t>）</w:t>
      </w:r>
    </w:p>
    <w:p>
      <w:pPr>
        <w:keepNext w:val="0"/>
        <w:keepLines w:val="0"/>
        <w:pageBreakBefore w:val="0"/>
        <w:numPr>
          <w:ilvl w:val="0"/>
          <w:numId w:val="0"/>
        </w:numPr>
        <w:kinsoku/>
        <w:wordWrap/>
        <w:topLinePunct w:val="0"/>
        <w:autoSpaceDE/>
        <w:bidi w:val="0"/>
        <w:adjustRightInd/>
        <w:snapToGrid/>
        <w:spacing w:beforeAutospacing="0" w:line="540" w:lineRule="exact"/>
        <w:ind w:firstLine="640" w:firstLineChars="20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七、广元市利州区民政局随机抽查事项清单、2025年抽查计划、市场主体库（检查对象名录库）</w:t>
      </w:r>
    </w:p>
    <w:p>
      <w:pPr>
        <w:pStyle w:val="2"/>
        <w:keepNext w:val="0"/>
        <w:keepLines w:val="0"/>
        <w:pageBreakBefore w:val="0"/>
        <w:widowControl w:val="0"/>
        <w:kinsoku/>
        <w:wordWrap/>
        <w:overflowPunct/>
        <w:topLinePunct w:val="0"/>
        <w:autoSpaceDE/>
        <w:autoSpaceDN/>
        <w:bidi w:val="0"/>
        <w:adjustRightInd/>
        <w:snapToGrid/>
        <w:spacing w:before="0" w:beforeAutospacing="0" w:after="0"/>
        <w:ind w:left="0" w:leftChars="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（一）</w:t>
      </w:r>
      <w:r>
        <w:rPr>
          <w:rFonts w:hint="eastAsia" w:ascii="楷体_GB2312" w:hAnsi="楷体_GB2312" w:eastAsia="楷体_GB2312" w:cs="楷体_GB2312"/>
          <w:b/>
          <w:bCs/>
          <w:color w:val="auto"/>
          <w:sz w:val="32"/>
          <w:szCs w:val="32"/>
          <w:highlight w:val="none"/>
          <w:lang w:val="en-US" w:eastAsia="zh-CN"/>
        </w:rPr>
        <w:t>随机抽查事项清单</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916"/>
        <w:gridCol w:w="691"/>
        <w:gridCol w:w="2084"/>
        <w:gridCol w:w="2604"/>
        <w:gridCol w:w="762"/>
        <w:gridCol w:w="676"/>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blHeader/>
        </w:trPr>
        <w:tc>
          <w:tcPr>
            <w:tcW w:w="273"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黑体简体" w:hAnsi="宋体" w:eastAsia="方正黑体简体"/>
                <w:sz w:val="24"/>
                <w:highlight w:val="none"/>
              </w:rPr>
            </w:pPr>
            <w:r>
              <w:rPr>
                <w:rFonts w:hint="eastAsia" w:ascii="方正黑体简体" w:hAnsi="宋体" w:eastAsia="方正黑体简体" w:cs="方正黑体简体"/>
                <w:sz w:val="24"/>
                <w:highlight w:val="none"/>
              </w:rPr>
              <w:t>序  号</w:t>
            </w:r>
          </w:p>
        </w:tc>
        <w:tc>
          <w:tcPr>
            <w:tcW w:w="505"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黑体简体" w:hAnsi="宋体" w:eastAsia="方正黑体简体"/>
                <w:sz w:val="24"/>
                <w:highlight w:val="none"/>
              </w:rPr>
            </w:pPr>
            <w:r>
              <w:rPr>
                <w:rFonts w:hint="eastAsia" w:ascii="方正黑体简体" w:hAnsi="宋体" w:eastAsia="方正黑体简体" w:cs="方正黑体简体"/>
                <w:sz w:val="24"/>
                <w:highlight w:val="none"/>
              </w:rPr>
              <w:t>抽查事项名称</w:t>
            </w:r>
          </w:p>
        </w:tc>
        <w:tc>
          <w:tcPr>
            <w:tcW w:w="38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黑体简体" w:hAnsi="宋体" w:eastAsia="方正黑体简体"/>
                <w:sz w:val="24"/>
                <w:highlight w:val="none"/>
              </w:rPr>
            </w:pPr>
            <w:r>
              <w:rPr>
                <w:rFonts w:hint="eastAsia" w:ascii="方正黑体简体" w:hAnsi="宋体" w:eastAsia="方正黑体简体" w:cs="方正黑体简体"/>
                <w:sz w:val="24"/>
                <w:highlight w:val="none"/>
              </w:rPr>
              <w:t>抽查</w:t>
            </w:r>
          </w:p>
          <w:p>
            <w:pPr>
              <w:spacing w:line="280" w:lineRule="exact"/>
              <w:jc w:val="center"/>
              <w:rPr>
                <w:rFonts w:hint="eastAsia" w:ascii="方正黑体简体" w:hAnsi="宋体" w:eastAsia="方正黑体简体"/>
                <w:sz w:val="24"/>
                <w:highlight w:val="none"/>
              </w:rPr>
            </w:pPr>
            <w:r>
              <w:rPr>
                <w:rFonts w:hint="eastAsia" w:ascii="方正黑体简体" w:hAnsi="宋体" w:eastAsia="方正黑体简体" w:cs="方正黑体简体"/>
                <w:sz w:val="24"/>
                <w:highlight w:val="none"/>
              </w:rPr>
              <w:t>主体</w:t>
            </w:r>
          </w:p>
        </w:tc>
        <w:tc>
          <w:tcPr>
            <w:tcW w:w="1149"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黑体简体" w:hAnsi="宋体" w:eastAsia="方正黑体简体"/>
                <w:sz w:val="24"/>
                <w:highlight w:val="none"/>
              </w:rPr>
            </w:pPr>
            <w:r>
              <w:rPr>
                <w:rFonts w:hint="eastAsia" w:ascii="方正黑体简体" w:hAnsi="宋体" w:eastAsia="方正黑体简体" w:cs="方正黑体简体"/>
                <w:sz w:val="24"/>
                <w:highlight w:val="none"/>
              </w:rPr>
              <w:t>抽 查 依 据</w:t>
            </w:r>
          </w:p>
        </w:tc>
        <w:tc>
          <w:tcPr>
            <w:tcW w:w="1436"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黑体简体" w:hAnsi="宋体" w:eastAsia="方正黑体简体"/>
                <w:sz w:val="24"/>
                <w:highlight w:val="none"/>
              </w:rPr>
            </w:pPr>
            <w:r>
              <w:rPr>
                <w:rFonts w:hint="eastAsia" w:ascii="方正黑体简体" w:hAnsi="宋体" w:eastAsia="方正黑体简体" w:cs="方正黑体简体"/>
                <w:sz w:val="24"/>
                <w:highlight w:val="none"/>
              </w:rPr>
              <w:t>抽 查 内 容</w:t>
            </w:r>
          </w:p>
        </w:tc>
        <w:tc>
          <w:tcPr>
            <w:tcW w:w="420"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黑体简体" w:hAnsi="宋体" w:eastAsia="方正黑体简体"/>
                <w:sz w:val="24"/>
                <w:highlight w:val="none"/>
              </w:rPr>
            </w:pPr>
            <w:r>
              <w:rPr>
                <w:rFonts w:hint="eastAsia" w:ascii="方正黑体简体" w:hAnsi="宋体" w:eastAsia="方正黑体简体" w:cs="方正黑体简体"/>
                <w:sz w:val="24"/>
                <w:highlight w:val="none"/>
              </w:rPr>
              <w:t>抽查对象</w:t>
            </w:r>
          </w:p>
        </w:tc>
        <w:tc>
          <w:tcPr>
            <w:tcW w:w="373" w:type="pct"/>
            <w:tcBorders>
              <w:top w:val="single" w:color="auto" w:sz="4" w:space="0"/>
              <w:left w:val="single" w:color="auto" w:sz="4" w:space="0"/>
              <w:bottom w:val="nil"/>
              <w:right w:val="single" w:color="auto" w:sz="4" w:space="0"/>
            </w:tcBorders>
            <w:noWrap w:val="0"/>
            <w:vAlign w:val="center"/>
          </w:tcPr>
          <w:p>
            <w:pPr>
              <w:spacing w:line="280" w:lineRule="exact"/>
              <w:jc w:val="center"/>
              <w:rPr>
                <w:rFonts w:hint="eastAsia" w:ascii="方正黑体简体" w:hAnsi="宋体" w:eastAsia="方正黑体简体"/>
                <w:sz w:val="24"/>
                <w:highlight w:val="none"/>
              </w:rPr>
            </w:pPr>
            <w:r>
              <w:rPr>
                <w:rFonts w:hint="eastAsia" w:ascii="方正黑体简体" w:hAnsi="宋体" w:eastAsia="方正黑体简体" w:cs="方正黑体简体"/>
                <w:sz w:val="24"/>
                <w:highlight w:val="none"/>
              </w:rPr>
              <w:t>抽查</w:t>
            </w:r>
          </w:p>
          <w:p>
            <w:pPr>
              <w:spacing w:line="280" w:lineRule="exact"/>
              <w:jc w:val="center"/>
              <w:rPr>
                <w:rFonts w:hint="eastAsia" w:ascii="方正黑体简体" w:hAnsi="宋体" w:eastAsia="方正黑体简体"/>
                <w:sz w:val="24"/>
                <w:highlight w:val="none"/>
              </w:rPr>
            </w:pPr>
            <w:r>
              <w:rPr>
                <w:rFonts w:hint="eastAsia" w:ascii="方正黑体简体" w:hAnsi="宋体" w:eastAsia="方正黑体简体" w:cs="方正黑体简体"/>
                <w:sz w:val="24"/>
                <w:highlight w:val="none"/>
              </w:rPr>
              <w:t>方式</w:t>
            </w:r>
          </w:p>
        </w:tc>
        <w:tc>
          <w:tcPr>
            <w:tcW w:w="459" w:type="pct"/>
            <w:tcBorders>
              <w:top w:val="single" w:color="auto" w:sz="4" w:space="0"/>
              <w:left w:val="single" w:color="auto" w:sz="4" w:space="0"/>
              <w:bottom w:val="nil"/>
              <w:right w:val="single" w:color="auto" w:sz="4" w:space="0"/>
            </w:tcBorders>
            <w:noWrap w:val="0"/>
            <w:vAlign w:val="center"/>
          </w:tcPr>
          <w:p>
            <w:pPr>
              <w:spacing w:line="280" w:lineRule="exact"/>
              <w:rPr>
                <w:rFonts w:hint="eastAsia" w:ascii="方正黑体简体" w:hAnsi="宋体" w:eastAsia="方正黑体简体"/>
                <w:sz w:val="24"/>
                <w:highlight w:val="none"/>
              </w:rPr>
            </w:pPr>
            <w:r>
              <w:rPr>
                <w:rFonts w:hint="eastAsia" w:ascii="方正黑体简体" w:hAnsi="宋体" w:eastAsia="方正黑体简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73"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1</w:t>
            </w:r>
          </w:p>
        </w:tc>
        <w:tc>
          <w:tcPr>
            <w:tcW w:w="505"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对社会组织的管理监督检查</w:t>
            </w:r>
          </w:p>
        </w:tc>
        <w:tc>
          <w:tcPr>
            <w:tcW w:w="38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20"/>
                <w:highlight w:val="none"/>
              </w:rPr>
            </w:pPr>
            <w:r>
              <w:rPr>
                <w:rFonts w:hint="eastAsia" w:ascii="宋体" w:hAnsi="宋体" w:cs="宋体"/>
                <w:sz w:val="20"/>
                <w:highlight w:val="none"/>
              </w:rPr>
              <w:t>利州区民政局</w:t>
            </w:r>
          </w:p>
        </w:tc>
        <w:tc>
          <w:tcPr>
            <w:tcW w:w="1149" w:type="pct"/>
            <w:tcBorders>
              <w:top w:val="single" w:color="auto" w:sz="4" w:space="0"/>
              <w:left w:val="single" w:color="auto" w:sz="4" w:space="0"/>
              <w:bottom w:val="single" w:color="auto" w:sz="4" w:space="0"/>
              <w:right w:val="single" w:color="auto" w:sz="4" w:space="0"/>
            </w:tcBorders>
            <w:noWrap w:val="0"/>
            <w:vAlign w:val="center"/>
          </w:tcPr>
          <w:p>
            <w:pPr>
              <w:spacing w:line="280" w:lineRule="exact"/>
              <w:textAlignment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《社会组织抽查暂行办法》第四条</w:t>
            </w:r>
          </w:p>
        </w:tc>
        <w:tc>
          <w:tcPr>
            <w:tcW w:w="1436" w:type="pct"/>
            <w:tcBorders>
              <w:top w:val="single" w:color="auto" w:sz="4" w:space="0"/>
              <w:left w:val="single" w:color="auto" w:sz="4" w:space="0"/>
              <w:bottom w:val="single" w:color="auto" w:sz="4" w:space="0"/>
              <w:right w:val="single" w:color="auto" w:sz="4" w:space="0"/>
            </w:tcBorders>
            <w:noWrap w:val="0"/>
            <w:vAlign w:val="center"/>
          </w:tcPr>
          <w:p>
            <w:pPr>
              <w:spacing w:line="280" w:lineRule="exact"/>
              <w:textAlignment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社会组织的年度报告、信息公开、内部治理、财务状况、业务活动等情况</w:t>
            </w:r>
          </w:p>
        </w:tc>
        <w:tc>
          <w:tcPr>
            <w:tcW w:w="420"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center"/>
              <w:rPr>
                <w:rFonts w:hint="eastAsia" w:ascii="宋体" w:hAnsi="宋体" w:cs="宋体"/>
                <w:sz w:val="20"/>
                <w:highlight w:val="none"/>
              </w:rPr>
            </w:pPr>
            <w:r>
              <w:rPr>
                <w:rFonts w:hint="eastAsia" w:ascii="宋体" w:hAnsi="宋体" w:cs="宋体"/>
                <w:sz w:val="20"/>
                <w:highlight w:val="none"/>
              </w:rPr>
              <w:t>社会组织</w:t>
            </w:r>
          </w:p>
        </w:tc>
        <w:tc>
          <w:tcPr>
            <w:tcW w:w="373"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20"/>
                <w:highlight w:val="none"/>
              </w:rPr>
            </w:pPr>
            <w:r>
              <w:rPr>
                <w:rFonts w:hint="eastAsia" w:ascii="宋体" w:hAnsi="宋体" w:cs="宋体"/>
                <w:sz w:val="20"/>
                <w:highlight w:val="none"/>
              </w:rPr>
              <w:t>定期与不定期随机抽查</w:t>
            </w:r>
          </w:p>
        </w:tc>
        <w:tc>
          <w:tcPr>
            <w:tcW w:w="459" w:type="pc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73"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2</w:t>
            </w:r>
          </w:p>
        </w:tc>
        <w:tc>
          <w:tcPr>
            <w:tcW w:w="505"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对养老机构的监督检查</w:t>
            </w:r>
          </w:p>
        </w:tc>
        <w:tc>
          <w:tcPr>
            <w:tcW w:w="38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20"/>
                <w:highlight w:val="none"/>
              </w:rPr>
            </w:pPr>
            <w:r>
              <w:rPr>
                <w:rFonts w:hint="eastAsia" w:ascii="宋体" w:hAnsi="宋体" w:cs="宋体"/>
                <w:sz w:val="20"/>
                <w:highlight w:val="none"/>
              </w:rPr>
              <w:t>利州区民政局</w:t>
            </w:r>
          </w:p>
        </w:tc>
        <w:tc>
          <w:tcPr>
            <w:tcW w:w="1149" w:type="pct"/>
            <w:tcBorders>
              <w:top w:val="single" w:color="auto" w:sz="4" w:space="0"/>
              <w:left w:val="single" w:color="auto" w:sz="4" w:space="0"/>
              <w:bottom w:val="single" w:color="auto" w:sz="4" w:space="0"/>
              <w:right w:val="single" w:color="auto" w:sz="4" w:space="0"/>
            </w:tcBorders>
            <w:noWrap w:val="0"/>
            <w:vAlign w:val="center"/>
          </w:tcPr>
          <w:p>
            <w:pPr>
              <w:spacing w:line="280" w:lineRule="exact"/>
              <w:textAlignment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《养老机构管理办法》</w:t>
            </w:r>
          </w:p>
        </w:tc>
        <w:tc>
          <w:tcPr>
            <w:tcW w:w="1436" w:type="pct"/>
            <w:tcBorders>
              <w:top w:val="single" w:color="auto" w:sz="4" w:space="0"/>
              <w:left w:val="single" w:color="auto" w:sz="4" w:space="0"/>
              <w:bottom w:val="single" w:color="auto" w:sz="4" w:space="0"/>
              <w:right w:val="single" w:color="auto" w:sz="4" w:space="0"/>
            </w:tcBorders>
            <w:noWrap w:val="0"/>
            <w:vAlign w:val="center"/>
          </w:tcPr>
          <w:p>
            <w:pPr>
              <w:spacing w:line="280" w:lineRule="exact"/>
              <w:textAlignment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rPr>
              <w:t>养老机构服务和运营</w:t>
            </w:r>
            <w:r>
              <w:rPr>
                <w:rFonts w:hint="eastAsia" w:ascii="仿宋_GB2312" w:hAnsi="仿宋_GB2312" w:eastAsia="仿宋_GB2312" w:cs="仿宋_GB2312"/>
                <w:sz w:val="24"/>
                <w:highlight w:val="none"/>
                <w:lang w:val="en-US" w:eastAsia="zh-CN"/>
              </w:rPr>
              <w:t>管理等情况</w:t>
            </w:r>
          </w:p>
        </w:tc>
        <w:tc>
          <w:tcPr>
            <w:tcW w:w="420"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center"/>
              <w:rPr>
                <w:rFonts w:hint="default" w:ascii="宋体" w:hAnsi="宋体" w:eastAsia="宋体" w:cs="宋体"/>
                <w:sz w:val="20"/>
                <w:highlight w:val="none"/>
                <w:lang w:val="en-US" w:eastAsia="zh-CN"/>
              </w:rPr>
            </w:pPr>
            <w:r>
              <w:rPr>
                <w:rFonts w:hint="eastAsia" w:ascii="宋体" w:hAnsi="宋体" w:cs="宋体"/>
                <w:sz w:val="20"/>
                <w:highlight w:val="none"/>
                <w:lang w:val="en-US" w:eastAsia="zh-CN"/>
              </w:rPr>
              <w:t>养老机构</w:t>
            </w:r>
          </w:p>
        </w:tc>
        <w:tc>
          <w:tcPr>
            <w:tcW w:w="373"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20"/>
                <w:highlight w:val="none"/>
              </w:rPr>
            </w:pPr>
            <w:r>
              <w:rPr>
                <w:rFonts w:hint="eastAsia" w:ascii="宋体" w:hAnsi="宋体" w:cs="宋体"/>
                <w:sz w:val="20"/>
                <w:highlight w:val="none"/>
              </w:rPr>
              <w:t>定期与不定期随机抽查</w:t>
            </w:r>
          </w:p>
        </w:tc>
        <w:tc>
          <w:tcPr>
            <w:tcW w:w="459" w:type="pc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sz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73"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3</w:t>
            </w:r>
          </w:p>
        </w:tc>
        <w:tc>
          <w:tcPr>
            <w:tcW w:w="505"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对社会公共墓地的监督检查</w:t>
            </w:r>
          </w:p>
        </w:tc>
        <w:tc>
          <w:tcPr>
            <w:tcW w:w="38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20"/>
                <w:highlight w:val="none"/>
              </w:rPr>
            </w:pPr>
            <w:r>
              <w:rPr>
                <w:rFonts w:hint="eastAsia" w:ascii="宋体" w:hAnsi="宋体" w:cs="宋体"/>
                <w:sz w:val="20"/>
                <w:highlight w:val="none"/>
              </w:rPr>
              <w:t>利州区民政局</w:t>
            </w:r>
          </w:p>
        </w:tc>
        <w:tc>
          <w:tcPr>
            <w:tcW w:w="1149" w:type="pct"/>
            <w:tcBorders>
              <w:top w:val="single" w:color="auto" w:sz="4" w:space="0"/>
              <w:left w:val="single" w:color="auto" w:sz="4" w:space="0"/>
              <w:bottom w:val="single" w:color="auto" w:sz="4" w:space="0"/>
              <w:right w:val="single" w:color="auto" w:sz="4" w:space="0"/>
            </w:tcBorders>
            <w:noWrap w:val="0"/>
            <w:vAlign w:val="center"/>
          </w:tcPr>
          <w:p>
            <w:pPr>
              <w:spacing w:line="280" w:lineRule="exact"/>
              <w:textAlignment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《国务院殡葬管理条例》《四川省殡葬管理条例》</w:t>
            </w:r>
          </w:p>
        </w:tc>
        <w:tc>
          <w:tcPr>
            <w:tcW w:w="1436" w:type="pct"/>
            <w:tcBorders>
              <w:top w:val="single" w:color="auto" w:sz="4" w:space="0"/>
              <w:left w:val="single" w:color="auto" w:sz="4" w:space="0"/>
              <w:bottom w:val="single" w:color="auto" w:sz="4" w:space="0"/>
              <w:right w:val="single" w:color="auto" w:sz="4" w:space="0"/>
            </w:tcBorders>
            <w:noWrap w:val="0"/>
            <w:vAlign w:val="center"/>
          </w:tcPr>
          <w:p>
            <w:pPr>
              <w:spacing w:line="280" w:lineRule="exact"/>
              <w:textAlignment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rPr>
              <w:t>社会公共墓地运行情况</w:t>
            </w:r>
            <w:r>
              <w:rPr>
                <w:rFonts w:hint="eastAsia" w:ascii="仿宋_GB2312" w:hAnsi="仿宋_GB2312" w:eastAsia="仿宋_GB2312" w:cs="仿宋_GB2312"/>
                <w:sz w:val="24"/>
                <w:highlight w:val="none"/>
                <w:lang w:val="en-US" w:eastAsia="zh-CN"/>
              </w:rPr>
              <w:t>等</w:t>
            </w:r>
          </w:p>
        </w:tc>
        <w:tc>
          <w:tcPr>
            <w:tcW w:w="420"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center"/>
              <w:rPr>
                <w:rFonts w:hint="eastAsia" w:ascii="宋体" w:hAnsi="宋体" w:cs="宋体"/>
                <w:sz w:val="20"/>
                <w:highlight w:val="none"/>
                <w:lang w:val="en-US" w:eastAsia="zh-CN"/>
              </w:rPr>
            </w:pPr>
            <w:r>
              <w:rPr>
                <w:rFonts w:hint="eastAsia" w:ascii="仿宋_GB2312" w:hAnsi="仿宋_GB2312" w:eastAsia="仿宋_GB2312" w:cs="仿宋_GB2312"/>
                <w:sz w:val="24"/>
                <w:highlight w:val="none"/>
                <w:lang w:val="en-US" w:eastAsia="zh-CN"/>
              </w:rPr>
              <w:t>社会公共墓地</w:t>
            </w:r>
          </w:p>
        </w:tc>
        <w:tc>
          <w:tcPr>
            <w:tcW w:w="373"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20"/>
                <w:highlight w:val="none"/>
              </w:rPr>
            </w:pPr>
            <w:r>
              <w:rPr>
                <w:rFonts w:hint="eastAsia" w:ascii="宋体" w:hAnsi="宋体" w:cs="宋体"/>
                <w:sz w:val="20"/>
                <w:highlight w:val="none"/>
              </w:rPr>
              <w:t>定期与不定期随机抽查</w:t>
            </w:r>
          </w:p>
        </w:tc>
        <w:tc>
          <w:tcPr>
            <w:tcW w:w="459" w:type="pc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sz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73"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4</w:t>
            </w:r>
          </w:p>
        </w:tc>
        <w:tc>
          <w:tcPr>
            <w:tcW w:w="505"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对慈善组织的监督 检查</w:t>
            </w:r>
          </w:p>
        </w:tc>
        <w:tc>
          <w:tcPr>
            <w:tcW w:w="38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20"/>
                <w:highlight w:val="none"/>
              </w:rPr>
            </w:pPr>
            <w:r>
              <w:rPr>
                <w:rFonts w:hint="eastAsia" w:ascii="宋体" w:hAnsi="宋体" w:cs="宋体"/>
                <w:sz w:val="20"/>
                <w:highlight w:val="none"/>
              </w:rPr>
              <w:t>利州区民政局</w:t>
            </w:r>
          </w:p>
        </w:tc>
        <w:tc>
          <w:tcPr>
            <w:tcW w:w="1149" w:type="pct"/>
            <w:tcBorders>
              <w:top w:val="single" w:color="auto" w:sz="4" w:space="0"/>
              <w:left w:val="single" w:color="auto" w:sz="4" w:space="0"/>
              <w:bottom w:val="single" w:color="auto" w:sz="4" w:space="0"/>
              <w:right w:val="single" w:color="auto" w:sz="4" w:space="0"/>
            </w:tcBorders>
            <w:noWrap w:val="0"/>
            <w:vAlign w:val="center"/>
          </w:tcPr>
          <w:p>
            <w:pPr>
              <w:spacing w:line="280" w:lineRule="exact"/>
              <w:textAlignment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《中华人民共和国慈善法》</w:t>
            </w:r>
          </w:p>
        </w:tc>
        <w:tc>
          <w:tcPr>
            <w:tcW w:w="1436" w:type="pct"/>
            <w:tcBorders>
              <w:top w:val="single" w:color="auto" w:sz="4" w:space="0"/>
              <w:left w:val="single" w:color="auto" w:sz="4" w:space="0"/>
              <w:bottom w:val="single" w:color="auto" w:sz="4" w:space="0"/>
              <w:right w:val="single" w:color="auto" w:sz="4" w:space="0"/>
            </w:tcBorders>
            <w:noWrap w:val="0"/>
            <w:vAlign w:val="center"/>
          </w:tcPr>
          <w:p>
            <w:pPr>
              <w:spacing w:line="280" w:lineRule="exact"/>
              <w:textAlignment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慈善活动开展情况等</w:t>
            </w:r>
          </w:p>
        </w:tc>
        <w:tc>
          <w:tcPr>
            <w:tcW w:w="420"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textAlignment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慈善 组织</w:t>
            </w:r>
          </w:p>
        </w:tc>
        <w:tc>
          <w:tcPr>
            <w:tcW w:w="373"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s="宋体"/>
                <w:sz w:val="20"/>
                <w:highlight w:val="none"/>
              </w:rPr>
            </w:pPr>
            <w:r>
              <w:rPr>
                <w:rFonts w:hint="eastAsia" w:ascii="宋体" w:hAnsi="宋体" w:cs="宋体"/>
                <w:sz w:val="20"/>
                <w:highlight w:val="none"/>
              </w:rPr>
              <w:t>定期与不定期随机抽查</w:t>
            </w:r>
          </w:p>
        </w:tc>
        <w:tc>
          <w:tcPr>
            <w:tcW w:w="459" w:type="pc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sz w:val="20"/>
                <w:highlight w:val="none"/>
                <w:lang w:val="en-US" w:eastAsia="zh-CN"/>
              </w:rPr>
            </w:pPr>
          </w:p>
        </w:tc>
      </w:tr>
    </w:tbl>
    <w:p>
      <w:pPr>
        <w:numPr>
          <w:ilvl w:val="0"/>
          <w:numId w:val="0"/>
        </w:numPr>
        <w:ind w:firstLine="642" w:firstLineChars="200"/>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（二）2025年双随机抽查计划</w:t>
      </w:r>
    </w:p>
    <w:tbl>
      <w:tblPr>
        <w:tblStyle w:val="5"/>
        <w:tblW w:w="5047" w:type="pct"/>
        <w:tblInd w:w="-10" w:type="dxa"/>
        <w:tblLayout w:type="autofit"/>
        <w:tblCellMar>
          <w:top w:w="0" w:type="dxa"/>
          <w:left w:w="0" w:type="dxa"/>
          <w:bottom w:w="0" w:type="dxa"/>
          <w:right w:w="0" w:type="dxa"/>
        </w:tblCellMar>
      </w:tblPr>
      <w:tblGrid>
        <w:gridCol w:w="1674"/>
        <w:gridCol w:w="1576"/>
        <w:gridCol w:w="1117"/>
        <w:gridCol w:w="1062"/>
        <w:gridCol w:w="614"/>
        <w:gridCol w:w="1803"/>
        <w:gridCol w:w="1102"/>
      </w:tblGrid>
      <w:tr>
        <w:tblPrEx>
          <w:tblCellMar>
            <w:top w:w="0" w:type="dxa"/>
            <w:left w:w="0" w:type="dxa"/>
            <w:bottom w:w="0" w:type="dxa"/>
            <w:right w:w="0" w:type="dxa"/>
          </w:tblCellMar>
        </w:tblPrEx>
        <w:trPr>
          <w:trHeight w:val="529" w:hRule="atLeast"/>
        </w:trPr>
        <w:tc>
          <w:tcPr>
            <w:tcW w:w="935" w:type="pct"/>
            <w:tcBorders>
              <w:top w:val="single" w:color="000000" w:sz="8" w:space="0"/>
              <w:left w:val="single" w:color="000000" w:sz="8" w:space="0"/>
              <w:bottom w:val="single" w:color="000000" w:sz="8" w:space="0"/>
              <w:right w:val="single" w:color="000000" w:sz="8" w:space="0"/>
            </w:tcBorders>
            <w:noWrap w:val="0"/>
            <w:vAlign w:val="center"/>
          </w:tcPr>
          <w:p>
            <w:pPr>
              <w:widowControl/>
              <w:spacing w:before="100" w:beforeAutospacing="1" w:after="100" w:afterAutospacing="1"/>
              <w:jc w:val="center"/>
              <w:textAlignment w:val="center"/>
              <w:rPr>
                <w:rFonts w:hint="eastAsia" w:ascii="黑体" w:hAnsi="黑体" w:eastAsia="黑体" w:cs="黑体"/>
                <w:color w:val="000000"/>
                <w:sz w:val="24"/>
                <w:highlight w:val="none"/>
              </w:rPr>
            </w:pPr>
            <w:r>
              <w:rPr>
                <w:rFonts w:hint="eastAsia" w:ascii="黑体" w:hAnsi="黑体" w:eastAsia="黑体" w:cs="黑体"/>
                <w:color w:val="000000"/>
                <w:kern w:val="0"/>
                <w:sz w:val="24"/>
                <w:highlight w:val="none"/>
              </w:rPr>
              <w:t xml:space="preserve">检查对象 </w:t>
            </w:r>
          </w:p>
        </w:tc>
        <w:tc>
          <w:tcPr>
            <w:tcW w:w="880" w:type="pct"/>
            <w:tcBorders>
              <w:top w:val="single" w:color="000000" w:sz="8" w:space="0"/>
              <w:left w:val="single" w:color="000000" w:sz="8" w:space="0"/>
              <w:bottom w:val="single" w:color="000000" w:sz="8" w:space="0"/>
              <w:right w:val="single" w:color="000000" w:sz="8" w:space="0"/>
            </w:tcBorders>
            <w:noWrap w:val="0"/>
            <w:vAlign w:val="center"/>
          </w:tcPr>
          <w:p>
            <w:pPr>
              <w:widowControl/>
              <w:spacing w:before="100" w:beforeAutospacing="1" w:after="100" w:afterAutospacing="1"/>
              <w:jc w:val="center"/>
              <w:textAlignment w:val="center"/>
              <w:rPr>
                <w:rFonts w:hint="eastAsia" w:ascii="黑体" w:hAnsi="黑体" w:eastAsia="黑体" w:cs="黑体"/>
                <w:color w:val="000000"/>
                <w:sz w:val="24"/>
                <w:highlight w:val="none"/>
              </w:rPr>
            </w:pPr>
            <w:r>
              <w:rPr>
                <w:rFonts w:hint="eastAsia" w:ascii="黑体" w:hAnsi="黑体" w:eastAsia="黑体" w:cs="黑体"/>
                <w:color w:val="000000"/>
                <w:kern w:val="0"/>
                <w:sz w:val="24"/>
                <w:highlight w:val="none"/>
              </w:rPr>
              <w:t xml:space="preserve">检查依据 </w:t>
            </w:r>
          </w:p>
        </w:tc>
        <w:tc>
          <w:tcPr>
            <w:tcW w:w="624" w:type="pct"/>
            <w:tcBorders>
              <w:top w:val="single" w:color="000000" w:sz="8" w:space="0"/>
              <w:left w:val="single" w:color="000000" w:sz="8" w:space="0"/>
              <w:bottom w:val="single" w:color="000000" w:sz="8" w:space="0"/>
              <w:right w:val="single" w:color="000000" w:sz="8" w:space="0"/>
            </w:tcBorders>
            <w:noWrap w:val="0"/>
            <w:vAlign w:val="center"/>
          </w:tcPr>
          <w:p>
            <w:pPr>
              <w:widowControl/>
              <w:spacing w:before="100" w:beforeAutospacing="1" w:after="100" w:afterAutospacing="1"/>
              <w:jc w:val="center"/>
              <w:textAlignment w:val="center"/>
              <w:rPr>
                <w:rFonts w:hint="eastAsia" w:ascii="黑体" w:hAnsi="黑体" w:eastAsia="黑体" w:cs="黑体"/>
                <w:color w:val="000000"/>
                <w:sz w:val="24"/>
                <w:highlight w:val="none"/>
              </w:rPr>
            </w:pPr>
            <w:r>
              <w:rPr>
                <w:rFonts w:hint="eastAsia" w:ascii="黑体" w:hAnsi="黑体" w:eastAsia="黑体" w:cs="黑体"/>
                <w:color w:val="000000"/>
                <w:kern w:val="0"/>
                <w:sz w:val="24"/>
                <w:highlight w:val="none"/>
              </w:rPr>
              <w:t xml:space="preserve">执行股室 </w:t>
            </w:r>
          </w:p>
        </w:tc>
        <w:tc>
          <w:tcPr>
            <w:tcW w:w="593" w:type="pct"/>
            <w:tcBorders>
              <w:top w:val="single" w:color="000000" w:sz="8" w:space="0"/>
              <w:left w:val="single" w:color="000000" w:sz="8" w:space="0"/>
              <w:bottom w:val="single" w:color="000000" w:sz="8" w:space="0"/>
              <w:right w:val="single" w:color="000000" w:sz="8" w:space="0"/>
            </w:tcBorders>
            <w:noWrap w:val="0"/>
            <w:vAlign w:val="center"/>
          </w:tcPr>
          <w:p>
            <w:pPr>
              <w:widowControl/>
              <w:spacing w:before="100" w:beforeAutospacing="1" w:after="100" w:afterAutospacing="1"/>
              <w:jc w:val="center"/>
              <w:textAlignment w:val="center"/>
              <w:rPr>
                <w:rFonts w:hint="eastAsia" w:ascii="黑体" w:hAnsi="黑体" w:eastAsia="黑体" w:cs="黑体"/>
                <w:color w:val="000000"/>
                <w:sz w:val="24"/>
                <w:highlight w:val="none"/>
              </w:rPr>
            </w:pPr>
            <w:r>
              <w:rPr>
                <w:rFonts w:hint="eastAsia" w:ascii="黑体" w:hAnsi="黑体" w:eastAsia="黑体" w:cs="黑体"/>
                <w:color w:val="000000"/>
                <w:kern w:val="0"/>
                <w:sz w:val="24"/>
                <w:highlight w:val="none"/>
              </w:rPr>
              <w:t xml:space="preserve">检查比例 </w:t>
            </w:r>
          </w:p>
        </w:tc>
        <w:tc>
          <w:tcPr>
            <w:tcW w:w="343" w:type="pct"/>
            <w:tcBorders>
              <w:top w:val="single" w:color="000000" w:sz="8" w:space="0"/>
              <w:left w:val="single" w:color="000000" w:sz="8" w:space="0"/>
              <w:bottom w:val="single" w:color="000000" w:sz="8" w:space="0"/>
              <w:right w:val="single" w:color="000000" w:sz="8" w:space="0"/>
            </w:tcBorders>
            <w:noWrap w:val="0"/>
            <w:vAlign w:val="center"/>
          </w:tcPr>
          <w:p>
            <w:pPr>
              <w:widowControl/>
              <w:spacing w:before="100" w:beforeAutospacing="1" w:after="100" w:afterAutospacing="1"/>
              <w:jc w:val="center"/>
              <w:textAlignment w:val="center"/>
              <w:rPr>
                <w:rFonts w:hint="eastAsia" w:ascii="黑体" w:hAnsi="黑体" w:eastAsia="黑体" w:cs="黑体"/>
                <w:color w:val="000000"/>
                <w:sz w:val="24"/>
                <w:highlight w:val="none"/>
              </w:rPr>
            </w:pPr>
            <w:r>
              <w:rPr>
                <w:rFonts w:hint="eastAsia" w:ascii="黑体" w:hAnsi="黑体" w:eastAsia="黑体" w:cs="黑体"/>
                <w:color w:val="000000"/>
                <w:kern w:val="0"/>
                <w:sz w:val="24"/>
                <w:highlight w:val="none"/>
              </w:rPr>
              <w:t xml:space="preserve">检查频次 </w:t>
            </w:r>
          </w:p>
        </w:tc>
        <w:tc>
          <w:tcPr>
            <w:tcW w:w="1007" w:type="pct"/>
            <w:tcBorders>
              <w:top w:val="single" w:color="000000" w:sz="8" w:space="0"/>
              <w:left w:val="single" w:color="000000" w:sz="8" w:space="0"/>
              <w:bottom w:val="single" w:color="000000" w:sz="8" w:space="0"/>
              <w:right w:val="single" w:color="000000" w:sz="8" w:space="0"/>
            </w:tcBorders>
            <w:noWrap w:val="0"/>
            <w:vAlign w:val="center"/>
          </w:tcPr>
          <w:p>
            <w:pPr>
              <w:widowControl/>
              <w:spacing w:before="100" w:beforeAutospacing="1" w:after="100" w:afterAutospacing="1"/>
              <w:jc w:val="center"/>
              <w:textAlignment w:val="center"/>
              <w:rPr>
                <w:rFonts w:hint="eastAsia" w:ascii="黑体" w:hAnsi="黑体" w:eastAsia="黑体" w:cs="黑体"/>
                <w:color w:val="000000"/>
                <w:sz w:val="24"/>
                <w:highlight w:val="none"/>
              </w:rPr>
            </w:pPr>
            <w:r>
              <w:rPr>
                <w:rFonts w:hint="eastAsia" w:ascii="黑体" w:hAnsi="黑体" w:eastAsia="黑体" w:cs="黑体"/>
                <w:color w:val="000000"/>
                <w:kern w:val="0"/>
                <w:sz w:val="24"/>
                <w:highlight w:val="none"/>
              </w:rPr>
              <w:t xml:space="preserve">初步检查时间 </w:t>
            </w:r>
          </w:p>
        </w:tc>
        <w:tc>
          <w:tcPr>
            <w:tcW w:w="615" w:type="pct"/>
            <w:tcBorders>
              <w:top w:val="single" w:color="000000" w:sz="8" w:space="0"/>
              <w:left w:val="single" w:color="000000" w:sz="8" w:space="0"/>
              <w:bottom w:val="single" w:color="000000" w:sz="8" w:space="0"/>
              <w:right w:val="single" w:color="000000" w:sz="8" w:space="0"/>
            </w:tcBorders>
            <w:noWrap w:val="0"/>
            <w:vAlign w:val="center"/>
          </w:tcPr>
          <w:p>
            <w:pPr>
              <w:widowControl/>
              <w:spacing w:before="100" w:beforeAutospacing="1" w:after="100" w:afterAutospacing="1"/>
              <w:jc w:val="center"/>
              <w:textAlignment w:val="center"/>
              <w:rPr>
                <w:rFonts w:hint="eastAsia" w:ascii="黑体" w:hAnsi="黑体" w:eastAsia="黑体" w:cs="黑体"/>
                <w:color w:val="000000"/>
                <w:sz w:val="24"/>
                <w:highlight w:val="none"/>
              </w:rPr>
            </w:pPr>
            <w:r>
              <w:rPr>
                <w:rFonts w:hint="eastAsia" w:ascii="黑体" w:hAnsi="黑体" w:eastAsia="黑体" w:cs="黑体"/>
                <w:color w:val="000000"/>
                <w:kern w:val="0"/>
                <w:sz w:val="24"/>
                <w:highlight w:val="none"/>
              </w:rPr>
              <w:t xml:space="preserve">备注 </w:t>
            </w:r>
          </w:p>
        </w:tc>
      </w:tr>
      <w:tr>
        <w:tblPrEx>
          <w:tblCellMar>
            <w:top w:w="0" w:type="dxa"/>
            <w:left w:w="0" w:type="dxa"/>
            <w:bottom w:w="0" w:type="dxa"/>
            <w:right w:w="0" w:type="dxa"/>
          </w:tblCellMar>
        </w:tblPrEx>
        <w:trPr>
          <w:trHeight w:val="2434" w:hRule="atLeast"/>
        </w:trPr>
        <w:tc>
          <w:tcPr>
            <w:tcW w:w="935"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lang w:eastAsia="zh-CN"/>
              </w:rPr>
              <w:t>全区社会组织</w:t>
            </w:r>
          </w:p>
        </w:tc>
        <w:tc>
          <w:tcPr>
            <w:tcW w:w="880"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b w:val="0"/>
                <w:bCs w:val="0"/>
                <w:color w:val="auto"/>
                <w:sz w:val="24"/>
                <w:highlight w:val="none"/>
                <w:lang w:eastAsia="zh-CN"/>
              </w:rPr>
            </w:pPr>
            <w:r>
              <w:rPr>
                <w:rFonts w:hint="eastAsia" w:asciiTheme="minorEastAsia" w:hAnsiTheme="minorEastAsia" w:eastAsiaTheme="minorEastAsia" w:cstheme="minorEastAsia"/>
                <w:b w:val="0"/>
                <w:bCs w:val="0"/>
                <w:color w:val="auto"/>
                <w:sz w:val="24"/>
                <w:highlight w:val="none"/>
                <w:lang w:val="en-US" w:eastAsia="zh-CN"/>
              </w:rPr>
              <w:t>《社会团体登记管理条例》《基金会管理条例》《民办非企业单位登记管理暂行条例》</w:t>
            </w:r>
          </w:p>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b w:val="0"/>
                <w:bCs w:val="0"/>
                <w:color w:val="auto"/>
                <w:sz w:val="24"/>
                <w:highlight w:val="none"/>
                <w:lang w:val="en-US" w:eastAsia="zh-CN"/>
              </w:rPr>
            </w:pPr>
          </w:p>
        </w:tc>
        <w:tc>
          <w:tcPr>
            <w:tcW w:w="624"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lang w:eastAsia="zh-CN"/>
              </w:rPr>
              <w:t>慈善和社会组织管理股</w:t>
            </w:r>
          </w:p>
        </w:tc>
        <w:tc>
          <w:tcPr>
            <w:tcW w:w="593"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lang w:val="en-US" w:eastAsia="zh-CN"/>
              </w:rPr>
              <w:t>5%</w:t>
            </w:r>
          </w:p>
        </w:tc>
        <w:tc>
          <w:tcPr>
            <w:tcW w:w="343"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lang w:eastAsia="zh-CN"/>
              </w:rPr>
              <w:t>每年一次</w:t>
            </w:r>
          </w:p>
        </w:tc>
        <w:tc>
          <w:tcPr>
            <w:tcW w:w="1007"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lang w:val="en-US" w:eastAsia="zh-CN"/>
              </w:rPr>
              <w:t>9月-11月</w:t>
            </w:r>
          </w:p>
        </w:tc>
        <w:tc>
          <w:tcPr>
            <w:tcW w:w="615"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b w:val="0"/>
                <w:bCs w:val="0"/>
                <w:color w:val="auto"/>
                <w:sz w:val="24"/>
                <w:highlight w:val="none"/>
                <w:lang w:val="en-US" w:eastAsia="zh-CN"/>
              </w:rPr>
            </w:pPr>
          </w:p>
        </w:tc>
      </w:tr>
      <w:tr>
        <w:tblPrEx>
          <w:tblCellMar>
            <w:top w:w="0" w:type="dxa"/>
            <w:left w:w="0" w:type="dxa"/>
            <w:bottom w:w="0" w:type="dxa"/>
            <w:right w:w="0" w:type="dxa"/>
          </w:tblCellMar>
        </w:tblPrEx>
        <w:trPr>
          <w:trHeight w:val="90" w:hRule="atLeast"/>
        </w:trPr>
        <w:tc>
          <w:tcPr>
            <w:tcW w:w="935"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lang w:val="en-US" w:eastAsia="zh-CN"/>
              </w:rPr>
              <w:t>养老机构</w:t>
            </w:r>
          </w:p>
        </w:tc>
        <w:tc>
          <w:tcPr>
            <w:tcW w:w="880"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lang w:val="en-US" w:eastAsia="zh-CN"/>
              </w:rPr>
              <w:t>《老年人权益保障法》《养老机构管理办法》</w:t>
            </w:r>
          </w:p>
        </w:tc>
        <w:tc>
          <w:tcPr>
            <w:tcW w:w="624"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numPr>
                <w:ilvl w:val="0"/>
                <w:numId w:val="0"/>
              </w:numPr>
              <w:ind w:left="0" w:leftChars="0" w:firstLine="0" w:firstLineChars="0"/>
              <w:jc w:val="center"/>
              <w:textAlignment w:val="center"/>
              <w:rPr>
                <w:rFonts w:hint="default"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lang w:val="en-US" w:eastAsia="zh-CN"/>
              </w:rPr>
              <w:t>社会事务和养老服务股</w:t>
            </w:r>
          </w:p>
        </w:tc>
        <w:tc>
          <w:tcPr>
            <w:tcW w:w="593"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lang w:val="en-US" w:eastAsia="zh-CN"/>
              </w:rPr>
              <w:t>10%</w:t>
            </w:r>
          </w:p>
        </w:tc>
        <w:tc>
          <w:tcPr>
            <w:tcW w:w="343"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lang w:val="en-US" w:eastAsia="zh-CN"/>
              </w:rPr>
              <w:t>每年一次</w:t>
            </w:r>
          </w:p>
        </w:tc>
        <w:tc>
          <w:tcPr>
            <w:tcW w:w="1007"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lang w:val="en-US" w:eastAsia="zh-CN"/>
              </w:rPr>
              <w:t>9月-10月</w:t>
            </w:r>
          </w:p>
        </w:tc>
        <w:tc>
          <w:tcPr>
            <w:tcW w:w="615"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b w:val="0"/>
                <w:bCs w:val="0"/>
                <w:color w:val="auto"/>
                <w:sz w:val="24"/>
                <w:highlight w:val="none"/>
                <w:lang w:val="en-US" w:eastAsia="zh-CN"/>
              </w:rPr>
            </w:pPr>
          </w:p>
        </w:tc>
      </w:tr>
      <w:tr>
        <w:tblPrEx>
          <w:tblCellMar>
            <w:top w:w="0" w:type="dxa"/>
            <w:left w:w="0" w:type="dxa"/>
            <w:bottom w:w="0" w:type="dxa"/>
            <w:right w:w="0" w:type="dxa"/>
          </w:tblCellMar>
        </w:tblPrEx>
        <w:trPr>
          <w:trHeight w:val="1764" w:hRule="atLeast"/>
        </w:trPr>
        <w:tc>
          <w:tcPr>
            <w:tcW w:w="935"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numPr>
                <w:ilvl w:val="0"/>
                <w:numId w:val="0"/>
              </w:numPr>
              <w:ind w:left="0" w:leftChars="0" w:firstLine="0" w:firstLineChars="0"/>
              <w:jc w:val="center"/>
              <w:textAlignment w:val="center"/>
              <w:rPr>
                <w:rFonts w:hint="default"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lang w:val="en-US" w:eastAsia="zh-CN"/>
              </w:rPr>
              <w:t>社会公共墓地</w:t>
            </w:r>
          </w:p>
        </w:tc>
        <w:tc>
          <w:tcPr>
            <w:tcW w:w="880"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lang w:val="en-US" w:eastAsia="zh-CN"/>
              </w:rPr>
              <w:t>《国务院殡葬管理条例》《四川省殡葬管理条例》</w:t>
            </w:r>
          </w:p>
        </w:tc>
        <w:tc>
          <w:tcPr>
            <w:tcW w:w="624"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lang w:val="en-US" w:eastAsia="zh-CN"/>
              </w:rPr>
              <w:t>社会事务和养老服务股</w:t>
            </w:r>
          </w:p>
        </w:tc>
        <w:tc>
          <w:tcPr>
            <w:tcW w:w="593"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lang w:val="en-US" w:eastAsia="zh-CN"/>
              </w:rPr>
              <w:t>100%</w:t>
            </w:r>
          </w:p>
        </w:tc>
        <w:tc>
          <w:tcPr>
            <w:tcW w:w="343"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lang w:val="en-US" w:eastAsia="zh-CN"/>
              </w:rPr>
              <w:t>每年一次</w:t>
            </w:r>
          </w:p>
        </w:tc>
        <w:tc>
          <w:tcPr>
            <w:tcW w:w="1007"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lang w:val="en-US" w:eastAsia="zh-CN"/>
              </w:rPr>
              <w:t>4月-10月</w:t>
            </w:r>
          </w:p>
        </w:tc>
        <w:tc>
          <w:tcPr>
            <w:tcW w:w="615"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b w:val="0"/>
                <w:bCs w:val="0"/>
                <w:color w:val="auto"/>
                <w:sz w:val="24"/>
                <w:highlight w:val="none"/>
                <w:lang w:val="en-US" w:eastAsia="zh-CN"/>
              </w:rPr>
            </w:pPr>
          </w:p>
        </w:tc>
      </w:tr>
      <w:tr>
        <w:tblPrEx>
          <w:tblCellMar>
            <w:top w:w="0" w:type="dxa"/>
            <w:left w:w="0" w:type="dxa"/>
            <w:bottom w:w="0" w:type="dxa"/>
            <w:right w:w="0" w:type="dxa"/>
          </w:tblCellMar>
        </w:tblPrEx>
        <w:trPr>
          <w:trHeight w:val="1304" w:hRule="atLeast"/>
        </w:trPr>
        <w:tc>
          <w:tcPr>
            <w:tcW w:w="935"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numPr>
                <w:ilvl w:val="0"/>
                <w:numId w:val="0"/>
              </w:numPr>
              <w:ind w:left="0" w:leftChars="0" w:firstLine="0" w:firstLineChars="0"/>
              <w:jc w:val="center"/>
              <w:textAlignment w:val="center"/>
              <w:rPr>
                <w:rFonts w:hint="default"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lang w:val="en-US" w:eastAsia="zh-CN"/>
              </w:rPr>
              <w:t>慈善组织</w:t>
            </w:r>
          </w:p>
        </w:tc>
        <w:tc>
          <w:tcPr>
            <w:tcW w:w="880"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b w:val="0"/>
                <w:bCs w:val="0"/>
                <w:color w:val="auto"/>
                <w:sz w:val="24"/>
                <w:highlight w:val="none"/>
                <w:lang w:val="en-US" w:eastAsia="zh-CN"/>
              </w:rPr>
            </w:pPr>
            <w:r>
              <w:rPr>
                <w:rFonts w:hint="eastAsia" w:ascii="仿宋_GB2312" w:hAnsi="仿宋_GB2312" w:eastAsia="仿宋_GB2312" w:cs="仿宋_GB2312"/>
                <w:sz w:val="24"/>
                <w:highlight w:val="none"/>
                <w:lang w:val="en-US" w:eastAsia="zh-CN"/>
              </w:rPr>
              <w:t>《中华人民共和国慈善法》</w:t>
            </w:r>
          </w:p>
        </w:tc>
        <w:tc>
          <w:tcPr>
            <w:tcW w:w="624"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sz w:val="24"/>
                <w:highlight w:val="none"/>
                <w:lang w:eastAsia="zh-CN"/>
              </w:rPr>
              <w:t>慈善和社会组织管理股</w:t>
            </w:r>
          </w:p>
        </w:tc>
        <w:tc>
          <w:tcPr>
            <w:tcW w:w="593"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sz w:val="24"/>
                <w:highlight w:val="none"/>
                <w:lang w:val="en-US" w:eastAsia="zh-CN"/>
              </w:rPr>
              <w:t>100%</w:t>
            </w:r>
          </w:p>
        </w:tc>
        <w:tc>
          <w:tcPr>
            <w:tcW w:w="343"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sz w:val="24"/>
                <w:highlight w:val="none"/>
                <w:lang w:eastAsia="zh-CN"/>
              </w:rPr>
              <w:t>每年一次</w:t>
            </w:r>
          </w:p>
        </w:tc>
        <w:tc>
          <w:tcPr>
            <w:tcW w:w="1007"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sz w:val="24"/>
                <w:highlight w:val="none"/>
                <w:lang w:val="en-US" w:eastAsia="zh-CN"/>
              </w:rPr>
              <w:t>9月-11月</w:t>
            </w:r>
          </w:p>
        </w:tc>
        <w:tc>
          <w:tcPr>
            <w:tcW w:w="615" w:type="pc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p>
        </w:tc>
      </w:tr>
    </w:tbl>
    <w:p>
      <w:pPr>
        <w:numPr>
          <w:ilvl w:val="0"/>
          <w:numId w:val="0"/>
        </w:numPr>
        <w:ind w:firstLine="642" w:firstLineChars="200"/>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（三）检查对象名录库</w:t>
      </w:r>
    </w:p>
    <w:p>
      <w:pPr>
        <w:keepNext w:val="0"/>
        <w:keepLines w:val="0"/>
        <w:pageBreakBefore w:val="0"/>
        <w:widowControl/>
        <w:kinsoku/>
        <w:wordWrap/>
        <w:overflowPunct/>
        <w:topLinePunct w:val="0"/>
        <w:autoSpaceDE/>
        <w:autoSpaceDN/>
        <w:bidi w:val="0"/>
        <w:adjustRightInd/>
        <w:snapToGrid/>
        <w:ind w:firstLine="642" w:firstLineChars="200"/>
        <w:jc w:val="left"/>
        <w:textAlignment w:val="auto"/>
        <w:rPr>
          <w:rFonts w:hint="eastAsia" w:ascii="仿宋" w:hAnsi="仿宋" w:eastAsia="仿宋" w:cs="宋体"/>
          <w:b/>
          <w:color w:val="000000"/>
          <w:kern w:val="0"/>
          <w:sz w:val="32"/>
          <w:szCs w:val="32"/>
          <w:highlight w:val="none"/>
          <w:lang w:val="en-US" w:eastAsia="zh-CN"/>
        </w:rPr>
      </w:pPr>
      <w:r>
        <w:rPr>
          <w:rFonts w:hint="eastAsia" w:ascii="仿宋" w:hAnsi="仿宋" w:eastAsia="仿宋" w:cs="宋体"/>
          <w:b/>
          <w:color w:val="000000"/>
          <w:kern w:val="0"/>
          <w:sz w:val="32"/>
          <w:szCs w:val="32"/>
          <w:highlight w:val="none"/>
          <w:lang w:val="en-US" w:eastAsia="zh-CN"/>
        </w:rPr>
        <w:t>1．社会团体、民办非企业（231家）</w:t>
      </w:r>
    </w:p>
    <w:tbl>
      <w:tblPr>
        <w:tblStyle w:val="5"/>
        <w:tblW w:w="93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8"/>
        <w:gridCol w:w="3131"/>
        <w:gridCol w:w="2963"/>
        <w:gridCol w:w="2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8"/>
                <w:szCs w:val="28"/>
                <w:highlight w:val="none"/>
                <w:u w:val="none"/>
              </w:rPr>
            </w:pPr>
            <w:r>
              <w:rPr>
                <w:rFonts w:hint="eastAsia" w:ascii="黑体" w:hAnsi="黑体" w:eastAsia="黑体" w:cs="黑体"/>
                <w:b/>
                <w:bCs/>
                <w:i w:val="0"/>
                <w:iCs w:val="0"/>
                <w:color w:val="000000"/>
                <w:kern w:val="0"/>
                <w:sz w:val="28"/>
                <w:szCs w:val="28"/>
                <w:highlight w:val="none"/>
                <w:u w:val="none"/>
                <w:lang w:val="en-US" w:eastAsia="zh-CN" w:bidi="ar"/>
              </w:rPr>
              <w:t>序号</w:t>
            </w:r>
          </w:p>
        </w:tc>
        <w:tc>
          <w:tcPr>
            <w:tcW w:w="3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8"/>
                <w:szCs w:val="28"/>
                <w:highlight w:val="none"/>
                <w:u w:val="none"/>
              </w:rPr>
            </w:pPr>
            <w:r>
              <w:rPr>
                <w:rFonts w:hint="eastAsia" w:ascii="黑体" w:hAnsi="黑体" w:eastAsia="黑体" w:cs="黑体"/>
                <w:b/>
                <w:bCs/>
                <w:i w:val="0"/>
                <w:iCs w:val="0"/>
                <w:color w:val="000000"/>
                <w:kern w:val="0"/>
                <w:sz w:val="28"/>
                <w:szCs w:val="28"/>
                <w:highlight w:val="none"/>
                <w:u w:val="none"/>
                <w:lang w:val="en-US" w:eastAsia="zh-CN" w:bidi="ar"/>
              </w:rPr>
              <w:t>社会组织名称</w:t>
            </w:r>
          </w:p>
        </w:tc>
        <w:tc>
          <w:tcPr>
            <w:tcW w:w="2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8"/>
                <w:szCs w:val="28"/>
                <w:highlight w:val="none"/>
                <w:u w:val="none"/>
              </w:rPr>
            </w:pPr>
            <w:r>
              <w:rPr>
                <w:rFonts w:hint="eastAsia" w:ascii="黑体" w:hAnsi="黑体" w:eastAsia="黑体" w:cs="黑体"/>
                <w:b/>
                <w:bCs/>
                <w:i w:val="0"/>
                <w:iCs w:val="0"/>
                <w:color w:val="000000"/>
                <w:kern w:val="0"/>
                <w:sz w:val="28"/>
                <w:szCs w:val="28"/>
                <w:highlight w:val="none"/>
                <w:u w:val="none"/>
                <w:lang w:val="en-US" w:eastAsia="zh-CN" w:bidi="ar"/>
              </w:rPr>
              <w:t>单位地址</w:t>
            </w: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8"/>
                <w:szCs w:val="28"/>
                <w:highlight w:val="none"/>
                <w:u w:val="none"/>
              </w:rPr>
            </w:pPr>
            <w:r>
              <w:rPr>
                <w:rFonts w:hint="eastAsia" w:ascii="黑体" w:hAnsi="黑体" w:eastAsia="黑体" w:cs="黑体"/>
                <w:b/>
                <w:bCs/>
                <w:i w:val="0"/>
                <w:iCs w:val="0"/>
                <w:color w:val="000000"/>
                <w:kern w:val="0"/>
                <w:sz w:val="28"/>
                <w:szCs w:val="28"/>
                <w:highlight w:val="none"/>
                <w:u w:val="none"/>
                <w:lang w:val="en-US" w:eastAsia="zh-CN" w:bidi="ar"/>
              </w:rPr>
              <w:t>法定代表人姓名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广元市利州区上西商会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上西街道吴家濠村五组</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邓梅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2</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广元市利州区建筑业协会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纪红街74号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欧三德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3</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广元市利州区老科技工作者协会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东坝街道莲花路252号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杨文东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4</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广元市利州区电动车销售行业协会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文化路28号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赵荣国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5</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广元市利州区警察协会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武汉路149号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赵海波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6</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广元市利州区物业行业协会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东坝街道办事处苴国路80号（广旺花苑会所））</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李玉林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7</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广元市利州区台胞台属联谊会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大石镇工业园3楼</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王冰冰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8</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广元市利州区网络代表人士联谊会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万缘街道快乐社区快乐人家二期1栋营业楼B区5层2号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夏瑞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9</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广元市利州区个体诊所行业协会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东坝石器路金橄榄广场2栋24-1号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姚光荣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10</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广元市利州区大石镇商会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大石工业园区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杨毅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11</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广元市利州区社会工作协会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文化路242号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张东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12</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广元市利州区传统文化艺术协会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万源博园丽都办公楼3楼</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廖广彬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13</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广元市利州区代理记账行业协会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万源新区（广电中心南侧、如意湖西侧）恒昌·如意湖畔3栋2-6号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张杰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14</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广元市利州区归国华侨联合会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大石镇大稻坝村7组广元市利州区桃花源家庭农场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董文银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15</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广元市利州区信鸽协会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上西坝皇泽路１５０号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易成广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16</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广元市利州区杜仲山鸡养殖协会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广元市利州区宝轮镇宝光街５２号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张磊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17</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广元市利州区摄影家协会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万缘万达中心19楼5号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祝杰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18</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广元市利州区书法家协会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东坝金橄榄26楼</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曾广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19</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广元市利州区游泳协会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上西则天小区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王蜀华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20</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广元市利州区禁毒协会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上西街道皇泽寺社区居委会</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范林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21</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广元市利州区家庭教育学会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万缘街道东方鹭岛欧陆镇A区8-3栋1-1号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门莉莉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22</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广元市利州区东坝商会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东坝街道两桥街61号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何朝斌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23</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广元市利州区乒乓球协会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澳体中心</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沈国庆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24</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广元市利州区教育书画摄影协会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成都路66号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闵正德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25</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广元市利州区新的社会阶层人士联谊会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雪峰街道创业孵化园</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王耀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26</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广元市利州区外向型经济发展协会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雪峰街道滨河路澳门湾2号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李海生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27</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广元市利州区轮滑协会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城北一号2栋1单元22楼3号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沈勇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28</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广元市利州区跆拳道协会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成都路64号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陆春霖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29</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广元市利州区农村知客协会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南河体育场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何明金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30</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广元市利州区青少年作家协会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万缘新区万安博物馆</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李红兵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31</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广元市利州区建材装饰协会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国际商贸城七楼</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侯勇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32</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广元市利州区足球协会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东坝办事处万源新区万达华城（东区）5幢2-19-2号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马雨辰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33</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广元市利州区剑门关土鸡产业协会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广元万达广场SOHO2-6-13</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王喜民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34</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广元市利州区围棋协会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嘉陵街道办事处翰铂新城3号楼二层2-1</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令狐昌洪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35</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广元市利州区收藏文化研究会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南河湿地公园万安博物馆B幢</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郑奇卫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36</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广元市利州区三堆商会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三堆镇宝珠路</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李雄杰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37</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广元市利州区网络作家协会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广元市老072医院家属区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史伟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38</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广元市利州区河西商会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河西街道办事处同心村10组6号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张晓玲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39</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广元市利州区党外知识分子联谊会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老城南街社区办公楼二楼</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寇文华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40</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广元市利州区南河商会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南河办事处4楼</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胥晓霞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41</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广元市利州区羽毛球运动协会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东坝苴国路东段北侧东城国际A栋9楼</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王松发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42</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广元市利州区网球协会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南河体育场南20-21号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唐文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43</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广元市利州区自行车运动协会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古渡路52号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焦阳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44</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广元市利州区七七五助残志愿者协会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东坝兴安路327号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邓应波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45</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广元市利州区金弘油橄榄协会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科学技术协会</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谢均林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46</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广元市利州区钓鱼协会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南河办事处体育场社区成都路66号办公楼3-15</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廖勇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47</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广元市利州区枇杷销售协会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供销合作社联合社</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陈建明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48</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广元市利州区秦巴草食牲畜科技协会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雪峰大道欧锦城6号楼1-2-6号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张玉丹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49</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广元市利州区青年志愿者协会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广博街北段66号二楼</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樊金东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50</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广元市利州区龙潭乡村旅游联盟</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龙潭乡建设村九组</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胡晓全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51</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广元市利州区道教协会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慈航宫</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保云清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52</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广元市利州区篮球运动协会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体育局（南河体育场）办公楼</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杨安勇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53</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广元市利州区象棋协会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南京路二十六街坊</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李明刚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54</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广元市利州区嘉陵商会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嘉陵街道办事处</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樊恋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55</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广元市利州区互联网协会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南河工商联汽修厂二楼</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杨君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56</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广元市利州区兵妈妈艺术协会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雪峰街道办事处雪峰村二组</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刘德群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57</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广元市利州区陶行知研究会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博文街34号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陶惠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58</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广元市利州区宝轮镇商会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宝轮镇水电路</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赵洪艳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59</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广元市利州区东城实验学校关爱贫困重症青少年协会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利州东路二段847号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范大春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60</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广元市利州区佛教协会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西禅寺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释普燚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61</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广元市利州区创业者协会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创业孵化园内</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鲁正强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62</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广元市利州区老年人协会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民政局</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费胜利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63</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广元市利州区医学会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东坝街道博文街68号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何勇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64</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广元市利州区老年人体育协会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老粮食局二楼</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冯晓兰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65</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广元市利州区南河老区建设促进会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南河街道办事处</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蒲国军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66</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广元市利州区肢体残疾人协会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东山财经校凤翼路8号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孙建华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67</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广元市利州区保护消费者权益委员会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雪峰街道办事处曙光街45号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李永军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68</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广元市利州区荣山老区建设促进会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荣山镇</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罗光文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69</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广元市利州区慈善会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东坝街道文化路242号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张燕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70</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广元市利州区伊隆农业技术协会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云盘梁栖凤路</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吴长清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71</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广元市利州区锐昌生猪养殖协会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龙潭乡界牌村三组</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鲁正洪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72</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广元市利州区宝轮老区建设促进会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宝轮镇人民政府</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白含祥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73</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广元市利州区个体私营经济协会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东坝利州东路642号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张仲平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74</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广元市利州区老区建设促进会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东坝利东街北段19号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伍兴平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75</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广元市利州区交通运输行业协会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郑州路495号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赵全志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76</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广元市利州区总商会</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利州东路745号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张鑫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77</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广元市利州区经贸商事调解中心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金橄榄国际中心31楼</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张璐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78</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广元市利州区蓝天应急救援队</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利州西路2段47号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樊广钧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79</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广元利州花园医院</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宝轮镇清江大道229号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高新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80</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广元市利州区民康养老服务中心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东坝办事处万缘新区滨河路水岸华府3#商业2-1号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徐畅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81</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广元市利州区富丽东方幼儿园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宝轮镇云峰社区澳援大道东段136号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张丽红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82</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广元市利州区志合应急救援队</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金橄榄写字楼28楼1号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邓凯文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83</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广元市利州区榕泽恩幼儿园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东坝街道办事处莲花池社区东屏路477号附2号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裴泽栋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84</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广元市利州区仁爱养老服务中心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东坝金泽苑一楼80-90号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胡敏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85</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广元市利州区印江山幼儿园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经济技术开发区下西街道办事处活力社区9栋1-1</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韩英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86</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广元利州花园康复中心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宝轮镇清江大道西段229号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高新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87</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广元市利州区金色礼怡幼儿园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雪峰街道办事处华山路社区青林路270号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孙宝宝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88</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广元市利州区嘉陵片区零散工集散服务中心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嘉陵街道上河街社区恒候巷109号院内</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张学颖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89</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广元市利州区雪峰片区零散工集散服务中心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雪峰街道雪峰路64号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石大广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90</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广元市利州区上西片区零散工集散服务中心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上西街道则天南路社区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黄万军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91</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广元市利州区国栋幼儿园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南河北京路117号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何彦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92</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广元市利州区万达教育服务中心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东坝办事处万源新区滨河路南侧万达广场（西区）1号写字楼24-23号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陈峰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93</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广元市利州区同心园社会工作服务中心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东坝文化路242号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李昱函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94</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利州明志社会工作服务中心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长虹东城时代3-7-03</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辜小斌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95</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利州东晨养老院</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文化路498号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郑瑞金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96</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利州银杏树教育培训中心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南河郑州路社区都市名人广场三楼</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宁玉凤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97</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利州丰翅教育培训中心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东坝街道宏福嘉苑小区2楼1号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欧芋杉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98</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广元市利州区太阳花社会工作服务中心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利州西路780号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赵波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99</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利州启乐智源教育培训中心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南河滨河路金域香江二楼</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赵绍延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100</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利州东中青少年艺体俱乐部</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利州东路二段160号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何祥鹏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101</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广元市利州区汉寿明德幼儿园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大石镇小稻村三组62号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范光琴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102</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广元市利州区阳晨赛鸽俱乐部</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蜀门北路二段132号11栋4单元7楼1号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冯军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103</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广元市利州区睿品格幼儿园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万缘街道办事处古堰社区２０号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何娅莉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104</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广元市利州区春天学校</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大石镇青岩村五组</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王春蓉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105</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广元市利州区一心社会工作服务中心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东坝办事处文化路１６７号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罗艳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106</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广元市利州区乐天社会工作服务中心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东坝街道兴安路康隆财富旺角１栋１６楼２号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杨军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107</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广元市利州区广元窑传承保护发展中心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泽天南路238号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罗勇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108</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广元市利州区莲花尚雅幼儿园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东坝街道办事处莲花池社区四组莲花小区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钟明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109</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广元市利州区万信幼稚园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宝轮镇云峰社区万信水岸逸都二期</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王银华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110</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广元市利州区思图职业培训学校</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绵谷路294号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 xml:space="preserve">黎沿君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111</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广元市利州区正德青少年体育俱乐部</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摩尔天成B座2-1号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刘亮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112</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广元市利州区东坝街道办事处东屏社区卫生服务站</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东坝街道办事处电子路北延线东侧北二环南侧邦泰康郡一期19号楼1-24</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黄继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113</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广元利州唯密医疗美容门诊部</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东坝街道办事处嘉陵路南段35号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肖丽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114</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广元市利州区苴国里创业大街服务中心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东坝和成商业步行街2栋2楼</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鲁正强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115</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广元市利州区智汇谷创业孵化园服务中心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广元市利州区雪峰风华路7号(教育园区内)</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徐芳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116</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利州优博睿幼儿园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经济技术开发区下西街道办事处下西社区维多利亚小区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陈嫒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117</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广元市利州区快乐教育培训中心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嘉陵街道北街社区224号附9号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康玉梅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118</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广元市利州区乡村振兴研习所</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白朝乡月坝村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白秀敏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119</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广元市利州区土壤画室艺术教育培训中心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东坝办事处陈家壕社区育才路紫薇苑C2幢1楼</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陈明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120</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广元市利州区启航幼儿园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经济技术开发区下西办事处利州区西路社区778号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吴小莉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121</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广元市利州区启迪星幼稚园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宝轮镇新街社区泗河子大道西段59号。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刘祝全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122</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广元市利州区新天地教育培训中心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三堆宝珠社区景峰名苑2楼</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周吉林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123</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广元市利州区步步高教育培训中心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雪峰街道九华村兴安路三段645号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贺秀清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124</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利州金艺艺术培训中心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东坝社区康隆财富旺角3楼3号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雷庆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125</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广元市利州区滕俊艺术培训中心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东坝街道办事处陈家壕社区水杉街50号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岳钊玉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126</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广元市利州区万缘街道老街社区卫生服务站</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万缘街道老街社区恒业锦城3号楼8、9、10号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向彪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127</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广元市利州区万缘街道古堰社区卫生服务站</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古堰社区A栋1-13、14号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谭昌露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128</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广元市利州区天音艺术培训中心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东坝办事处万源老街社区荫平路3号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尹凤娇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129</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广元市利州区大华艺术培训中心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嘉陵街道大华社区蜀门北路一段331号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刘晓蓉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130</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广元利州春辰花语幼儿园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万缘街道办事处老街社区胤国路209号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王银华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131</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广元市利州区新梦源教育培训中心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雪峰办事处九华村七组113号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廖蔚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132</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广元市利州区汉硕英才小学</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东坝街道办事处古堰社区米仓路198号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边洋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133</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广元利州川北成人教育培训学校</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东坝街道办事处翠屏社区文化路168号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李朝军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134</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广元市利州区仓颉书法培训中心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南河办事处体育场社区成都路27号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宁绍松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135</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广元市利州区金音艺术培训中心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广元市利州区嘉陵北街社区金达商城190号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张芳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136</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广元市利州区榕博恩幼儿园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雪峰社区春华路481号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裴泽栋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137</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利州梦声艺术培训中心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东坝幸福花园1期1栋1层北4-7号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刘凡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138</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广元市利州区卡思佳幼儿园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万缘街道办事处快乐社区快龙路158号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王洲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139</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广元市利州区蜀艺培训中心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南河青少年宫</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毛毳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140</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广元市利州区东坝翠屏社区卫生服务站</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文化路18号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苏家荣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141</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广元市利州区大成教育培训中心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南河街道郑州社区武汉路36号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李能文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142</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广元市利州区领英幼儿园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东坝街道莲花池社区东屏路202号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张玲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143</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广元市利州区鼎盛跆拳道培训中心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广元市利州区兴安路757号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赵龙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144</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广元市利州区贝蕾艺术培训中心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雪峰街道九华村一组</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鲜娟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145</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广元市利州区智动力产业融合转型升级服务中心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广元市利州区雪峰街道办事处滨河路澳门湾2号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杨勇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146</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广元市利州区天元少儿围棋培训中心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东坝街道古堰社区鼓城路89号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倪华巍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147</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广元市利州区蒲公英森林幼儿园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东坝街道办事处莲花池社区东屏路288号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周小靖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148</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广元市利州区红星幼稚园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雪峰街道华山路社区兴安路三段651号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赵素芬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149</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广元市利州区天天幼儿园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上西坝西铁生活小区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孙祥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150</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广元市利州区蒲公英幼稚园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将军桥城北一号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赵小进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151</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广元市利州区爱樱舞蹈培训学校</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东坝街道办事处东坝社区财富旺角三楼</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张会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152</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广元市利州区优山郡幼稚园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万源街道古堰社区英伦优山郡14栋</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王银华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153</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广元市利州区万年青养老院</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上西坝则天北路135号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吴剑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154</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广元市利州区新街社区社会工作服务中心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宝轮镇三江大道西段王家巷3号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唐东芳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155</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广元市利州区石马坝社区社会工作服务中心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南河天成路中段</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尹素莲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156</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广元市利州区考拉幼儿园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宝轮镇清江路江畔豪庭小区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刘红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157</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广元市利州区南河片区零散工集散服务中心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广元市利州区南河敬国路180号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陈思满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158</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广元天立学校</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东坝莲花村五组</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黄永贵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159</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广元市利州区小哈佛幼儿园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八二一生活小区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高仕林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160</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广元市利州区中西医结合医院</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河西办事处八一村四组</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李国华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161</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广元市利州区福寿苑托老服务中心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宝轮镇水电路14号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赵欣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162</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广元市利州区安琪拉幼稚园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东坝办事处御锦湾小区云锦路17号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杨晓蓉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163</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广元市利州区南河街道社区卫生服务中心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南河西安路1号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傅莉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164</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广元市利州区万源村童星幼儿园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万缘街道办事处万缘社区第一居民小组85号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张承勇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165</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广元广福医院</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宝轮镇滨河路</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李国华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166</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广元市利州区石门社区卫生服务站</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广元市利州区石门社区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周四平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167</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广元市利州区科胤职业技术学校</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雪峰创业孵化园楼下</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侯玉林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168</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广元市利州区农村产业技术服务中心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万源区政府五楼</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唐亮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169</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广元市利州区小海龟特殊教育培训中心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西安路240号国栋城商铺9-2-1号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杜华容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170</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广元市利州区春天实验学校</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大石镇青岩村5组</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何蓉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171</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广元利州雪峰医院</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雪峰兴安路乾元公寓A区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黄三宇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172</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广元民政康养医院</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雪峰村二组樊家沟</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李诗章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173</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广元市利州区爱艺艺术培训学校</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广元市利州区东坝东苑路恒星城二期</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潘宏怡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174</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广元市利州区蜀北英才学校</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东坝街道柜北社区三组60号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杨晓琼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175</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广元市利州区东坝莲花社区卫生服务站</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广元市利州区东坝莲花村华昌电子有限公司2栋1层</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段小平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176</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广元市利州区皇都小学</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南河海口街皇都首座小区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张承勇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177</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广元市利州区皇佳幼稚园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南河接官亭社区29街坊御草坪巷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胥净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178</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广元市利州区金色启晨幼儿园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文昌社区和成·原著小区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孙宝宝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179</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广元市利州区陈家壕幼儿园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东坝街道办事处陈家壕社区育才路260号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王银华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180</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广元市利州区赤化红苹果幼儿园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宝轮镇赤化村4组62号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张鸿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181</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利州贤达起飞教育培训中心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南河成都路70号青少年宫二楼</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朱小凤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182</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广元市利州区大石金太阳幼儿园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广元市利州区大石镇稻香街315号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赵明秀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183</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广元市利州区凤凰幼儿园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嘉陵街道办事处建设路社区瞻凤路1号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罗加凤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184</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广元市利州区希望社工服务中心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老城政府街53号嘉陵第一初级中心综合楼六楼</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潘秋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185</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广元市利州区大石壹加壹幼儿园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大石镇红军街91-105号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康建华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186</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广元市利州区星光幼儿园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东坝街道办事处新民社区瞻凤路549号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吴强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187</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广元市利州区育苗幼儿园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三堆镇马鸣阁社区井凉路21号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蔡静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188</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广元市利州区金色阳光幼儿园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东坝办事处东坝社区五组怡茗苑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孙凤梅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189</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广元市利州区智多星幼儿园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下西街道办事处下西社区万盛路102号工贸家世界5号楼</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马桂英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190</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广元市利州区智慧树幼儿园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东坝街道办事处陈家壕社区育才路财丰街170号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张仁秀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191</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广元市利州区南风幼儿园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南河街道办事处体育场社区兰州路110号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王立安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192</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广元市利州区苗苗幼儿园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宝轮镇爱国社区二组129号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王贵芬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193</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广元市利州区七色花幼稚园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南河成都路18号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杨晓蓉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194</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广元市利州区荣山镇小当家幼儿园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荣山镇雷坝社区荣兴街226号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任淑蓉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195</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广元市利州区起点幼儿园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东坝街道柜北社区三组11号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贾力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196</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广元市利州区蒙正幼儿园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三堆镇马明阁社区飞鹅路70号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宁元明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197</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广元市利州区蓝天幼儿园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盘龙镇走马岭社区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宁元明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198</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广元市利州区翰星幼儿园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嘉陵办事处翰铂星城小区一号楼</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贾容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199</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广元市利州区上西小太阳幼儿园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上西街道办事处皇泽寺社区瞾桥路84号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任利萍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200</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广元市利州区雪峰希望幼儿园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雪峰街道办事处雪峰寺社区曙光路35号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杨琼华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201</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广元市利州区向阳花幼儿园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宝轮云峰社区兴隆街268号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杨若琴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202</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广元市利州区星辰滨江幼儿园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宝轮镇清江大道四川核工业工程学校A4栋</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张正敏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203</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广元市利州区金色童年幼稚园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万育路皇尊公寓13号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孙宝宝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204</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广元市利州区博雅幼稚园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东坝街道兴安社区新气象花园53、55号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李芸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205</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广元回龙河医院</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河西街道群心社区宏达路188号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张铁林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206</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广元市利州区新星幼儿园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广元市利州区回龙河利州区西路3段275号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胡晓凤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207</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广元市利州区陈家壕社区卫生服务站</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东坝陈家壕文化路</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魏菊华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208</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广元市利州区雪峰康乐幼儿园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雪峰街道办事处华山路社区青林路247号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赵素芬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209</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广元市利州区南河南鹰社区卫生服务站</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广元市利州区南河广州路269-271号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王兴莉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210</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广元市利州区将军桥社区卫生服务站</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将军桥百馨商住路2号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蒲彩杰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211</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广元市利州区春蕾幼儿园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回龙河办事处群心村</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韩英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212</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广元图南专修学校</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雪峰街道办事处华山路社区3组</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陈洪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213</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广元市利州区树德小学</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东坝街道办事处水柜村十一组</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昝兵德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214</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广元市利州区南河体育场社区卫生服务站</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南河体育场社区敬国路192号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宁元珍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215</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广元市利州区小龙人幼儿园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南河街道办事处体育场社区成都路35号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张仁莉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216</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广元市利州区星辰幼儿园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宝轮镇云峰社区水电路44号附3号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张正敏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217</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广元市利州区龙凤文化艺体培训学校</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嘉陵街道市场街社区蜀门市场东大门四楼</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黄永木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218</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广元市利州区小白兔幼儿园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宝轮镇赤化村一组554号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宋菊红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219</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广元市利州区神墨教育培训中心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广元市利州区嘉陵街道办事处南街社区都市广场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孙六虎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220</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广元市利州区博奥英才教育培训中心</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嘉陵办事处上河街社区书院巷15号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刘成钊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221</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广元市利州区雏鹰幼儿园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东坝街道办事处东屏社区文盛路南段290号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李华林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222</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广元市利州区金螺号幼儿园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经济技术开发区袁家坝办事处协和村4组</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何平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223</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广元市利州区利明幼儿园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南河街道办事处石马坝社区南环路69号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申萍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224</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广元市利州区东艺幼儿园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东坝花园路100号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赵素英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225</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广元市利州区花园小学</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兴安社区望夏巷13号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何明达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226</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广元市利州区晓光幼儿园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下西街道办事处活力社区活力段6号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王利君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227</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广元市利州区阳光幼儿园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蜀门北路二段175号5栋1单元1楼1号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任成英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228</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广元市利州区尚熙幼儿园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上西街道办事处则天北路社区金轮北路279号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杨晓蓉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229</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广元市利州区映山红幼儿园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宝轮镇新街社区锦汇新城4幢</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沈凤娟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230</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广元市利州区南鹰幼儿园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广元市利州区郑州路362号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杨雯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231</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广元市利州区跳跳幼儿园</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宝轮镇云峰社区水电五局职工活动中心</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Arial" w:hAnsi="Arial" w:eastAsia="宋体" w:cs="Arial"/>
                <w:color w:val="auto"/>
                <w:kern w:val="0"/>
                <w:sz w:val="18"/>
                <w:szCs w:val="18"/>
                <w:highlight w:val="none"/>
                <w:lang w:bidi="ar"/>
              </w:rPr>
            </w:pPr>
            <w:r>
              <w:rPr>
                <w:rFonts w:hint="eastAsia" w:ascii="Arial" w:hAnsi="Arial" w:eastAsia="宋体" w:cs="Arial"/>
                <w:color w:val="auto"/>
                <w:kern w:val="0"/>
                <w:sz w:val="18"/>
                <w:szCs w:val="18"/>
                <w:highlight w:val="none"/>
                <w:lang w:val="en-US" w:eastAsia="zh-CN" w:bidi="ar"/>
              </w:rPr>
              <w:t>唐芳</w:t>
            </w:r>
          </w:p>
        </w:tc>
      </w:tr>
    </w:tbl>
    <w:p>
      <w:pPr>
        <w:keepNext w:val="0"/>
        <w:keepLines w:val="0"/>
        <w:pageBreakBefore w:val="0"/>
        <w:widowControl/>
        <w:numPr>
          <w:ilvl w:val="0"/>
          <w:numId w:val="2"/>
        </w:numPr>
        <w:kinsoku/>
        <w:wordWrap/>
        <w:overflowPunct/>
        <w:topLinePunct w:val="0"/>
        <w:autoSpaceDE/>
        <w:autoSpaceDN/>
        <w:bidi w:val="0"/>
        <w:adjustRightInd/>
        <w:snapToGrid/>
        <w:ind w:firstLine="642" w:firstLineChars="200"/>
        <w:jc w:val="left"/>
        <w:textAlignment w:val="auto"/>
        <w:rPr>
          <w:rFonts w:hint="eastAsia" w:ascii="仿宋" w:hAnsi="仿宋" w:eastAsia="仿宋" w:cs="宋体"/>
          <w:b/>
          <w:color w:val="000000"/>
          <w:kern w:val="0"/>
          <w:sz w:val="32"/>
          <w:szCs w:val="32"/>
          <w:highlight w:val="none"/>
        </w:rPr>
      </w:pPr>
      <w:r>
        <w:rPr>
          <w:rFonts w:hint="eastAsia" w:ascii="仿宋" w:hAnsi="仿宋" w:eastAsia="仿宋" w:cs="宋体"/>
          <w:b/>
          <w:color w:val="000000"/>
          <w:kern w:val="0"/>
          <w:sz w:val="32"/>
          <w:szCs w:val="32"/>
          <w:highlight w:val="none"/>
        </w:rPr>
        <w:t>养老机构（8家）</w:t>
      </w:r>
    </w:p>
    <w:tbl>
      <w:tblPr>
        <w:tblStyle w:val="5"/>
        <w:tblW w:w="9060" w:type="dxa"/>
        <w:tblInd w:w="-96" w:type="dxa"/>
        <w:tblLayout w:type="autofit"/>
        <w:tblCellMar>
          <w:top w:w="0" w:type="dxa"/>
          <w:left w:w="0" w:type="dxa"/>
          <w:bottom w:w="0" w:type="dxa"/>
          <w:right w:w="0" w:type="dxa"/>
        </w:tblCellMar>
      </w:tblPr>
      <w:tblGrid>
        <w:gridCol w:w="885"/>
        <w:gridCol w:w="2880"/>
        <w:gridCol w:w="1035"/>
        <w:gridCol w:w="960"/>
        <w:gridCol w:w="3300"/>
      </w:tblGrid>
      <w:tr>
        <w:tblPrEx>
          <w:tblCellMar>
            <w:top w:w="0" w:type="dxa"/>
            <w:left w:w="0" w:type="dxa"/>
            <w:bottom w:w="0" w:type="dxa"/>
            <w:right w:w="0" w:type="dxa"/>
          </w:tblCellMar>
        </w:tblPrEx>
        <w:trPr>
          <w:trHeight w:val="357" w:hRule="atLeast"/>
        </w:trPr>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bottom"/>
              <w:rPr>
                <w:rFonts w:hint="eastAsia" w:ascii="Arial" w:hAnsi="Arial" w:cs="Arial"/>
                <w:color w:val="000000"/>
                <w:kern w:val="0"/>
                <w:sz w:val="18"/>
                <w:szCs w:val="18"/>
                <w:highlight w:val="none"/>
                <w:lang w:bidi="ar"/>
              </w:rPr>
            </w:pPr>
            <w:r>
              <w:rPr>
                <w:rFonts w:hint="eastAsia" w:ascii="Arial" w:hAnsi="Arial" w:cs="Arial"/>
                <w:color w:val="000000"/>
                <w:kern w:val="0"/>
                <w:sz w:val="18"/>
                <w:szCs w:val="18"/>
                <w:highlight w:val="none"/>
                <w:lang w:bidi="ar"/>
              </w:rPr>
              <w:t>行号</w:t>
            </w:r>
          </w:p>
        </w:tc>
        <w:tc>
          <w:tcPr>
            <w:tcW w:w="2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bottom"/>
              <w:rPr>
                <w:rFonts w:hint="eastAsia" w:ascii="Arial" w:hAnsi="Arial" w:cs="Arial"/>
                <w:color w:val="000000"/>
                <w:kern w:val="0"/>
                <w:sz w:val="18"/>
                <w:szCs w:val="18"/>
                <w:highlight w:val="none"/>
                <w:lang w:bidi="ar"/>
              </w:rPr>
            </w:pPr>
            <w:r>
              <w:rPr>
                <w:rFonts w:hint="eastAsia" w:ascii="Arial" w:hAnsi="Arial" w:cs="Arial"/>
                <w:color w:val="000000"/>
                <w:kern w:val="0"/>
                <w:sz w:val="18"/>
                <w:szCs w:val="18"/>
                <w:highlight w:val="none"/>
                <w:lang w:bidi="ar"/>
              </w:rPr>
              <w:t>机构名称（中文）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bottom"/>
              <w:rPr>
                <w:rFonts w:hint="eastAsia" w:ascii="Arial" w:hAnsi="Arial" w:cs="Arial"/>
                <w:color w:val="000000"/>
                <w:kern w:val="0"/>
                <w:sz w:val="18"/>
                <w:szCs w:val="18"/>
                <w:highlight w:val="none"/>
                <w:lang w:bidi="ar"/>
              </w:rPr>
            </w:pPr>
            <w:r>
              <w:rPr>
                <w:rFonts w:hint="eastAsia" w:ascii="Arial" w:hAnsi="Arial" w:cs="Arial"/>
                <w:color w:val="000000"/>
                <w:kern w:val="0"/>
                <w:sz w:val="18"/>
                <w:szCs w:val="18"/>
                <w:highlight w:val="none"/>
                <w:lang w:bidi="ar"/>
              </w:rPr>
              <w:t>机构性质</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bottom"/>
              <w:rPr>
                <w:rFonts w:hint="eastAsia" w:ascii="Arial" w:hAnsi="Arial" w:cs="Arial"/>
                <w:color w:val="000000"/>
                <w:kern w:val="0"/>
                <w:sz w:val="18"/>
                <w:szCs w:val="18"/>
                <w:highlight w:val="none"/>
                <w:lang w:bidi="ar"/>
              </w:rPr>
            </w:pPr>
            <w:r>
              <w:rPr>
                <w:rFonts w:hint="eastAsia" w:ascii="Arial" w:hAnsi="Arial" w:cs="Arial"/>
                <w:color w:val="000000"/>
                <w:kern w:val="0"/>
                <w:sz w:val="18"/>
                <w:szCs w:val="18"/>
                <w:highlight w:val="none"/>
                <w:lang w:bidi="ar"/>
              </w:rPr>
              <w:t>公民办</w:t>
            </w:r>
            <w:r>
              <w:rPr>
                <w:rFonts w:hint="eastAsia" w:ascii="Arial" w:hAnsi="Arial" w:cs="Arial"/>
                <w:color w:val="000000"/>
                <w:kern w:val="0"/>
                <w:sz w:val="18"/>
                <w:szCs w:val="18"/>
                <w:highlight w:val="none"/>
                <w:lang w:bidi="ar"/>
              </w:rPr>
              <w:br w:type="textWrapping"/>
            </w:r>
            <w:r>
              <w:rPr>
                <w:rFonts w:hint="eastAsia" w:ascii="Arial" w:hAnsi="Arial" w:cs="Arial"/>
                <w:color w:val="000000"/>
                <w:kern w:val="0"/>
                <w:sz w:val="18"/>
                <w:szCs w:val="18"/>
                <w:highlight w:val="none"/>
                <w:lang w:bidi="ar"/>
              </w:rPr>
              <w:t>分类</w:t>
            </w:r>
          </w:p>
        </w:tc>
        <w:tc>
          <w:tcPr>
            <w:tcW w:w="3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bottom"/>
              <w:rPr>
                <w:rFonts w:hint="eastAsia" w:ascii="Arial" w:hAnsi="Arial" w:cs="Arial"/>
                <w:color w:val="000000"/>
                <w:kern w:val="0"/>
                <w:sz w:val="18"/>
                <w:szCs w:val="18"/>
                <w:highlight w:val="none"/>
                <w:lang w:bidi="ar"/>
              </w:rPr>
            </w:pPr>
            <w:r>
              <w:rPr>
                <w:rFonts w:hint="eastAsia" w:ascii="Arial" w:hAnsi="Arial" w:cs="Arial"/>
                <w:color w:val="000000"/>
                <w:kern w:val="0"/>
                <w:sz w:val="18"/>
                <w:szCs w:val="18"/>
                <w:highlight w:val="none"/>
                <w:lang w:bidi="ar"/>
              </w:rPr>
              <w:t>通讯地址</w:t>
            </w:r>
          </w:p>
        </w:tc>
      </w:tr>
      <w:tr>
        <w:tblPrEx>
          <w:tblCellMar>
            <w:top w:w="0" w:type="dxa"/>
            <w:left w:w="0" w:type="dxa"/>
            <w:bottom w:w="0" w:type="dxa"/>
            <w:right w:w="0" w:type="dxa"/>
          </w:tblCellMar>
        </w:tblPrEx>
        <w:trPr>
          <w:trHeight w:val="434"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bottom"/>
              <w:rPr>
                <w:rFonts w:hint="eastAsia" w:ascii="Arial" w:hAnsi="Arial" w:eastAsia="宋体" w:cs="Arial"/>
                <w:color w:val="auto"/>
                <w:kern w:val="0"/>
                <w:sz w:val="18"/>
                <w:szCs w:val="18"/>
                <w:highlight w:val="none"/>
                <w:lang w:val="en-US" w:eastAsia="zh-CN" w:bidi="ar"/>
              </w:rPr>
            </w:pPr>
            <w:r>
              <w:rPr>
                <w:rFonts w:hint="eastAsia" w:ascii="Arial" w:hAnsi="Arial" w:cs="Arial"/>
                <w:color w:val="auto"/>
                <w:kern w:val="0"/>
                <w:sz w:val="18"/>
                <w:szCs w:val="18"/>
                <w:highlight w:val="none"/>
                <w:lang w:bidi="ar"/>
              </w:rPr>
              <w:t>1</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bottom"/>
              <w:rPr>
                <w:rFonts w:hint="eastAsia" w:ascii="Arial" w:hAnsi="Arial" w:eastAsia="宋体" w:cs="Arial"/>
                <w:color w:val="auto"/>
                <w:kern w:val="0"/>
                <w:sz w:val="18"/>
                <w:szCs w:val="18"/>
                <w:highlight w:val="none"/>
                <w:lang w:val="en-US" w:eastAsia="zh-CN" w:bidi="ar"/>
              </w:rPr>
            </w:pPr>
            <w:r>
              <w:rPr>
                <w:rFonts w:hint="eastAsia" w:ascii="Arial" w:hAnsi="Arial" w:cs="Arial"/>
                <w:color w:val="auto"/>
                <w:kern w:val="0"/>
                <w:sz w:val="18"/>
                <w:szCs w:val="18"/>
                <w:highlight w:val="none"/>
                <w:lang w:bidi="ar"/>
              </w:rPr>
              <w:t>广元市利州区荣山敬老院</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bottom"/>
              <w:rPr>
                <w:rFonts w:hint="eastAsia" w:ascii="Arial" w:hAnsi="Arial" w:eastAsia="宋体" w:cs="Arial"/>
                <w:color w:val="auto"/>
                <w:kern w:val="0"/>
                <w:sz w:val="18"/>
                <w:szCs w:val="18"/>
                <w:highlight w:val="none"/>
                <w:lang w:val="en-US" w:eastAsia="zh-CN" w:bidi="ar"/>
              </w:rPr>
            </w:pPr>
            <w:r>
              <w:rPr>
                <w:rFonts w:hint="eastAsia" w:ascii="Arial" w:hAnsi="Arial" w:cs="Arial"/>
                <w:color w:val="auto"/>
                <w:kern w:val="0"/>
                <w:sz w:val="18"/>
                <w:szCs w:val="18"/>
                <w:highlight w:val="none"/>
                <w:lang w:bidi="ar"/>
              </w:rPr>
              <w:t>敬老院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bottom"/>
              <w:rPr>
                <w:rFonts w:hint="eastAsia" w:ascii="Arial" w:hAnsi="Arial" w:eastAsia="宋体" w:cs="Arial"/>
                <w:color w:val="auto"/>
                <w:kern w:val="0"/>
                <w:sz w:val="18"/>
                <w:szCs w:val="18"/>
                <w:highlight w:val="none"/>
                <w:lang w:val="en-US" w:eastAsia="zh-CN" w:bidi="ar"/>
              </w:rPr>
            </w:pPr>
            <w:r>
              <w:rPr>
                <w:rFonts w:hint="eastAsia" w:ascii="Arial" w:hAnsi="Arial" w:cs="Arial"/>
                <w:color w:val="auto"/>
                <w:kern w:val="0"/>
                <w:sz w:val="18"/>
                <w:szCs w:val="18"/>
                <w:highlight w:val="none"/>
                <w:lang w:bidi="ar"/>
              </w:rPr>
              <w:t>公办</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bottom"/>
              <w:rPr>
                <w:rFonts w:hint="eastAsia" w:ascii="Arial" w:hAnsi="Arial" w:eastAsia="宋体" w:cs="Arial"/>
                <w:color w:val="auto"/>
                <w:kern w:val="0"/>
                <w:sz w:val="18"/>
                <w:szCs w:val="18"/>
                <w:highlight w:val="none"/>
                <w:lang w:val="en-US" w:eastAsia="zh-CN" w:bidi="ar"/>
              </w:rPr>
            </w:pPr>
            <w:r>
              <w:rPr>
                <w:rFonts w:hint="eastAsia" w:ascii="Arial" w:hAnsi="Arial" w:cs="Arial"/>
                <w:color w:val="auto"/>
                <w:kern w:val="0"/>
                <w:sz w:val="18"/>
                <w:szCs w:val="18"/>
                <w:highlight w:val="none"/>
                <w:lang w:bidi="ar"/>
              </w:rPr>
              <w:t>广元市利州区荣山镇</w:t>
            </w:r>
          </w:p>
        </w:tc>
      </w:tr>
      <w:tr>
        <w:tblPrEx>
          <w:tblCellMar>
            <w:top w:w="0" w:type="dxa"/>
            <w:left w:w="0" w:type="dxa"/>
            <w:bottom w:w="0" w:type="dxa"/>
            <w:right w:w="0" w:type="dxa"/>
          </w:tblCellMar>
        </w:tblPrEx>
        <w:trPr>
          <w:trHeight w:val="5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bottom"/>
              <w:rPr>
                <w:rFonts w:hint="eastAsia" w:ascii="Arial" w:hAnsi="Arial" w:eastAsia="宋体" w:cs="Arial"/>
                <w:color w:val="auto"/>
                <w:kern w:val="0"/>
                <w:sz w:val="18"/>
                <w:szCs w:val="18"/>
                <w:highlight w:val="none"/>
                <w:lang w:val="en-US" w:eastAsia="zh-CN" w:bidi="ar"/>
              </w:rPr>
            </w:pPr>
            <w:r>
              <w:rPr>
                <w:rFonts w:hint="eastAsia" w:ascii="Arial" w:hAnsi="Arial" w:cs="Arial"/>
                <w:color w:val="auto"/>
                <w:kern w:val="0"/>
                <w:sz w:val="18"/>
                <w:szCs w:val="18"/>
                <w:highlight w:val="none"/>
                <w:lang w:bidi="ar"/>
              </w:rPr>
              <w:t>2</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bottom"/>
              <w:rPr>
                <w:rFonts w:hint="eastAsia" w:ascii="Arial" w:hAnsi="Arial" w:eastAsia="宋体" w:cs="Arial"/>
                <w:color w:val="auto"/>
                <w:kern w:val="0"/>
                <w:sz w:val="18"/>
                <w:szCs w:val="18"/>
                <w:highlight w:val="none"/>
                <w:lang w:val="en-US" w:eastAsia="zh-CN" w:bidi="ar"/>
              </w:rPr>
            </w:pPr>
            <w:r>
              <w:rPr>
                <w:rFonts w:hint="eastAsia" w:ascii="Arial" w:hAnsi="Arial" w:cs="Arial"/>
                <w:color w:val="auto"/>
                <w:kern w:val="0"/>
                <w:sz w:val="18"/>
                <w:szCs w:val="18"/>
                <w:highlight w:val="none"/>
                <w:lang w:bidi="ar"/>
              </w:rPr>
              <w:t>广元市利州区</w:t>
            </w:r>
            <w:r>
              <w:rPr>
                <w:rFonts w:hint="eastAsia" w:ascii="Arial" w:hAnsi="Arial" w:cs="Arial"/>
                <w:color w:val="auto"/>
                <w:kern w:val="0"/>
                <w:sz w:val="18"/>
                <w:szCs w:val="18"/>
                <w:highlight w:val="none"/>
                <w:lang w:eastAsia="zh-CN" w:bidi="ar"/>
              </w:rPr>
              <w:t>中心</w:t>
            </w:r>
            <w:r>
              <w:rPr>
                <w:rFonts w:hint="eastAsia" w:ascii="Arial" w:hAnsi="Arial" w:cs="Arial"/>
                <w:color w:val="auto"/>
                <w:kern w:val="0"/>
                <w:sz w:val="18"/>
                <w:szCs w:val="18"/>
                <w:highlight w:val="none"/>
                <w:lang w:bidi="ar"/>
              </w:rPr>
              <w:t>敬老院</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bottom"/>
              <w:rPr>
                <w:rFonts w:hint="eastAsia" w:ascii="Arial" w:hAnsi="Arial" w:eastAsia="宋体" w:cs="Arial"/>
                <w:color w:val="auto"/>
                <w:kern w:val="0"/>
                <w:sz w:val="18"/>
                <w:szCs w:val="18"/>
                <w:highlight w:val="none"/>
                <w:lang w:val="en-US" w:eastAsia="zh-CN" w:bidi="ar"/>
              </w:rPr>
            </w:pPr>
            <w:r>
              <w:rPr>
                <w:rFonts w:hint="eastAsia" w:ascii="Arial" w:hAnsi="Arial" w:cs="Arial"/>
                <w:color w:val="auto"/>
                <w:kern w:val="0"/>
                <w:sz w:val="18"/>
                <w:szCs w:val="18"/>
                <w:highlight w:val="none"/>
                <w:lang w:bidi="ar"/>
              </w:rPr>
              <w:t>敬老院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bottom"/>
              <w:rPr>
                <w:rFonts w:hint="eastAsia" w:ascii="Arial" w:hAnsi="Arial" w:eastAsia="宋体" w:cs="Arial"/>
                <w:color w:val="auto"/>
                <w:kern w:val="0"/>
                <w:sz w:val="18"/>
                <w:szCs w:val="18"/>
                <w:highlight w:val="none"/>
                <w:lang w:val="en-US" w:eastAsia="zh-CN" w:bidi="ar"/>
              </w:rPr>
            </w:pPr>
            <w:r>
              <w:rPr>
                <w:rFonts w:hint="eastAsia" w:ascii="Arial" w:hAnsi="Arial" w:cs="Arial"/>
                <w:color w:val="auto"/>
                <w:kern w:val="0"/>
                <w:sz w:val="18"/>
                <w:szCs w:val="18"/>
                <w:highlight w:val="none"/>
                <w:lang w:bidi="ar"/>
              </w:rPr>
              <w:t>公办</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bottom"/>
              <w:rPr>
                <w:rFonts w:hint="eastAsia" w:ascii="Arial" w:hAnsi="Arial" w:eastAsia="宋体" w:cs="Arial"/>
                <w:color w:val="auto"/>
                <w:kern w:val="0"/>
                <w:sz w:val="18"/>
                <w:szCs w:val="18"/>
                <w:highlight w:val="none"/>
                <w:lang w:val="en-US" w:eastAsia="zh-CN" w:bidi="ar"/>
              </w:rPr>
            </w:pPr>
            <w:r>
              <w:rPr>
                <w:rFonts w:hint="eastAsia" w:ascii="Arial" w:hAnsi="Arial" w:cs="Arial"/>
                <w:color w:val="auto"/>
                <w:kern w:val="0"/>
                <w:sz w:val="18"/>
                <w:szCs w:val="18"/>
                <w:highlight w:val="none"/>
                <w:lang w:bidi="ar"/>
              </w:rPr>
              <w:t>广元市利州区</w:t>
            </w:r>
            <w:r>
              <w:rPr>
                <w:rFonts w:hint="eastAsia" w:ascii="Arial" w:hAnsi="Arial" w:cs="Arial"/>
                <w:color w:val="auto"/>
                <w:kern w:val="0"/>
                <w:sz w:val="18"/>
                <w:szCs w:val="18"/>
                <w:highlight w:val="none"/>
                <w:lang w:eastAsia="zh-CN" w:bidi="ar"/>
              </w:rPr>
              <w:t>宝轮镇</w:t>
            </w:r>
          </w:p>
        </w:tc>
      </w:tr>
      <w:tr>
        <w:tblPrEx>
          <w:tblCellMar>
            <w:top w:w="0" w:type="dxa"/>
            <w:left w:w="0" w:type="dxa"/>
            <w:bottom w:w="0" w:type="dxa"/>
            <w:right w:w="0" w:type="dxa"/>
          </w:tblCellMar>
        </w:tblPrEx>
        <w:trPr>
          <w:trHeight w:val="467"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bottom"/>
              <w:rPr>
                <w:rFonts w:hint="eastAsia" w:ascii="Arial" w:hAnsi="Arial" w:eastAsia="宋体" w:cs="Arial"/>
                <w:color w:val="auto"/>
                <w:kern w:val="0"/>
                <w:sz w:val="18"/>
                <w:szCs w:val="18"/>
                <w:highlight w:val="none"/>
                <w:lang w:val="en-US" w:eastAsia="zh-CN" w:bidi="ar"/>
              </w:rPr>
            </w:pPr>
            <w:r>
              <w:rPr>
                <w:rFonts w:hint="eastAsia" w:ascii="Arial" w:hAnsi="Arial" w:cs="Arial"/>
                <w:color w:val="auto"/>
                <w:kern w:val="0"/>
                <w:sz w:val="18"/>
                <w:szCs w:val="18"/>
                <w:highlight w:val="none"/>
                <w:lang w:bidi="ar"/>
              </w:rPr>
              <w:t>3</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bottom"/>
              <w:rPr>
                <w:rFonts w:hint="eastAsia" w:ascii="Arial" w:hAnsi="Arial" w:eastAsia="宋体" w:cs="Arial"/>
                <w:color w:val="auto"/>
                <w:kern w:val="0"/>
                <w:sz w:val="18"/>
                <w:szCs w:val="18"/>
                <w:highlight w:val="none"/>
                <w:lang w:val="en-US" w:eastAsia="zh-CN" w:bidi="ar"/>
              </w:rPr>
            </w:pPr>
            <w:r>
              <w:rPr>
                <w:rFonts w:hint="eastAsia" w:ascii="Arial" w:hAnsi="Arial" w:cs="Arial"/>
                <w:color w:val="auto"/>
                <w:kern w:val="0"/>
                <w:sz w:val="18"/>
                <w:szCs w:val="18"/>
                <w:highlight w:val="none"/>
                <w:lang w:bidi="ar"/>
              </w:rPr>
              <w:t>广元市利州区三堆敬老院</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bottom"/>
              <w:rPr>
                <w:rFonts w:hint="eastAsia" w:ascii="Arial" w:hAnsi="Arial" w:eastAsia="宋体" w:cs="Arial"/>
                <w:color w:val="auto"/>
                <w:kern w:val="0"/>
                <w:sz w:val="18"/>
                <w:szCs w:val="18"/>
                <w:highlight w:val="none"/>
                <w:lang w:val="en-US" w:eastAsia="zh-CN" w:bidi="ar"/>
              </w:rPr>
            </w:pPr>
            <w:r>
              <w:rPr>
                <w:rFonts w:hint="eastAsia" w:ascii="Arial" w:hAnsi="Arial" w:cs="Arial"/>
                <w:color w:val="auto"/>
                <w:kern w:val="0"/>
                <w:sz w:val="18"/>
                <w:szCs w:val="18"/>
                <w:highlight w:val="none"/>
                <w:lang w:bidi="ar"/>
              </w:rPr>
              <w:t>敬老院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bottom"/>
              <w:rPr>
                <w:rFonts w:hint="eastAsia" w:ascii="Arial" w:hAnsi="Arial" w:eastAsia="宋体" w:cs="Arial"/>
                <w:color w:val="auto"/>
                <w:kern w:val="0"/>
                <w:sz w:val="18"/>
                <w:szCs w:val="18"/>
                <w:highlight w:val="none"/>
                <w:lang w:val="en-US" w:eastAsia="zh-CN" w:bidi="ar"/>
              </w:rPr>
            </w:pPr>
            <w:r>
              <w:rPr>
                <w:rFonts w:hint="eastAsia" w:ascii="Arial" w:hAnsi="Arial" w:cs="Arial"/>
                <w:color w:val="auto"/>
                <w:kern w:val="0"/>
                <w:sz w:val="18"/>
                <w:szCs w:val="18"/>
                <w:highlight w:val="none"/>
                <w:lang w:bidi="ar"/>
              </w:rPr>
              <w:t>公办</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bottom"/>
              <w:rPr>
                <w:rFonts w:hint="eastAsia" w:ascii="Arial" w:hAnsi="Arial" w:eastAsia="宋体" w:cs="Arial"/>
                <w:color w:val="auto"/>
                <w:kern w:val="0"/>
                <w:sz w:val="18"/>
                <w:szCs w:val="18"/>
                <w:highlight w:val="none"/>
                <w:lang w:val="en-US" w:eastAsia="zh-CN" w:bidi="ar"/>
              </w:rPr>
            </w:pPr>
            <w:r>
              <w:rPr>
                <w:rFonts w:hint="eastAsia" w:ascii="Arial" w:hAnsi="Arial" w:cs="Arial"/>
                <w:color w:val="auto"/>
                <w:kern w:val="0"/>
                <w:sz w:val="18"/>
                <w:szCs w:val="18"/>
                <w:highlight w:val="none"/>
                <w:lang w:bidi="ar"/>
              </w:rPr>
              <w:t>广元市利州区三堆镇</w:t>
            </w:r>
          </w:p>
        </w:tc>
      </w:tr>
      <w:tr>
        <w:tblPrEx>
          <w:tblCellMar>
            <w:top w:w="0" w:type="dxa"/>
            <w:left w:w="0" w:type="dxa"/>
            <w:bottom w:w="0" w:type="dxa"/>
            <w:right w:w="0" w:type="dxa"/>
          </w:tblCellMar>
        </w:tblPrEx>
        <w:trPr>
          <w:trHeight w:val="4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bottom"/>
              <w:rPr>
                <w:rFonts w:hint="eastAsia" w:ascii="Arial" w:hAnsi="Arial" w:eastAsia="宋体" w:cs="Arial"/>
                <w:color w:val="auto"/>
                <w:kern w:val="0"/>
                <w:sz w:val="18"/>
                <w:szCs w:val="18"/>
                <w:highlight w:val="none"/>
                <w:lang w:val="en-US" w:eastAsia="zh-CN" w:bidi="ar"/>
              </w:rPr>
            </w:pPr>
            <w:r>
              <w:rPr>
                <w:rFonts w:hint="eastAsia" w:ascii="Arial" w:hAnsi="Arial" w:cs="Arial"/>
                <w:color w:val="auto"/>
                <w:kern w:val="0"/>
                <w:sz w:val="18"/>
                <w:szCs w:val="18"/>
                <w:highlight w:val="none"/>
                <w:lang w:bidi="ar"/>
              </w:rPr>
              <w:t>4</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bottom"/>
              <w:rPr>
                <w:rFonts w:hint="eastAsia" w:ascii="Arial" w:hAnsi="Arial" w:eastAsia="宋体" w:cs="Arial"/>
                <w:color w:val="auto"/>
                <w:kern w:val="0"/>
                <w:sz w:val="18"/>
                <w:szCs w:val="18"/>
                <w:highlight w:val="none"/>
                <w:lang w:val="en-US" w:eastAsia="zh-CN" w:bidi="ar"/>
              </w:rPr>
            </w:pPr>
            <w:r>
              <w:rPr>
                <w:rFonts w:hint="eastAsia" w:ascii="Arial" w:hAnsi="Arial" w:cs="Arial"/>
                <w:color w:val="auto"/>
                <w:kern w:val="0"/>
                <w:sz w:val="18"/>
                <w:szCs w:val="18"/>
                <w:highlight w:val="none"/>
                <w:lang w:bidi="ar"/>
              </w:rPr>
              <w:t>广元市利州区社会福利院</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bottom"/>
              <w:rPr>
                <w:rFonts w:hint="eastAsia" w:ascii="Arial" w:hAnsi="Arial" w:eastAsia="宋体" w:cs="Arial"/>
                <w:color w:val="auto"/>
                <w:kern w:val="0"/>
                <w:sz w:val="18"/>
                <w:szCs w:val="18"/>
                <w:highlight w:val="none"/>
                <w:lang w:val="en-US" w:eastAsia="zh-CN" w:bidi="ar"/>
              </w:rPr>
            </w:pPr>
            <w:r>
              <w:rPr>
                <w:rFonts w:hint="eastAsia" w:ascii="Arial" w:hAnsi="Arial" w:cs="Arial"/>
                <w:color w:val="auto"/>
                <w:kern w:val="0"/>
                <w:sz w:val="18"/>
                <w:szCs w:val="18"/>
                <w:highlight w:val="none"/>
                <w:lang w:bidi="ar"/>
              </w:rPr>
              <w:t>福利院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bottom"/>
              <w:rPr>
                <w:rFonts w:hint="eastAsia" w:ascii="Arial" w:hAnsi="Arial" w:eastAsia="宋体" w:cs="Arial"/>
                <w:color w:val="auto"/>
                <w:kern w:val="0"/>
                <w:sz w:val="18"/>
                <w:szCs w:val="18"/>
                <w:highlight w:val="none"/>
                <w:lang w:val="en-US" w:eastAsia="zh-CN" w:bidi="ar"/>
              </w:rPr>
            </w:pPr>
            <w:r>
              <w:rPr>
                <w:rFonts w:hint="eastAsia" w:ascii="Arial" w:hAnsi="Arial" w:cs="Arial"/>
                <w:color w:val="auto"/>
                <w:kern w:val="0"/>
                <w:sz w:val="18"/>
                <w:szCs w:val="18"/>
                <w:highlight w:val="none"/>
                <w:lang w:bidi="ar"/>
              </w:rPr>
              <w:t>公办</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bottom"/>
              <w:rPr>
                <w:rFonts w:hint="eastAsia" w:ascii="Arial" w:hAnsi="Arial" w:eastAsia="宋体" w:cs="Arial"/>
                <w:color w:val="auto"/>
                <w:kern w:val="0"/>
                <w:sz w:val="18"/>
                <w:szCs w:val="18"/>
                <w:highlight w:val="none"/>
                <w:lang w:val="en-US" w:eastAsia="zh-CN" w:bidi="ar"/>
              </w:rPr>
            </w:pPr>
            <w:r>
              <w:rPr>
                <w:rFonts w:hint="eastAsia" w:ascii="Arial" w:hAnsi="Arial" w:cs="Arial"/>
                <w:color w:val="auto"/>
                <w:kern w:val="0"/>
                <w:sz w:val="18"/>
                <w:szCs w:val="18"/>
                <w:highlight w:val="none"/>
                <w:lang w:bidi="ar"/>
              </w:rPr>
              <w:t>广元市利州区雪峰街道崇孝路242号</w:t>
            </w:r>
          </w:p>
        </w:tc>
      </w:tr>
      <w:tr>
        <w:tblPrEx>
          <w:tblCellMar>
            <w:top w:w="0" w:type="dxa"/>
            <w:left w:w="0" w:type="dxa"/>
            <w:bottom w:w="0" w:type="dxa"/>
            <w:right w:w="0" w:type="dxa"/>
          </w:tblCellMar>
        </w:tblPrEx>
        <w:trPr>
          <w:trHeight w:val="241"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bottom"/>
              <w:rPr>
                <w:rFonts w:hint="eastAsia" w:ascii="Arial" w:hAnsi="Arial" w:eastAsia="宋体" w:cs="Arial"/>
                <w:color w:val="auto"/>
                <w:kern w:val="0"/>
                <w:sz w:val="18"/>
                <w:szCs w:val="18"/>
                <w:highlight w:val="none"/>
                <w:lang w:val="en-US" w:eastAsia="zh-CN" w:bidi="ar"/>
              </w:rPr>
            </w:pPr>
            <w:r>
              <w:rPr>
                <w:rFonts w:hint="eastAsia" w:ascii="Arial" w:hAnsi="Arial" w:cs="Arial"/>
                <w:color w:val="auto"/>
                <w:kern w:val="0"/>
                <w:sz w:val="18"/>
                <w:szCs w:val="18"/>
                <w:highlight w:val="none"/>
                <w:lang w:bidi="ar"/>
              </w:rPr>
              <w:t>5</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bottom"/>
              <w:rPr>
                <w:rFonts w:hint="eastAsia" w:ascii="Arial" w:hAnsi="Arial" w:eastAsia="宋体" w:cs="Arial"/>
                <w:color w:val="auto"/>
                <w:kern w:val="0"/>
                <w:sz w:val="18"/>
                <w:szCs w:val="18"/>
                <w:highlight w:val="none"/>
                <w:lang w:val="en-US" w:eastAsia="zh-CN" w:bidi="ar"/>
              </w:rPr>
            </w:pPr>
            <w:r>
              <w:rPr>
                <w:rFonts w:hint="eastAsia" w:ascii="Arial" w:hAnsi="Arial" w:cs="Arial"/>
                <w:color w:val="auto"/>
                <w:kern w:val="0"/>
                <w:sz w:val="18"/>
                <w:szCs w:val="18"/>
                <w:highlight w:val="none"/>
                <w:lang w:bidi="ar"/>
              </w:rPr>
              <w:t>南河街道体育场社区综合为老服务中心</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bottom"/>
              <w:rPr>
                <w:rFonts w:hint="eastAsia" w:ascii="Arial" w:hAnsi="Arial" w:eastAsia="宋体" w:cs="Arial"/>
                <w:color w:val="auto"/>
                <w:kern w:val="0"/>
                <w:sz w:val="18"/>
                <w:szCs w:val="18"/>
                <w:highlight w:val="none"/>
                <w:lang w:val="en-US" w:eastAsia="zh-CN" w:bidi="ar"/>
              </w:rPr>
            </w:pPr>
            <w:r>
              <w:rPr>
                <w:rFonts w:hint="eastAsia" w:ascii="Arial" w:hAnsi="Arial" w:cs="Arial"/>
                <w:color w:val="auto"/>
                <w:kern w:val="0"/>
                <w:sz w:val="18"/>
                <w:szCs w:val="18"/>
                <w:highlight w:val="none"/>
                <w:lang w:eastAsia="zh-CN" w:bidi="ar"/>
              </w:rPr>
              <w:t>养老机构</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bottom"/>
              <w:rPr>
                <w:rFonts w:hint="eastAsia" w:ascii="Arial" w:hAnsi="Arial" w:eastAsia="宋体" w:cs="Arial"/>
                <w:color w:val="auto"/>
                <w:kern w:val="0"/>
                <w:sz w:val="18"/>
                <w:szCs w:val="18"/>
                <w:highlight w:val="none"/>
                <w:lang w:val="en-US" w:eastAsia="zh-CN" w:bidi="ar"/>
              </w:rPr>
            </w:pPr>
            <w:r>
              <w:rPr>
                <w:rFonts w:hint="eastAsia" w:ascii="Arial" w:hAnsi="Arial" w:cs="Arial"/>
                <w:color w:val="auto"/>
                <w:kern w:val="0"/>
                <w:sz w:val="18"/>
                <w:szCs w:val="18"/>
                <w:highlight w:val="none"/>
                <w:lang w:eastAsia="zh-CN" w:bidi="ar"/>
              </w:rPr>
              <w:t>民办</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bottom"/>
              <w:rPr>
                <w:rFonts w:hint="eastAsia" w:ascii="Arial" w:hAnsi="Arial" w:eastAsia="宋体" w:cs="Arial"/>
                <w:color w:val="auto"/>
                <w:kern w:val="0"/>
                <w:sz w:val="18"/>
                <w:szCs w:val="18"/>
                <w:highlight w:val="none"/>
                <w:lang w:val="en-US" w:eastAsia="zh-CN" w:bidi="ar"/>
              </w:rPr>
            </w:pPr>
            <w:r>
              <w:rPr>
                <w:rFonts w:hint="eastAsia" w:ascii="Arial" w:hAnsi="Arial" w:cs="Arial"/>
                <w:color w:val="auto"/>
                <w:kern w:val="0"/>
                <w:sz w:val="18"/>
                <w:szCs w:val="18"/>
                <w:highlight w:val="none"/>
                <w:lang w:bidi="ar"/>
              </w:rPr>
              <w:t>广元市利州区</w:t>
            </w:r>
            <w:r>
              <w:rPr>
                <w:rFonts w:hint="eastAsia" w:ascii="Arial" w:hAnsi="Arial" w:cs="Arial"/>
                <w:color w:val="auto"/>
                <w:kern w:val="0"/>
                <w:sz w:val="18"/>
                <w:szCs w:val="18"/>
                <w:highlight w:val="none"/>
                <w:lang w:eastAsia="zh-CN" w:bidi="ar"/>
              </w:rPr>
              <w:t>南河街道</w:t>
            </w:r>
          </w:p>
        </w:tc>
      </w:tr>
      <w:tr>
        <w:tblPrEx>
          <w:tblCellMar>
            <w:top w:w="0" w:type="dxa"/>
            <w:left w:w="0" w:type="dxa"/>
            <w:bottom w:w="0" w:type="dxa"/>
            <w:right w:w="0" w:type="dxa"/>
          </w:tblCellMar>
        </w:tblPrEx>
        <w:trPr>
          <w:trHeight w:val="492"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bottom"/>
              <w:rPr>
                <w:rFonts w:hint="eastAsia" w:ascii="Arial" w:hAnsi="Arial" w:eastAsia="宋体" w:cs="Arial"/>
                <w:color w:val="auto"/>
                <w:kern w:val="0"/>
                <w:sz w:val="18"/>
                <w:szCs w:val="18"/>
                <w:highlight w:val="none"/>
                <w:lang w:val="en-US" w:eastAsia="zh-CN" w:bidi="ar"/>
              </w:rPr>
            </w:pPr>
            <w:r>
              <w:rPr>
                <w:rFonts w:hint="eastAsia" w:ascii="Arial" w:hAnsi="Arial" w:cs="Arial"/>
                <w:color w:val="auto"/>
                <w:kern w:val="0"/>
                <w:sz w:val="18"/>
                <w:szCs w:val="18"/>
                <w:highlight w:val="none"/>
                <w:lang w:bidi="ar"/>
              </w:rPr>
              <w:t>6</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bottom"/>
              <w:rPr>
                <w:rFonts w:hint="eastAsia" w:ascii="Arial" w:hAnsi="Arial" w:eastAsia="宋体" w:cs="Arial"/>
                <w:color w:val="auto"/>
                <w:kern w:val="0"/>
                <w:sz w:val="18"/>
                <w:szCs w:val="18"/>
                <w:highlight w:val="none"/>
                <w:lang w:val="en-US" w:eastAsia="zh-CN" w:bidi="ar"/>
              </w:rPr>
            </w:pPr>
            <w:r>
              <w:rPr>
                <w:rFonts w:hint="eastAsia" w:ascii="Arial" w:hAnsi="Arial" w:cs="Arial"/>
                <w:color w:val="auto"/>
                <w:kern w:val="0"/>
                <w:sz w:val="18"/>
                <w:szCs w:val="18"/>
                <w:highlight w:val="none"/>
                <w:lang w:bidi="ar"/>
              </w:rPr>
              <w:t>利州花园老年康复中心</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bottom"/>
              <w:rPr>
                <w:rFonts w:hint="eastAsia" w:ascii="Arial" w:hAnsi="Arial" w:eastAsia="宋体" w:cs="Arial"/>
                <w:color w:val="auto"/>
                <w:kern w:val="0"/>
                <w:sz w:val="18"/>
                <w:szCs w:val="18"/>
                <w:highlight w:val="none"/>
                <w:lang w:val="en-US" w:eastAsia="zh-CN" w:bidi="ar"/>
              </w:rPr>
            </w:pPr>
            <w:r>
              <w:rPr>
                <w:rFonts w:hint="eastAsia" w:ascii="Arial" w:hAnsi="Arial" w:cs="Arial"/>
                <w:color w:val="auto"/>
                <w:kern w:val="0"/>
                <w:sz w:val="18"/>
                <w:szCs w:val="18"/>
                <w:highlight w:val="none"/>
                <w:lang w:bidi="ar"/>
              </w:rPr>
              <w:t>养老机构</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bottom"/>
              <w:rPr>
                <w:rFonts w:hint="eastAsia" w:ascii="Arial" w:hAnsi="Arial" w:eastAsia="宋体" w:cs="Arial"/>
                <w:color w:val="auto"/>
                <w:kern w:val="0"/>
                <w:sz w:val="18"/>
                <w:szCs w:val="18"/>
                <w:highlight w:val="none"/>
                <w:lang w:val="en-US" w:eastAsia="zh-CN" w:bidi="ar"/>
              </w:rPr>
            </w:pPr>
            <w:r>
              <w:rPr>
                <w:rFonts w:hint="eastAsia" w:ascii="Arial" w:hAnsi="Arial" w:cs="Arial"/>
                <w:color w:val="auto"/>
                <w:kern w:val="0"/>
                <w:sz w:val="18"/>
                <w:szCs w:val="18"/>
                <w:highlight w:val="none"/>
                <w:lang w:eastAsia="zh-CN" w:bidi="ar"/>
              </w:rPr>
              <w:t>民办</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bottom"/>
              <w:rPr>
                <w:rFonts w:hint="eastAsia" w:ascii="Arial" w:hAnsi="Arial" w:eastAsia="宋体" w:cs="Arial"/>
                <w:color w:val="auto"/>
                <w:kern w:val="0"/>
                <w:sz w:val="18"/>
                <w:szCs w:val="18"/>
                <w:highlight w:val="none"/>
                <w:lang w:val="en-US" w:eastAsia="zh-CN" w:bidi="ar"/>
              </w:rPr>
            </w:pPr>
            <w:r>
              <w:rPr>
                <w:rFonts w:hint="eastAsia" w:ascii="Arial" w:hAnsi="Arial" w:cs="Arial"/>
                <w:color w:val="auto"/>
                <w:kern w:val="0"/>
                <w:sz w:val="18"/>
                <w:szCs w:val="18"/>
                <w:highlight w:val="none"/>
                <w:lang w:bidi="ar"/>
              </w:rPr>
              <w:t>广元市利州区</w:t>
            </w:r>
            <w:r>
              <w:rPr>
                <w:rFonts w:hint="eastAsia" w:ascii="Arial" w:hAnsi="Arial" w:cs="Arial"/>
                <w:color w:val="auto"/>
                <w:kern w:val="0"/>
                <w:sz w:val="18"/>
                <w:szCs w:val="18"/>
                <w:highlight w:val="none"/>
                <w:lang w:eastAsia="zh-CN" w:bidi="ar"/>
              </w:rPr>
              <w:t>宝轮镇</w:t>
            </w:r>
          </w:p>
        </w:tc>
      </w:tr>
      <w:tr>
        <w:tblPrEx>
          <w:tblCellMar>
            <w:top w:w="0" w:type="dxa"/>
            <w:left w:w="0" w:type="dxa"/>
            <w:bottom w:w="0" w:type="dxa"/>
            <w:right w:w="0" w:type="dxa"/>
          </w:tblCellMar>
        </w:tblPrEx>
        <w:trPr>
          <w:trHeight w:val="4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bottom"/>
              <w:rPr>
                <w:rFonts w:hint="eastAsia" w:ascii="Arial" w:hAnsi="Arial" w:eastAsia="宋体" w:cs="Arial"/>
                <w:color w:val="auto"/>
                <w:kern w:val="0"/>
                <w:sz w:val="18"/>
                <w:szCs w:val="18"/>
                <w:highlight w:val="none"/>
                <w:lang w:val="en-US" w:eastAsia="zh-CN" w:bidi="ar"/>
              </w:rPr>
            </w:pPr>
            <w:r>
              <w:rPr>
                <w:rFonts w:hint="eastAsia" w:ascii="Arial" w:hAnsi="Arial" w:cs="Arial"/>
                <w:color w:val="auto"/>
                <w:kern w:val="0"/>
                <w:sz w:val="18"/>
                <w:szCs w:val="18"/>
                <w:highlight w:val="none"/>
                <w:lang w:bidi="ar"/>
              </w:rPr>
              <w:t>7</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bottom"/>
              <w:rPr>
                <w:rFonts w:hint="eastAsia" w:ascii="Arial" w:hAnsi="Arial" w:eastAsia="宋体" w:cs="Arial"/>
                <w:color w:val="auto"/>
                <w:kern w:val="0"/>
                <w:sz w:val="18"/>
                <w:szCs w:val="18"/>
                <w:highlight w:val="none"/>
                <w:lang w:val="en-US" w:eastAsia="zh-CN" w:bidi="ar"/>
              </w:rPr>
            </w:pPr>
            <w:r>
              <w:rPr>
                <w:rFonts w:hint="eastAsia" w:ascii="Arial" w:hAnsi="Arial" w:cs="Arial"/>
                <w:color w:val="auto"/>
                <w:kern w:val="0"/>
                <w:sz w:val="18"/>
                <w:szCs w:val="18"/>
                <w:highlight w:val="none"/>
                <w:lang w:bidi="ar"/>
              </w:rPr>
              <w:t>利州东晨养老院</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bottom"/>
              <w:rPr>
                <w:rFonts w:hint="eastAsia" w:ascii="Arial" w:hAnsi="Arial" w:eastAsia="宋体" w:cs="Arial"/>
                <w:color w:val="auto"/>
                <w:kern w:val="0"/>
                <w:sz w:val="18"/>
                <w:szCs w:val="18"/>
                <w:highlight w:val="none"/>
                <w:lang w:val="en-US" w:eastAsia="zh-CN" w:bidi="ar"/>
              </w:rPr>
            </w:pPr>
            <w:r>
              <w:rPr>
                <w:rFonts w:hint="eastAsia" w:ascii="Arial" w:hAnsi="Arial" w:cs="Arial"/>
                <w:color w:val="auto"/>
                <w:kern w:val="0"/>
                <w:sz w:val="18"/>
                <w:szCs w:val="18"/>
                <w:highlight w:val="none"/>
                <w:lang w:bidi="ar"/>
              </w:rPr>
              <w:t>养老机构</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bottom"/>
              <w:rPr>
                <w:rFonts w:hint="eastAsia" w:ascii="Arial" w:hAnsi="Arial" w:eastAsia="宋体" w:cs="Arial"/>
                <w:color w:val="auto"/>
                <w:kern w:val="0"/>
                <w:sz w:val="18"/>
                <w:szCs w:val="18"/>
                <w:highlight w:val="none"/>
                <w:lang w:val="en-US" w:eastAsia="zh-CN" w:bidi="ar"/>
              </w:rPr>
            </w:pPr>
            <w:r>
              <w:rPr>
                <w:rFonts w:hint="eastAsia" w:ascii="Arial" w:hAnsi="Arial" w:cs="Arial"/>
                <w:color w:val="auto"/>
                <w:kern w:val="0"/>
                <w:sz w:val="18"/>
                <w:szCs w:val="18"/>
                <w:highlight w:val="none"/>
                <w:lang w:bidi="ar"/>
              </w:rPr>
              <w:t>民办</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bottom"/>
              <w:rPr>
                <w:rFonts w:hint="eastAsia" w:ascii="Arial" w:hAnsi="Arial" w:eastAsia="宋体" w:cs="Arial"/>
                <w:color w:val="auto"/>
                <w:kern w:val="0"/>
                <w:sz w:val="18"/>
                <w:szCs w:val="18"/>
                <w:highlight w:val="none"/>
                <w:lang w:val="en-US" w:eastAsia="zh-CN" w:bidi="ar"/>
              </w:rPr>
            </w:pPr>
            <w:r>
              <w:rPr>
                <w:rFonts w:hint="eastAsia" w:ascii="Arial" w:hAnsi="Arial" w:cs="Arial"/>
                <w:color w:val="auto"/>
                <w:kern w:val="0"/>
                <w:sz w:val="18"/>
                <w:szCs w:val="18"/>
                <w:highlight w:val="none"/>
                <w:lang w:bidi="ar"/>
              </w:rPr>
              <w:t>广元市利州区</w:t>
            </w:r>
            <w:r>
              <w:rPr>
                <w:rFonts w:hint="eastAsia" w:ascii="Arial" w:hAnsi="Arial" w:cs="Arial"/>
                <w:color w:val="auto"/>
                <w:kern w:val="0"/>
                <w:sz w:val="18"/>
                <w:szCs w:val="18"/>
                <w:highlight w:val="none"/>
                <w:lang w:eastAsia="zh-CN" w:bidi="ar"/>
              </w:rPr>
              <w:t>东坝街道</w:t>
            </w:r>
          </w:p>
        </w:tc>
      </w:tr>
      <w:tr>
        <w:tblPrEx>
          <w:tblCellMar>
            <w:top w:w="0" w:type="dxa"/>
            <w:left w:w="0" w:type="dxa"/>
            <w:bottom w:w="0" w:type="dxa"/>
            <w:right w:w="0" w:type="dxa"/>
          </w:tblCellMar>
        </w:tblPrEx>
        <w:trPr>
          <w:trHeight w:val="4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bottom"/>
              <w:rPr>
                <w:rFonts w:hint="eastAsia" w:ascii="Arial" w:hAnsi="Arial" w:eastAsia="宋体" w:cs="Arial"/>
                <w:color w:val="auto"/>
                <w:kern w:val="0"/>
                <w:sz w:val="18"/>
                <w:szCs w:val="18"/>
                <w:highlight w:val="none"/>
                <w:lang w:val="en-US" w:eastAsia="zh-CN" w:bidi="ar"/>
              </w:rPr>
            </w:pPr>
            <w:r>
              <w:rPr>
                <w:rFonts w:hint="eastAsia" w:ascii="Arial" w:hAnsi="Arial" w:cs="Arial"/>
                <w:color w:val="auto"/>
                <w:kern w:val="0"/>
                <w:sz w:val="18"/>
                <w:szCs w:val="18"/>
                <w:highlight w:val="none"/>
                <w:lang w:bidi="ar"/>
              </w:rPr>
              <w:t>8</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bottom"/>
              <w:rPr>
                <w:rFonts w:hint="eastAsia" w:ascii="Arial" w:hAnsi="Arial" w:eastAsia="宋体" w:cs="Arial"/>
                <w:color w:val="auto"/>
                <w:kern w:val="0"/>
                <w:sz w:val="18"/>
                <w:szCs w:val="18"/>
                <w:highlight w:val="none"/>
                <w:lang w:val="en-US" w:eastAsia="zh-CN" w:bidi="ar"/>
              </w:rPr>
            </w:pPr>
            <w:r>
              <w:rPr>
                <w:rFonts w:hint="eastAsia" w:ascii="Arial" w:hAnsi="Arial" w:cs="Arial"/>
                <w:color w:val="auto"/>
                <w:kern w:val="0"/>
                <w:sz w:val="18"/>
                <w:szCs w:val="18"/>
                <w:highlight w:val="none"/>
                <w:lang w:bidi="ar"/>
              </w:rPr>
              <w:t>广元市利州区万年青养老院</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bottom"/>
              <w:rPr>
                <w:rFonts w:hint="eastAsia" w:ascii="Arial" w:hAnsi="Arial" w:eastAsia="宋体" w:cs="Arial"/>
                <w:color w:val="auto"/>
                <w:kern w:val="0"/>
                <w:sz w:val="18"/>
                <w:szCs w:val="18"/>
                <w:highlight w:val="none"/>
                <w:lang w:val="en-US" w:eastAsia="zh-CN" w:bidi="ar"/>
              </w:rPr>
            </w:pPr>
            <w:r>
              <w:rPr>
                <w:rFonts w:hint="eastAsia" w:ascii="Arial" w:hAnsi="Arial" w:cs="Arial"/>
                <w:color w:val="auto"/>
                <w:kern w:val="0"/>
                <w:sz w:val="18"/>
                <w:szCs w:val="18"/>
                <w:highlight w:val="none"/>
                <w:lang w:bidi="ar"/>
              </w:rPr>
              <w:t>养老机构</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bottom"/>
              <w:rPr>
                <w:rFonts w:hint="eastAsia" w:ascii="Arial" w:hAnsi="Arial" w:eastAsia="宋体" w:cs="Arial"/>
                <w:color w:val="auto"/>
                <w:kern w:val="0"/>
                <w:sz w:val="18"/>
                <w:szCs w:val="18"/>
                <w:highlight w:val="none"/>
                <w:lang w:val="en-US" w:eastAsia="zh-CN" w:bidi="ar"/>
              </w:rPr>
            </w:pPr>
            <w:r>
              <w:rPr>
                <w:rFonts w:hint="eastAsia" w:ascii="Arial" w:hAnsi="Arial" w:cs="Arial"/>
                <w:color w:val="auto"/>
                <w:kern w:val="0"/>
                <w:sz w:val="18"/>
                <w:szCs w:val="18"/>
                <w:highlight w:val="none"/>
                <w:lang w:bidi="ar"/>
              </w:rPr>
              <w:t>民办</w:t>
            </w:r>
          </w:p>
        </w:tc>
        <w:tc>
          <w:tcPr>
            <w:tcW w:w="33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bottom"/>
              <w:rPr>
                <w:rFonts w:hint="eastAsia" w:ascii="Arial" w:hAnsi="Arial" w:eastAsia="宋体" w:cs="Arial"/>
                <w:color w:val="auto"/>
                <w:kern w:val="0"/>
                <w:sz w:val="18"/>
                <w:szCs w:val="18"/>
                <w:highlight w:val="none"/>
                <w:lang w:val="en-US" w:eastAsia="zh-CN" w:bidi="ar"/>
              </w:rPr>
            </w:pPr>
            <w:r>
              <w:rPr>
                <w:rFonts w:hint="eastAsia" w:ascii="Arial" w:hAnsi="Arial" w:cs="Arial"/>
                <w:color w:val="auto"/>
                <w:kern w:val="0"/>
                <w:sz w:val="18"/>
                <w:szCs w:val="18"/>
                <w:highlight w:val="none"/>
                <w:lang w:bidi="ar"/>
              </w:rPr>
              <w:t>广元市利州区上西街道</w:t>
            </w:r>
          </w:p>
        </w:tc>
      </w:tr>
    </w:tbl>
    <w:p>
      <w:pPr>
        <w:keepNext w:val="0"/>
        <w:keepLines w:val="0"/>
        <w:pageBreakBefore w:val="0"/>
        <w:widowControl/>
        <w:kinsoku/>
        <w:wordWrap/>
        <w:overflowPunct/>
        <w:topLinePunct w:val="0"/>
        <w:autoSpaceDE/>
        <w:autoSpaceDN/>
        <w:bidi w:val="0"/>
        <w:adjustRightInd/>
        <w:snapToGrid/>
        <w:spacing w:beforeAutospacing="0" w:line="540" w:lineRule="exact"/>
        <w:ind w:firstLine="642" w:firstLineChars="200"/>
        <w:jc w:val="left"/>
        <w:textAlignment w:val="auto"/>
        <w:rPr>
          <w:rFonts w:hint="default" w:ascii="仿宋" w:hAnsi="仿宋" w:eastAsia="仿宋" w:cs="宋体"/>
          <w:b/>
          <w:color w:val="000000"/>
          <w:kern w:val="0"/>
          <w:sz w:val="32"/>
          <w:szCs w:val="32"/>
          <w:highlight w:val="none"/>
          <w:lang w:val="en-US" w:eastAsia="zh-CN"/>
        </w:rPr>
      </w:pPr>
      <w:r>
        <w:rPr>
          <w:rFonts w:hint="eastAsia" w:ascii="仿宋" w:hAnsi="仿宋" w:eastAsia="仿宋" w:cs="宋体"/>
          <w:b/>
          <w:color w:val="000000"/>
          <w:kern w:val="0"/>
          <w:sz w:val="32"/>
          <w:szCs w:val="32"/>
          <w:highlight w:val="none"/>
          <w:lang w:val="en-US" w:eastAsia="zh-CN"/>
        </w:rPr>
        <w:t>3．社会公共墓地1家</w:t>
      </w:r>
    </w:p>
    <w:p>
      <w:pPr>
        <w:keepNext w:val="0"/>
        <w:keepLines w:val="0"/>
        <w:pageBreakBefore w:val="0"/>
        <w:kinsoku/>
        <w:wordWrap/>
        <w:overflowPunct/>
        <w:topLinePunct w:val="0"/>
        <w:autoSpaceDE/>
        <w:autoSpaceDN/>
        <w:bidi w:val="0"/>
        <w:adjustRightInd/>
        <w:snapToGrid/>
        <w:spacing w:beforeAutospacing="0" w:line="54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广元市利州区八卦山公墓管理所</w:t>
      </w:r>
    </w:p>
    <w:p>
      <w:pPr>
        <w:pStyle w:val="2"/>
        <w:keepNext w:val="0"/>
        <w:keepLines w:val="0"/>
        <w:pageBreakBefore w:val="0"/>
        <w:widowControl w:val="0"/>
        <w:kinsoku/>
        <w:wordWrap/>
        <w:overflowPunct/>
        <w:topLinePunct w:val="0"/>
        <w:autoSpaceDE/>
        <w:autoSpaceDN/>
        <w:bidi w:val="0"/>
        <w:adjustRightInd/>
        <w:snapToGrid/>
        <w:spacing w:before="0" w:beforeAutospacing="0" w:after="0" w:line="540" w:lineRule="exact"/>
        <w:ind w:left="0" w:leftChars="0" w:firstLine="640" w:firstLineChars="200"/>
        <w:textAlignment w:val="auto"/>
        <w:rPr>
          <w:rFonts w:hint="default" w:ascii="仿宋" w:hAnsi="仿宋" w:eastAsia="仿宋" w:cs="仿宋_GB2312"/>
          <w:color w:val="000000"/>
          <w:kern w:val="2"/>
          <w:sz w:val="32"/>
          <w:szCs w:val="32"/>
          <w:highlight w:val="none"/>
          <w:lang w:val="en-US" w:eastAsia="zh-CN" w:bidi="ar-SA"/>
        </w:rPr>
      </w:pPr>
      <w:r>
        <w:rPr>
          <w:rFonts w:hint="eastAsia" w:ascii="仿宋" w:hAnsi="仿宋" w:eastAsia="仿宋" w:cs="仿宋_GB2312"/>
          <w:color w:val="000000"/>
          <w:kern w:val="2"/>
          <w:sz w:val="32"/>
          <w:szCs w:val="32"/>
          <w:highlight w:val="none"/>
          <w:lang w:val="en-US" w:eastAsia="zh-CN" w:bidi="ar-SA"/>
        </w:rPr>
        <w:t>地址：广元市利州区宝轮镇紫兰垭</w:t>
      </w:r>
    </w:p>
    <w:p>
      <w:pPr>
        <w:keepNext w:val="0"/>
        <w:keepLines w:val="0"/>
        <w:pageBreakBefore w:val="0"/>
        <w:widowControl/>
        <w:kinsoku/>
        <w:wordWrap/>
        <w:overflowPunct/>
        <w:topLinePunct w:val="0"/>
        <w:autoSpaceDE/>
        <w:autoSpaceDN/>
        <w:bidi w:val="0"/>
        <w:adjustRightInd/>
        <w:snapToGrid/>
        <w:spacing w:beforeAutospacing="0" w:line="540" w:lineRule="exact"/>
        <w:ind w:firstLine="642" w:firstLineChars="200"/>
        <w:jc w:val="left"/>
        <w:textAlignment w:val="auto"/>
        <w:rPr>
          <w:rFonts w:hint="eastAsia" w:ascii="仿宋" w:hAnsi="仿宋" w:eastAsia="仿宋" w:cs="宋体"/>
          <w:b/>
          <w:color w:val="000000"/>
          <w:kern w:val="0"/>
          <w:sz w:val="32"/>
          <w:szCs w:val="32"/>
          <w:highlight w:val="none"/>
          <w:lang w:val="en-US" w:eastAsia="zh-CN"/>
        </w:rPr>
      </w:pPr>
      <w:r>
        <w:rPr>
          <w:rFonts w:hint="eastAsia" w:ascii="仿宋" w:hAnsi="仿宋" w:eastAsia="仿宋" w:cs="宋体"/>
          <w:b/>
          <w:color w:val="000000"/>
          <w:kern w:val="0"/>
          <w:sz w:val="32"/>
          <w:szCs w:val="32"/>
          <w:highlight w:val="none"/>
          <w:lang w:val="en-US" w:eastAsia="zh-CN"/>
        </w:rPr>
        <w:t>4．慈善组织1家</w:t>
      </w:r>
    </w:p>
    <w:p>
      <w:pPr>
        <w:keepNext w:val="0"/>
        <w:keepLines w:val="0"/>
        <w:pageBreakBefore w:val="0"/>
        <w:kinsoku/>
        <w:wordWrap/>
        <w:overflowPunct/>
        <w:topLinePunct w:val="0"/>
        <w:autoSpaceDE/>
        <w:autoSpaceDN/>
        <w:bidi w:val="0"/>
        <w:adjustRightInd/>
        <w:snapToGrid/>
        <w:spacing w:beforeAutospacing="0" w:line="540" w:lineRule="exact"/>
        <w:ind w:firstLine="640" w:firstLineChars="200"/>
        <w:textAlignment w:val="auto"/>
        <w:rPr>
          <w:rFonts w:hint="eastAsia" w:ascii="仿宋" w:hAnsi="仿宋" w:eastAsia="仿宋" w:cs="宋体"/>
          <w:kern w:val="0"/>
          <w:sz w:val="32"/>
          <w:szCs w:val="32"/>
          <w:highlight w:val="none"/>
        </w:rPr>
      </w:pPr>
      <w:r>
        <w:rPr>
          <w:rFonts w:hint="eastAsia" w:ascii="仿宋" w:hAnsi="仿宋" w:eastAsia="仿宋" w:cs="宋体"/>
          <w:kern w:val="0"/>
          <w:sz w:val="32"/>
          <w:szCs w:val="32"/>
          <w:highlight w:val="none"/>
        </w:rPr>
        <w:t>广元市利州区慈善会</w:t>
      </w:r>
    </w:p>
    <w:p>
      <w:pPr>
        <w:keepNext w:val="0"/>
        <w:keepLines w:val="0"/>
        <w:pageBreakBefore w:val="0"/>
        <w:kinsoku/>
        <w:wordWrap/>
        <w:overflowPunct/>
        <w:topLinePunct w:val="0"/>
        <w:autoSpaceDE/>
        <w:autoSpaceDN/>
        <w:bidi w:val="0"/>
        <w:adjustRightInd/>
        <w:snapToGrid/>
        <w:spacing w:beforeAutospacing="0" w:line="540" w:lineRule="exact"/>
        <w:ind w:firstLine="640" w:firstLineChars="200"/>
        <w:textAlignment w:val="auto"/>
        <w:rPr>
          <w:rFonts w:hint="eastAsia" w:ascii="仿宋" w:hAnsi="仿宋" w:eastAsia="仿宋" w:cs="仿宋_GB2312"/>
          <w:sz w:val="32"/>
          <w:szCs w:val="32"/>
          <w:highlight w:val="none"/>
        </w:rPr>
      </w:pPr>
      <w:r>
        <w:rPr>
          <w:rFonts w:hint="eastAsia" w:ascii="仿宋" w:hAnsi="仿宋" w:eastAsia="仿宋" w:cs="仿宋_GB2312"/>
          <w:color w:val="000000"/>
          <w:sz w:val="32"/>
          <w:szCs w:val="32"/>
          <w:highlight w:val="none"/>
        </w:rPr>
        <w:t>地址：四川</w:t>
      </w:r>
      <w:r>
        <w:rPr>
          <w:rFonts w:hint="eastAsia" w:ascii="仿宋" w:hAnsi="仿宋" w:eastAsia="仿宋" w:cs="仿宋_GB2312"/>
          <w:sz w:val="32"/>
          <w:szCs w:val="32"/>
          <w:highlight w:val="none"/>
        </w:rPr>
        <w:t>省广元市利州区文化路242号</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lang w:val="en-US" w:eastAsia="zh-CN"/>
        </w:rPr>
        <w:t>八</w:t>
      </w:r>
      <w:r>
        <w:rPr>
          <w:rFonts w:hint="eastAsia" w:ascii="黑体" w:hAnsi="黑体" w:eastAsia="黑体" w:cs="黑体"/>
          <w:color w:val="000000"/>
          <w:sz w:val="32"/>
          <w:szCs w:val="32"/>
          <w:highlight w:val="none"/>
        </w:rPr>
        <w:t>、广元市利州区民政局行政执法文书样式、行政执法案卷评查制度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比照司法部关于印发司法行政机关行政执法文书格式的通知(1997年8月19日 司发通〔1997〕085号）</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九</w:t>
      </w:r>
      <w:r>
        <w:rPr>
          <w:rFonts w:hint="eastAsia" w:ascii="黑体" w:hAnsi="黑体" w:eastAsia="黑体" w:cs="黑体"/>
          <w:sz w:val="32"/>
          <w:szCs w:val="32"/>
          <w:highlight w:val="none"/>
        </w:rPr>
        <w:t>、广元市利州区民政局上年度双随机抽查结果、行政许可和处罚决定、上年度本机关行政执法数据总体情况</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广元市利州区民政局202</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年度行政执法情况</w:t>
      </w:r>
      <w:r>
        <w:rPr>
          <w:rFonts w:hint="eastAsia" w:ascii="仿宋_GB2312" w:hAnsi="仿宋_GB2312" w:eastAsia="仿宋_GB2312" w:cs="仿宋_GB2312"/>
          <w:color w:val="000000"/>
          <w:sz w:val="32"/>
          <w:szCs w:val="32"/>
          <w:highlight w:val="none"/>
          <w:lang w:eastAsia="zh-CN"/>
        </w:rPr>
        <w:t>公示：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fldChar w:fldCharType="begin"/>
      </w:r>
      <w:r>
        <w:rPr>
          <w:rFonts w:hint="eastAsia" w:ascii="仿宋_GB2312" w:hAnsi="仿宋_GB2312" w:eastAsia="仿宋_GB2312" w:cs="仿宋_GB2312"/>
          <w:color w:val="000000"/>
          <w:sz w:val="32"/>
          <w:szCs w:val="32"/>
          <w:highlight w:val="none"/>
          <w:lang w:eastAsia="zh-CN"/>
        </w:rPr>
        <w:instrText xml:space="preserve"> HYPERLINK "https://www.lzq.gov.cn/news/show/20250108174558602.html" </w:instrText>
      </w:r>
      <w:r>
        <w:rPr>
          <w:rFonts w:hint="eastAsia" w:ascii="仿宋_GB2312" w:hAnsi="仿宋_GB2312" w:eastAsia="仿宋_GB2312" w:cs="仿宋_GB2312"/>
          <w:color w:val="000000"/>
          <w:sz w:val="32"/>
          <w:szCs w:val="32"/>
          <w:highlight w:val="none"/>
          <w:lang w:eastAsia="zh-CN"/>
        </w:rPr>
        <w:fldChar w:fldCharType="separate"/>
      </w:r>
      <w:r>
        <w:rPr>
          <w:rStyle w:val="8"/>
          <w:rFonts w:hint="eastAsia" w:ascii="仿宋_GB2312" w:hAnsi="仿宋_GB2312" w:eastAsia="仿宋_GB2312" w:cs="仿宋_GB2312"/>
          <w:color w:val="000000"/>
          <w:sz w:val="32"/>
          <w:szCs w:val="32"/>
          <w:highlight w:val="none"/>
          <w:lang w:eastAsia="zh-CN"/>
        </w:rPr>
        <w:t>https://www.lzq.gov.cn/news/show/20250108174558602.html</w:t>
      </w:r>
      <w:r>
        <w:rPr>
          <w:rFonts w:hint="eastAsia" w:ascii="仿宋_GB2312" w:hAnsi="仿宋_GB2312" w:eastAsia="仿宋_GB2312" w:cs="仿宋_GB2312"/>
          <w:color w:val="000000"/>
          <w:sz w:val="32"/>
          <w:szCs w:val="32"/>
          <w:highlight w:val="none"/>
          <w:lang w:eastAsia="zh-CN"/>
        </w:rPr>
        <w:fldChar w:fldCharType="end"/>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十</w:t>
      </w:r>
      <w:r>
        <w:rPr>
          <w:rFonts w:hint="eastAsia" w:ascii="黑体" w:hAnsi="黑体" w:eastAsia="黑体" w:cs="黑体"/>
          <w:sz w:val="32"/>
          <w:szCs w:val="32"/>
          <w:highlight w:val="none"/>
        </w:rPr>
        <w:t>、广元市利州区民政局行政执法三项制度方案</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比照</w:t>
      </w:r>
      <w:r>
        <w:rPr>
          <w:rFonts w:hint="eastAsia" w:ascii="仿宋_GB2312" w:hAnsi="仿宋_GB2312" w:eastAsia="仿宋_GB2312" w:cs="仿宋_GB2312"/>
          <w:color w:val="000000"/>
          <w:sz w:val="32"/>
          <w:szCs w:val="32"/>
          <w:highlight w:val="none"/>
        </w:rPr>
        <w:t>执行广元市利州区人民政府办公室关于印发《全面落实行政执法公示制度执法全过程记录</w:t>
      </w:r>
      <w:bookmarkStart w:id="0" w:name="_GoBack"/>
      <w:bookmarkEnd w:id="0"/>
      <w:r>
        <w:rPr>
          <w:rFonts w:hint="eastAsia" w:ascii="仿宋_GB2312" w:hAnsi="仿宋_GB2312" w:eastAsia="仿宋_GB2312" w:cs="仿宋_GB2312"/>
          <w:color w:val="000000"/>
          <w:sz w:val="32"/>
          <w:szCs w:val="32"/>
          <w:highlight w:val="none"/>
        </w:rPr>
        <w:t>制度重大执法决定法制审核制度实施办法》的通知（广利府办发[2019]34号）</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br w:type="page"/>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highlight w:val="none"/>
          <w:lang w:val="en-US" w:eastAsia="zh-CN"/>
        </w:rPr>
        <w:sectPr>
          <w:footerReference r:id="rId3" w:type="default"/>
          <w:pgSz w:w="11906" w:h="16838"/>
          <w:pgMar w:top="2098" w:right="1474" w:bottom="1984" w:left="1587" w:header="851" w:footer="992" w:gutter="0"/>
          <w:pgNumType w:fmt="decimal"/>
          <w:cols w:space="425" w:num="1"/>
          <w:docGrid w:type="lines" w:linePitch="312" w:charSpace="0"/>
        </w:sectPr>
      </w:pPr>
    </w:p>
    <w:p>
      <w:pPr>
        <w:ind w:firstLine="640" w:firstLineChars="20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十一、广元市利州区民政局分类检查事项目录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391"/>
        <w:gridCol w:w="1315"/>
        <w:gridCol w:w="1953"/>
        <w:gridCol w:w="1924"/>
        <w:gridCol w:w="4933"/>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blHeader/>
        </w:trPr>
        <w:tc>
          <w:tcPr>
            <w:tcW w:w="76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兰亭黑_GBK" w:hAnsi="方正兰亭黑_GBK" w:eastAsia="方正兰亭黑_GBK" w:cs="方正兰亭黑_GBK"/>
                <w:b w:val="0"/>
                <w:bCs w:val="0"/>
                <w:sz w:val="28"/>
                <w:szCs w:val="28"/>
                <w:highlight w:val="none"/>
                <w:vertAlign w:val="baseline"/>
                <w:lang w:eastAsia="zh-CN"/>
              </w:rPr>
            </w:pPr>
            <w:r>
              <w:rPr>
                <w:rFonts w:hint="eastAsia" w:ascii="方正兰亭黑_GBK" w:hAnsi="方正兰亭黑_GBK" w:eastAsia="方正兰亭黑_GBK" w:cs="方正兰亭黑_GBK"/>
                <w:b w:val="0"/>
                <w:bCs w:val="0"/>
                <w:sz w:val="28"/>
                <w:szCs w:val="28"/>
                <w:highlight w:val="none"/>
                <w:vertAlign w:val="baseline"/>
                <w:lang w:eastAsia="zh-CN"/>
              </w:rPr>
              <w:t>序号</w:t>
            </w:r>
          </w:p>
        </w:tc>
        <w:tc>
          <w:tcPr>
            <w:tcW w:w="13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兰亭黑_GBK" w:hAnsi="方正兰亭黑_GBK" w:eastAsia="方正兰亭黑_GBK" w:cs="方正兰亭黑_GBK"/>
                <w:b w:val="0"/>
                <w:bCs w:val="0"/>
                <w:sz w:val="28"/>
                <w:szCs w:val="28"/>
                <w:highlight w:val="none"/>
                <w:vertAlign w:val="baseline"/>
                <w:lang w:eastAsia="zh-CN"/>
              </w:rPr>
            </w:pPr>
            <w:r>
              <w:rPr>
                <w:rFonts w:hint="eastAsia" w:ascii="方正兰亭黑_GBK" w:hAnsi="方正兰亭黑_GBK" w:eastAsia="方正兰亭黑_GBK" w:cs="方正兰亭黑_GBK"/>
                <w:b w:val="0"/>
                <w:bCs w:val="0"/>
                <w:sz w:val="28"/>
                <w:szCs w:val="28"/>
                <w:highlight w:val="none"/>
                <w:vertAlign w:val="baseline"/>
                <w:lang w:eastAsia="zh-CN"/>
              </w:rPr>
              <w:t>检查事项名称</w:t>
            </w:r>
          </w:p>
        </w:tc>
        <w:tc>
          <w:tcPr>
            <w:tcW w:w="32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兰亭黑_GBK" w:hAnsi="方正兰亭黑_GBK" w:eastAsia="方正兰亭黑_GBK" w:cs="方正兰亭黑_GBK"/>
                <w:b w:val="0"/>
                <w:bCs w:val="0"/>
                <w:sz w:val="28"/>
                <w:szCs w:val="28"/>
                <w:highlight w:val="none"/>
                <w:vertAlign w:val="baseline"/>
                <w:lang w:eastAsia="zh-CN"/>
              </w:rPr>
            </w:pPr>
            <w:r>
              <w:rPr>
                <w:rFonts w:hint="eastAsia" w:ascii="方正兰亭黑_GBK" w:hAnsi="方正兰亭黑_GBK" w:eastAsia="方正兰亭黑_GBK" w:cs="方正兰亭黑_GBK"/>
                <w:b w:val="0"/>
                <w:bCs w:val="0"/>
                <w:sz w:val="28"/>
                <w:szCs w:val="28"/>
                <w:highlight w:val="none"/>
                <w:vertAlign w:val="baseline"/>
                <w:lang w:eastAsia="zh-CN"/>
              </w:rPr>
              <w:t>检查事项划分</w:t>
            </w:r>
          </w:p>
        </w:tc>
        <w:tc>
          <w:tcPr>
            <w:tcW w:w="68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兰亭黑_GBK" w:hAnsi="方正兰亭黑_GBK" w:eastAsia="方正兰亭黑_GBK" w:cs="方正兰亭黑_GBK"/>
                <w:b w:val="0"/>
                <w:bCs w:val="0"/>
                <w:sz w:val="28"/>
                <w:szCs w:val="28"/>
                <w:highlight w:val="none"/>
                <w:vertAlign w:val="baseline"/>
                <w:lang w:eastAsia="zh-CN"/>
              </w:rPr>
            </w:pPr>
            <w:r>
              <w:rPr>
                <w:rFonts w:hint="eastAsia" w:ascii="方正兰亭黑_GBK" w:hAnsi="方正兰亭黑_GBK" w:eastAsia="方正兰亭黑_GBK" w:cs="方正兰亭黑_GBK"/>
                <w:b w:val="0"/>
                <w:bCs w:val="0"/>
                <w:sz w:val="28"/>
                <w:szCs w:val="28"/>
                <w:highlight w:val="none"/>
                <w:vertAlign w:val="baseline"/>
                <w:lang w:eastAsia="zh-CN"/>
              </w:rPr>
              <w:t>对象划分</w:t>
            </w:r>
          </w:p>
        </w:tc>
        <w:tc>
          <w:tcPr>
            <w:tcW w:w="189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兰亭黑_GBK" w:hAnsi="方正兰亭黑_GBK" w:eastAsia="方正兰亭黑_GBK" w:cs="方正兰亭黑_GBK"/>
                <w:b w:val="0"/>
                <w:bCs w:val="0"/>
                <w:sz w:val="28"/>
                <w:szCs w:val="28"/>
                <w:highlight w:val="none"/>
                <w:vertAlign w:val="baseline"/>
                <w:lang w:eastAsia="zh-CN"/>
              </w:rPr>
            </w:pPr>
            <w:r>
              <w:rPr>
                <w:rFonts w:hint="eastAsia" w:ascii="方正兰亭黑_GBK" w:hAnsi="方正兰亭黑_GBK" w:eastAsia="方正兰亭黑_GBK" w:cs="方正兰亭黑_GBK"/>
                <w:b w:val="0"/>
                <w:bCs w:val="0"/>
                <w:sz w:val="28"/>
                <w:szCs w:val="28"/>
                <w:highlight w:val="none"/>
                <w:vertAlign w:val="baseline"/>
                <w:lang w:eastAsia="zh-CN"/>
              </w:rPr>
              <w:t>监管方式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62" w:type="dxa"/>
            <w:vMerge w:val="restart"/>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p>
        </w:tc>
        <w:tc>
          <w:tcPr>
            <w:tcW w:w="13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对全</w:t>
            </w:r>
            <w:r>
              <w:rPr>
                <w:rFonts w:hint="eastAsia" w:ascii="仿宋_GB2312" w:hAnsi="仿宋_GB2312" w:eastAsia="仿宋_GB2312" w:cs="仿宋_GB2312"/>
                <w:sz w:val="24"/>
                <w:szCs w:val="24"/>
                <w:highlight w:val="none"/>
                <w:lang w:val="en-US" w:eastAsia="zh-CN"/>
              </w:rPr>
              <w:t>区</w:t>
            </w:r>
            <w:r>
              <w:rPr>
                <w:rFonts w:hint="eastAsia" w:ascii="仿宋_GB2312" w:hAnsi="仿宋_GB2312" w:eastAsia="仿宋_GB2312" w:cs="仿宋_GB2312"/>
                <w:sz w:val="24"/>
                <w:szCs w:val="24"/>
                <w:highlight w:val="none"/>
                <w:lang w:eastAsia="zh-CN"/>
              </w:rPr>
              <w:t>社会团体的抽查检查</w:t>
            </w:r>
          </w:p>
        </w:tc>
        <w:tc>
          <w:tcPr>
            <w:tcW w:w="1315" w:type="dxa"/>
            <w:vMerge w:val="restart"/>
            <w:noWrap w:val="0"/>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一般检查事项</w:t>
            </w:r>
          </w:p>
        </w:tc>
        <w:tc>
          <w:tcPr>
            <w:tcW w:w="195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依据《社会团体登记管理条例》开展检查，是否依法登记、是否规范运行，检查运行情况、年检情况。</w:t>
            </w:r>
          </w:p>
        </w:tc>
        <w:tc>
          <w:tcPr>
            <w:tcW w:w="1924" w:type="dxa"/>
            <w:noWrap w:val="0"/>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一般检查对象</w:t>
            </w:r>
          </w:p>
        </w:tc>
        <w:tc>
          <w:tcPr>
            <w:tcW w:w="49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未被投诉、举报、行政处罚的，前期检查不存在问题的</w:t>
            </w:r>
          </w:p>
        </w:tc>
        <w:tc>
          <w:tcPr>
            <w:tcW w:w="1896" w:type="dxa"/>
            <w:noWrap w:val="0"/>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双随机、一公开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62" w:type="dxa"/>
            <w:vMerge w:val="continue"/>
            <w:noWrap w:val="0"/>
            <w:vAlign w:val="center"/>
          </w:tcPr>
          <w:p>
            <w:pPr>
              <w:jc w:val="center"/>
              <w:rPr>
                <w:rFonts w:hint="eastAsia" w:ascii="仿宋_GB2312" w:hAnsi="仿宋_GB2312" w:eastAsia="仿宋_GB2312" w:cs="仿宋_GB2312"/>
                <w:sz w:val="24"/>
                <w:szCs w:val="24"/>
                <w:highlight w:val="none"/>
                <w:lang w:eastAsia="zh-CN"/>
              </w:rPr>
            </w:pPr>
          </w:p>
        </w:tc>
        <w:tc>
          <w:tcPr>
            <w:tcW w:w="1391" w:type="dxa"/>
            <w:vMerge w:val="continue"/>
            <w:noWrap w:val="0"/>
            <w:vAlign w:val="center"/>
          </w:tcPr>
          <w:p>
            <w:pPr>
              <w:jc w:val="left"/>
              <w:rPr>
                <w:rFonts w:hint="eastAsia" w:ascii="仿宋_GB2312" w:hAnsi="仿宋_GB2312" w:eastAsia="仿宋_GB2312" w:cs="仿宋_GB2312"/>
                <w:sz w:val="24"/>
                <w:szCs w:val="24"/>
                <w:highlight w:val="none"/>
                <w:lang w:eastAsia="zh-CN"/>
              </w:rPr>
            </w:pPr>
          </w:p>
        </w:tc>
        <w:tc>
          <w:tcPr>
            <w:tcW w:w="1315" w:type="dxa"/>
            <w:vMerge w:val="continue"/>
            <w:noWrap w:val="0"/>
            <w:vAlign w:val="center"/>
          </w:tcPr>
          <w:p>
            <w:pPr>
              <w:jc w:val="center"/>
              <w:rPr>
                <w:rFonts w:hint="eastAsia" w:ascii="仿宋_GB2312" w:hAnsi="仿宋_GB2312" w:eastAsia="仿宋_GB2312" w:cs="仿宋_GB2312"/>
                <w:sz w:val="24"/>
                <w:szCs w:val="24"/>
                <w:highlight w:val="none"/>
                <w:lang w:eastAsia="zh-CN"/>
              </w:rPr>
            </w:pPr>
          </w:p>
        </w:tc>
        <w:tc>
          <w:tcPr>
            <w:tcW w:w="1953" w:type="dxa"/>
            <w:vMerge w:val="continue"/>
            <w:noWrap w:val="0"/>
            <w:vAlign w:val="center"/>
          </w:tcPr>
          <w:p>
            <w:pPr>
              <w:jc w:val="left"/>
              <w:rPr>
                <w:rFonts w:hint="eastAsia" w:ascii="仿宋_GB2312" w:hAnsi="仿宋_GB2312" w:eastAsia="仿宋_GB2312" w:cs="仿宋_GB2312"/>
                <w:sz w:val="24"/>
                <w:szCs w:val="24"/>
                <w:highlight w:val="none"/>
                <w:lang w:eastAsia="zh-CN"/>
              </w:rPr>
            </w:pPr>
          </w:p>
        </w:tc>
        <w:tc>
          <w:tcPr>
            <w:tcW w:w="1924" w:type="dxa"/>
            <w:noWrap w:val="0"/>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一般检查对象</w:t>
            </w:r>
          </w:p>
        </w:tc>
        <w:tc>
          <w:tcPr>
            <w:tcW w:w="4933" w:type="dxa"/>
            <w:noWrap w:val="0"/>
            <w:vAlign w:val="center"/>
          </w:tcPr>
          <w:p>
            <w:pPr>
              <w:jc w:val="left"/>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被投诉、举报的</w:t>
            </w:r>
          </w:p>
        </w:tc>
        <w:tc>
          <w:tcPr>
            <w:tcW w:w="1896" w:type="dxa"/>
            <w:noWrap w:val="0"/>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定向检查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62" w:type="dxa"/>
            <w:vMerge w:val="continue"/>
            <w:noWrap w:val="0"/>
            <w:vAlign w:val="center"/>
          </w:tcPr>
          <w:p>
            <w:pPr>
              <w:jc w:val="center"/>
              <w:rPr>
                <w:rFonts w:hint="eastAsia" w:ascii="仿宋_GB2312" w:hAnsi="仿宋_GB2312" w:eastAsia="仿宋_GB2312" w:cs="仿宋_GB2312"/>
                <w:sz w:val="24"/>
                <w:szCs w:val="24"/>
                <w:highlight w:val="none"/>
                <w:lang w:eastAsia="zh-CN"/>
              </w:rPr>
            </w:pPr>
          </w:p>
        </w:tc>
        <w:tc>
          <w:tcPr>
            <w:tcW w:w="1391" w:type="dxa"/>
            <w:vMerge w:val="continue"/>
            <w:noWrap w:val="0"/>
            <w:vAlign w:val="center"/>
          </w:tcPr>
          <w:p>
            <w:pPr>
              <w:jc w:val="center"/>
              <w:rPr>
                <w:rFonts w:hint="eastAsia" w:ascii="仿宋_GB2312" w:hAnsi="仿宋_GB2312" w:eastAsia="仿宋_GB2312" w:cs="仿宋_GB2312"/>
                <w:sz w:val="24"/>
                <w:szCs w:val="24"/>
                <w:highlight w:val="none"/>
                <w:lang w:eastAsia="zh-CN"/>
              </w:rPr>
            </w:pPr>
          </w:p>
        </w:tc>
        <w:tc>
          <w:tcPr>
            <w:tcW w:w="1315" w:type="dxa"/>
            <w:vMerge w:val="continue"/>
            <w:noWrap w:val="0"/>
            <w:vAlign w:val="center"/>
          </w:tcPr>
          <w:p>
            <w:pPr>
              <w:jc w:val="center"/>
              <w:rPr>
                <w:rFonts w:hint="eastAsia" w:ascii="仿宋_GB2312" w:hAnsi="仿宋_GB2312" w:eastAsia="仿宋_GB2312" w:cs="仿宋_GB2312"/>
                <w:sz w:val="24"/>
                <w:szCs w:val="24"/>
                <w:highlight w:val="none"/>
                <w:lang w:eastAsia="zh-CN"/>
              </w:rPr>
            </w:pPr>
          </w:p>
        </w:tc>
        <w:tc>
          <w:tcPr>
            <w:tcW w:w="1953" w:type="dxa"/>
            <w:vMerge w:val="continue"/>
            <w:noWrap w:val="0"/>
            <w:vAlign w:val="center"/>
          </w:tcPr>
          <w:p>
            <w:pPr>
              <w:jc w:val="left"/>
              <w:rPr>
                <w:rFonts w:hint="eastAsia" w:ascii="仿宋_GB2312" w:hAnsi="仿宋_GB2312" w:eastAsia="仿宋_GB2312" w:cs="仿宋_GB2312"/>
                <w:sz w:val="24"/>
                <w:szCs w:val="24"/>
                <w:highlight w:val="none"/>
                <w:lang w:eastAsia="zh-CN"/>
              </w:rPr>
            </w:pPr>
          </w:p>
        </w:tc>
        <w:tc>
          <w:tcPr>
            <w:tcW w:w="1924" w:type="dxa"/>
            <w:noWrap w:val="0"/>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重点检查对象</w:t>
            </w:r>
          </w:p>
        </w:tc>
        <w:tc>
          <w:tcPr>
            <w:tcW w:w="49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多次被投诉举报或社会影响恶劣以及监管部门移交的</w:t>
            </w:r>
          </w:p>
        </w:tc>
        <w:tc>
          <w:tcPr>
            <w:tcW w:w="1896" w:type="dxa"/>
            <w:noWrap w:val="0"/>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定向检查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62" w:type="dxa"/>
            <w:vMerge w:val="continue"/>
            <w:noWrap w:val="0"/>
            <w:vAlign w:val="top"/>
          </w:tcPr>
          <w:p>
            <w:pPr>
              <w:rPr>
                <w:rFonts w:hint="eastAsia"/>
                <w:highlight w:val="none"/>
                <w:vertAlign w:val="baseline"/>
                <w:lang w:eastAsia="zh-CN"/>
              </w:rPr>
            </w:pPr>
          </w:p>
        </w:tc>
        <w:tc>
          <w:tcPr>
            <w:tcW w:w="1391" w:type="dxa"/>
            <w:vMerge w:val="continue"/>
            <w:noWrap w:val="0"/>
            <w:vAlign w:val="top"/>
          </w:tcPr>
          <w:p>
            <w:pPr>
              <w:rPr>
                <w:rFonts w:hint="eastAsia"/>
                <w:sz w:val="24"/>
                <w:szCs w:val="24"/>
                <w:highlight w:val="none"/>
                <w:vertAlign w:val="baseline"/>
                <w:lang w:eastAsia="zh-CN"/>
              </w:rPr>
            </w:pPr>
          </w:p>
        </w:tc>
        <w:tc>
          <w:tcPr>
            <w:tcW w:w="1315" w:type="dxa"/>
            <w:vMerge w:val="restart"/>
            <w:noWrap w:val="0"/>
            <w:vAlign w:val="center"/>
          </w:tcPr>
          <w:p>
            <w:pPr>
              <w:jc w:val="center"/>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重点检查事项</w:t>
            </w:r>
          </w:p>
        </w:tc>
        <w:tc>
          <w:tcPr>
            <w:tcW w:w="1953" w:type="dxa"/>
            <w:vMerge w:val="restart"/>
            <w:noWrap w:val="0"/>
            <w:vAlign w:val="center"/>
          </w:tcPr>
          <w:p>
            <w:pPr>
              <w:jc w:val="center"/>
              <w:rPr>
                <w:rFonts w:hint="eastAsia"/>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无</w:t>
            </w:r>
          </w:p>
        </w:tc>
        <w:tc>
          <w:tcPr>
            <w:tcW w:w="1924" w:type="dxa"/>
            <w:noWrap w:val="0"/>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一般检查对象</w:t>
            </w:r>
          </w:p>
        </w:tc>
        <w:tc>
          <w:tcPr>
            <w:tcW w:w="4933" w:type="dxa"/>
            <w:noWrap w:val="0"/>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无</w:t>
            </w:r>
          </w:p>
        </w:tc>
        <w:tc>
          <w:tcPr>
            <w:tcW w:w="1896" w:type="dxa"/>
            <w:noWrap w:val="0"/>
            <w:vAlign w:val="center"/>
          </w:tcPr>
          <w:p>
            <w:pPr>
              <w:jc w:val="center"/>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62" w:type="dxa"/>
            <w:vMerge w:val="continue"/>
            <w:noWrap w:val="0"/>
            <w:vAlign w:val="top"/>
          </w:tcPr>
          <w:p>
            <w:pPr>
              <w:rPr>
                <w:rFonts w:hint="eastAsia"/>
                <w:highlight w:val="none"/>
                <w:vertAlign w:val="baseline"/>
                <w:lang w:eastAsia="zh-CN"/>
              </w:rPr>
            </w:pPr>
          </w:p>
        </w:tc>
        <w:tc>
          <w:tcPr>
            <w:tcW w:w="1391" w:type="dxa"/>
            <w:vMerge w:val="continue"/>
            <w:noWrap w:val="0"/>
            <w:vAlign w:val="top"/>
          </w:tcPr>
          <w:p>
            <w:pPr>
              <w:rPr>
                <w:rFonts w:hint="eastAsia"/>
                <w:sz w:val="24"/>
                <w:szCs w:val="24"/>
                <w:highlight w:val="none"/>
                <w:vertAlign w:val="baseline"/>
                <w:lang w:eastAsia="zh-CN"/>
              </w:rPr>
            </w:pPr>
          </w:p>
        </w:tc>
        <w:tc>
          <w:tcPr>
            <w:tcW w:w="1315" w:type="dxa"/>
            <w:vMerge w:val="continue"/>
            <w:noWrap w:val="0"/>
            <w:vAlign w:val="top"/>
          </w:tcPr>
          <w:p>
            <w:pPr>
              <w:rPr>
                <w:rFonts w:hint="eastAsia"/>
                <w:sz w:val="24"/>
                <w:szCs w:val="24"/>
                <w:highlight w:val="none"/>
                <w:vertAlign w:val="baseline"/>
                <w:lang w:eastAsia="zh-CN"/>
              </w:rPr>
            </w:pPr>
          </w:p>
        </w:tc>
        <w:tc>
          <w:tcPr>
            <w:tcW w:w="1953" w:type="dxa"/>
            <w:vMerge w:val="continue"/>
            <w:noWrap w:val="0"/>
            <w:vAlign w:val="top"/>
          </w:tcPr>
          <w:p>
            <w:pPr>
              <w:rPr>
                <w:rFonts w:hint="eastAsia"/>
                <w:sz w:val="24"/>
                <w:szCs w:val="24"/>
                <w:highlight w:val="none"/>
                <w:vertAlign w:val="baseline"/>
                <w:lang w:eastAsia="zh-CN"/>
              </w:rPr>
            </w:pPr>
          </w:p>
        </w:tc>
        <w:tc>
          <w:tcPr>
            <w:tcW w:w="1924" w:type="dxa"/>
            <w:noWrap w:val="0"/>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重点检查对象</w:t>
            </w:r>
          </w:p>
        </w:tc>
        <w:tc>
          <w:tcPr>
            <w:tcW w:w="4933" w:type="dxa"/>
            <w:noWrap w:val="0"/>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无</w:t>
            </w:r>
          </w:p>
        </w:tc>
        <w:tc>
          <w:tcPr>
            <w:tcW w:w="1896" w:type="dxa"/>
            <w:noWrap w:val="0"/>
            <w:vAlign w:val="center"/>
          </w:tcPr>
          <w:p>
            <w:pPr>
              <w:jc w:val="center"/>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Merge w:val="restart"/>
            <w:noWrap w:val="0"/>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2</w:t>
            </w:r>
          </w:p>
        </w:tc>
        <w:tc>
          <w:tcPr>
            <w:tcW w:w="13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对全</w:t>
            </w:r>
            <w:r>
              <w:rPr>
                <w:rFonts w:hint="eastAsia" w:ascii="仿宋_GB2312" w:hAnsi="仿宋_GB2312" w:eastAsia="仿宋_GB2312" w:cs="仿宋_GB2312"/>
                <w:sz w:val="24"/>
                <w:szCs w:val="24"/>
                <w:highlight w:val="none"/>
                <w:lang w:val="en-US" w:eastAsia="zh-CN"/>
              </w:rPr>
              <w:t>区</w:t>
            </w:r>
            <w:r>
              <w:rPr>
                <w:rFonts w:hint="eastAsia" w:ascii="仿宋_GB2312" w:hAnsi="仿宋_GB2312" w:eastAsia="仿宋_GB2312" w:cs="仿宋_GB2312"/>
                <w:sz w:val="24"/>
                <w:szCs w:val="24"/>
                <w:highlight w:val="none"/>
                <w:lang w:eastAsia="zh-CN"/>
              </w:rPr>
              <w:t>民办非企业单位的抽查检查</w:t>
            </w:r>
          </w:p>
        </w:tc>
        <w:tc>
          <w:tcPr>
            <w:tcW w:w="1315" w:type="dxa"/>
            <w:vMerge w:val="restart"/>
            <w:noWrap w:val="0"/>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一般检查事项</w:t>
            </w:r>
          </w:p>
        </w:tc>
        <w:tc>
          <w:tcPr>
            <w:tcW w:w="195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依据《民办非企业单位登记管理暂行条例》，检查依法登记、规范运行情况、年检情况。</w:t>
            </w:r>
          </w:p>
        </w:tc>
        <w:tc>
          <w:tcPr>
            <w:tcW w:w="1924" w:type="dxa"/>
            <w:noWrap w:val="0"/>
            <w:vAlign w:val="center"/>
          </w:tcPr>
          <w:p>
            <w:pPr>
              <w:jc w:val="center"/>
              <w:rPr>
                <w:rFonts w:hint="eastAsia"/>
                <w:highlight w:val="none"/>
                <w:vertAlign w:val="baseline"/>
                <w:lang w:eastAsia="zh-CN"/>
              </w:rPr>
            </w:pPr>
            <w:r>
              <w:rPr>
                <w:rFonts w:hint="eastAsia" w:ascii="仿宋_GB2312" w:hAnsi="仿宋_GB2312" w:eastAsia="仿宋_GB2312" w:cs="仿宋_GB2312"/>
                <w:sz w:val="24"/>
                <w:szCs w:val="24"/>
                <w:highlight w:val="none"/>
                <w:lang w:eastAsia="zh-CN"/>
              </w:rPr>
              <w:t>一般检查对象</w:t>
            </w:r>
          </w:p>
        </w:tc>
        <w:tc>
          <w:tcPr>
            <w:tcW w:w="49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highlight w:val="none"/>
                <w:vertAlign w:val="baseline"/>
                <w:lang w:eastAsia="zh-CN"/>
              </w:rPr>
            </w:pPr>
            <w:r>
              <w:rPr>
                <w:rFonts w:hint="eastAsia" w:ascii="仿宋_GB2312" w:hAnsi="仿宋_GB2312" w:eastAsia="仿宋_GB2312" w:cs="仿宋_GB2312"/>
                <w:sz w:val="24"/>
                <w:szCs w:val="24"/>
                <w:highlight w:val="none"/>
                <w:lang w:eastAsia="zh-CN"/>
              </w:rPr>
              <w:t>未被投诉、举报、行政处罚的，前期检查不存在问题的</w:t>
            </w:r>
          </w:p>
        </w:tc>
        <w:tc>
          <w:tcPr>
            <w:tcW w:w="1896" w:type="dxa"/>
            <w:noWrap w:val="0"/>
            <w:vAlign w:val="center"/>
          </w:tcPr>
          <w:p>
            <w:pPr>
              <w:jc w:val="center"/>
              <w:rPr>
                <w:rFonts w:hint="eastAsia"/>
                <w:highlight w:val="none"/>
                <w:vertAlign w:val="baseline"/>
                <w:lang w:eastAsia="zh-CN"/>
              </w:rPr>
            </w:pPr>
            <w:r>
              <w:rPr>
                <w:rFonts w:hint="eastAsia" w:ascii="仿宋_GB2312" w:hAnsi="仿宋_GB2312" w:eastAsia="仿宋_GB2312" w:cs="仿宋_GB2312"/>
                <w:sz w:val="24"/>
                <w:szCs w:val="24"/>
                <w:highlight w:val="none"/>
                <w:lang w:eastAsia="zh-CN"/>
              </w:rPr>
              <w:t>双随机、一公开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62" w:type="dxa"/>
            <w:vMerge w:val="continue"/>
            <w:noWrap w:val="0"/>
            <w:vAlign w:val="center"/>
          </w:tcPr>
          <w:p>
            <w:pPr>
              <w:rPr>
                <w:rFonts w:hint="eastAsia" w:ascii="仿宋_GB2312" w:hAnsi="仿宋_GB2312" w:eastAsia="仿宋_GB2312" w:cs="仿宋_GB2312"/>
                <w:sz w:val="24"/>
                <w:szCs w:val="24"/>
                <w:highlight w:val="none"/>
                <w:lang w:eastAsia="zh-CN"/>
              </w:rPr>
            </w:pPr>
          </w:p>
        </w:tc>
        <w:tc>
          <w:tcPr>
            <w:tcW w:w="1391" w:type="dxa"/>
            <w:vMerge w:val="continue"/>
            <w:noWrap w:val="0"/>
            <w:vAlign w:val="center"/>
          </w:tcPr>
          <w:p>
            <w:pPr>
              <w:rPr>
                <w:rFonts w:hint="eastAsia" w:ascii="仿宋_GB2312" w:hAnsi="仿宋_GB2312" w:eastAsia="仿宋_GB2312" w:cs="仿宋_GB2312"/>
                <w:sz w:val="24"/>
                <w:szCs w:val="24"/>
                <w:highlight w:val="none"/>
                <w:lang w:eastAsia="zh-CN"/>
              </w:rPr>
            </w:pPr>
          </w:p>
        </w:tc>
        <w:tc>
          <w:tcPr>
            <w:tcW w:w="1315" w:type="dxa"/>
            <w:vMerge w:val="continue"/>
            <w:noWrap w:val="0"/>
            <w:vAlign w:val="center"/>
          </w:tcPr>
          <w:p>
            <w:pPr>
              <w:jc w:val="center"/>
              <w:rPr>
                <w:rFonts w:hint="eastAsia" w:ascii="仿宋_GB2312" w:hAnsi="仿宋_GB2312" w:eastAsia="仿宋_GB2312" w:cs="仿宋_GB2312"/>
                <w:sz w:val="24"/>
                <w:szCs w:val="24"/>
                <w:highlight w:val="none"/>
                <w:lang w:eastAsia="zh-CN"/>
              </w:rPr>
            </w:pPr>
          </w:p>
        </w:tc>
        <w:tc>
          <w:tcPr>
            <w:tcW w:w="1953" w:type="dxa"/>
            <w:vMerge w:val="continue"/>
            <w:noWrap w:val="0"/>
            <w:vAlign w:val="center"/>
          </w:tcPr>
          <w:p>
            <w:pPr>
              <w:rPr>
                <w:rFonts w:hint="eastAsia" w:ascii="仿宋_GB2312" w:hAnsi="仿宋_GB2312" w:eastAsia="仿宋_GB2312" w:cs="仿宋_GB2312"/>
                <w:sz w:val="24"/>
                <w:szCs w:val="24"/>
                <w:highlight w:val="none"/>
                <w:lang w:eastAsia="zh-CN"/>
              </w:rPr>
            </w:pPr>
          </w:p>
        </w:tc>
        <w:tc>
          <w:tcPr>
            <w:tcW w:w="1924" w:type="dxa"/>
            <w:noWrap w:val="0"/>
            <w:vAlign w:val="center"/>
          </w:tcPr>
          <w:p>
            <w:pPr>
              <w:jc w:val="center"/>
              <w:rPr>
                <w:rFonts w:hint="eastAsia"/>
                <w:highlight w:val="none"/>
                <w:vertAlign w:val="baseline"/>
                <w:lang w:eastAsia="zh-CN"/>
              </w:rPr>
            </w:pPr>
            <w:r>
              <w:rPr>
                <w:rFonts w:hint="eastAsia" w:ascii="仿宋_GB2312" w:hAnsi="仿宋_GB2312" w:eastAsia="仿宋_GB2312" w:cs="仿宋_GB2312"/>
                <w:sz w:val="24"/>
                <w:szCs w:val="24"/>
                <w:highlight w:val="none"/>
                <w:lang w:eastAsia="zh-CN"/>
              </w:rPr>
              <w:t>一般检查对象</w:t>
            </w:r>
          </w:p>
        </w:tc>
        <w:tc>
          <w:tcPr>
            <w:tcW w:w="4933" w:type="dxa"/>
            <w:noWrap w:val="0"/>
            <w:vAlign w:val="center"/>
          </w:tcPr>
          <w:p>
            <w:pPr>
              <w:jc w:val="left"/>
              <w:rPr>
                <w:rFonts w:hint="eastAsia"/>
                <w:highlight w:val="none"/>
                <w:vertAlign w:val="baseline"/>
                <w:lang w:eastAsia="zh-CN"/>
              </w:rPr>
            </w:pPr>
            <w:r>
              <w:rPr>
                <w:rFonts w:hint="eastAsia" w:ascii="仿宋_GB2312" w:hAnsi="仿宋_GB2312" w:eastAsia="仿宋_GB2312" w:cs="仿宋_GB2312"/>
                <w:sz w:val="24"/>
                <w:szCs w:val="24"/>
                <w:highlight w:val="none"/>
                <w:lang w:eastAsia="zh-CN"/>
              </w:rPr>
              <w:t>被投诉、举报的</w:t>
            </w:r>
          </w:p>
        </w:tc>
        <w:tc>
          <w:tcPr>
            <w:tcW w:w="1896" w:type="dxa"/>
            <w:noWrap w:val="0"/>
            <w:vAlign w:val="center"/>
          </w:tcPr>
          <w:p>
            <w:pPr>
              <w:jc w:val="center"/>
              <w:rPr>
                <w:rFonts w:hint="eastAsia"/>
                <w:highlight w:val="none"/>
                <w:vertAlign w:val="baseline"/>
                <w:lang w:eastAsia="zh-CN"/>
              </w:rPr>
            </w:pPr>
            <w:r>
              <w:rPr>
                <w:rFonts w:hint="eastAsia" w:ascii="仿宋_GB2312" w:hAnsi="仿宋_GB2312" w:eastAsia="仿宋_GB2312" w:cs="仿宋_GB2312"/>
                <w:sz w:val="24"/>
                <w:szCs w:val="24"/>
                <w:highlight w:val="none"/>
                <w:lang w:eastAsia="zh-CN"/>
              </w:rPr>
              <w:t>定向检查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62" w:type="dxa"/>
            <w:vMerge w:val="continue"/>
            <w:noWrap w:val="0"/>
            <w:vAlign w:val="center"/>
          </w:tcPr>
          <w:p>
            <w:pPr>
              <w:rPr>
                <w:rFonts w:hint="eastAsia" w:ascii="仿宋_GB2312" w:hAnsi="仿宋_GB2312" w:eastAsia="仿宋_GB2312" w:cs="仿宋_GB2312"/>
                <w:sz w:val="24"/>
                <w:szCs w:val="24"/>
                <w:highlight w:val="none"/>
                <w:lang w:eastAsia="zh-CN"/>
              </w:rPr>
            </w:pPr>
          </w:p>
        </w:tc>
        <w:tc>
          <w:tcPr>
            <w:tcW w:w="1391" w:type="dxa"/>
            <w:vMerge w:val="continue"/>
            <w:noWrap w:val="0"/>
            <w:vAlign w:val="center"/>
          </w:tcPr>
          <w:p>
            <w:pPr>
              <w:rPr>
                <w:rFonts w:hint="eastAsia" w:ascii="仿宋_GB2312" w:hAnsi="仿宋_GB2312" w:eastAsia="仿宋_GB2312" w:cs="仿宋_GB2312"/>
                <w:sz w:val="24"/>
                <w:szCs w:val="24"/>
                <w:highlight w:val="none"/>
                <w:lang w:eastAsia="zh-CN"/>
              </w:rPr>
            </w:pPr>
          </w:p>
        </w:tc>
        <w:tc>
          <w:tcPr>
            <w:tcW w:w="1315" w:type="dxa"/>
            <w:vMerge w:val="continue"/>
            <w:noWrap w:val="0"/>
            <w:vAlign w:val="center"/>
          </w:tcPr>
          <w:p>
            <w:pPr>
              <w:jc w:val="center"/>
              <w:rPr>
                <w:rFonts w:hint="eastAsia" w:ascii="仿宋_GB2312" w:hAnsi="仿宋_GB2312" w:eastAsia="仿宋_GB2312" w:cs="仿宋_GB2312"/>
                <w:sz w:val="24"/>
                <w:szCs w:val="24"/>
                <w:highlight w:val="none"/>
                <w:lang w:eastAsia="zh-CN"/>
              </w:rPr>
            </w:pPr>
          </w:p>
        </w:tc>
        <w:tc>
          <w:tcPr>
            <w:tcW w:w="1953" w:type="dxa"/>
            <w:vMerge w:val="continue"/>
            <w:noWrap w:val="0"/>
            <w:vAlign w:val="center"/>
          </w:tcPr>
          <w:p>
            <w:pPr>
              <w:rPr>
                <w:rFonts w:hint="eastAsia" w:ascii="仿宋_GB2312" w:hAnsi="仿宋_GB2312" w:eastAsia="仿宋_GB2312" w:cs="仿宋_GB2312"/>
                <w:sz w:val="24"/>
                <w:szCs w:val="24"/>
                <w:highlight w:val="none"/>
                <w:lang w:eastAsia="zh-CN"/>
              </w:rPr>
            </w:pPr>
          </w:p>
        </w:tc>
        <w:tc>
          <w:tcPr>
            <w:tcW w:w="1924" w:type="dxa"/>
            <w:noWrap w:val="0"/>
            <w:vAlign w:val="center"/>
          </w:tcPr>
          <w:p>
            <w:pPr>
              <w:jc w:val="center"/>
              <w:rPr>
                <w:rFonts w:hint="eastAsia"/>
                <w:highlight w:val="none"/>
                <w:vertAlign w:val="baseline"/>
                <w:lang w:eastAsia="zh-CN"/>
              </w:rPr>
            </w:pPr>
            <w:r>
              <w:rPr>
                <w:rFonts w:hint="eastAsia" w:ascii="仿宋_GB2312" w:hAnsi="仿宋_GB2312" w:eastAsia="仿宋_GB2312" w:cs="仿宋_GB2312"/>
                <w:sz w:val="24"/>
                <w:szCs w:val="24"/>
                <w:highlight w:val="none"/>
                <w:lang w:eastAsia="zh-CN"/>
              </w:rPr>
              <w:t>重点检查对象</w:t>
            </w:r>
          </w:p>
        </w:tc>
        <w:tc>
          <w:tcPr>
            <w:tcW w:w="493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highlight w:val="none"/>
                <w:vertAlign w:val="baseline"/>
                <w:lang w:eastAsia="zh-CN"/>
              </w:rPr>
            </w:pPr>
            <w:r>
              <w:rPr>
                <w:rFonts w:hint="eastAsia" w:ascii="仿宋_GB2312" w:hAnsi="仿宋_GB2312" w:eastAsia="仿宋_GB2312" w:cs="仿宋_GB2312"/>
                <w:sz w:val="24"/>
                <w:szCs w:val="24"/>
                <w:highlight w:val="none"/>
                <w:lang w:eastAsia="zh-CN"/>
              </w:rPr>
              <w:t>多次被投诉举报或社会影响恶劣以及监管部门移交的</w:t>
            </w:r>
          </w:p>
        </w:tc>
        <w:tc>
          <w:tcPr>
            <w:tcW w:w="1896" w:type="dxa"/>
            <w:noWrap w:val="0"/>
            <w:vAlign w:val="center"/>
          </w:tcPr>
          <w:p>
            <w:pPr>
              <w:jc w:val="center"/>
              <w:rPr>
                <w:rFonts w:hint="eastAsia"/>
                <w:highlight w:val="none"/>
                <w:vertAlign w:val="baseline"/>
                <w:lang w:eastAsia="zh-CN"/>
              </w:rPr>
            </w:pPr>
            <w:r>
              <w:rPr>
                <w:rFonts w:hint="eastAsia" w:ascii="仿宋_GB2312" w:hAnsi="仿宋_GB2312" w:eastAsia="仿宋_GB2312" w:cs="仿宋_GB2312"/>
                <w:sz w:val="24"/>
                <w:szCs w:val="24"/>
                <w:highlight w:val="none"/>
                <w:lang w:eastAsia="zh-CN"/>
              </w:rPr>
              <w:t>定向检查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62" w:type="dxa"/>
            <w:vMerge w:val="continue"/>
            <w:noWrap w:val="0"/>
            <w:vAlign w:val="top"/>
          </w:tcPr>
          <w:p>
            <w:pPr>
              <w:rPr>
                <w:rFonts w:hint="eastAsia" w:ascii="仿宋_GB2312" w:hAnsi="仿宋_GB2312" w:eastAsia="仿宋_GB2312" w:cs="仿宋_GB2312"/>
                <w:sz w:val="24"/>
                <w:szCs w:val="24"/>
                <w:highlight w:val="none"/>
                <w:lang w:eastAsia="zh-CN"/>
              </w:rPr>
            </w:pPr>
          </w:p>
        </w:tc>
        <w:tc>
          <w:tcPr>
            <w:tcW w:w="1391" w:type="dxa"/>
            <w:vMerge w:val="continue"/>
            <w:noWrap w:val="0"/>
            <w:vAlign w:val="top"/>
          </w:tcPr>
          <w:p>
            <w:pPr>
              <w:rPr>
                <w:rFonts w:hint="eastAsia" w:ascii="仿宋_GB2312" w:hAnsi="仿宋_GB2312" w:eastAsia="仿宋_GB2312" w:cs="仿宋_GB2312"/>
                <w:sz w:val="24"/>
                <w:szCs w:val="24"/>
                <w:highlight w:val="none"/>
                <w:lang w:eastAsia="zh-CN"/>
              </w:rPr>
            </w:pPr>
          </w:p>
        </w:tc>
        <w:tc>
          <w:tcPr>
            <w:tcW w:w="1315" w:type="dxa"/>
            <w:vMerge w:val="restart"/>
            <w:noWrap w:val="0"/>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重点检查事项</w:t>
            </w:r>
          </w:p>
        </w:tc>
        <w:tc>
          <w:tcPr>
            <w:tcW w:w="1953" w:type="dxa"/>
            <w:vMerge w:val="restart"/>
            <w:noWrap w:val="0"/>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无</w:t>
            </w:r>
          </w:p>
        </w:tc>
        <w:tc>
          <w:tcPr>
            <w:tcW w:w="1924" w:type="dxa"/>
            <w:noWrap w:val="0"/>
            <w:vAlign w:val="center"/>
          </w:tcPr>
          <w:p>
            <w:pPr>
              <w:jc w:val="center"/>
              <w:rPr>
                <w:rFonts w:hint="eastAsia"/>
                <w:highlight w:val="none"/>
                <w:vertAlign w:val="baseline"/>
                <w:lang w:eastAsia="zh-CN"/>
              </w:rPr>
            </w:pPr>
            <w:r>
              <w:rPr>
                <w:rFonts w:hint="eastAsia" w:ascii="仿宋_GB2312" w:hAnsi="仿宋_GB2312" w:eastAsia="仿宋_GB2312" w:cs="仿宋_GB2312"/>
                <w:sz w:val="24"/>
                <w:szCs w:val="24"/>
                <w:highlight w:val="none"/>
                <w:lang w:eastAsia="zh-CN"/>
              </w:rPr>
              <w:t>一般检查对象</w:t>
            </w:r>
          </w:p>
        </w:tc>
        <w:tc>
          <w:tcPr>
            <w:tcW w:w="4933" w:type="dxa"/>
            <w:noWrap w:val="0"/>
            <w:vAlign w:val="center"/>
          </w:tcPr>
          <w:p>
            <w:pPr>
              <w:jc w:val="center"/>
              <w:rPr>
                <w:rFonts w:hint="eastAsia"/>
                <w:highlight w:val="none"/>
                <w:vertAlign w:val="baseline"/>
                <w:lang w:eastAsia="zh-CN"/>
              </w:rPr>
            </w:pPr>
            <w:r>
              <w:rPr>
                <w:rFonts w:hint="eastAsia" w:ascii="仿宋_GB2312" w:hAnsi="仿宋_GB2312" w:eastAsia="仿宋_GB2312" w:cs="仿宋_GB2312"/>
                <w:sz w:val="24"/>
                <w:szCs w:val="24"/>
                <w:highlight w:val="none"/>
                <w:lang w:eastAsia="zh-CN"/>
              </w:rPr>
              <w:t>无</w:t>
            </w:r>
          </w:p>
        </w:tc>
        <w:tc>
          <w:tcPr>
            <w:tcW w:w="1896" w:type="dxa"/>
            <w:noWrap w:val="0"/>
            <w:vAlign w:val="center"/>
          </w:tcPr>
          <w:p>
            <w:pPr>
              <w:jc w:val="center"/>
              <w:rPr>
                <w:rFonts w:hint="eastAsia"/>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62" w:type="dxa"/>
            <w:vMerge w:val="continue"/>
            <w:noWrap w:val="0"/>
            <w:vAlign w:val="top"/>
          </w:tcPr>
          <w:p>
            <w:pPr>
              <w:rPr>
                <w:rFonts w:hint="eastAsia"/>
                <w:highlight w:val="none"/>
                <w:vertAlign w:val="baseline"/>
                <w:lang w:eastAsia="zh-CN"/>
              </w:rPr>
            </w:pPr>
          </w:p>
        </w:tc>
        <w:tc>
          <w:tcPr>
            <w:tcW w:w="1391" w:type="dxa"/>
            <w:vMerge w:val="continue"/>
            <w:noWrap w:val="0"/>
            <w:vAlign w:val="top"/>
          </w:tcPr>
          <w:p>
            <w:pPr>
              <w:rPr>
                <w:rFonts w:hint="eastAsia"/>
                <w:highlight w:val="none"/>
                <w:vertAlign w:val="baseline"/>
                <w:lang w:eastAsia="zh-CN"/>
              </w:rPr>
            </w:pPr>
          </w:p>
        </w:tc>
        <w:tc>
          <w:tcPr>
            <w:tcW w:w="1315" w:type="dxa"/>
            <w:vMerge w:val="continue"/>
            <w:noWrap w:val="0"/>
            <w:vAlign w:val="top"/>
          </w:tcPr>
          <w:p>
            <w:pPr>
              <w:rPr>
                <w:rFonts w:hint="eastAsia"/>
                <w:highlight w:val="none"/>
                <w:vertAlign w:val="baseline"/>
                <w:lang w:eastAsia="zh-CN"/>
              </w:rPr>
            </w:pPr>
          </w:p>
        </w:tc>
        <w:tc>
          <w:tcPr>
            <w:tcW w:w="1953" w:type="dxa"/>
            <w:vMerge w:val="continue"/>
            <w:noWrap w:val="0"/>
            <w:vAlign w:val="top"/>
          </w:tcPr>
          <w:p>
            <w:pPr>
              <w:rPr>
                <w:rFonts w:hint="eastAsia"/>
                <w:highlight w:val="none"/>
                <w:vertAlign w:val="baseline"/>
                <w:lang w:eastAsia="zh-CN"/>
              </w:rPr>
            </w:pPr>
          </w:p>
        </w:tc>
        <w:tc>
          <w:tcPr>
            <w:tcW w:w="1924" w:type="dxa"/>
            <w:noWrap w:val="0"/>
            <w:vAlign w:val="center"/>
          </w:tcPr>
          <w:p>
            <w:pPr>
              <w:jc w:val="center"/>
              <w:rPr>
                <w:rFonts w:hint="eastAsia"/>
                <w:highlight w:val="none"/>
                <w:vertAlign w:val="baseline"/>
                <w:lang w:eastAsia="zh-CN"/>
              </w:rPr>
            </w:pPr>
            <w:r>
              <w:rPr>
                <w:rFonts w:hint="eastAsia" w:ascii="仿宋_GB2312" w:hAnsi="仿宋_GB2312" w:eastAsia="仿宋_GB2312" w:cs="仿宋_GB2312"/>
                <w:sz w:val="24"/>
                <w:szCs w:val="24"/>
                <w:highlight w:val="none"/>
                <w:lang w:eastAsia="zh-CN"/>
              </w:rPr>
              <w:t>重点检查对象</w:t>
            </w:r>
          </w:p>
        </w:tc>
        <w:tc>
          <w:tcPr>
            <w:tcW w:w="4933" w:type="dxa"/>
            <w:noWrap w:val="0"/>
            <w:vAlign w:val="center"/>
          </w:tcPr>
          <w:p>
            <w:pPr>
              <w:jc w:val="center"/>
              <w:rPr>
                <w:rFonts w:hint="eastAsia"/>
                <w:highlight w:val="none"/>
                <w:vertAlign w:val="baseline"/>
                <w:lang w:eastAsia="zh-CN"/>
              </w:rPr>
            </w:pPr>
            <w:r>
              <w:rPr>
                <w:rFonts w:hint="eastAsia" w:ascii="仿宋_GB2312" w:hAnsi="仿宋_GB2312" w:eastAsia="仿宋_GB2312" w:cs="仿宋_GB2312"/>
                <w:sz w:val="24"/>
                <w:szCs w:val="24"/>
                <w:highlight w:val="none"/>
                <w:lang w:eastAsia="zh-CN"/>
              </w:rPr>
              <w:t>无</w:t>
            </w:r>
          </w:p>
        </w:tc>
        <w:tc>
          <w:tcPr>
            <w:tcW w:w="1896" w:type="dxa"/>
            <w:noWrap w:val="0"/>
            <w:vAlign w:val="center"/>
          </w:tcPr>
          <w:p>
            <w:pPr>
              <w:jc w:val="center"/>
              <w:rPr>
                <w:rFonts w:hint="eastAsia"/>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762" w:type="dxa"/>
            <w:vMerge w:val="restart"/>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w:t>
            </w:r>
          </w:p>
        </w:tc>
        <w:tc>
          <w:tcPr>
            <w:tcW w:w="1391" w:type="dxa"/>
            <w:vMerge w:val="restart"/>
            <w:noWrap w:val="0"/>
            <w:vAlign w:val="center"/>
          </w:tcPr>
          <w:p>
            <w:pP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对全</w:t>
            </w:r>
            <w:r>
              <w:rPr>
                <w:rFonts w:hint="eastAsia" w:ascii="仿宋_GB2312" w:hAnsi="仿宋_GB2312" w:eastAsia="仿宋_GB2312" w:cs="仿宋_GB2312"/>
                <w:sz w:val="24"/>
                <w:szCs w:val="24"/>
                <w:highlight w:val="none"/>
                <w:lang w:val="en-US" w:eastAsia="zh-CN"/>
              </w:rPr>
              <w:t>区</w:t>
            </w:r>
            <w:r>
              <w:rPr>
                <w:rFonts w:hint="eastAsia" w:ascii="仿宋_GB2312" w:hAnsi="仿宋_GB2312" w:eastAsia="仿宋_GB2312" w:cs="仿宋_GB2312"/>
                <w:sz w:val="24"/>
                <w:szCs w:val="24"/>
                <w:highlight w:val="none"/>
                <w:lang w:eastAsia="zh-CN"/>
              </w:rPr>
              <w:t>养老机构的抽查检查</w:t>
            </w:r>
          </w:p>
        </w:tc>
        <w:tc>
          <w:tcPr>
            <w:tcW w:w="1315" w:type="dxa"/>
            <w:vMerge w:val="restart"/>
            <w:noWrap w:val="0"/>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一般检查事项</w:t>
            </w:r>
          </w:p>
        </w:tc>
        <w:tc>
          <w:tcPr>
            <w:tcW w:w="1953" w:type="dxa"/>
            <w:vMerge w:val="restart"/>
            <w:noWrap w:val="0"/>
            <w:vAlign w:val="center"/>
          </w:tcPr>
          <w:p>
            <w:pP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对养老机构经营资质、人员管理、服务质量、过程控制等的检查。</w:t>
            </w:r>
          </w:p>
        </w:tc>
        <w:tc>
          <w:tcPr>
            <w:tcW w:w="1924" w:type="dxa"/>
            <w:noWrap w:val="0"/>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一般检查对象</w:t>
            </w:r>
          </w:p>
        </w:tc>
        <w:tc>
          <w:tcPr>
            <w:tcW w:w="4933" w:type="dxa"/>
            <w:noWrap w:val="0"/>
            <w:vAlign w:val="center"/>
          </w:tcPr>
          <w:p>
            <w:pPr>
              <w:jc w:val="left"/>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未被投诉、举报、行政处罚的，前期检查不存在问题的</w:t>
            </w:r>
          </w:p>
        </w:tc>
        <w:tc>
          <w:tcPr>
            <w:tcW w:w="1896" w:type="dxa"/>
            <w:noWrap w:val="0"/>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双随机、一公开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2" w:type="dxa"/>
            <w:vMerge w:val="continue"/>
            <w:noWrap w:val="0"/>
            <w:vAlign w:val="center"/>
          </w:tcPr>
          <w:p>
            <w:pPr>
              <w:rPr>
                <w:rFonts w:hint="eastAsia" w:ascii="仿宋_GB2312" w:hAnsi="仿宋_GB2312" w:eastAsia="仿宋_GB2312" w:cs="仿宋_GB2312"/>
                <w:sz w:val="24"/>
                <w:szCs w:val="24"/>
                <w:highlight w:val="none"/>
                <w:lang w:eastAsia="zh-CN"/>
              </w:rPr>
            </w:pPr>
          </w:p>
        </w:tc>
        <w:tc>
          <w:tcPr>
            <w:tcW w:w="1391" w:type="dxa"/>
            <w:vMerge w:val="continue"/>
            <w:noWrap w:val="0"/>
            <w:vAlign w:val="center"/>
          </w:tcPr>
          <w:p>
            <w:pPr>
              <w:rPr>
                <w:rFonts w:hint="eastAsia" w:ascii="仿宋_GB2312" w:hAnsi="仿宋_GB2312" w:eastAsia="仿宋_GB2312" w:cs="仿宋_GB2312"/>
                <w:sz w:val="24"/>
                <w:szCs w:val="24"/>
                <w:highlight w:val="none"/>
                <w:lang w:eastAsia="zh-CN"/>
              </w:rPr>
            </w:pPr>
          </w:p>
        </w:tc>
        <w:tc>
          <w:tcPr>
            <w:tcW w:w="1315" w:type="dxa"/>
            <w:vMerge w:val="continue"/>
            <w:noWrap w:val="0"/>
            <w:vAlign w:val="center"/>
          </w:tcPr>
          <w:p>
            <w:pPr>
              <w:jc w:val="center"/>
              <w:rPr>
                <w:rFonts w:hint="eastAsia" w:ascii="仿宋_GB2312" w:hAnsi="仿宋_GB2312" w:eastAsia="仿宋_GB2312" w:cs="仿宋_GB2312"/>
                <w:sz w:val="24"/>
                <w:szCs w:val="24"/>
                <w:highlight w:val="none"/>
                <w:lang w:eastAsia="zh-CN"/>
              </w:rPr>
            </w:pPr>
          </w:p>
        </w:tc>
        <w:tc>
          <w:tcPr>
            <w:tcW w:w="1953" w:type="dxa"/>
            <w:vMerge w:val="continue"/>
            <w:noWrap w:val="0"/>
            <w:vAlign w:val="center"/>
          </w:tcPr>
          <w:p>
            <w:pPr>
              <w:rPr>
                <w:rFonts w:hint="eastAsia" w:ascii="仿宋_GB2312" w:hAnsi="仿宋_GB2312" w:eastAsia="仿宋_GB2312" w:cs="仿宋_GB2312"/>
                <w:sz w:val="24"/>
                <w:szCs w:val="24"/>
                <w:highlight w:val="none"/>
                <w:lang w:eastAsia="zh-CN"/>
              </w:rPr>
            </w:pPr>
          </w:p>
        </w:tc>
        <w:tc>
          <w:tcPr>
            <w:tcW w:w="1924" w:type="dxa"/>
            <w:noWrap w:val="0"/>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一般检查对象</w:t>
            </w:r>
          </w:p>
        </w:tc>
        <w:tc>
          <w:tcPr>
            <w:tcW w:w="4933" w:type="dxa"/>
            <w:noWrap w:val="0"/>
            <w:vAlign w:val="center"/>
          </w:tcPr>
          <w:p>
            <w:pPr>
              <w:jc w:val="left"/>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被投诉、举报的</w:t>
            </w:r>
          </w:p>
        </w:tc>
        <w:tc>
          <w:tcPr>
            <w:tcW w:w="1896" w:type="dxa"/>
            <w:noWrap w:val="0"/>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定向检查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62" w:type="dxa"/>
            <w:vMerge w:val="continue"/>
            <w:noWrap w:val="0"/>
            <w:vAlign w:val="center"/>
          </w:tcPr>
          <w:p>
            <w:pPr>
              <w:rPr>
                <w:rFonts w:hint="eastAsia" w:ascii="仿宋_GB2312" w:hAnsi="仿宋_GB2312" w:eastAsia="仿宋_GB2312" w:cs="仿宋_GB2312"/>
                <w:sz w:val="24"/>
                <w:szCs w:val="24"/>
                <w:highlight w:val="none"/>
                <w:lang w:eastAsia="zh-CN"/>
              </w:rPr>
            </w:pPr>
          </w:p>
        </w:tc>
        <w:tc>
          <w:tcPr>
            <w:tcW w:w="1391" w:type="dxa"/>
            <w:vMerge w:val="continue"/>
            <w:noWrap w:val="0"/>
            <w:vAlign w:val="center"/>
          </w:tcPr>
          <w:p>
            <w:pPr>
              <w:rPr>
                <w:rFonts w:hint="eastAsia" w:ascii="仿宋_GB2312" w:hAnsi="仿宋_GB2312" w:eastAsia="仿宋_GB2312" w:cs="仿宋_GB2312"/>
                <w:sz w:val="24"/>
                <w:szCs w:val="24"/>
                <w:highlight w:val="none"/>
                <w:lang w:eastAsia="zh-CN"/>
              </w:rPr>
            </w:pPr>
          </w:p>
        </w:tc>
        <w:tc>
          <w:tcPr>
            <w:tcW w:w="1315" w:type="dxa"/>
            <w:vMerge w:val="continue"/>
            <w:noWrap w:val="0"/>
            <w:vAlign w:val="center"/>
          </w:tcPr>
          <w:p>
            <w:pPr>
              <w:jc w:val="center"/>
              <w:rPr>
                <w:rFonts w:hint="eastAsia" w:ascii="仿宋_GB2312" w:hAnsi="仿宋_GB2312" w:eastAsia="仿宋_GB2312" w:cs="仿宋_GB2312"/>
                <w:sz w:val="24"/>
                <w:szCs w:val="24"/>
                <w:highlight w:val="none"/>
                <w:lang w:eastAsia="zh-CN"/>
              </w:rPr>
            </w:pPr>
          </w:p>
        </w:tc>
        <w:tc>
          <w:tcPr>
            <w:tcW w:w="1953" w:type="dxa"/>
            <w:vMerge w:val="continue"/>
            <w:noWrap w:val="0"/>
            <w:vAlign w:val="center"/>
          </w:tcPr>
          <w:p>
            <w:pPr>
              <w:rPr>
                <w:rFonts w:hint="eastAsia" w:ascii="仿宋_GB2312" w:hAnsi="仿宋_GB2312" w:eastAsia="仿宋_GB2312" w:cs="仿宋_GB2312"/>
                <w:sz w:val="24"/>
                <w:szCs w:val="24"/>
                <w:highlight w:val="none"/>
                <w:lang w:eastAsia="zh-CN"/>
              </w:rPr>
            </w:pPr>
          </w:p>
        </w:tc>
        <w:tc>
          <w:tcPr>
            <w:tcW w:w="1924" w:type="dxa"/>
            <w:noWrap w:val="0"/>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重点检查对象</w:t>
            </w:r>
          </w:p>
        </w:tc>
        <w:tc>
          <w:tcPr>
            <w:tcW w:w="4933" w:type="dxa"/>
            <w:noWrap w:val="0"/>
            <w:vAlign w:val="center"/>
          </w:tcPr>
          <w:p>
            <w:pPr>
              <w:jc w:val="left"/>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多次被投诉举报或社会影响恶劣以及监管部门移交的</w:t>
            </w:r>
          </w:p>
        </w:tc>
        <w:tc>
          <w:tcPr>
            <w:tcW w:w="1896" w:type="dxa"/>
            <w:noWrap w:val="0"/>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定向检查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62" w:type="dxa"/>
            <w:vMerge w:val="continue"/>
            <w:noWrap w:val="0"/>
            <w:vAlign w:val="top"/>
          </w:tcPr>
          <w:p>
            <w:pPr>
              <w:rPr>
                <w:rFonts w:hint="eastAsia" w:ascii="仿宋_GB2312" w:hAnsi="仿宋_GB2312" w:eastAsia="仿宋_GB2312" w:cs="仿宋_GB2312"/>
                <w:sz w:val="24"/>
                <w:szCs w:val="24"/>
                <w:highlight w:val="none"/>
                <w:lang w:eastAsia="zh-CN"/>
              </w:rPr>
            </w:pPr>
          </w:p>
        </w:tc>
        <w:tc>
          <w:tcPr>
            <w:tcW w:w="1391" w:type="dxa"/>
            <w:vMerge w:val="continue"/>
            <w:noWrap w:val="0"/>
            <w:vAlign w:val="top"/>
          </w:tcPr>
          <w:p>
            <w:pPr>
              <w:rPr>
                <w:rFonts w:hint="eastAsia" w:ascii="仿宋_GB2312" w:hAnsi="仿宋_GB2312" w:eastAsia="仿宋_GB2312" w:cs="仿宋_GB2312"/>
                <w:sz w:val="24"/>
                <w:szCs w:val="24"/>
                <w:highlight w:val="none"/>
                <w:lang w:eastAsia="zh-CN"/>
              </w:rPr>
            </w:pPr>
          </w:p>
        </w:tc>
        <w:tc>
          <w:tcPr>
            <w:tcW w:w="1315" w:type="dxa"/>
            <w:vMerge w:val="restart"/>
            <w:noWrap w:val="0"/>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重点检查事项</w:t>
            </w:r>
          </w:p>
        </w:tc>
        <w:tc>
          <w:tcPr>
            <w:tcW w:w="1953" w:type="dxa"/>
            <w:vMerge w:val="restart"/>
            <w:noWrap w:val="0"/>
            <w:vAlign w:val="center"/>
          </w:tcPr>
          <w:p>
            <w:pP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养老机构建筑、特种设备、安全生产工作、食品安全工作</w:t>
            </w:r>
            <w:r>
              <w:rPr>
                <w:rFonts w:hint="eastAsia" w:ascii="仿宋_GB2312" w:hAnsi="仿宋_GB2312" w:eastAsia="仿宋_GB2312" w:cs="仿宋_GB2312"/>
                <w:sz w:val="24"/>
                <w:szCs w:val="24"/>
                <w:highlight w:val="none"/>
                <w:lang w:eastAsia="zh-CN"/>
              </w:rPr>
              <w:t>。</w:t>
            </w:r>
          </w:p>
        </w:tc>
        <w:tc>
          <w:tcPr>
            <w:tcW w:w="1924" w:type="dxa"/>
            <w:noWrap w:val="0"/>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一般检查对象</w:t>
            </w:r>
          </w:p>
        </w:tc>
        <w:tc>
          <w:tcPr>
            <w:tcW w:w="4933" w:type="dxa"/>
            <w:noWrap w:val="0"/>
            <w:vAlign w:val="center"/>
          </w:tcPr>
          <w:p>
            <w:pPr>
              <w:jc w:val="left"/>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未被投诉、举报、行政处罚的，前期检查不存在问题的</w:t>
            </w:r>
          </w:p>
        </w:tc>
        <w:tc>
          <w:tcPr>
            <w:tcW w:w="1896" w:type="dxa"/>
            <w:noWrap w:val="0"/>
            <w:vAlign w:val="center"/>
          </w:tcPr>
          <w:p>
            <w:pPr>
              <w:jc w:val="center"/>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lang w:eastAsia="zh-CN"/>
              </w:rPr>
              <w:t>双随机、一公开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62" w:type="dxa"/>
            <w:vMerge w:val="continue"/>
            <w:noWrap w:val="0"/>
            <w:vAlign w:val="top"/>
          </w:tcPr>
          <w:p>
            <w:pPr>
              <w:rPr>
                <w:rFonts w:hint="eastAsia"/>
                <w:highlight w:val="none"/>
                <w:vertAlign w:val="baseline"/>
                <w:lang w:eastAsia="zh-CN"/>
              </w:rPr>
            </w:pPr>
          </w:p>
        </w:tc>
        <w:tc>
          <w:tcPr>
            <w:tcW w:w="1391" w:type="dxa"/>
            <w:vMerge w:val="continue"/>
            <w:noWrap w:val="0"/>
            <w:vAlign w:val="top"/>
          </w:tcPr>
          <w:p>
            <w:pPr>
              <w:jc w:val="left"/>
              <w:rPr>
                <w:rFonts w:hint="eastAsia" w:ascii="仿宋_GB2312" w:hAnsi="仿宋_GB2312" w:eastAsia="仿宋_GB2312" w:cs="仿宋_GB2312"/>
                <w:sz w:val="24"/>
                <w:szCs w:val="24"/>
                <w:highlight w:val="none"/>
                <w:lang w:eastAsia="zh-CN"/>
              </w:rPr>
            </w:pPr>
          </w:p>
        </w:tc>
        <w:tc>
          <w:tcPr>
            <w:tcW w:w="1315" w:type="dxa"/>
            <w:vMerge w:val="continue"/>
            <w:noWrap w:val="0"/>
            <w:vAlign w:val="top"/>
          </w:tcPr>
          <w:p>
            <w:pPr>
              <w:jc w:val="center"/>
              <w:rPr>
                <w:rFonts w:hint="eastAsia" w:ascii="仿宋_GB2312" w:hAnsi="仿宋_GB2312" w:eastAsia="仿宋_GB2312" w:cs="仿宋_GB2312"/>
                <w:sz w:val="24"/>
                <w:szCs w:val="24"/>
                <w:highlight w:val="none"/>
                <w:lang w:eastAsia="zh-CN"/>
              </w:rPr>
            </w:pPr>
          </w:p>
        </w:tc>
        <w:tc>
          <w:tcPr>
            <w:tcW w:w="1953" w:type="dxa"/>
            <w:vMerge w:val="continue"/>
            <w:noWrap w:val="0"/>
            <w:vAlign w:val="top"/>
          </w:tcPr>
          <w:p>
            <w:pPr>
              <w:jc w:val="left"/>
              <w:rPr>
                <w:rFonts w:hint="eastAsia" w:ascii="仿宋_GB2312" w:hAnsi="仿宋_GB2312" w:eastAsia="仿宋_GB2312" w:cs="仿宋_GB2312"/>
                <w:sz w:val="24"/>
                <w:szCs w:val="24"/>
                <w:highlight w:val="none"/>
                <w:lang w:eastAsia="zh-CN"/>
              </w:rPr>
            </w:pPr>
          </w:p>
        </w:tc>
        <w:tc>
          <w:tcPr>
            <w:tcW w:w="1924" w:type="dxa"/>
            <w:noWrap w:val="0"/>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重点检查对象</w:t>
            </w:r>
          </w:p>
        </w:tc>
        <w:tc>
          <w:tcPr>
            <w:tcW w:w="4933" w:type="dxa"/>
            <w:noWrap w:val="0"/>
            <w:vAlign w:val="center"/>
          </w:tcPr>
          <w:p>
            <w:pPr>
              <w:jc w:val="left"/>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被投诉举报或社会影响恶劣以及监管部门移交的</w:t>
            </w:r>
          </w:p>
        </w:tc>
        <w:tc>
          <w:tcPr>
            <w:tcW w:w="1896" w:type="dxa"/>
            <w:noWrap w:val="0"/>
            <w:vAlign w:val="center"/>
          </w:tcPr>
          <w:p>
            <w:pPr>
              <w:jc w:val="center"/>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lang w:eastAsia="zh-CN"/>
              </w:rPr>
              <w:t>定向检查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62" w:type="dxa"/>
            <w:vMerge w:val="restart"/>
            <w:shd w:val="clear" w:color="auto" w:fill="auto"/>
            <w:noWrap w:val="0"/>
            <w:vAlign w:val="center"/>
          </w:tcPr>
          <w:p>
            <w:pPr>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4</w:t>
            </w:r>
          </w:p>
        </w:tc>
        <w:tc>
          <w:tcPr>
            <w:tcW w:w="1391" w:type="dxa"/>
            <w:vMerge w:val="restart"/>
            <w:shd w:val="clear" w:color="auto" w:fill="auto"/>
            <w:noWrap w:val="0"/>
            <w:vAlign w:val="center"/>
          </w:tcPr>
          <w:p>
            <w:pPr>
              <w:jc w:val="lef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eastAsia="zh-CN"/>
              </w:rPr>
              <w:t>对全</w:t>
            </w:r>
            <w:r>
              <w:rPr>
                <w:rFonts w:hint="eastAsia" w:ascii="仿宋_GB2312" w:hAnsi="仿宋_GB2312" w:eastAsia="仿宋_GB2312" w:cs="仿宋_GB2312"/>
                <w:sz w:val="24"/>
                <w:szCs w:val="24"/>
                <w:highlight w:val="none"/>
                <w:lang w:val="en-US" w:eastAsia="zh-CN"/>
              </w:rPr>
              <w:t>区</w:t>
            </w:r>
            <w:r>
              <w:rPr>
                <w:rFonts w:hint="eastAsia" w:ascii="仿宋_GB2312" w:hAnsi="仿宋_GB2312" w:eastAsia="仿宋_GB2312" w:cs="仿宋_GB2312"/>
                <w:sz w:val="24"/>
                <w:szCs w:val="24"/>
                <w:highlight w:val="none"/>
                <w:lang w:eastAsia="zh-CN"/>
              </w:rPr>
              <w:t>社会公共墓地</w:t>
            </w:r>
            <w:r>
              <w:rPr>
                <w:rFonts w:hint="eastAsia" w:ascii="仿宋_GB2312" w:hAnsi="仿宋_GB2312" w:eastAsia="仿宋_GB2312" w:cs="仿宋_GB2312"/>
                <w:sz w:val="24"/>
                <w:szCs w:val="24"/>
                <w:highlight w:val="none"/>
                <w:lang w:val="en-US" w:eastAsia="zh-CN"/>
              </w:rPr>
              <w:t>的</w:t>
            </w:r>
            <w:r>
              <w:rPr>
                <w:rFonts w:hint="eastAsia" w:ascii="仿宋_GB2312" w:hAnsi="仿宋_GB2312" w:eastAsia="仿宋_GB2312" w:cs="仿宋_GB2312"/>
                <w:sz w:val="24"/>
                <w:szCs w:val="24"/>
                <w:highlight w:val="none"/>
                <w:lang w:eastAsia="zh-CN"/>
              </w:rPr>
              <w:t>抽查检查</w:t>
            </w:r>
          </w:p>
        </w:tc>
        <w:tc>
          <w:tcPr>
            <w:tcW w:w="1315" w:type="dxa"/>
            <w:vMerge w:val="restart"/>
            <w:shd w:val="clear" w:color="auto" w:fill="auto"/>
            <w:noWrap w:val="0"/>
            <w:vAlign w:val="center"/>
          </w:tcPr>
          <w:p>
            <w:pPr>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eastAsia="zh-CN"/>
              </w:rPr>
              <w:t>一般检查事项</w:t>
            </w:r>
          </w:p>
        </w:tc>
        <w:tc>
          <w:tcPr>
            <w:tcW w:w="1953"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eastAsia="zh-CN"/>
              </w:rPr>
              <w:t>安全生产工作，墓穴占地面积是否超标，是否违法从事经营性殡葬服务。</w:t>
            </w:r>
          </w:p>
        </w:tc>
        <w:tc>
          <w:tcPr>
            <w:tcW w:w="1924" w:type="dxa"/>
            <w:shd w:val="clear" w:color="auto" w:fill="auto"/>
            <w:noWrap w:val="0"/>
            <w:vAlign w:val="center"/>
          </w:tcPr>
          <w:p>
            <w:pPr>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eastAsia="zh-CN"/>
              </w:rPr>
              <w:t>一般检查对象</w:t>
            </w:r>
          </w:p>
        </w:tc>
        <w:tc>
          <w:tcPr>
            <w:tcW w:w="493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eastAsia="zh-CN"/>
              </w:rPr>
              <w:t>未被投诉、举报、行政处罚的，前期检查不存在问题的</w:t>
            </w:r>
          </w:p>
        </w:tc>
        <w:tc>
          <w:tcPr>
            <w:tcW w:w="1896" w:type="dxa"/>
            <w:shd w:val="clear" w:color="auto" w:fill="auto"/>
            <w:noWrap w:val="0"/>
            <w:vAlign w:val="center"/>
          </w:tcPr>
          <w:p>
            <w:pPr>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eastAsia="zh-CN"/>
              </w:rPr>
              <w:t>双随机、一公开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62" w:type="dxa"/>
            <w:vMerge w:val="continue"/>
            <w:noWrap w:val="0"/>
            <w:vAlign w:val="top"/>
          </w:tcPr>
          <w:p>
            <w:pPr>
              <w:rPr>
                <w:rFonts w:hint="eastAsia"/>
                <w:highlight w:val="none"/>
                <w:vertAlign w:val="baseline"/>
                <w:lang w:eastAsia="zh-CN"/>
              </w:rPr>
            </w:pPr>
          </w:p>
        </w:tc>
        <w:tc>
          <w:tcPr>
            <w:tcW w:w="1391" w:type="dxa"/>
            <w:vMerge w:val="continue"/>
            <w:noWrap w:val="0"/>
            <w:vAlign w:val="top"/>
          </w:tcPr>
          <w:p>
            <w:pPr>
              <w:jc w:val="left"/>
              <w:rPr>
                <w:rFonts w:hint="eastAsia" w:ascii="仿宋_GB2312" w:hAnsi="仿宋_GB2312" w:eastAsia="仿宋_GB2312" w:cs="仿宋_GB2312"/>
                <w:sz w:val="24"/>
                <w:szCs w:val="24"/>
                <w:highlight w:val="none"/>
                <w:lang w:eastAsia="zh-CN"/>
              </w:rPr>
            </w:pPr>
          </w:p>
        </w:tc>
        <w:tc>
          <w:tcPr>
            <w:tcW w:w="1315" w:type="dxa"/>
            <w:vMerge w:val="continue"/>
            <w:noWrap w:val="0"/>
            <w:vAlign w:val="top"/>
          </w:tcPr>
          <w:p>
            <w:pPr>
              <w:jc w:val="center"/>
              <w:rPr>
                <w:rFonts w:hint="eastAsia" w:ascii="仿宋_GB2312" w:hAnsi="仿宋_GB2312" w:eastAsia="仿宋_GB2312" w:cs="仿宋_GB2312"/>
                <w:sz w:val="24"/>
                <w:szCs w:val="24"/>
                <w:highlight w:val="none"/>
                <w:lang w:eastAsia="zh-CN"/>
              </w:rPr>
            </w:pPr>
          </w:p>
        </w:tc>
        <w:tc>
          <w:tcPr>
            <w:tcW w:w="1953" w:type="dxa"/>
            <w:vMerge w:val="continue"/>
            <w:noWrap w:val="0"/>
            <w:vAlign w:val="top"/>
          </w:tcPr>
          <w:p>
            <w:pPr>
              <w:jc w:val="left"/>
              <w:rPr>
                <w:rFonts w:hint="eastAsia" w:ascii="仿宋_GB2312" w:hAnsi="仿宋_GB2312" w:eastAsia="仿宋_GB2312" w:cs="仿宋_GB2312"/>
                <w:sz w:val="24"/>
                <w:szCs w:val="24"/>
                <w:highlight w:val="none"/>
                <w:lang w:eastAsia="zh-CN"/>
              </w:rPr>
            </w:pPr>
          </w:p>
        </w:tc>
        <w:tc>
          <w:tcPr>
            <w:tcW w:w="1924" w:type="dxa"/>
            <w:shd w:val="clear" w:color="auto" w:fill="auto"/>
            <w:noWrap w:val="0"/>
            <w:vAlign w:val="center"/>
          </w:tcPr>
          <w:p>
            <w:pPr>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eastAsia="zh-CN"/>
              </w:rPr>
              <w:t>一般检查对象</w:t>
            </w:r>
          </w:p>
        </w:tc>
        <w:tc>
          <w:tcPr>
            <w:tcW w:w="4933" w:type="dxa"/>
            <w:shd w:val="clear" w:color="auto" w:fill="auto"/>
            <w:noWrap w:val="0"/>
            <w:vAlign w:val="center"/>
          </w:tcPr>
          <w:p>
            <w:pPr>
              <w:jc w:val="lef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eastAsia="zh-CN"/>
              </w:rPr>
              <w:t>被投诉、举报的</w:t>
            </w:r>
          </w:p>
        </w:tc>
        <w:tc>
          <w:tcPr>
            <w:tcW w:w="1896" w:type="dxa"/>
            <w:shd w:val="clear" w:color="auto" w:fill="auto"/>
            <w:noWrap w:val="0"/>
            <w:vAlign w:val="center"/>
          </w:tcPr>
          <w:p>
            <w:pPr>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eastAsia="zh-CN"/>
              </w:rPr>
              <w:t>定向检查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62" w:type="dxa"/>
            <w:vMerge w:val="continue"/>
          </w:tcPr>
          <w:p>
            <w:pPr>
              <w:rPr>
                <w:rFonts w:hint="eastAsia"/>
                <w:highlight w:val="none"/>
                <w:vertAlign w:val="baseline"/>
                <w:lang w:eastAsia="zh-CN"/>
              </w:rPr>
            </w:pPr>
          </w:p>
        </w:tc>
        <w:tc>
          <w:tcPr>
            <w:tcW w:w="1391" w:type="dxa"/>
            <w:vMerge w:val="continue"/>
          </w:tcPr>
          <w:p>
            <w:pPr>
              <w:jc w:val="left"/>
              <w:rPr>
                <w:rFonts w:hint="eastAsia" w:ascii="仿宋_GB2312" w:hAnsi="仿宋_GB2312" w:eastAsia="仿宋_GB2312" w:cs="仿宋_GB2312"/>
                <w:sz w:val="24"/>
                <w:szCs w:val="24"/>
                <w:highlight w:val="none"/>
                <w:lang w:eastAsia="zh-CN"/>
              </w:rPr>
            </w:pPr>
          </w:p>
        </w:tc>
        <w:tc>
          <w:tcPr>
            <w:tcW w:w="1315" w:type="dxa"/>
            <w:vMerge w:val="continue"/>
          </w:tcPr>
          <w:p>
            <w:pPr>
              <w:jc w:val="center"/>
              <w:rPr>
                <w:rFonts w:hint="eastAsia" w:ascii="仿宋_GB2312" w:hAnsi="仿宋_GB2312" w:eastAsia="仿宋_GB2312" w:cs="仿宋_GB2312"/>
                <w:sz w:val="24"/>
                <w:szCs w:val="24"/>
                <w:highlight w:val="none"/>
                <w:lang w:eastAsia="zh-CN"/>
              </w:rPr>
            </w:pPr>
          </w:p>
        </w:tc>
        <w:tc>
          <w:tcPr>
            <w:tcW w:w="1953" w:type="dxa"/>
            <w:vMerge w:val="continue"/>
          </w:tcPr>
          <w:p>
            <w:pPr>
              <w:jc w:val="left"/>
              <w:rPr>
                <w:rFonts w:hint="eastAsia" w:ascii="仿宋_GB2312" w:hAnsi="仿宋_GB2312" w:eastAsia="仿宋_GB2312" w:cs="仿宋_GB2312"/>
                <w:sz w:val="24"/>
                <w:szCs w:val="24"/>
                <w:highlight w:val="none"/>
                <w:lang w:eastAsia="zh-CN"/>
              </w:rPr>
            </w:pPr>
          </w:p>
        </w:tc>
        <w:tc>
          <w:tcPr>
            <w:tcW w:w="1924" w:type="dxa"/>
            <w:shd w:val="clear" w:color="auto" w:fill="auto"/>
            <w:vAlign w:val="center"/>
          </w:tcPr>
          <w:p>
            <w:pPr>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eastAsia="zh-CN"/>
              </w:rPr>
              <w:t>重点检查对象</w:t>
            </w:r>
          </w:p>
        </w:tc>
        <w:tc>
          <w:tcPr>
            <w:tcW w:w="49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eastAsia="zh-CN"/>
              </w:rPr>
              <w:t>多次被投诉举报或社会影响恶劣以及监管部门移交的</w:t>
            </w:r>
          </w:p>
        </w:tc>
        <w:tc>
          <w:tcPr>
            <w:tcW w:w="0" w:type="auto"/>
            <w:shd w:val="clear" w:color="auto" w:fill="auto"/>
            <w:vAlign w:val="center"/>
          </w:tcPr>
          <w:p>
            <w:pPr>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eastAsia="zh-CN"/>
              </w:rPr>
              <w:t>定向检查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62" w:type="dxa"/>
            <w:vMerge w:val="continue"/>
          </w:tcPr>
          <w:p>
            <w:pPr>
              <w:rPr>
                <w:rFonts w:hint="eastAsia"/>
                <w:highlight w:val="none"/>
                <w:vertAlign w:val="baseline"/>
                <w:lang w:eastAsia="zh-CN"/>
              </w:rPr>
            </w:pPr>
          </w:p>
        </w:tc>
        <w:tc>
          <w:tcPr>
            <w:tcW w:w="1391" w:type="dxa"/>
            <w:vMerge w:val="continue"/>
          </w:tcPr>
          <w:p>
            <w:pPr>
              <w:jc w:val="left"/>
              <w:rPr>
                <w:rFonts w:hint="eastAsia" w:ascii="仿宋_GB2312" w:hAnsi="仿宋_GB2312" w:eastAsia="仿宋_GB2312" w:cs="仿宋_GB2312"/>
                <w:sz w:val="24"/>
                <w:szCs w:val="24"/>
                <w:highlight w:val="none"/>
                <w:lang w:eastAsia="zh-CN"/>
              </w:rPr>
            </w:pPr>
          </w:p>
        </w:tc>
        <w:tc>
          <w:tcPr>
            <w:tcW w:w="1315" w:type="dxa"/>
            <w:vMerge w:val="restart"/>
            <w:shd w:val="clear" w:color="auto" w:fill="auto"/>
            <w:vAlign w:val="center"/>
          </w:tcPr>
          <w:p>
            <w:pPr>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eastAsia="zh-CN"/>
              </w:rPr>
              <w:t>重点检查事项</w:t>
            </w:r>
          </w:p>
        </w:tc>
        <w:tc>
          <w:tcPr>
            <w:tcW w:w="1953" w:type="dxa"/>
            <w:vMerge w:val="restart"/>
            <w:shd w:val="clear" w:color="auto" w:fill="auto"/>
            <w:vAlign w:val="center"/>
          </w:tcPr>
          <w:p>
            <w:pPr>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eastAsia="zh-CN"/>
              </w:rPr>
              <w:t>无</w:t>
            </w:r>
          </w:p>
        </w:tc>
        <w:tc>
          <w:tcPr>
            <w:tcW w:w="1924" w:type="dxa"/>
            <w:shd w:val="clear" w:color="auto" w:fill="auto"/>
            <w:vAlign w:val="center"/>
          </w:tcPr>
          <w:p>
            <w:pPr>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eastAsia="zh-CN"/>
              </w:rPr>
              <w:t>一般检查对象</w:t>
            </w:r>
          </w:p>
        </w:tc>
        <w:tc>
          <w:tcPr>
            <w:tcW w:w="4933" w:type="dxa"/>
            <w:shd w:val="clear" w:color="auto" w:fill="auto"/>
            <w:vAlign w:val="center"/>
          </w:tcPr>
          <w:p>
            <w:pPr>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eastAsia="zh-CN"/>
              </w:rPr>
              <w:t>无</w:t>
            </w:r>
          </w:p>
        </w:tc>
        <w:tc>
          <w:tcPr>
            <w:tcW w:w="0" w:type="auto"/>
            <w:shd w:val="clear" w:color="auto" w:fill="auto"/>
            <w:vAlign w:val="center"/>
          </w:tcPr>
          <w:p>
            <w:pPr>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62" w:type="dxa"/>
            <w:vMerge w:val="continue"/>
          </w:tcPr>
          <w:p>
            <w:pPr>
              <w:rPr>
                <w:rFonts w:hint="eastAsia"/>
                <w:highlight w:val="none"/>
                <w:vertAlign w:val="baseline"/>
                <w:lang w:eastAsia="zh-CN"/>
              </w:rPr>
            </w:pPr>
          </w:p>
        </w:tc>
        <w:tc>
          <w:tcPr>
            <w:tcW w:w="1391" w:type="dxa"/>
            <w:vMerge w:val="continue"/>
          </w:tcPr>
          <w:p>
            <w:pPr>
              <w:jc w:val="left"/>
              <w:rPr>
                <w:rFonts w:hint="eastAsia" w:ascii="仿宋_GB2312" w:hAnsi="仿宋_GB2312" w:eastAsia="仿宋_GB2312" w:cs="仿宋_GB2312"/>
                <w:sz w:val="24"/>
                <w:szCs w:val="24"/>
                <w:highlight w:val="none"/>
                <w:lang w:eastAsia="zh-CN"/>
              </w:rPr>
            </w:pPr>
          </w:p>
        </w:tc>
        <w:tc>
          <w:tcPr>
            <w:tcW w:w="1315" w:type="dxa"/>
            <w:vMerge w:val="continue"/>
          </w:tcPr>
          <w:p>
            <w:pPr>
              <w:jc w:val="center"/>
              <w:rPr>
                <w:rFonts w:hint="eastAsia" w:ascii="仿宋_GB2312" w:hAnsi="仿宋_GB2312" w:eastAsia="仿宋_GB2312" w:cs="仿宋_GB2312"/>
                <w:sz w:val="24"/>
                <w:szCs w:val="24"/>
                <w:highlight w:val="none"/>
                <w:lang w:eastAsia="zh-CN"/>
              </w:rPr>
            </w:pPr>
          </w:p>
        </w:tc>
        <w:tc>
          <w:tcPr>
            <w:tcW w:w="1953" w:type="dxa"/>
            <w:vMerge w:val="continue"/>
          </w:tcPr>
          <w:p>
            <w:pPr>
              <w:jc w:val="left"/>
              <w:rPr>
                <w:rFonts w:hint="eastAsia" w:ascii="仿宋_GB2312" w:hAnsi="仿宋_GB2312" w:eastAsia="仿宋_GB2312" w:cs="仿宋_GB2312"/>
                <w:sz w:val="24"/>
                <w:szCs w:val="24"/>
                <w:highlight w:val="none"/>
                <w:lang w:eastAsia="zh-CN"/>
              </w:rPr>
            </w:pPr>
          </w:p>
        </w:tc>
        <w:tc>
          <w:tcPr>
            <w:tcW w:w="1924" w:type="dxa"/>
            <w:shd w:val="clear" w:color="auto" w:fill="auto"/>
            <w:vAlign w:val="center"/>
          </w:tcPr>
          <w:p>
            <w:pPr>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eastAsia="zh-CN"/>
              </w:rPr>
              <w:t>重点检查对象</w:t>
            </w:r>
          </w:p>
        </w:tc>
        <w:tc>
          <w:tcPr>
            <w:tcW w:w="4933" w:type="dxa"/>
            <w:shd w:val="clear" w:color="auto" w:fill="auto"/>
            <w:vAlign w:val="center"/>
          </w:tcPr>
          <w:p>
            <w:pPr>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eastAsia="zh-CN"/>
              </w:rPr>
              <w:t>无</w:t>
            </w:r>
          </w:p>
        </w:tc>
        <w:tc>
          <w:tcPr>
            <w:tcW w:w="0" w:type="auto"/>
            <w:shd w:val="clear" w:color="auto" w:fill="auto"/>
            <w:vAlign w:val="center"/>
          </w:tcPr>
          <w:p>
            <w:pPr>
              <w:jc w:val="center"/>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62" w:type="dxa"/>
            <w:vMerge w:val="restart"/>
            <w:shd w:val="clear" w:color="auto" w:fill="auto"/>
            <w:vAlign w:val="center"/>
          </w:tcPr>
          <w:p>
            <w:pPr>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w:t>
            </w:r>
          </w:p>
        </w:tc>
        <w:tc>
          <w:tcPr>
            <w:tcW w:w="1391" w:type="dxa"/>
            <w:vMerge w:val="restart"/>
            <w:shd w:val="clear" w:color="auto" w:fill="auto"/>
            <w:vAlign w:val="center"/>
          </w:tcPr>
          <w:p>
            <w:pPr>
              <w:jc w:val="lef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eastAsia="zh-CN"/>
              </w:rPr>
              <w:t>对全</w:t>
            </w:r>
            <w:r>
              <w:rPr>
                <w:rFonts w:hint="eastAsia" w:ascii="仿宋_GB2312" w:hAnsi="仿宋_GB2312" w:eastAsia="仿宋_GB2312" w:cs="仿宋_GB2312"/>
                <w:sz w:val="24"/>
                <w:szCs w:val="24"/>
                <w:highlight w:val="none"/>
                <w:lang w:val="en-US" w:eastAsia="zh-CN"/>
              </w:rPr>
              <w:t>区</w:t>
            </w:r>
            <w:r>
              <w:rPr>
                <w:rFonts w:hint="eastAsia" w:ascii="仿宋_GB2312" w:hAnsi="仿宋_GB2312" w:eastAsia="仿宋_GB2312" w:cs="仿宋_GB2312"/>
                <w:sz w:val="24"/>
                <w:szCs w:val="24"/>
                <w:highlight w:val="none"/>
                <w:lang w:eastAsia="zh-CN"/>
              </w:rPr>
              <w:t>慈善组织的抽查检查</w:t>
            </w:r>
          </w:p>
        </w:tc>
        <w:tc>
          <w:tcPr>
            <w:tcW w:w="1315" w:type="dxa"/>
            <w:vMerge w:val="restart"/>
            <w:shd w:val="clear" w:color="auto" w:fill="auto"/>
            <w:vAlign w:val="center"/>
          </w:tcPr>
          <w:p>
            <w:pPr>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eastAsia="zh-CN"/>
              </w:rPr>
              <w:t>一般检查事项</w:t>
            </w:r>
          </w:p>
          <w:p>
            <w:pPr>
              <w:jc w:val="center"/>
              <w:rPr>
                <w:rFonts w:hint="eastAsia" w:ascii="仿宋_GB2312" w:hAnsi="仿宋_GB2312" w:eastAsia="仿宋_GB2312" w:cs="仿宋_GB2312"/>
                <w:kern w:val="2"/>
                <w:sz w:val="24"/>
                <w:szCs w:val="24"/>
                <w:highlight w:val="none"/>
                <w:lang w:val="en-US" w:eastAsia="zh-CN" w:bidi="ar-SA"/>
              </w:rPr>
            </w:pPr>
          </w:p>
        </w:tc>
        <w:tc>
          <w:tcPr>
            <w:tcW w:w="1953"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eastAsia="zh-CN"/>
              </w:rPr>
              <w:t>检查年度工作报告和财务会计报告；检查年度开展募捐和接受捐赠情况、慈善项目实施情况以及工作人员工资福利情况</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2"/>
                <w:sz w:val="24"/>
                <w:szCs w:val="24"/>
                <w:highlight w:val="none"/>
                <w:lang w:val="en-US" w:eastAsia="zh-CN" w:bidi="ar-SA"/>
              </w:rPr>
            </w:pPr>
          </w:p>
        </w:tc>
        <w:tc>
          <w:tcPr>
            <w:tcW w:w="1924" w:type="dxa"/>
            <w:shd w:val="clear" w:color="auto" w:fill="auto"/>
            <w:vAlign w:val="center"/>
          </w:tcPr>
          <w:p>
            <w:pPr>
              <w:jc w:val="center"/>
              <w:rPr>
                <w:rFonts w:hint="eastAsia" w:ascii="Calibri" w:hAnsi="Calibri" w:eastAsia="宋体" w:cs="Times New Roman"/>
                <w:kern w:val="2"/>
                <w:sz w:val="21"/>
                <w:szCs w:val="24"/>
                <w:highlight w:val="none"/>
                <w:vertAlign w:val="baseline"/>
                <w:lang w:val="en-US" w:eastAsia="zh-CN" w:bidi="ar-SA"/>
              </w:rPr>
            </w:pPr>
            <w:r>
              <w:rPr>
                <w:rFonts w:hint="eastAsia" w:ascii="仿宋_GB2312" w:hAnsi="仿宋_GB2312" w:eastAsia="仿宋_GB2312" w:cs="仿宋_GB2312"/>
                <w:sz w:val="24"/>
                <w:szCs w:val="24"/>
                <w:highlight w:val="none"/>
                <w:lang w:eastAsia="zh-CN"/>
              </w:rPr>
              <w:t>一般检查对象</w:t>
            </w:r>
          </w:p>
        </w:tc>
        <w:tc>
          <w:tcPr>
            <w:tcW w:w="49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alibri" w:hAnsi="Calibri" w:eastAsia="宋体" w:cs="Times New Roman"/>
                <w:kern w:val="2"/>
                <w:sz w:val="21"/>
                <w:szCs w:val="24"/>
                <w:highlight w:val="none"/>
                <w:vertAlign w:val="baseline"/>
                <w:lang w:val="en-US" w:eastAsia="zh-CN" w:bidi="ar-SA"/>
              </w:rPr>
            </w:pPr>
            <w:r>
              <w:rPr>
                <w:rFonts w:hint="eastAsia" w:ascii="仿宋_GB2312" w:hAnsi="仿宋_GB2312" w:eastAsia="仿宋_GB2312" w:cs="仿宋_GB2312"/>
                <w:sz w:val="24"/>
                <w:szCs w:val="24"/>
                <w:highlight w:val="none"/>
                <w:lang w:eastAsia="zh-CN"/>
              </w:rPr>
              <w:t>未被投诉、举报、行政处罚的，前期检查不存在问题的</w:t>
            </w:r>
          </w:p>
        </w:tc>
        <w:tc>
          <w:tcPr>
            <w:tcW w:w="0" w:type="auto"/>
            <w:shd w:val="clear" w:color="auto" w:fill="auto"/>
            <w:vAlign w:val="center"/>
          </w:tcPr>
          <w:p>
            <w:pPr>
              <w:jc w:val="center"/>
              <w:rPr>
                <w:rFonts w:hint="eastAsia" w:ascii="Calibri" w:hAnsi="Calibri" w:eastAsia="宋体" w:cs="Times New Roman"/>
                <w:kern w:val="2"/>
                <w:sz w:val="21"/>
                <w:szCs w:val="24"/>
                <w:highlight w:val="none"/>
                <w:vertAlign w:val="baseline"/>
                <w:lang w:val="en-US" w:eastAsia="zh-CN" w:bidi="ar-SA"/>
              </w:rPr>
            </w:pPr>
            <w:r>
              <w:rPr>
                <w:rFonts w:hint="eastAsia" w:ascii="仿宋_GB2312" w:hAnsi="仿宋_GB2312" w:eastAsia="仿宋_GB2312" w:cs="仿宋_GB2312"/>
                <w:sz w:val="24"/>
                <w:szCs w:val="24"/>
                <w:highlight w:val="none"/>
                <w:lang w:eastAsia="zh-CN"/>
              </w:rPr>
              <w:t>双随机、一公开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62" w:type="dxa"/>
            <w:vMerge w:val="continue"/>
          </w:tcPr>
          <w:p>
            <w:pPr>
              <w:rPr>
                <w:rFonts w:hint="eastAsia"/>
                <w:highlight w:val="none"/>
                <w:vertAlign w:val="baseline"/>
                <w:lang w:eastAsia="zh-CN"/>
              </w:rPr>
            </w:pPr>
          </w:p>
        </w:tc>
        <w:tc>
          <w:tcPr>
            <w:tcW w:w="1391" w:type="dxa"/>
            <w:vMerge w:val="continue"/>
          </w:tcPr>
          <w:p>
            <w:pPr>
              <w:jc w:val="left"/>
              <w:rPr>
                <w:rFonts w:hint="eastAsia" w:ascii="仿宋_GB2312" w:hAnsi="仿宋_GB2312" w:eastAsia="仿宋_GB2312" w:cs="仿宋_GB2312"/>
                <w:sz w:val="24"/>
                <w:szCs w:val="24"/>
                <w:highlight w:val="none"/>
                <w:lang w:eastAsia="zh-CN"/>
              </w:rPr>
            </w:pPr>
          </w:p>
        </w:tc>
        <w:tc>
          <w:tcPr>
            <w:tcW w:w="1315" w:type="dxa"/>
            <w:vMerge w:val="continue"/>
          </w:tcPr>
          <w:p>
            <w:pPr>
              <w:jc w:val="center"/>
              <w:rPr>
                <w:rFonts w:hint="eastAsia" w:ascii="仿宋_GB2312" w:hAnsi="仿宋_GB2312" w:eastAsia="仿宋_GB2312" w:cs="仿宋_GB2312"/>
                <w:sz w:val="24"/>
                <w:szCs w:val="24"/>
                <w:highlight w:val="none"/>
                <w:lang w:eastAsia="zh-CN"/>
              </w:rPr>
            </w:pPr>
          </w:p>
        </w:tc>
        <w:tc>
          <w:tcPr>
            <w:tcW w:w="1953" w:type="dxa"/>
            <w:vMerge w:val="continue"/>
          </w:tcPr>
          <w:p>
            <w:pPr>
              <w:jc w:val="left"/>
              <w:rPr>
                <w:rFonts w:hint="eastAsia" w:ascii="仿宋_GB2312" w:hAnsi="仿宋_GB2312" w:eastAsia="仿宋_GB2312" w:cs="仿宋_GB2312"/>
                <w:sz w:val="24"/>
                <w:szCs w:val="24"/>
                <w:highlight w:val="none"/>
                <w:lang w:eastAsia="zh-CN"/>
              </w:rPr>
            </w:pPr>
          </w:p>
        </w:tc>
        <w:tc>
          <w:tcPr>
            <w:tcW w:w="1924" w:type="dxa"/>
            <w:shd w:val="clear" w:color="auto" w:fill="auto"/>
            <w:vAlign w:val="center"/>
          </w:tcPr>
          <w:p>
            <w:pPr>
              <w:jc w:val="center"/>
              <w:rPr>
                <w:rFonts w:hint="eastAsia" w:ascii="Calibri" w:hAnsi="Calibri" w:eastAsia="宋体" w:cs="Times New Roman"/>
                <w:kern w:val="2"/>
                <w:sz w:val="21"/>
                <w:szCs w:val="24"/>
                <w:highlight w:val="none"/>
                <w:vertAlign w:val="baseline"/>
                <w:lang w:val="en-US" w:eastAsia="zh-CN" w:bidi="ar-SA"/>
              </w:rPr>
            </w:pPr>
            <w:r>
              <w:rPr>
                <w:rFonts w:hint="eastAsia" w:ascii="仿宋_GB2312" w:hAnsi="仿宋_GB2312" w:eastAsia="仿宋_GB2312" w:cs="仿宋_GB2312"/>
                <w:sz w:val="24"/>
                <w:szCs w:val="24"/>
                <w:highlight w:val="none"/>
                <w:lang w:eastAsia="zh-CN"/>
              </w:rPr>
              <w:t>一般检查对象</w:t>
            </w:r>
          </w:p>
        </w:tc>
        <w:tc>
          <w:tcPr>
            <w:tcW w:w="4933" w:type="dxa"/>
            <w:shd w:val="clear" w:color="auto" w:fill="auto"/>
            <w:vAlign w:val="center"/>
          </w:tcPr>
          <w:p>
            <w:pPr>
              <w:jc w:val="left"/>
              <w:rPr>
                <w:rFonts w:hint="eastAsia" w:ascii="Calibri" w:hAnsi="Calibri" w:eastAsia="宋体" w:cs="Times New Roman"/>
                <w:kern w:val="2"/>
                <w:sz w:val="21"/>
                <w:szCs w:val="24"/>
                <w:highlight w:val="none"/>
                <w:vertAlign w:val="baseline"/>
                <w:lang w:val="en-US" w:eastAsia="zh-CN" w:bidi="ar-SA"/>
              </w:rPr>
            </w:pPr>
            <w:r>
              <w:rPr>
                <w:rFonts w:hint="eastAsia" w:ascii="仿宋_GB2312" w:hAnsi="仿宋_GB2312" w:eastAsia="仿宋_GB2312" w:cs="仿宋_GB2312"/>
                <w:sz w:val="24"/>
                <w:szCs w:val="24"/>
                <w:highlight w:val="none"/>
                <w:lang w:eastAsia="zh-CN"/>
              </w:rPr>
              <w:t>被投诉、举报的</w:t>
            </w:r>
          </w:p>
        </w:tc>
        <w:tc>
          <w:tcPr>
            <w:tcW w:w="0" w:type="auto"/>
            <w:shd w:val="clear" w:color="auto" w:fill="auto"/>
            <w:vAlign w:val="center"/>
          </w:tcPr>
          <w:p>
            <w:pPr>
              <w:jc w:val="center"/>
              <w:rPr>
                <w:rFonts w:hint="eastAsia" w:ascii="Calibri" w:hAnsi="Calibri" w:eastAsia="宋体" w:cs="Times New Roman"/>
                <w:kern w:val="2"/>
                <w:sz w:val="21"/>
                <w:szCs w:val="24"/>
                <w:highlight w:val="none"/>
                <w:vertAlign w:val="baseline"/>
                <w:lang w:val="en-US" w:eastAsia="zh-CN" w:bidi="ar-SA"/>
              </w:rPr>
            </w:pPr>
            <w:r>
              <w:rPr>
                <w:rFonts w:hint="eastAsia" w:ascii="仿宋_GB2312" w:hAnsi="仿宋_GB2312" w:eastAsia="仿宋_GB2312" w:cs="仿宋_GB2312"/>
                <w:sz w:val="24"/>
                <w:szCs w:val="24"/>
                <w:highlight w:val="none"/>
                <w:lang w:eastAsia="zh-CN"/>
              </w:rPr>
              <w:t>定向检查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62" w:type="dxa"/>
            <w:vMerge w:val="continue"/>
          </w:tcPr>
          <w:p>
            <w:pPr>
              <w:rPr>
                <w:rFonts w:hint="eastAsia"/>
                <w:highlight w:val="none"/>
                <w:vertAlign w:val="baseline"/>
                <w:lang w:eastAsia="zh-CN"/>
              </w:rPr>
            </w:pPr>
          </w:p>
        </w:tc>
        <w:tc>
          <w:tcPr>
            <w:tcW w:w="1391" w:type="dxa"/>
            <w:vMerge w:val="continue"/>
          </w:tcPr>
          <w:p>
            <w:pPr>
              <w:jc w:val="left"/>
              <w:rPr>
                <w:rFonts w:hint="eastAsia" w:ascii="仿宋_GB2312" w:hAnsi="仿宋_GB2312" w:eastAsia="仿宋_GB2312" w:cs="仿宋_GB2312"/>
                <w:sz w:val="24"/>
                <w:szCs w:val="24"/>
                <w:highlight w:val="none"/>
                <w:lang w:eastAsia="zh-CN"/>
              </w:rPr>
            </w:pPr>
          </w:p>
        </w:tc>
        <w:tc>
          <w:tcPr>
            <w:tcW w:w="1315" w:type="dxa"/>
            <w:vMerge w:val="continue"/>
          </w:tcPr>
          <w:p>
            <w:pPr>
              <w:jc w:val="center"/>
              <w:rPr>
                <w:rFonts w:hint="eastAsia" w:ascii="仿宋_GB2312" w:hAnsi="仿宋_GB2312" w:eastAsia="仿宋_GB2312" w:cs="仿宋_GB2312"/>
                <w:sz w:val="24"/>
                <w:szCs w:val="24"/>
                <w:highlight w:val="none"/>
                <w:lang w:eastAsia="zh-CN"/>
              </w:rPr>
            </w:pPr>
          </w:p>
        </w:tc>
        <w:tc>
          <w:tcPr>
            <w:tcW w:w="1953" w:type="dxa"/>
            <w:vMerge w:val="continue"/>
          </w:tcPr>
          <w:p>
            <w:pPr>
              <w:jc w:val="left"/>
              <w:rPr>
                <w:rFonts w:hint="eastAsia" w:ascii="仿宋_GB2312" w:hAnsi="仿宋_GB2312" w:eastAsia="仿宋_GB2312" w:cs="仿宋_GB2312"/>
                <w:sz w:val="24"/>
                <w:szCs w:val="24"/>
                <w:highlight w:val="none"/>
                <w:lang w:eastAsia="zh-CN"/>
              </w:rPr>
            </w:pPr>
          </w:p>
        </w:tc>
        <w:tc>
          <w:tcPr>
            <w:tcW w:w="1924" w:type="dxa"/>
            <w:shd w:val="clear" w:color="auto" w:fill="auto"/>
            <w:vAlign w:val="center"/>
          </w:tcPr>
          <w:p>
            <w:pPr>
              <w:jc w:val="center"/>
              <w:rPr>
                <w:rFonts w:hint="eastAsia" w:ascii="Calibri" w:hAnsi="Calibri" w:eastAsia="宋体" w:cs="Times New Roman"/>
                <w:kern w:val="2"/>
                <w:sz w:val="21"/>
                <w:szCs w:val="24"/>
                <w:highlight w:val="none"/>
                <w:vertAlign w:val="baseline"/>
                <w:lang w:val="en-US" w:eastAsia="zh-CN" w:bidi="ar-SA"/>
              </w:rPr>
            </w:pPr>
            <w:r>
              <w:rPr>
                <w:rFonts w:hint="eastAsia" w:ascii="仿宋_GB2312" w:hAnsi="仿宋_GB2312" w:eastAsia="仿宋_GB2312" w:cs="仿宋_GB2312"/>
                <w:sz w:val="24"/>
                <w:szCs w:val="24"/>
                <w:highlight w:val="none"/>
                <w:lang w:eastAsia="zh-CN"/>
              </w:rPr>
              <w:t>重点检查对象</w:t>
            </w:r>
          </w:p>
        </w:tc>
        <w:tc>
          <w:tcPr>
            <w:tcW w:w="49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alibri" w:hAnsi="Calibri" w:eastAsia="宋体" w:cs="Times New Roman"/>
                <w:kern w:val="2"/>
                <w:sz w:val="21"/>
                <w:szCs w:val="24"/>
                <w:highlight w:val="none"/>
                <w:vertAlign w:val="baseline"/>
                <w:lang w:val="en-US" w:eastAsia="zh-CN" w:bidi="ar-SA"/>
              </w:rPr>
            </w:pPr>
            <w:r>
              <w:rPr>
                <w:rFonts w:hint="eastAsia" w:ascii="仿宋_GB2312" w:hAnsi="仿宋_GB2312" w:eastAsia="仿宋_GB2312" w:cs="仿宋_GB2312"/>
                <w:sz w:val="24"/>
                <w:szCs w:val="24"/>
                <w:highlight w:val="none"/>
                <w:lang w:eastAsia="zh-CN"/>
              </w:rPr>
              <w:t>多次被投诉举报或社会影响恶劣以及监管部门移交的</w:t>
            </w:r>
          </w:p>
        </w:tc>
        <w:tc>
          <w:tcPr>
            <w:tcW w:w="0" w:type="auto"/>
            <w:shd w:val="clear" w:color="auto" w:fill="auto"/>
            <w:vAlign w:val="center"/>
          </w:tcPr>
          <w:p>
            <w:pPr>
              <w:jc w:val="center"/>
              <w:rPr>
                <w:rFonts w:hint="eastAsia" w:ascii="Calibri" w:hAnsi="Calibri" w:eastAsia="宋体" w:cs="Times New Roman"/>
                <w:kern w:val="2"/>
                <w:sz w:val="21"/>
                <w:szCs w:val="24"/>
                <w:highlight w:val="none"/>
                <w:vertAlign w:val="baseline"/>
                <w:lang w:val="en-US" w:eastAsia="zh-CN" w:bidi="ar-SA"/>
              </w:rPr>
            </w:pPr>
            <w:r>
              <w:rPr>
                <w:rFonts w:hint="eastAsia" w:ascii="仿宋_GB2312" w:hAnsi="仿宋_GB2312" w:eastAsia="仿宋_GB2312" w:cs="仿宋_GB2312"/>
                <w:sz w:val="24"/>
                <w:szCs w:val="24"/>
                <w:highlight w:val="none"/>
                <w:lang w:eastAsia="zh-CN"/>
              </w:rPr>
              <w:t>定向检查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62" w:type="dxa"/>
            <w:vMerge w:val="continue"/>
          </w:tcPr>
          <w:p>
            <w:pPr>
              <w:rPr>
                <w:rFonts w:hint="eastAsia"/>
                <w:highlight w:val="none"/>
                <w:vertAlign w:val="baseline"/>
                <w:lang w:eastAsia="zh-CN"/>
              </w:rPr>
            </w:pPr>
          </w:p>
        </w:tc>
        <w:tc>
          <w:tcPr>
            <w:tcW w:w="1391" w:type="dxa"/>
            <w:vMerge w:val="continue"/>
          </w:tcPr>
          <w:p>
            <w:pPr>
              <w:jc w:val="left"/>
              <w:rPr>
                <w:rFonts w:hint="eastAsia" w:ascii="仿宋_GB2312" w:hAnsi="仿宋_GB2312" w:eastAsia="仿宋_GB2312" w:cs="仿宋_GB2312"/>
                <w:sz w:val="24"/>
                <w:szCs w:val="24"/>
                <w:highlight w:val="none"/>
                <w:lang w:eastAsia="zh-CN"/>
              </w:rPr>
            </w:pPr>
          </w:p>
        </w:tc>
        <w:tc>
          <w:tcPr>
            <w:tcW w:w="1315" w:type="dxa"/>
            <w:vMerge w:val="restart"/>
            <w:shd w:val="clear" w:color="auto" w:fill="auto"/>
            <w:vAlign w:val="center"/>
          </w:tcPr>
          <w:p>
            <w:pPr>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eastAsia="zh-CN"/>
              </w:rPr>
              <w:t>重点检查事项</w:t>
            </w:r>
          </w:p>
          <w:p>
            <w:pPr>
              <w:jc w:val="center"/>
              <w:rPr>
                <w:rFonts w:hint="eastAsia" w:ascii="仿宋_GB2312" w:hAnsi="仿宋_GB2312" w:eastAsia="仿宋_GB2312" w:cs="仿宋_GB2312"/>
                <w:kern w:val="2"/>
                <w:sz w:val="24"/>
                <w:szCs w:val="24"/>
                <w:highlight w:val="none"/>
                <w:lang w:val="en-US" w:eastAsia="zh-CN" w:bidi="ar-SA"/>
              </w:rPr>
            </w:pPr>
          </w:p>
        </w:tc>
        <w:tc>
          <w:tcPr>
            <w:tcW w:w="1953" w:type="dxa"/>
            <w:vMerge w:val="restart"/>
            <w:shd w:val="clear" w:color="auto" w:fill="auto"/>
            <w:vAlign w:val="center"/>
          </w:tcPr>
          <w:p>
            <w:pPr>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eastAsia="zh-CN"/>
              </w:rPr>
              <w:t>无</w:t>
            </w:r>
          </w:p>
          <w:p>
            <w:pPr>
              <w:jc w:val="center"/>
              <w:rPr>
                <w:rFonts w:hint="eastAsia" w:ascii="仿宋_GB2312" w:hAnsi="仿宋_GB2312" w:eastAsia="仿宋_GB2312" w:cs="仿宋_GB2312"/>
                <w:kern w:val="2"/>
                <w:sz w:val="24"/>
                <w:szCs w:val="24"/>
                <w:highlight w:val="none"/>
                <w:lang w:val="en-US" w:eastAsia="zh-CN" w:bidi="ar-SA"/>
              </w:rPr>
            </w:pPr>
          </w:p>
        </w:tc>
        <w:tc>
          <w:tcPr>
            <w:tcW w:w="1924" w:type="dxa"/>
            <w:shd w:val="clear" w:color="auto" w:fill="auto"/>
            <w:vAlign w:val="center"/>
          </w:tcPr>
          <w:p>
            <w:pPr>
              <w:jc w:val="center"/>
              <w:rPr>
                <w:rFonts w:hint="eastAsia" w:ascii="Calibri" w:hAnsi="Calibri" w:eastAsia="宋体" w:cs="Times New Roman"/>
                <w:kern w:val="2"/>
                <w:sz w:val="21"/>
                <w:szCs w:val="24"/>
                <w:highlight w:val="none"/>
                <w:vertAlign w:val="baseline"/>
                <w:lang w:val="en-US" w:eastAsia="zh-CN" w:bidi="ar-SA"/>
              </w:rPr>
            </w:pPr>
            <w:r>
              <w:rPr>
                <w:rFonts w:hint="eastAsia" w:ascii="仿宋_GB2312" w:hAnsi="仿宋_GB2312" w:eastAsia="仿宋_GB2312" w:cs="仿宋_GB2312"/>
                <w:sz w:val="24"/>
                <w:szCs w:val="24"/>
                <w:highlight w:val="none"/>
                <w:lang w:eastAsia="zh-CN"/>
              </w:rPr>
              <w:t>一般检查对象</w:t>
            </w:r>
          </w:p>
        </w:tc>
        <w:tc>
          <w:tcPr>
            <w:tcW w:w="4933" w:type="dxa"/>
            <w:shd w:val="clear" w:color="auto" w:fill="auto"/>
            <w:vAlign w:val="center"/>
          </w:tcPr>
          <w:p>
            <w:pPr>
              <w:jc w:val="center"/>
              <w:rPr>
                <w:rFonts w:hint="eastAsia" w:ascii="Calibri" w:hAnsi="Calibri" w:eastAsia="宋体" w:cs="Times New Roman"/>
                <w:kern w:val="2"/>
                <w:sz w:val="21"/>
                <w:szCs w:val="24"/>
                <w:highlight w:val="none"/>
                <w:vertAlign w:val="baseline"/>
                <w:lang w:val="en-US" w:eastAsia="zh-CN" w:bidi="ar-SA"/>
              </w:rPr>
            </w:pPr>
            <w:r>
              <w:rPr>
                <w:rFonts w:hint="eastAsia" w:ascii="仿宋_GB2312" w:hAnsi="仿宋_GB2312" w:eastAsia="仿宋_GB2312" w:cs="仿宋_GB2312"/>
                <w:sz w:val="24"/>
                <w:szCs w:val="24"/>
                <w:highlight w:val="none"/>
                <w:lang w:eastAsia="zh-CN"/>
              </w:rPr>
              <w:t>无</w:t>
            </w:r>
          </w:p>
        </w:tc>
        <w:tc>
          <w:tcPr>
            <w:tcW w:w="0" w:type="auto"/>
            <w:shd w:val="clear" w:color="auto" w:fill="auto"/>
            <w:vAlign w:val="center"/>
          </w:tcPr>
          <w:p>
            <w:pPr>
              <w:jc w:val="center"/>
              <w:rPr>
                <w:rFonts w:hint="eastAsia" w:ascii="Calibri" w:hAnsi="Calibri" w:eastAsia="宋体" w:cs="Times New Roman"/>
                <w:kern w:val="2"/>
                <w:sz w:val="21"/>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62" w:type="dxa"/>
            <w:vMerge w:val="continue"/>
          </w:tcPr>
          <w:p>
            <w:pPr>
              <w:rPr>
                <w:rFonts w:hint="eastAsia"/>
                <w:highlight w:val="none"/>
                <w:vertAlign w:val="baseline"/>
                <w:lang w:eastAsia="zh-CN"/>
              </w:rPr>
            </w:pPr>
          </w:p>
        </w:tc>
        <w:tc>
          <w:tcPr>
            <w:tcW w:w="1391" w:type="dxa"/>
            <w:vMerge w:val="continue"/>
          </w:tcPr>
          <w:p>
            <w:pPr>
              <w:jc w:val="left"/>
              <w:rPr>
                <w:rFonts w:hint="eastAsia" w:ascii="仿宋_GB2312" w:hAnsi="仿宋_GB2312" w:eastAsia="仿宋_GB2312" w:cs="仿宋_GB2312"/>
                <w:sz w:val="24"/>
                <w:szCs w:val="24"/>
                <w:highlight w:val="none"/>
                <w:lang w:eastAsia="zh-CN"/>
              </w:rPr>
            </w:pPr>
          </w:p>
        </w:tc>
        <w:tc>
          <w:tcPr>
            <w:tcW w:w="1315" w:type="dxa"/>
            <w:vMerge w:val="continue"/>
          </w:tcPr>
          <w:p>
            <w:pPr>
              <w:jc w:val="center"/>
              <w:rPr>
                <w:rFonts w:hint="eastAsia" w:ascii="仿宋_GB2312" w:hAnsi="仿宋_GB2312" w:eastAsia="仿宋_GB2312" w:cs="仿宋_GB2312"/>
                <w:sz w:val="24"/>
                <w:szCs w:val="24"/>
                <w:highlight w:val="none"/>
                <w:lang w:eastAsia="zh-CN"/>
              </w:rPr>
            </w:pPr>
          </w:p>
        </w:tc>
        <w:tc>
          <w:tcPr>
            <w:tcW w:w="1953" w:type="dxa"/>
            <w:vMerge w:val="continue"/>
          </w:tcPr>
          <w:p>
            <w:pPr>
              <w:jc w:val="left"/>
              <w:rPr>
                <w:rFonts w:hint="eastAsia" w:ascii="仿宋_GB2312" w:hAnsi="仿宋_GB2312" w:eastAsia="仿宋_GB2312" w:cs="仿宋_GB2312"/>
                <w:sz w:val="24"/>
                <w:szCs w:val="24"/>
                <w:highlight w:val="none"/>
                <w:lang w:eastAsia="zh-CN"/>
              </w:rPr>
            </w:pPr>
          </w:p>
        </w:tc>
        <w:tc>
          <w:tcPr>
            <w:tcW w:w="1924" w:type="dxa"/>
            <w:shd w:val="clear" w:color="auto" w:fill="auto"/>
            <w:vAlign w:val="center"/>
          </w:tcPr>
          <w:p>
            <w:pPr>
              <w:jc w:val="center"/>
              <w:rPr>
                <w:rFonts w:hint="eastAsia" w:ascii="Calibri" w:hAnsi="Calibri" w:eastAsia="宋体" w:cs="Times New Roman"/>
                <w:kern w:val="2"/>
                <w:sz w:val="21"/>
                <w:szCs w:val="24"/>
                <w:highlight w:val="none"/>
                <w:vertAlign w:val="baseline"/>
                <w:lang w:val="en-US" w:eastAsia="zh-CN" w:bidi="ar-SA"/>
              </w:rPr>
            </w:pPr>
            <w:r>
              <w:rPr>
                <w:rFonts w:hint="eastAsia" w:ascii="仿宋_GB2312" w:hAnsi="仿宋_GB2312" w:eastAsia="仿宋_GB2312" w:cs="仿宋_GB2312"/>
                <w:sz w:val="24"/>
                <w:szCs w:val="24"/>
                <w:highlight w:val="none"/>
                <w:lang w:eastAsia="zh-CN"/>
              </w:rPr>
              <w:t>重点检查对象</w:t>
            </w:r>
          </w:p>
        </w:tc>
        <w:tc>
          <w:tcPr>
            <w:tcW w:w="4933" w:type="dxa"/>
            <w:shd w:val="clear" w:color="auto" w:fill="auto"/>
            <w:vAlign w:val="center"/>
          </w:tcPr>
          <w:p>
            <w:pPr>
              <w:jc w:val="center"/>
              <w:rPr>
                <w:rFonts w:hint="eastAsia" w:ascii="Calibri" w:hAnsi="Calibri" w:eastAsia="宋体" w:cs="Times New Roman"/>
                <w:kern w:val="2"/>
                <w:sz w:val="21"/>
                <w:szCs w:val="24"/>
                <w:highlight w:val="none"/>
                <w:vertAlign w:val="baseline"/>
                <w:lang w:val="en-US" w:eastAsia="zh-CN" w:bidi="ar-SA"/>
              </w:rPr>
            </w:pPr>
            <w:r>
              <w:rPr>
                <w:rFonts w:hint="eastAsia" w:ascii="仿宋_GB2312" w:hAnsi="仿宋_GB2312" w:eastAsia="仿宋_GB2312" w:cs="仿宋_GB2312"/>
                <w:sz w:val="24"/>
                <w:szCs w:val="24"/>
                <w:highlight w:val="none"/>
                <w:lang w:eastAsia="zh-CN"/>
              </w:rPr>
              <w:t>无</w:t>
            </w:r>
          </w:p>
        </w:tc>
        <w:tc>
          <w:tcPr>
            <w:tcW w:w="0" w:type="auto"/>
            <w:shd w:val="clear" w:color="auto" w:fill="auto"/>
            <w:vAlign w:val="center"/>
          </w:tcPr>
          <w:p>
            <w:pPr>
              <w:jc w:val="center"/>
              <w:rPr>
                <w:rFonts w:hint="eastAsia" w:ascii="Calibri" w:hAnsi="Calibri" w:eastAsia="宋体" w:cs="Times New Roman"/>
                <w:kern w:val="2"/>
                <w:sz w:val="21"/>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无</w:t>
            </w:r>
          </w:p>
        </w:tc>
      </w:tr>
    </w:tbl>
    <w:p>
      <w:pPr>
        <w:pStyle w:val="2"/>
        <w:keepNext w:val="0"/>
        <w:keepLines w:val="0"/>
        <w:pageBreakBefore w:val="0"/>
        <w:widowControl w:val="0"/>
        <w:kinsoku/>
        <w:wordWrap/>
        <w:overflowPunct/>
        <w:topLinePunct w:val="0"/>
        <w:autoSpaceDE/>
        <w:autoSpaceDN/>
        <w:bidi w:val="0"/>
        <w:adjustRightInd/>
        <w:snapToGrid/>
        <w:spacing w:after="0" w:line="20" w:lineRule="atLeast"/>
        <w:ind w:left="0" w:leftChars="0" w:firstLine="0" w:firstLineChars="0"/>
        <w:textAlignment w:val="auto"/>
        <w:rPr>
          <w:rFonts w:hint="eastAsia"/>
          <w:highlight w:val="none"/>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简体">
    <w:altName w:val="方正仿宋_GBK"/>
    <w:panose1 w:val="02000000000000000000"/>
    <w:charset w:val="86"/>
    <w:family w:val="auto"/>
    <w:pitch w:val="default"/>
    <w:sig w:usb0="00000000" w:usb1="00000000" w:usb2="00000012" w:usb3="00000000" w:csb0="00040001" w:csb1="00000000"/>
  </w:font>
  <w:font w:name="方正黑体简体">
    <w:altName w:val="方正黑体_GBK"/>
    <w:panose1 w:val="02000000000000000000"/>
    <w:charset w:val="86"/>
    <w:family w:val="auto"/>
    <w:pitch w:val="default"/>
    <w:sig w:usb0="00000000" w:usb1="00000000"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兰亭黑_GBK">
    <w:altName w:val="方正黑体_GBK"/>
    <w:panose1 w:val="02000000000000000000"/>
    <w:charset w:val="86"/>
    <w:family w:val="auto"/>
    <w:pitch w:val="default"/>
    <w:sig w:usb0="00000000" w:usb1="00000000" w:usb2="00080016" w:usb3="00000000" w:csb0="00040001"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-323850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5.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OQvfs/VAAAACAEAAA8AAAAAAAAAAQAgAAAA&#10;OAAAAGRycy9kb3ducmV2LnhtbFBLAQIUABQAAAAIAIdO4kBrhfn7MQIAAGEEAAAOAAAAAAAAAAEA&#10;IAAAADoBAABkcnMvZTJvRG9jLnhtbFBLBQYAAAAABgAGAFkBAADd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23B92D"/>
    <w:multiLevelType w:val="singleLevel"/>
    <w:tmpl w:val="3223B92D"/>
    <w:lvl w:ilvl="0" w:tentative="0">
      <w:start w:val="2"/>
      <w:numFmt w:val="decimal"/>
      <w:suff w:val="nothing"/>
      <w:lvlText w:val="%1．"/>
      <w:lvlJc w:val="left"/>
    </w:lvl>
  </w:abstractNum>
  <w:abstractNum w:abstractNumId="1">
    <w:nsid w:val="4ED28DA1"/>
    <w:multiLevelType w:val="singleLevel"/>
    <w:tmpl w:val="4ED28DA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4YTY5Mjk4NzM0ODBjZDQxMzlkNWIzYmMwNGY5NjMifQ=="/>
  </w:docVars>
  <w:rsids>
    <w:rsidRoot w:val="3FC50056"/>
    <w:rsid w:val="07544372"/>
    <w:rsid w:val="0A5371A2"/>
    <w:rsid w:val="0AED7411"/>
    <w:rsid w:val="0C94597C"/>
    <w:rsid w:val="0F1E3F5F"/>
    <w:rsid w:val="184724AC"/>
    <w:rsid w:val="18970F8B"/>
    <w:rsid w:val="1A6B4094"/>
    <w:rsid w:val="1DDC7709"/>
    <w:rsid w:val="1FBD0250"/>
    <w:rsid w:val="20707BFD"/>
    <w:rsid w:val="20FD6452"/>
    <w:rsid w:val="25895F7F"/>
    <w:rsid w:val="27614CA1"/>
    <w:rsid w:val="2C0863F2"/>
    <w:rsid w:val="2E0A604F"/>
    <w:rsid w:val="2EA92F15"/>
    <w:rsid w:val="31DF3B0D"/>
    <w:rsid w:val="39610D3C"/>
    <w:rsid w:val="3BED8FF0"/>
    <w:rsid w:val="3F0355EF"/>
    <w:rsid w:val="3FC50056"/>
    <w:rsid w:val="40063D93"/>
    <w:rsid w:val="43120317"/>
    <w:rsid w:val="43D526E0"/>
    <w:rsid w:val="47CD2393"/>
    <w:rsid w:val="491A62F4"/>
    <w:rsid w:val="4B014A71"/>
    <w:rsid w:val="50653637"/>
    <w:rsid w:val="52BB733A"/>
    <w:rsid w:val="5533057F"/>
    <w:rsid w:val="5A4831AC"/>
    <w:rsid w:val="63EFF034"/>
    <w:rsid w:val="647B2F33"/>
    <w:rsid w:val="6D3166FC"/>
    <w:rsid w:val="70D101E0"/>
    <w:rsid w:val="70F729E3"/>
    <w:rsid w:val="73861BBF"/>
    <w:rsid w:val="758F035E"/>
    <w:rsid w:val="77FC44B6"/>
    <w:rsid w:val="7AB74FB8"/>
    <w:rsid w:val="7E482257"/>
    <w:rsid w:val="7FDDC866"/>
    <w:rsid w:val="8FD6BC22"/>
    <w:rsid w:val="D7BDD2D9"/>
    <w:rsid w:val="EFB788D3"/>
    <w:rsid w:val="EFEB6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before="100" w:beforeAutospacing="1" w:after="120"/>
      <w:ind w:left="200" w:leftChars="200" w:firstLine="200" w:firstLineChars="200"/>
      <w:jc w:val="both"/>
    </w:pPr>
    <w:rPr>
      <w:rFonts w:ascii="Calibri" w:hAnsi="Calibri" w:eastAsia="宋体" w:cs="Arial"/>
      <w:kern w:val="2"/>
      <w:sz w:val="21"/>
      <w:szCs w:val="24"/>
      <w:lang w:val="en-US" w:eastAsia="zh-CN" w:bidi="ar-SA"/>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Calibri" w:hAnsi="Calibri"/>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Hyperlink"/>
    <w:qFormat/>
    <w:uiPriority w:val="0"/>
    <w:rPr>
      <w:color w:val="00000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10895</Words>
  <Characters>11903</Characters>
  <Lines>0</Lines>
  <Paragraphs>0</Paragraphs>
  <TotalTime>22</TotalTime>
  <ScaleCrop>false</ScaleCrop>
  <LinksUpToDate>false</LinksUpToDate>
  <CharactersWithSpaces>11959</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2023-12-15T15:15:00Z</dcterms:created>
  <dc:creator>WPS_1540381382</dc:creator>
  <cp:lastModifiedBy>别动我的奶酪</cp:lastModifiedBy>
  <cp:lastPrinted>2024-09-03T23:03:00Z</cp:lastPrinted>
  <dcterms:modified xsi:type="dcterms:W3CDTF">2025-08-21T17:10:18Z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98AF756D4347374FF3F3866873046178</vt:lpwstr>
  </property>
</Properties>
</file>