
<file path=[Content_Types].xml><?xml version="1.0" encoding="utf-8"?>
<Types xmlns="http://schemas.openxmlformats.org/package/2006/content-types">
  <Default Extension="rels" ContentType="application/vnd.openxmlformats-package.relationships+xml"/>
  <Default Extension="xml" ContentType="application/xml"/>
  <Default Extension="emf" ContentType="image/emf"/>
  <Override PartName="/word/settings.xml" ContentType="application/vnd.openxmlformats-officedocument.wordprocessingml.settings+xml"/>
  <Override PartName="/word/footer1.xml" ContentType="application/vnd.openxmlformats-officedocument.wordprocessingml.footer+xml"/>
  <Override PartName="/word/drawings/drawing1.xml" ContentType="application/vnd.openxmlformats-officedocument.drawingml.chartshapes+xml"/>
  <Override PartName="/word/charts/chart1.xml" ContentType="application/vnd.openxmlformats-officedocument.drawingml.chart+xml"/>
  <Override PartName="/word/drawings/drawing2.xml" ContentType="application/vnd.openxmlformats-officedocument.drawingml.chartshapes+xml"/>
  <Override PartName="/word/charts/chart2.xml" ContentType="application/vnd.openxmlformats-officedocument.drawingml.chart+xml"/>
  <Override PartName="/word/drawings/drawing3.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charts/chart7.xml" ContentType="application/vnd.openxmlformats-officedocument.drawingml.chart+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center"/>
        <w:outlineLvl w:val="0"/>
        <w:rPr>
          <w:rFonts w:ascii="方正小标宋简体" w:eastAsia="方正小标宋简体" w:hAnsi="宋体"/>
          <w:color w:val="000000"/>
          <w:sz w:val="72"/>
          <w:szCs w:val="72"/>
        </w:rPr>
      </w:pPr>
      <w:bookmarkStart w:id="0" w:name="_Toc15306267"/>
      <w:bookmarkStart w:id="1" w:name="_GoBack"/>
      <w:bookmarkEnd w:id="1"/>
    </w:p>
    <w:p>
      <w:pPr>
        <w:spacing w:line="600" w:lineRule="exact"/>
        <w:jc w:val="center"/>
        <w:outlineLvl w:val="0"/>
        <w:rPr>
          <w:rFonts w:ascii="方正小标宋简体" w:eastAsia="方正小标宋简体" w:hAnsi="宋体"/>
          <w:color w:val="000000"/>
          <w:sz w:val="72"/>
          <w:szCs w:val="72"/>
        </w:rPr>
      </w:pPr>
    </w:p>
    <w:p>
      <w:pPr>
        <w:spacing w:line="576" w:lineRule="exact"/>
        <w:jc w:val="center"/>
        <w:outlineLvl w:val="0"/>
        <w:rPr>
          <w:rFonts w:ascii="方正小标宋简体" w:eastAsia="方正小标宋简体" w:hAnsi="宋体"/>
          <w:color w:val="000000"/>
          <w:sz w:val="72"/>
          <w:szCs w:val="72"/>
        </w:rPr>
      </w:pPr>
    </w:p>
    <w:p>
      <w:pPr>
        <w:spacing w:line="732" w:lineRule="exact"/>
        <w:jc w:val="center"/>
        <w:outlineLvl w:val="0"/>
        <w:rPr>
          <w:rFonts w:ascii="方正小标宋简体" w:eastAsia="方正小标宋简体" w:hAnsi="宋体"/>
          <w:color w:val="000000"/>
          <w:sz w:val="72"/>
          <w:szCs w:val="72"/>
        </w:rPr>
      </w:pPr>
    </w:p>
    <w:p>
      <w:pPr>
        <w:adjustRightInd w:val="0"/>
        <w:snapToGrid w:val="0"/>
        <w:spacing w:line="360" w:lineRule="auto"/>
        <w:jc w:val="center"/>
        <w:outlineLvl w:val="0"/>
        <w:rPr>
          <w:rFonts w:ascii="方正小标宋简体" w:eastAsia="方正小标宋简体" w:hAnsi="宋体"/>
          <w:color w:val="000000"/>
          <w:sz w:val="72"/>
          <w:szCs w:val="72"/>
        </w:rPr>
      </w:pPr>
      <w:bookmarkStart w:id="2" w:name="_Toc15396475"/>
      <w:bookmarkStart w:id="3" w:name="_Toc15396597"/>
      <w:bookmarkStart w:id="4" w:name="_Toc15377425"/>
      <w:bookmarkStart w:id="5" w:name="_Toc15377193"/>
      <w:bookmarkStart w:id="6" w:name="_Toc15378441"/>
      <w:bookmarkEnd w:id="0"/>
      <w:r>
        <w:rPr>
          <w:rFonts w:ascii="黑体" w:eastAsia="黑体" w:hAnsi="黑体"/>
          <w:color w:val="000000"/>
          <w:sz w:val="72"/>
          <w:szCs w:val="72"/>
        </w:rPr>
        <w:t>201</w:t>
      </w:r>
      <w:r>
        <w:rPr>
          <w:rFonts w:ascii="黑体" w:eastAsia="黑体" w:hAnsi="黑体" w:hint="eastAsia"/>
          <w:color w:val="000000"/>
          <w:sz w:val="72"/>
          <w:szCs w:val="72"/>
        </w:rPr>
        <w:t>9</w:t>
      </w:r>
      <w:r>
        <w:rPr>
          <w:rFonts w:ascii="方正小标宋简体" w:eastAsia="方正小标宋简体" w:hAnsi="宋体" w:hint="eastAsia"/>
          <w:color w:val="000000"/>
          <w:sz w:val="72"/>
          <w:szCs w:val="72"/>
        </w:rPr>
        <w:t>年度</w:t>
      </w:r>
      <w:bookmarkEnd w:id="2"/>
      <w:bookmarkEnd w:id="3"/>
      <w:bookmarkEnd w:id="4"/>
      <w:bookmarkEnd w:id="5"/>
      <w:bookmarkEnd w:id="6"/>
    </w:p>
    <w:p>
      <w:pPr>
        <w:adjustRightInd w:val="0"/>
        <w:snapToGrid w:val="0"/>
        <w:spacing w:line="360" w:lineRule="auto"/>
        <w:jc w:val="center"/>
        <w:outlineLvl w:val="0"/>
        <w:rPr>
          <w:rFonts w:ascii="方正小标宋简体" w:eastAsia="方正小标宋简体" w:hAnsi="宋体" w:hint="eastAsia"/>
          <w:color w:val="000000"/>
          <w:sz w:val="72"/>
          <w:szCs w:val="72"/>
        </w:rPr>
      </w:pPr>
      <w:bookmarkStart w:id="7" w:name="_Toc15377194"/>
      <w:bookmarkStart w:id="8" w:name="_Toc15396476"/>
      <w:bookmarkStart w:id="9" w:name="_Toc15378442"/>
      <w:bookmarkStart w:id="10" w:name="_Toc15396598"/>
      <w:bookmarkStart w:id="11" w:name="_Toc15377426"/>
      <w:r>
        <w:rPr>
          <w:rFonts w:ascii="方正小标宋简体" w:eastAsia="方正小标宋简体" w:hAnsi="宋体" w:hint="eastAsia"/>
          <w:color w:val="000000"/>
          <w:sz w:val="72"/>
          <w:szCs w:val="72"/>
        </w:rPr>
        <w:t>广元市利州区</w:t>
      </w:r>
      <w:bookmarkStart w:id="12" w:name="_Toc15306268"/>
      <w:r>
        <w:rPr>
          <w:rFonts w:ascii="方正小标宋简体" w:eastAsia="方正小标宋简体" w:hAnsi="宋体" w:hint="eastAsia"/>
          <w:color w:val="000000"/>
          <w:sz w:val="72"/>
          <w:szCs w:val="72"/>
        </w:rPr>
        <w:t>退役军人事务部门决算</w:t>
      </w:r>
      <w:bookmarkEnd w:id="7"/>
      <w:bookmarkEnd w:id="8"/>
      <w:bookmarkEnd w:id="9"/>
      <w:bookmarkEnd w:id="10"/>
      <w:bookmarkEnd w:id="11"/>
      <w:bookmarkEnd w:id="12"/>
    </w:p>
    <w:p>
      <w:pPr>
        <w:pStyle w:val="16"/>
        <w:rPr>
          <w:rFonts w:hint="eastAsia"/>
        </w:rPr>
      </w:pPr>
    </w:p>
    <w:p>
      <w:pPr>
        <w:pStyle w:val="16"/>
        <w:rPr>
          <w:rFonts w:hint="eastAsia"/>
        </w:rPr>
      </w:pPr>
    </w:p>
    <w:p>
      <w:pPr>
        <w:pStyle w:val="16"/>
        <w:rPr>
          <w:rFonts w:hint="eastAsia"/>
        </w:rPr>
      </w:pPr>
    </w:p>
    <w:p>
      <w:pPr>
        <w:pStyle w:val="16"/>
        <w:rPr>
          <w:rFonts w:hint="eastAsia"/>
        </w:rPr>
      </w:pPr>
    </w:p>
    <w:p>
      <w:pPr>
        <w:pStyle w:val="16"/>
        <w:rPr>
          <w:rFonts w:hint="eastAsia"/>
        </w:rPr>
      </w:pPr>
    </w:p>
    <w:p>
      <w:pPr>
        <w:pStyle w:val="16"/>
        <w:rPr>
          <w:rFonts w:hint="eastAsia"/>
        </w:rPr>
      </w:pPr>
    </w:p>
    <w:p>
      <w:pPr>
        <w:pStyle w:val="16"/>
      </w:pPr>
    </w:p>
    <w:p>
      <w:pPr>
        <w:widowControl/>
        <w:spacing w:line="732" w:lineRule="exact"/>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t>目录</w:t>
      </w:r>
    </w:p>
    <w:p>
      <w:pPr>
        <w:widowControl/>
        <w:spacing w:line="576" w:lineRule="exact"/>
        <w:jc w:val="center"/>
        <w:rPr>
          <w:rFonts w:ascii="黑体" w:eastAsia="黑体" w:cs="Arial" w:hAnsi="黑体"/>
          <w:sz w:val="28"/>
          <w:szCs w:val="28"/>
        </w:rPr>
      </w:pPr>
    </w:p>
    <w:p>
      <w:pPr>
        <w:pStyle w:val="22"/>
        <w:tabs>
          <w:tab w:val="right" w:leader="dot" w:pos="8296"/>
        </w:tabs>
        <w:spacing w:line="576" w:lineRule="exact"/>
      </w:pPr>
      <w:r>
        <w:rPr>
          <w:rFonts w:hint="eastAsia"/>
        </w:rPr>
        <w:t>公开时间：2020年9月3日</w:t>
      </w:r>
    </w:p>
    <w:p>
      <w:pPr>
        <w:spacing w:line="576" w:lineRule="exact"/>
      </w:pPr>
    </w:p>
    <w:p>
      <w:pPr>
        <w:pStyle w:val="22"/>
        <w:tabs>
          <w:tab w:val="right" w:leader="dot" w:pos="8296"/>
        </w:tabs>
        <w:adjustRightInd w:val="0"/>
        <w:snapToGrid w:val="0"/>
        <w:spacing w:before="0" w:line="576" w:lineRule="exact"/>
        <w:jc w:val="left"/>
        <w:rPr>
          <w:rFonts w:ascii="宋体" w:eastAsia="宋体" w:cs="宋体" w:hAnsi="宋体"/>
          <w:sz w:val="32"/>
          <w:szCs w:val="32"/>
        </w:rPr>
      </w:pPr>
      <w:r>
        <w:rPr>
          <w:rFonts w:ascii="宋体" w:eastAsia="宋体" w:cs="宋体" w:hAnsi="宋体" w:hint="eastAsia"/>
          <w:sz w:val="32"/>
          <w:szCs w:val="32"/>
        </w:rPr>
        <w:t>第一部分 部门概况</w:t>
        <w:tab/>
        <w:t>4</w:t>
      </w:r>
    </w:p>
    <w:p>
      <w:pPr>
        <w:pStyle w:val="23"/>
        <w:tabs>
          <w:tab w:val="right" w:leader="dot" w:pos="8296"/>
        </w:tabs>
        <w:adjustRightInd w:val="0"/>
        <w:snapToGrid w:val="0"/>
        <w:spacing w:line="576" w:lineRule="exact"/>
        <w:jc w:val="left"/>
        <w:rPr>
          <w:rFonts w:ascii="宋体" w:cs="宋体" w:hAnsi="宋体"/>
          <w:sz w:val="32"/>
          <w:szCs w:val="32"/>
        </w:rPr>
      </w:pPr>
      <w:r>
        <w:rPr>
          <w:rFonts w:ascii="宋体" w:cs="宋体" w:hAnsi="宋体" w:hint="eastAsia"/>
          <w:sz w:val="32"/>
          <w:szCs w:val="32"/>
        </w:rPr>
        <w:t>一、基本职能及主要工作</w:t>
        <w:tab/>
        <w:t>4</w:t>
      </w:r>
    </w:p>
    <w:p>
      <w:pPr>
        <w:pStyle w:val="23"/>
        <w:tabs>
          <w:tab w:val="right" w:leader="dot" w:pos="8296"/>
        </w:tabs>
        <w:adjustRightInd w:val="0"/>
        <w:snapToGrid w:val="0"/>
        <w:spacing w:line="576" w:lineRule="exact"/>
        <w:jc w:val="left"/>
        <w:rPr>
          <w:rFonts w:ascii="宋体" w:cs="宋体" w:hAnsi="宋体"/>
          <w:sz w:val="32"/>
          <w:szCs w:val="32"/>
        </w:rPr>
      </w:pPr>
      <w:r>
        <w:rPr>
          <w:rFonts w:ascii="宋体" w:cs="宋体" w:hAnsi="宋体" w:hint="eastAsia"/>
          <w:sz w:val="32"/>
          <w:szCs w:val="32"/>
        </w:rPr>
        <w:t>二、机构设置</w:t>
        <w:tab/>
        <w:t>7</w:t>
      </w:r>
    </w:p>
    <w:p>
      <w:pPr>
        <w:pStyle w:val="22"/>
        <w:tabs>
          <w:tab w:val="right" w:leader="dot" w:pos="8296"/>
        </w:tabs>
        <w:adjustRightInd w:val="0"/>
        <w:snapToGrid w:val="0"/>
        <w:spacing w:before="0" w:line="576" w:lineRule="exact"/>
        <w:jc w:val="left"/>
        <w:rPr>
          <w:rFonts w:ascii="宋体" w:eastAsia="宋体" w:cs="宋体" w:hAnsi="宋体"/>
          <w:sz w:val="32"/>
          <w:szCs w:val="32"/>
        </w:rPr>
      </w:pPr>
      <w:r>
        <w:rPr>
          <w:rFonts w:ascii="宋体" w:eastAsia="宋体" w:cs="宋体" w:hAnsi="宋体" w:hint="eastAsia"/>
          <w:sz w:val="32"/>
          <w:szCs w:val="32"/>
        </w:rPr>
        <w:t>第二部分度部门决算情况说明</w:t>
        <w:tab/>
        <w:t>8</w:t>
      </w:r>
    </w:p>
    <w:p>
      <w:pPr>
        <w:pStyle w:val="23"/>
        <w:tabs>
          <w:tab w:val="right" w:leader="dot" w:pos="8296"/>
        </w:tabs>
        <w:adjustRightInd w:val="0"/>
        <w:snapToGrid w:val="0"/>
        <w:spacing w:line="576" w:lineRule="exact"/>
        <w:jc w:val="left"/>
        <w:rPr>
          <w:rFonts w:ascii="宋体" w:cs="宋体" w:hAnsi="宋体"/>
          <w:sz w:val="32"/>
          <w:szCs w:val="32"/>
        </w:rPr>
      </w:pPr>
      <w:r>
        <w:rPr>
          <w:rFonts w:ascii="宋体" w:cs="宋体" w:hAnsi="宋体" w:hint="eastAsia"/>
          <w:sz w:val="32"/>
          <w:szCs w:val="32"/>
        </w:rPr>
        <w:t>一、收入支出决算总体情况说明</w:t>
        <w:tab/>
        <w:t>8</w:t>
      </w:r>
    </w:p>
    <w:p>
      <w:pPr>
        <w:pStyle w:val="23"/>
        <w:tabs>
          <w:tab w:val="right" w:leader="dot" w:pos="8296"/>
        </w:tabs>
        <w:adjustRightInd w:val="0"/>
        <w:snapToGrid w:val="0"/>
        <w:spacing w:line="576" w:lineRule="exact"/>
        <w:jc w:val="left"/>
        <w:rPr>
          <w:rFonts w:ascii="宋体" w:cs="宋体" w:hAnsi="宋体"/>
          <w:sz w:val="32"/>
          <w:szCs w:val="32"/>
        </w:rPr>
      </w:pPr>
      <w:r>
        <w:rPr>
          <w:rFonts w:ascii="宋体" w:cs="宋体" w:hAnsi="宋体" w:hint="eastAsia"/>
          <w:sz w:val="32"/>
          <w:szCs w:val="32"/>
        </w:rPr>
        <w:t>二、收入决算情况说明</w:t>
        <w:tab/>
        <w:t>9</w:t>
      </w:r>
    </w:p>
    <w:p>
      <w:pPr>
        <w:pStyle w:val="23"/>
        <w:tabs>
          <w:tab w:val="right" w:leader="dot" w:pos="8296"/>
        </w:tabs>
        <w:adjustRightInd w:val="0"/>
        <w:snapToGrid w:val="0"/>
        <w:spacing w:line="576" w:lineRule="exact"/>
        <w:jc w:val="left"/>
        <w:rPr>
          <w:rFonts w:ascii="宋体" w:cs="宋体" w:hAnsi="宋体"/>
          <w:sz w:val="32"/>
          <w:szCs w:val="32"/>
        </w:rPr>
      </w:pPr>
      <w:r>
        <w:rPr>
          <w:rFonts w:ascii="宋体" w:cs="宋体" w:hAnsi="宋体" w:hint="eastAsia"/>
          <w:sz w:val="32"/>
          <w:szCs w:val="32"/>
        </w:rPr>
        <w:t>三、支出决算情况说明</w:t>
        <w:tab/>
        <w:t>10</w:t>
      </w:r>
    </w:p>
    <w:p>
      <w:pPr>
        <w:pStyle w:val="23"/>
        <w:tabs>
          <w:tab w:val="right" w:leader="dot" w:pos="8296"/>
        </w:tabs>
        <w:adjustRightInd w:val="0"/>
        <w:snapToGrid w:val="0"/>
        <w:spacing w:line="576" w:lineRule="exact"/>
        <w:jc w:val="left"/>
        <w:rPr>
          <w:rFonts w:ascii="宋体" w:cs="宋体" w:hAnsi="宋体"/>
          <w:sz w:val="32"/>
          <w:szCs w:val="32"/>
        </w:rPr>
      </w:pPr>
      <w:r>
        <w:rPr>
          <w:rFonts w:ascii="宋体" w:cs="宋体" w:hAnsi="宋体" w:hint="eastAsia"/>
          <w:sz w:val="32"/>
          <w:szCs w:val="32"/>
        </w:rPr>
        <w:t>四、财政拨款收入支出决算总体情况说明</w:t>
        <w:tab/>
        <w:t>10</w:t>
      </w:r>
    </w:p>
    <w:p>
      <w:pPr>
        <w:pStyle w:val="23"/>
        <w:tabs>
          <w:tab w:val="right" w:leader="dot" w:pos="8296"/>
        </w:tabs>
        <w:adjustRightInd w:val="0"/>
        <w:snapToGrid w:val="0"/>
        <w:spacing w:line="576" w:lineRule="exact"/>
        <w:jc w:val="left"/>
        <w:rPr>
          <w:rFonts w:ascii="宋体" w:cs="宋体" w:hAnsi="宋体"/>
          <w:sz w:val="32"/>
          <w:szCs w:val="32"/>
        </w:rPr>
      </w:pPr>
      <w:r>
        <w:rPr>
          <w:rFonts w:ascii="宋体" w:cs="宋体" w:hAnsi="宋体" w:hint="eastAsia"/>
          <w:sz w:val="32"/>
          <w:szCs w:val="32"/>
        </w:rPr>
        <w:t>五、一般公共预算财政拨款支出决算情况说明</w:t>
        <w:tab/>
        <w:t>10</w:t>
      </w:r>
    </w:p>
    <w:p>
      <w:pPr>
        <w:pStyle w:val="23"/>
        <w:tabs>
          <w:tab w:val="right" w:leader="dot" w:pos="8296"/>
        </w:tabs>
        <w:adjustRightInd w:val="0"/>
        <w:snapToGrid w:val="0"/>
        <w:spacing w:line="576" w:lineRule="exact"/>
        <w:jc w:val="left"/>
        <w:rPr>
          <w:rFonts w:ascii="宋体" w:cs="宋体" w:hAnsi="宋体"/>
          <w:sz w:val="32"/>
          <w:szCs w:val="32"/>
        </w:rPr>
      </w:pPr>
      <w:r>
        <w:rPr>
          <w:rFonts w:ascii="宋体" w:cs="宋体" w:hAnsi="宋体" w:hint="eastAsia"/>
          <w:sz w:val="32"/>
          <w:szCs w:val="32"/>
        </w:rPr>
        <w:t>六、一般公共预算财政拨款基本支出决算情况说明</w:t>
        <w:tab/>
        <w:t>13</w:t>
      </w:r>
    </w:p>
    <w:p>
      <w:pPr>
        <w:pStyle w:val="23"/>
        <w:tabs>
          <w:tab w:val="right" w:leader="dot" w:pos="8296"/>
        </w:tabs>
        <w:adjustRightInd w:val="0"/>
        <w:snapToGrid w:val="0"/>
        <w:spacing w:line="576" w:lineRule="exact"/>
        <w:jc w:val="left"/>
        <w:rPr>
          <w:rFonts w:ascii="宋体" w:cs="宋体" w:hAnsi="宋体"/>
          <w:sz w:val="32"/>
          <w:szCs w:val="32"/>
        </w:rPr>
      </w:pPr>
      <w:r>
        <w:rPr>
          <w:rFonts w:ascii="宋体" w:cs="宋体" w:hAnsi="宋体" w:hint="eastAsia"/>
          <w:sz w:val="32"/>
          <w:szCs w:val="32"/>
        </w:rPr>
        <w:t>七、“三公”经费财政拨款支出决算情况说明</w:t>
        <w:tab/>
        <w:t>14</w:t>
      </w:r>
    </w:p>
    <w:p>
      <w:pPr>
        <w:pStyle w:val="23"/>
        <w:tabs>
          <w:tab w:val="right" w:leader="dot" w:pos="8296"/>
        </w:tabs>
        <w:adjustRightInd w:val="0"/>
        <w:snapToGrid w:val="0"/>
        <w:spacing w:line="576" w:lineRule="exact"/>
        <w:jc w:val="left"/>
        <w:rPr>
          <w:rFonts w:ascii="宋体" w:cs="宋体" w:hAnsi="宋体"/>
          <w:sz w:val="32"/>
          <w:szCs w:val="32"/>
        </w:rPr>
      </w:pPr>
      <w:r>
        <w:rPr>
          <w:rFonts w:ascii="宋体" w:cs="宋体" w:hAnsi="宋体" w:hint="eastAsia"/>
          <w:sz w:val="32"/>
          <w:szCs w:val="32"/>
        </w:rPr>
        <w:t>八、政府性基金预算支出决算情况说明</w:t>
        <w:tab/>
        <w:t>15</w:t>
      </w:r>
    </w:p>
    <w:p>
      <w:pPr>
        <w:pStyle w:val="23"/>
        <w:tabs>
          <w:tab w:val="right" w:leader="dot" w:pos="8296"/>
        </w:tabs>
        <w:adjustRightInd w:val="0"/>
        <w:snapToGrid w:val="0"/>
        <w:spacing w:line="576" w:lineRule="exact"/>
        <w:ind w:leftChars="0" w:left="420"/>
        <w:jc w:val="left"/>
        <w:rPr>
          <w:rFonts w:ascii="宋体" w:cs="宋体" w:hAnsi="宋体"/>
          <w:sz w:val="32"/>
          <w:szCs w:val="32"/>
        </w:rPr>
      </w:pPr>
      <w:r>
        <w:rPr>
          <w:rFonts w:ascii="宋体" w:cs="宋体" w:hAnsi="宋体" w:hint="eastAsia"/>
          <w:sz w:val="32"/>
          <w:szCs w:val="32"/>
        </w:rPr>
        <w:t>九、 国有资本经营预算支出决算情况说明</w:t>
        <w:tab/>
        <w:t>15</w:t>
      </w:r>
    </w:p>
    <w:p>
      <w:pPr>
        <w:pStyle w:val="22"/>
        <w:tabs>
          <w:tab w:val="right" w:leader="dot" w:pos="8296"/>
        </w:tabs>
        <w:adjustRightInd w:val="0"/>
        <w:snapToGrid w:val="0"/>
        <w:spacing w:before="0" w:line="576" w:lineRule="exact"/>
        <w:jc w:val="left"/>
        <w:rPr>
          <w:rStyle w:val="25"/>
          <w:rFonts w:ascii="宋体" w:eastAsia="宋体" w:cs="宋体" w:hAnsi="宋体"/>
          <w:color w:val="000000"/>
          <w:sz w:val="32"/>
          <w:szCs w:val="32"/>
          <w:u w:val="none"/>
        </w:rPr>
      </w:pPr>
      <w:r>
        <w:rPr>
          <w:rStyle w:val="25"/>
          <w:rFonts w:ascii="宋体" w:eastAsia="宋体" w:cs="宋体" w:hAnsi="宋体" w:hint="eastAsia"/>
          <w:color w:val="000000"/>
          <w:sz w:val="32"/>
          <w:szCs w:val="32"/>
          <w:u w:val="none"/>
        </w:rPr>
        <w:t>十一、其他重要事项的情况说明</w:t>
        <w:tab/>
        <w:t>15</w:t>
      </w:r>
    </w:p>
    <w:p>
      <w:pPr>
        <w:pStyle w:val="22"/>
        <w:tabs>
          <w:tab w:val="right" w:leader="dot" w:pos="8296"/>
        </w:tabs>
        <w:adjustRightInd w:val="0"/>
        <w:snapToGrid w:val="0"/>
        <w:spacing w:before="0" w:line="576" w:lineRule="exact"/>
        <w:jc w:val="left"/>
        <w:rPr>
          <w:rFonts w:ascii="宋体" w:eastAsia="宋体" w:cs="宋体" w:hAnsi="宋体"/>
          <w:sz w:val="32"/>
          <w:szCs w:val="32"/>
        </w:rPr>
      </w:pPr>
      <w:r>
        <w:rPr>
          <w:rFonts w:ascii="宋体" w:eastAsia="宋体" w:cs="宋体" w:hAnsi="宋体" w:hint="eastAsia"/>
          <w:sz w:val="32"/>
          <w:szCs w:val="32"/>
        </w:rPr>
        <w:t>第三部分 名词解释</w:t>
        <w:tab/>
        <w:t>23</w:t>
      </w:r>
    </w:p>
    <w:p>
      <w:pPr>
        <w:pStyle w:val="22"/>
        <w:tabs>
          <w:tab w:val="right" w:leader="dot" w:pos="8296"/>
        </w:tabs>
        <w:adjustRightInd w:val="0"/>
        <w:snapToGrid w:val="0"/>
        <w:spacing w:before="0" w:line="576" w:lineRule="exact"/>
        <w:jc w:val="left"/>
        <w:rPr>
          <w:rFonts w:ascii="宋体" w:eastAsia="宋体" w:cs="宋体" w:hAnsi="宋体"/>
          <w:sz w:val="32"/>
          <w:szCs w:val="32"/>
        </w:rPr>
      </w:pPr>
      <w:r>
        <w:rPr>
          <w:rFonts w:ascii="宋体" w:eastAsia="宋体" w:cs="宋体" w:hAnsi="宋体" w:hint="eastAsia"/>
          <w:sz w:val="32"/>
          <w:szCs w:val="32"/>
        </w:rPr>
        <w:t>第四部分 附件</w:t>
        <w:tab/>
        <w:t>37</w:t>
      </w:r>
    </w:p>
    <w:p>
      <w:pPr>
        <w:pStyle w:val="22"/>
        <w:tabs>
          <w:tab w:val="right" w:leader="dot" w:pos="8296"/>
        </w:tabs>
        <w:adjustRightInd w:val="0"/>
        <w:snapToGrid w:val="0"/>
        <w:spacing w:before="0" w:line="576" w:lineRule="exact"/>
        <w:ind w:firstLineChars="200" w:firstLine="640"/>
        <w:jc w:val="left"/>
        <w:rPr>
          <w:rFonts w:ascii="宋体" w:eastAsia="宋体" w:cs="宋体" w:hAnsi="宋体"/>
          <w:sz w:val="32"/>
          <w:szCs w:val="32"/>
        </w:rPr>
      </w:pPr>
      <w:r>
        <w:rPr>
          <w:rFonts w:ascii="宋体" w:eastAsia="宋体" w:cs="宋体" w:hAnsi="宋体" w:hint="eastAsia"/>
          <w:sz w:val="32"/>
          <w:szCs w:val="32"/>
        </w:rPr>
        <w:t>附件1</w:t>
        <w:tab/>
        <w:t>27</w:t>
      </w:r>
    </w:p>
    <w:p>
      <w:pPr>
        <w:pStyle w:val="22"/>
        <w:tabs>
          <w:tab w:val="right" w:leader="dot" w:pos="8296"/>
        </w:tabs>
        <w:adjustRightInd w:val="0"/>
        <w:snapToGrid w:val="0"/>
        <w:spacing w:before="0" w:line="576" w:lineRule="exact"/>
        <w:ind w:firstLineChars="200" w:firstLine="640"/>
        <w:jc w:val="left"/>
        <w:rPr>
          <w:rFonts w:ascii="宋体" w:eastAsia="宋体" w:cs="宋体" w:hAnsi="宋体"/>
          <w:sz w:val="32"/>
          <w:szCs w:val="32"/>
        </w:rPr>
      </w:pPr>
      <w:r>
        <w:rPr>
          <w:rFonts w:ascii="宋体" w:eastAsia="宋体" w:cs="宋体" w:hAnsi="宋体" w:hint="eastAsia"/>
          <w:sz w:val="32"/>
          <w:szCs w:val="32"/>
        </w:rPr>
        <w:t>附件2</w:t>
        <w:tab/>
        <w:t>31</w:t>
      </w:r>
    </w:p>
    <w:p>
      <w:pPr>
        <w:pStyle w:val="22"/>
        <w:tabs>
          <w:tab w:val="right" w:leader="dot" w:pos="8296"/>
        </w:tabs>
        <w:adjustRightInd w:val="0"/>
        <w:snapToGrid w:val="0"/>
        <w:spacing w:before="0" w:line="576" w:lineRule="exact"/>
        <w:jc w:val="left"/>
        <w:rPr>
          <w:rFonts w:ascii="宋体" w:eastAsia="宋体" w:cs="宋体" w:hAnsi="宋体"/>
          <w:sz w:val="32"/>
          <w:szCs w:val="32"/>
        </w:rPr>
      </w:pPr>
      <w:r>
        <w:rPr>
          <w:rFonts w:ascii="宋体" w:eastAsia="宋体" w:cs="宋体" w:hAnsi="宋体" w:hint="eastAsia"/>
          <w:sz w:val="32"/>
          <w:szCs w:val="32"/>
        </w:rPr>
        <w:t>第五部分 附表</w:t>
        <w:tab/>
        <w:t>39</w:t>
      </w:r>
    </w:p>
    <w:p>
      <w:pPr>
        <w:pStyle w:val="23"/>
        <w:tabs>
          <w:tab w:val="right" w:leader="dot" w:pos="8296"/>
        </w:tabs>
        <w:adjustRightInd w:val="0"/>
        <w:snapToGrid w:val="0"/>
        <w:spacing w:line="576" w:lineRule="exact"/>
        <w:jc w:val="left"/>
        <w:rPr>
          <w:rFonts w:ascii="宋体" w:cs="宋体" w:hAnsi="宋体"/>
          <w:sz w:val="32"/>
          <w:szCs w:val="32"/>
        </w:rPr>
      </w:pPr>
      <w:r>
        <w:rPr>
          <w:rFonts w:ascii="宋体" w:cs="宋体" w:hAnsi="宋体" w:hint="eastAsia"/>
          <w:sz w:val="32"/>
          <w:szCs w:val="32"/>
        </w:rPr>
        <w:t>一、收入支出决算总表</w:t>
        <w:tab/>
        <w:t>39</w:t>
      </w:r>
    </w:p>
    <w:p>
      <w:pPr>
        <w:pStyle w:val="23"/>
        <w:tabs>
          <w:tab w:val="right" w:leader="dot" w:pos="8296"/>
        </w:tabs>
        <w:adjustRightInd w:val="0"/>
        <w:snapToGrid w:val="0"/>
        <w:spacing w:line="576" w:lineRule="exact"/>
        <w:jc w:val="left"/>
        <w:rPr>
          <w:rFonts w:ascii="宋体" w:cs="宋体" w:hAnsi="宋体"/>
          <w:sz w:val="32"/>
          <w:szCs w:val="32"/>
        </w:rPr>
      </w:pPr>
      <w:r>
        <w:rPr>
          <w:rFonts w:ascii="宋体" w:cs="宋体" w:hAnsi="宋体" w:hint="eastAsia"/>
          <w:sz w:val="32"/>
          <w:szCs w:val="32"/>
        </w:rPr>
        <w:t>二、收入决算表</w:t>
        <w:tab/>
        <w:t>39</w:t>
      </w:r>
    </w:p>
    <w:p>
      <w:pPr>
        <w:pStyle w:val="23"/>
        <w:tabs>
          <w:tab w:val="right" w:leader="dot" w:pos="8296"/>
        </w:tabs>
        <w:adjustRightInd w:val="0"/>
        <w:snapToGrid w:val="0"/>
        <w:spacing w:line="576" w:lineRule="exact"/>
        <w:jc w:val="left"/>
        <w:rPr>
          <w:rFonts w:ascii="宋体" w:cs="宋体" w:hAnsi="宋体"/>
          <w:sz w:val="32"/>
          <w:szCs w:val="32"/>
        </w:rPr>
      </w:pPr>
      <w:r>
        <w:rPr>
          <w:rFonts w:ascii="宋体" w:cs="宋体" w:hAnsi="宋体" w:hint="eastAsia"/>
          <w:sz w:val="32"/>
          <w:szCs w:val="32"/>
        </w:rPr>
        <w:t>三、支出决算表</w:t>
        <w:tab/>
        <w:t>39</w:t>
      </w:r>
    </w:p>
    <w:p>
      <w:pPr>
        <w:pStyle w:val="23"/>
        <w:tabs>
          <w:tab w:val="right" w:leader="dot" w:pos="8296"/>
        </w:tabs>
        <w:adjustRightInd w:val="0"/>
        <w:snapToGrid w:val="0"/>
        <w:spacing w:line="576" w:lineRule="exact"/>
        <w:jc w:val="left"/>
        <w:rPr>
          <w:rFonts w:ascii="宋体" w:cs="宋体" w:hAnsi="宋体"/>
          <w:sz w:val="32"/>
          <w:szCs w:val="32"/>
        </w:rPr>
      </w:pPr>
      <w:r>
        <w:rPr>
          <w:rFonts w:ascii="宋体" w:cs="宋体" w:hAnsi="宋体" w:hint="eastAsia"/>
          <w:sz w:val="32"/>
          <w:szCs w:val="32"/>
        </w:rPr>
        <w:t>四、财政拨款收入支出决算总表</w:t>
        <w:tab/>
        <w:t>39</w:t>
      </w:r>
    </w:p>
    <w:p>
      <w:pPr>
        <w:pStyle w:val="23"/>
        <w:tabs>
          <w:tab w:val="right" w:leader="dot" w:pos="8296"/>
        </w:tabs>
        <w:adjustRightInd w:val="0"/>
        <w:snapToGrid w:val="0"/>
        <w:spacing w:line="576" w:lineRule="exact"/>
        <w:jc w:val="left"/>
        <w:rPr>
          <w:rFonts w:ascii="宋体" w:cs="宋体" w:hAnsi="宋体"/>
          <w:sz w:val="32"/>
          <w:szCs w:val="32"/>
        </w:rPr>
      </w:pPr>
      <w:r>
        <w:rPr>
          <w:rFonts w:ascii="宋体" w:cs="宋体" w:hAnsi="宋体" w:hint="eastAsia"/>
          <w:sz w:val="32"/>
          <w:szCs w:val="32"/>
        </w:rPr>
        <w:t>五、财政拨款支出决算明细表</w:t>
        <w:tab/>
        <w:t>39</w:t>
      </w:r>
    </w:p>
    <w:p>
      <w:pPr>
        <w:pStyle w:val="23"/>
        <w:tabs>
          <w:tab w:val="right" w:leader="dot" w:pos="8296"/>
        </w:tabs>
        <w:adjustRightInd w:val="0"/>
        <w:snapToGrid w:val="0"/>
        <w:spacing w:line="576" w:lineRule="exact"/>
        <w:jc w:val="left"/>
        <w:rPr>
          <w:rFonts w:ascii="宋体" w:cs="宋体" w:hAnsi="宋体"/>
          <w:sz w:val="32"/>
          <w:szCs w:val="32"/>
        </w:rPr>
      </w:pPr>
      <w:r>
        <w:rPr>
          <w:rFonts w:ascii="宋体" w:cs="宋体" w:hAnsi="宋体" w:hint="eastAsia"/>
          <w:sz w:val="32"/>
          <w:szCs w:val="32"/>
        </w:rPr>
        <w:t>六、一般公共预算财政拨款支出决算表</w:t>
        <w:tab/>
        <w:t>39</w:t>
      </w:r>
    </w:p>
    <w:p>
      <w:pPr>
        <w:pStyle w:val="23"/>
        <w:tabs>
          <w:tab w:val="right" w:leader="dot" w:pos="8296"/>
        </w:tabs>
        <w:adjustRightInd w:val="0"/>
        <w:snapToGrid w:val="0"/>
        <w:spacing w:line="576" w:lineRule="exact"/>
        <w:jc w:val="left"/>
        <w:rPr>
          <w:rFonts w:ascii="宋体" w:cs="宋体" w:hAnsi="宋体"/>
          <w:sz w:val="32"/>
          <w:szCs w:val="32"/>
        </w:rPr>
      </w:pPr>
      <w:r>
        <w:rPr>
          <w:rFonts w:ascii="宋体" w:cs="宋体" w:hAnsi="宋体" w:hint="eastAsia"/>
          <w:sz w:val="32"/>
          <w:szCs w:val="32"/>
        </w:rPr>
        <w:t>七、一般公共预算财政拨款支出决算明细表</w:t>
        <w:tab/>
        <w:t>39</w:t>
      </w:r>
    </w:p>
    <w:p>
      <w:pPr>
        <w:pStyle w:val="23"/>
        <w:tabs>
          <w:tab w:val="right" w:leader="dot" w:pos="8296"/>
        </w:tabs>
        <w:adjustRightInd w:val="0"/>
        <w:snapToGrid w:val="0"/>
        <w:spacing w:line="576" w:lineRule="exact"/>
        <w:jc w:val="left"/>
        <w:rPr>
          <w:rFonts w:ascii="宋体" w:cs="宋体" w:hAnsi="宋体"/>
          <w:sz w:val="32"/>
          <w:szCs w:val="32"/>
        </w:rPr>
      </w:pPr>
      <w:r>
        <w:rPr>
          <w:rFonts w:ascii="宋体" w:cs="宋体" w:hAnsi="宋体" w:hint="eastAsia"/>
          <w:sz w:val="32"/>
          <w:szCs w:val="32"/>
        </w:rPr>
        <w:t>八、一般公共预算财政拨款基本支出决算表</w:t>
        <w:tab/>
        <w:t>39</w:t>
      </w:r>
    </w:p>
    <w:p>
      <w:pPr>
        <w:pStyle w:val="23"/>
        <w:tabs>
          <w:tab w:val="right" w:leader="dot" w:pos="8296"/>
        </w:tabs>
        <w:adjustRightInd w:val="0"/>
        <w:snapToGrid w:val="0"/>
        <w:spacing w:line="576" w:lineRule="exact"/>
        <w:jc w:val="left"/>
        <w:rPr>
          <w:rFonts w:ascii="宋体" w:cs="宋体" w:hAnsi="宋体"/>
          <w:sz w:val="32"/>
          <w:szCs w:val="32"/>
        </w:rPr>
      </w:pPr>
      <w:r>
        <w:rPr>
          <w:rFonts w:ascii="宋体" w:cs="宋体" w:hAnsi="宋体" w:hint="eastAsia"/>
          <w:sz w:val="32"/>
          <w:szCs w:val="32"/>
        </w:rPr>
        <w:t>九、一般公共预算财政拨款项目支出决算表</w:t>
        <w:tab/>
        <w:t>39</w:t>
      </w:r>
    </w:p>
    <w:p>
      <w:pPr>
        <w:pStyle w:val="23"/>
        <w:tabs>
          <w:tab w:val="right" w:leader="dot" w:pos="8296"/>
        </w:tabs>
        <w:adjustRightInd w:val="0"/>
        <w:snapToGrid w:val="0"/>
        <w:spacing w:line="576" w:lineRule="exact"/>
        <w:jc w:val="left"/>
        <w:rPr>
          <w:rFonts w:ascii="宋体" w:cs="宋体" w:hAnsi="宋体"/>
          <w:sz w:val="32"/>
          <w:szCs w:val="32"/>
        </w:rPr>
      </w:pPr>
      <w:r>
        <w:rPr>
          <w:rFonts w:ascii="宋体" w:cs="宋体" w:hAnsi="宋体" w:hint="eastAsia"/>
          <w:sz w:val="32"/>
          <w:szCs w:val="32"/>
        </w:rPr>
        <w:t>十、一般公共预算财政拨款“三公”经费支出决算表</w:t>
        <w:tab/>
        <w:t>39</w:t>
      </w:r>
    </w:p>
    <w:p>
      <w:pPr>
        <w:pStyle w:val="23"/>
        <w:tabs>
          <w:tab w:val="right" w:leader="dot" w:pos="8296"/>
        </w:tabs>
        <w:adjustRightInd w:val="0"/>
        <w:snapToGrid w:val="0"/>
        <w:spacing w:line="576" w:lineRule="exact"/>
        <w:jc w:val="left"/>
        <w:rPr>
          <w:rFonts w:ascii="宋体" w:cs="宋体" w:hAnsi="宋体"/>
          <w:sz w:val="32"/>
          <w:szCs w:val="32"/>
        </w:rPr>
      </w:pPr>
      <w:r>
        <w:rPr>
          <w:rFonts w:ascii="宋体" w:cs="宋体" w:hAnsi="宋体" w:hint="eastAsia"/>
          <w:sz w:val="32"/>
          <w:szCs w:val="32"/>
        </w:rPr>
        <w:t>十一、政府性基金预算财政拨款收入支出决算表</w:t>
        <w:tab/>
        <w:t>39</w:t>
      </w:r>
    </w:p>
    <w:p>
      <w:pPr>
        <w:pStyle w:val="23"/>
        <w:tabs>
          <w:tab w:val="right" w:leader="dot" w:pos="8296"/>
        </w:tabs>
        <w:adjustRightInd w:val="0"/>
        <w:snapToGrid w:val="0"/>
        <w:spacing w:line="576" w:lineRule="exact"/>
        <w:jc w:val="left"/>
        <w:rPr>
          <w:rFonts w:ascii="宋体" w:cs="宋体" w:hAnsi="宋体"/>
          <w:sz w:val="32"/>
          <w:szCs w:val="32"/>
        </w:rPr>
      </w:pPr>
      <w:r>
        <w:rPr>
          <w:rFonts w:ascii="宋体" w:cs="宋体" w:hAnsi="宋体" w:hint="eastAsia"/>
          <w:sz w:val="32"/>
          <w:szCs w:val="32"/>
        </w:rPr>
        <w:t>十二、政府性基金预算财政拨款“三公”经费支出决算表</w:t>
        <w:tab/>
        <w:t>39</w:t>
      </w:r>
    </w:p>
    <w:p>
      <w:pPr>
        <w:pStyle w:val="23"/>
        <w:tabs>
          <w:tab w:val="right" w:leader="dot" w:pos="8296"/>
        </w:tabs>
        <w:adjustRightInd w:val="0"/>
        <w:snapToGrid w:val="0"/>
        <w:spacing w:line="576" w:lineRule="exact"/>
        <w:jc w:val="left"/>
        <w:rPr>
          <w:rFonts w:ascii="宋体" w:cs="宋体" w:hAnsi="宋体"/>
          <w:sz w:val="32"/>
          <w:szCs w:val="32"/>
        </w:rPr>
      </w:pPr>
      <w:r>
        <w:rPr>
          <w:rFonts w:ascii="宋体" w:cs="宋体" w:hAnsi="宋体" w:hint="eastAsia"/>
          <w:sz w:val="32"/>
          <w:szCs w:val="32"/>
        </w:rPr>
        <w:t>十三、国有资本经营预算支出决算表</w:t>
        <w:tab/>
        <w:t>39</w:t>
      </w:r>
    </w:p>
    <w:p>
      <w:pPr>
        <w:widowControl/>
        <w:spacing w:line="576" w:lineRule="exact"/>
        <w:jc w:val="left"/>
        <w:rPr>
          <w:rFonts w:ascii="仿宋" w:eastAsia="仿宋" w:hAnsi="仿宋"/>
          <w:bCs/>
          <w:kern w:val="44"/>
          <w:sz w:val="24"/>
        </w:rPr>
      </w:pPr>
      <w:bookmarkStart w:id="13" w:name="_Toc15396599"/>
      <w:bookmarkStart w:id="14" w:name="_Toc15377196"/>
      <w:r>
        <w:rPr>
          <w:rFonts w:ascii="仿宋" w:eastAsia="仿宋" w:hAnsi="仿宋"/>
          <w:b/>
          <w:sz w:val="24"/>
        </w:rPr>
        <w:br w:type="page"/>
      </w:r>
    </w:p>
    <w:p>
      <w:pPr>
        <w:pStyle w:val="1"/>
        <w:spacing w:line="576" w:lineRule="exact"/>
        <w:jc w:val="center"/>
        <w:rPr>
          <w:rStyle w:val="1Char"/>
          <w:rFonts w:ascii="黑体" w:eastAsia="黑体" w:hAnsi="黑体"/>
          <w:b/>
          <w:bCs w:val="0"/>
        </w:rPr>
      </w:pPr>
      <w:r>
        <w:rPr>
          <w:rFonts w:ascii="黑体" w:eastAsia="黑体" w:hAnsi="黑体" w:hint="eastAsia"/>
          <w:b w:val="0"/>
        </w:rPr>
        <w:t xml:space="preserve">第一部分 </w:t>
      </w:r>
      <w:r>
        <w:rPr>
          <w:rStyle w:val="1Char"/>
          <w:rFonts w:ascii="黑体" w:eastAsia="黑体" w:hAnsi="黑体" w:hint="eastAsia"/>
          <w:b w:val="0"/>
          <w:bCs w:val="0"/>
        </w:rPr>
        <w:t>部门概况</w:t>
      </w:r>
      <w:bookmarkEnd w:id="13"/>
      <w:bookmarkEnd w:id="14"/>
    </w:p>
    <w:p>
      <w:pPr>
        <w:widowControl/>
        <w:spacing w:line="576" w:lineRule="exact"/>
        <w:jc w:val="left"/>
        <w:rPr>
          <w:rFonts w:ascii="黑体" w:eastAsia="黑体"/>
          <w:color w:val="000000"/>
          <w:sz w:val="32"/>
          <w:szCs w:val="32"/>
        </w:rPr>
      </w:pPr>
    </w:p>
    <w:p>
      <w:pPr>
        <w:pStyle w:val="2"/>
        <w:spacing w:line="576" w:lineRule="exact"/>
        <w:rPr>
          <w:rStyle w:val="2Char"/>
          <w:rFonts w:ascii="仿宋" w:eastAsia="仿宋" w:hAnsi="仿宋"/>
          <w:b w:val="0"/>
          <w:bCs w:val="0"/>
        </w:rPr>
      </w:pPr>
      <w:bookmarkStart w:id="15" w:name="_Toc15377197"/>
      <w:bookmarkStart w:id="16" w:name="_Toc15396600"/>
      <w:r>
        <w:rPr>
          <w:rFonts w:ascii="黑体" w:eastAsia="黑体" w:hAnsi="黑体" w:hint="eastAsia"/>
          <w:b w:val="0"/>
          <w:color w:val="000000"/>
        </w:rPr>
        <w:t>一、基</w:t>
      </w:r>
      <w:r>
        <w:rPr>
          <w:rStyle w:val="2Char"/>
          <w:rFonts w:ascii="黑体" w:eastAsia="黑体" w:hAnsi="黑体" w:hint="eastAsia"/>
          <w:b w:val="0"/>
          <w:bCs w:val="0"/>
        </w:rPr>
        <w:t>本职能及主要工作</w:t>
      </w:r>
      <w:bookmarkEnd w:id="15"/>
      <w:bookmarkEnd w:id="16"/>
    </w:p>
    <w:p>
      <w:pPr>
        <w:pStyle w:val="17"/>
        <w:adjustRightInd w:val="0"/>
        <w:snapToGrid w:val="0"/>
        <w:spacing w:beforeLines="0" w:before="93" w:line="576" w:lineRule="exact"/>
        <w:ind w:firstLineChars="209" w:firstLine="672"/>
        <w:outlineLvl w:val="2"/>
        <w:rPr>
          <w:rFonts w:ascii="方正仿宋_GBK" w:eastAsia="方正仿宋_GBK" w:hAnsi="仿宋" w:hint="eastAsia"/>
          <w:bCs/>
          <w:color w:val="000000"/>
          <w:sz w:val="32"/>
          <w:szCs w:val="32"/>
        </w:rPr>
      </w:pPr>
      <w:bookmarkStart w:id="17" w:name="_Toc15378445"/>
      <w:bookmarkStart w:id="18" w:name="_Toc15377198"/>
      <w:r>
        <w:rPr>
          <w:rFonts w:ascii="方正仿宋_GBK" w:eastAsia="方正仿宋_GBK" w:hAnsi="仿宋" w:hint="eastAsia"/>
          <w:bCs/>
          <w:color w:val="000000"/>
          <w:sz w:val="32"/>
          <w:szCs w:val="32"/>
        </w:rPr>
        <w:t>（一）主要职能。</w:t>
      </w:r>
      <w:bookmarkStart w:id="19" w:name="_Toc15377199"/>
      <w:bookmarkStart w:id="20" w:name="_Toc15378446"/>
      <w:bookmarkEnd w:id="17"/>
      <w:bookmarkEnd w:id="18"/>
    </w:p>
    <w:p>
      <w:pPr>
        <w:spacing w:line="576" w:lineRule="exact"/>
        <w:ind w:firstLineChars="200" w:firstLine="640"/>
        <w:rPr>
          <w:rFonts w:ascii="方正仿宋_GBK" w:eastAsia="方正仿宋_GBK" w:hint="eastAsia"/>
          <w:color w:val="000000"/>
          <w:kern w:val="0"/>
          <w:sz w:val="32"/>
          <w:szCs w:val="32"/>
        </w:rPr>
      </w:pPr>
      <w:r>
        <w:rPr>
          <w:rFonts w:ascii="方正仿宋_GBK" w:eastAsia="方正仿宋_GBK" w:hint="eastAsia"/>
          <w:color w:val="000000"/>
          <w:kern w:val="0"/>
          <w:sz w:val="32"/>
          <w:szCs w:val="32"/>
        </w:rPr>
        <w:t>1、贯彻执行退役军人思想政治、管理保障和安置优抚等法律法规、规章，拟订退役军人工作政策并组织实施，褒扬彰显退役军人为党、国家和人民牺牲奉献的精神风范和价值导向。</w:t>
      </w:r>
    </w:p>
    <w:p>
      <w:pPr>
        <w:spacing w:line="576" w:lineRule="exact"/>
        <w:ind w:firstLineChars="200" w:firstLine="640"/>
        <w:rPr>
          <w:rFonts w:ascii="方正仿宋_GBK" w:eastAsia="方正仿宋_GBK" w:hint="eastAsia"/>
          <w:color w:val="000000"/>
          <w:kern w:val="0"/>
          <w:sz w:val="32"/>
          <w:szCs w:val="32"/>
        </w:rPr>
      </w:pPr>
      <w:r>
        <w:rPr>
          <w:rFonts w:ascii="方正仿宋_GBK" w:eastAsia="方正仿宋_GBK" w:hint="eastAsia"/>
          <w:color w:val="000000"/>
          <w:kern w:val="0"/>
          <w:sz w:val="32"/>
          <w:szCs w:val="32"/>
        </w:rPr>
        <w:t>2、负责军队转业干部、复员干部、离休退休干部、退役士兵和无军籍退休退职职工的移交安置和自主择业、就业退役军人服务管理工作。</w:t>
      </w:r>
    </w:p>
    <w:p>
      <w:pPr>
        <w:spacing w:line="576" w:lineRule="exact"/>
        <w:ind w:firstLineChars="200" w:firstLine="640"/>
        <w:rPr>
          <w:rFonts w:ascii="方正仿宋_GBK" w:eastAsia="方正仿宋_GBK" w:hint="eastAsia"/>
          <w:color w:val="000000"/>
          <w:kern w:val="0"/>
          <w:sz w:val="32"/>
          <w:szCs w:val="32"/>
        </w:rPr>
      </w:pPr>
      <w:r>
        <w:rPr>
          <w:rFonts w:ascii="方正仿宋_GBK" w:eastAsia="方正仿宋_GBK" w:hint="eastAsia"/>
          <w:color w:val="000000"/>
          <w:kern w:val="0"/>
          <w:sz w:val="32"/>
          <w:szCs w:val="32"/>
        </w:rPr>
        <w:t>3、负责退役军人教育培训工作，承担退役军人和随军随调家属就业创业扶持工作。</w:t>
      </w:r>
    </w:p>
    <w:p>
      <w:pPr>
        <w:spacing w:line="576" w:lineRule="exact"/>
        <w:ind w:firstLineChars="200" w:firstLine="640"/>
        <w:rPr>
          <w:rFonts w:ascii="方正仿宋_GBK" w:eastAsia="方正仿宋_GBK" w:hint="eastAsia"/>
          <w:color w:val="000000"/>
          <w:kern w:val="0"/>
          <w:sz w:val="32"/>
          <w:szCs w:val="32"/>
        </w:rPr>
      </w:pPr>
      <w:r>
        <w:rPr>
          <w:rFonts w:ascii="方正仿宋_GBK" w:eastAsia="方正仿宋_GBK" w:hint="eastAsia"/>
          <w:color w:val="000000"/>
          <w:kern w:val="0"/>
          <w:sz w:val="32"/>
          <w:szCs w:val="32"/>
        </w:rPr>
        <w:t>4、贯彻执行国家、省、市有关退役军人特殊保障政策。</w:t>
      </w:r>
    </w:p>
    <w:p>
      <w:pPr>
        <w:spacing w:line="576" w:lineRule="exact"/>
        <w:ind w:firstLineChars="200" w:firstLine="640"/>
        <w:rPr>
          <w:rFonts w:ascii="方正仿宋_GBK" w:eastAsia="方正仿宋_GBK" w:hint="eastAsia"/>
          <w:color w:val="000000"/>
          <w:kern w:val="0"/>
          <w:sz w:val="32"/>
          <w:szCs w:val="32"/>
        </w:rPr>
      </w:pPr>
      <w:r>
        <w:rPr>
          <w:rFonts w:ascii="方正仿宋_GBK" w:eastAsia="方正仿宋_GBK" w:hint="eastAsia"/>
          <w:color w:val="000000"/>
          <w:kern w:val="0"/>
          <w:sz w:val="32"/>
          <w:szCs w:val="32"/>
        </w:rPr>
        <w:t>5、组织、协调落实移交地方的离休退休军人、符合条件的其他退役军人和无军籍退休退职职工的住房保障工作，以及退役军人医疗保障、社会保险等待遇保障工作。</w:t>
      </w:r>
    </w:p>
    <w:p>
      <w:pPr>
        <w:spacing w:line="576" w:lineRule="exact"/>
        <w:ind w:firstLineChars="200" w:firstLine="640"/>
        <w:rPr>
          <w:rFonts w:ascii="方正仿宋_GBK" w:eastAsia="方正仿宋_GBK" w:hint="eastAsia"/>
          <w:color w:val="000000"/>
          <w:kern w:val="0"/>
          <w:sz w:val="32"/>
          <w:szCs w:val="32"/>
        </w:rPr>
      </w:pPr>
      <w:r>
        <w:rPr>
          <w:rFonts w:ascii="方正仿宋_GBK" w:eastAsia="方正仿宋_GBK" w:hint="eastAsia"/>
          <w:color w:val="000000"/>
          <w:kern w:val="0"/>
          <w:sz w:val="32"/>
          <w:szCs w:val="32"/>
        </w:rPr>
        <w:t>6、负责伤病残退役军人服务管理和抚恤工作，贯彻执行国家、省、市有关退役军人医疗、疗养、养老等机构的规划政策。承担不适宜继续服役的伤病残军人移交安置、退休安置、供养等工作。</w:t>
      </w:r>
    </w:p>
    <w:p>
      <w:pPr>
        <w:spacing w:line="576" w:lineRule="exact"/>
        <w:ind w:firstLineChars="200" w:firstLine="640"/>
        <w:rPr>
          <w:rFonts w:ascii="方正仿宋_GBK" w:eastAsia="方正仿宋_GBK" w:hint="eastAsia"/>
          <w:color w:val="000000"/>
          <w:kern w:val="0"/>
          <w:sz w:val="32"/>
          <w:szCs w:val="32"/>
        </w:rPr>
      </w:pPr>
      <w:r>
        <w:rPr>
          <w:rFonts w:ascii="方正仿宋_GBK" w:eastAsia="方正仿宋_GBK" w:hint="eastAsia"/>
          <w:color w:val="000000"/>
          <w:kern w:val="0"/>
          <w:sz w:val="32"/>
          <w:szCs w:val="32"/>
        </w:rPr>
        <w:t>7、组织、指导拥军优属工作，承担现役军人、退役军人、军队文职人员和军属的优待、抚恤等工作。贯彻执行国民党抗战老兵等有关人员优待政策。</w:t>
      </w:r>
    </w:p>
    <w:p>
      <w:pPr>
        <w:spacing w:line="576" w:lineRule="exact"/>
        <w:ind w:firstLineChars="200" w:firstLine="640"/>
        <w:rPr>
          <w:rFonts w:ascii="方正仿宋_GBK" w:eastAsia="方正仿宋_GBK" w:hint="eastAsia"/>
          <w:color w:val="000000"/>
          <w:kern w:val="0"/>
          <w:sz w:val="32"/>
          <w:szCs w:val="32"/>
        </w:rPr>
      </w:pPr>
      <w:r>
        <w:rPr>
          <w:rFonts w:ascii="方正仿宋_GBK" w:eastAsia="方正仿宋_GBK" w:hint="eastAsia"/>
          <w:color w:val="000000"/>
          <w:kern w:val="0"/>
          <w:sz w:val="32"/>
          <w:szCs w:val="32"/>
        </w:rPr>
        <w:t>8、负责烈士及退役军人荣誉奖励、军人公墓和烈士纪念设施的建设管理、纪念活动等工作，依法承担英雄烈士保护相关工作，审核拟列入全区重点保护单位的烈士纪念建筑物名录，总结表彰和宣扬退役军人、退役军人工作单位和个人先进典型事迹。</w:t>
      </w:r>
    </w:p>
    <w:p>
      <w:pPr>
        <w:spacing w:line="576" w:lineRule="exact"/>
        <w:ind w:firstLineChars="200" w:firstLine="640"/>
        <w:rPr>
          <w:rFonts w:ascii="方正仿宋_GBK" w:eastAsia="方正仿宋_GBK" w:hint="eastAsia"/>
          <w:color w:val="000000"/>
          <w:kern w:val="0"/>
          <w:sz w:val="32"/>
          <w:szCs w:val="32"/>
        </w:rPr>
      </w:pPr>
      <w:r>
        <w:rPr>
          <w:rFonts w:ascii="方正仿宋_GBK" w:eastAsia="方正仿宋_GBK" w:hint="eastAsia"/>
          <w:color w:val="000000"/>
          <w:kern w:val="0"/>
          <w:sz w:val="32"/>
          <w:szCs w:val="32"/>
        </w:rPr>
        <w:t>9、指导并监督检查退役军人相关法律法规和政策措施的落实，组织开展退役军人权益维护和有关人员的帮扶援助工作。</w:t>
      </w:r>
    </w:p>
    <w:p>
      <w:pPr>
        <w:spacing w:line="576" w:lineRule="exact"/>
        <w:ind w:firstLineChars="200" w:firstLine="640"/>
        <w:rPr>
          <w:rFonts w:ascii="方正仿宋_GBK" w:eastAsia="方正仿宋_GBK" w:hint="eastAsia"/>
          <w:color w:val="000000"/>
          <w:kern w:val="0"/>
          <w:sz w:val="32"/>
          <w:szCs w:val="32"/>
        </w:rPr>
      </w:pPr>
      <w:r>
        <w:rPr>
          <w:rFonts w:ascii="方正仿宋_GBK" w:eastAsia="方正仿宋_GBK" w:hint="eastAsia"/>
          <w:color w:val="000000"/>
          <w:kern w:val="0"/>
          <w:sz w:val="32"/>
          <w:szCs w:val="32"/>
        </w:rPr>
        <w:t>10推动建立退役军人事务分级负责和突发事件应急联动机制，组织、指导退役军人综合服务体系建设。配合指导退役军人党建工作。</w:t>
      </w:r>
    </w:p>
    <w:p>
      <w:pPr>
        <w:spacing w:line="576" w:lineRule="exact"/>
        <w:ind w:firstLineChars="200" w:firstLine="640"/>
        <w:rPr>
          <w:rFonts w:ascii="方正仿宋_GBK" w:eastAsia="方正仿宋_GBK" w:hint="eastAsia"/>
          <w:color w:val="000000"/>
          <w:kern w:val="0"/>
          <w:sz w:val="32"/>
          <w:szCs w:val="32"/>
        </w:rPr>
      </w:pPr>
      <w:r>
        <w:rPr>
          <w:rFonts w:ascii="方正仿宋_GBK" w:eastAsia="方正仿宋_GBK" w:hint="eastAsia"/>
          <w:color w:val="000000"/>
          <w:kern w:val="0"/>
          <w:sz w:val="32"/>
          <w:szCs w:val="32"/>
        </w:rPr>
        <w:t>11、负责职责范围内的安全生产和职业健康、生态环境保护、审批服务便民化工作。</w:t>
      </w:r>
    </w:p>
    <w:p>
      <w:pPr>
        <w:spacing w:line="576" w:lineRule="exact"/>
        <w:ind w:firstLineChars="200" w:firstLine="640"/>
        <w:rPr>
          <w:rFonts w:ascii="方正仿宋_GBK" w:eastAsia="方正仿宋_GBK" w:hint="eastAsia"/>
          <w:color w:val="000000"/>
          <w:kern w:val="0"/>
          <w:sz w:val="32"/>
          <w:szCs w:val="32"/>
        </w:rPr>
      </w:pPr>
      <w:r>
        <w:rPr>
          <w:rFonts w:ascii="方正仿宋_GBK" w:eastAsia="方正仿宋_GBK" w:hint="eastAsia"/>
          <w:color w:val="000000"/>
          <w:kern w:val="0"/>
          <w:sz w:val="32"/>
          <w:szCs w:val="32"/>
        </w:rPr>
        <w:t>12、完成区委、区政府交办的其他任务。</w:t>
      </w:r>
    </w:p>
    <w:p>
      <w:pPr>
        <w:pStyle w:val="17"/>
        <w:adjustRightInd w:val="0"/>
        <w:snapToGrid w:val="0"/>
        <w:spacing w:beforeLines="0" w:before="93" w:line="576" w:lineRule="exact"/>
        <w:ind w:firstLineChars="100" w:firstLine="320"/>
        <w:outlineLvl w:val="2"/>
        <w:rPr>
          <w:rFonts w:ascii="方正仿宋_GBK" w:eastAsia="方正仿宋_GBK" w:hAnsi="仿宋" w:hint="eastAsia"/>
          <w:bCs/>
          <w:color w:val="000000"/>
          <w:sz w:val="32"/>
          <w:szCs w:val="32"/>
        </w:rPr>
      </w:pPr>
      <w:r>
        <w:rPr>
          <w:rFonts w:ascii="方正仿宋_GBK" w:eastAsia="方正仿宋_GBK" w:hAnsi="仿宋" w:hint="eastAsia"/>
          <w:bCs/>
          <w:color w:val="000000"/>
          <w:sz w:val="32"/>
          <w:szCs w:val="32"/>
        </w:rPr>
        <w:t>（二）2019年重点工作完成情况。</w:t>
      </w:r>
      <w:bookmarkEnd w:id="19"/>
      <w:bookmarkEnd w:id="20"/>
    </w:p>
    <w:p>
      <w:pPr>
        <w:spacing w:line="576" w:lineRule="exact"/>
        <w:ind w:firstLineChars="200" w:firstLine="640"/>
        <w:rPr>
          <w:rFonts w:ascii="方正仿宋_GBK" w:eastAsia="方正仿宋_GBK" w:hAnsi="华文仿宋" w:hint="eastAsia"/>
          <w:bCs/>
          <w:color w:val="000000"/>
          <w:sz w:val="32"/>
          <w:szCs w:val="32"/>
        </w:rPr>
      </w:pPr>
      <w:bookmarkStart w:id="21" w:name="_Toc15377200"/>
      <w:bookmarkStart w:id="22" w:name="_Toc15396601"/>
      <w:r>
        <w:rPr>
          <w:rFonts w:ascii="方正仿宋_GBK" w:eastAsia="方正仿宋_GBK" w:hAnsi="华文仿宋" w:hint="eastAsia"/>
          <w:b/>
          <w:bCs/>
          <w:color w:val="000000"/>
          <w:sz w:val="32"/>
          <w:szCs w:val="32"/>
        </w:rPr>
        <w:t>1、“中心”建设思路新。</w:t>
      </w:r>
      <w:r>
        <w:rPr>
          <w:rFonts w:ascii="方正仿宋_GBK" w:eastAsia="方正仿宋_GBK" w:hAnsi="华文仿宋" w:hint="eastAsia"/>
          <w:bCs/>
          <w:color w:val="000000"/>
          <w:sz w:val="32"/>
          <w:szCs w:val="32"/>
        </w:rPr>
        <w:t>积极稳妥做好部分退役士兵社会保险接续工作，及时建立历史遗留问题化解、困难退役军人帮扶等6本台账。先后接待退役军人来信来访、政策咨询2100余人次，</w:t>
      </w:r>
      <w:r>
        <w:rPr>
          <w:rFonts w:ascii="方正仿宋_GBK" w:eastAsia="方正仿宋_GBK" w:hAnsi="仿宋" w:hint="eastAsia"/>
          <w:sz w:val="32"/>
          <w:szCs w:val="32"/>
        </w:rPr>
        <w:t>平均每个工</w:t>
      </w:r>
      <w:r>
        <w:rPr>
          <w:rFonts w:ascii="方正仿宋_GBK" w:eastAsia="方正仿宋_GBK" w:hAnsi="华文仿宋" w:hint="eastAsia"/>
          <w:bCs/>
          <w:color w:val="000000"/>
          <w:sz w:val="32"/>
          <w:szCs w:val="32"/>
        </w:rPr>
        <w:t>作日接待40人次。完</w:t>
      </w:r>
      <w:r>
        <w:rPr>
          <w:rFonts w:ascii="方正仿宋_GBK" w:eastAsia="方正仿宋_GBK" w:cs="仿宋" w:hAnsi="仿宋" w:hint="eastAsia"/>
          <w:sz w:val="32"/>
          <w:szCs w:val="32"/>
        </w:rPr>
        <w:t>成信息采集21873人</w:t>
      </w:r>
      <w:r>
        <w:rPr>
          <w:rFonts w:ascii="方正仿宋_GBK" w:eastAsia="方正仿宋_GBK" w:hAnsi="华文仿宋" w:hint="eastAsia"/>
          <w:bCs/>
          <w:color w:val="000000"/>
          <w:sz w:val="32"/>
          <w:szCs w:val="32"/>
        </w:rPr>
        <w:t>。精心做好11月27日至28日全省退役军人服务中心现场推进会我区现场点准备工作。</w:t>
      </w:r>
    </w:p>
    <w:p>
      <w:pPr>
        <w:spacing w:line="576" w:lineRule="exact"/>
        <w:ind w:firstLineChars="200" w:firstLine="640"/>
        <w:rPr>
          <w:rFonts w:ascii="方正仿宋_GBK" w:eastAsia="方正仿宋_GBK" w:hAnsi="华文仿宋" w:hint="eastAsia"/>
          <w:bCs/>
          <w:color w:val="000000"/>
          <w:sz w:val="32"/>
          <w:szCs w:val="32"/>
        </w:rPr>
      </w:pPr>
      <w:r>
        <w:rPr>
          <w:rFonts w:ascii="方正仿宋_GBK" w:eastAsia="方正仿宋_GBK" w:hAnsi="华文仿宋" w:hint="eastAsia"/>
          <w:b/>
          <w:bCs/>
          <w:color w:val="000000"/>
          <w:sz w:val="32"/>
          <w:szCs w:val="32"/>
        </w:rPr>
        <w:t>2、“两站”打造办法新。</w:t>
      </w:r>
      <w:r>
        <w:rPr>
          <w:rFonts w:ascii="方正仿宋_GBK" w:eastAsia="方正仿宋_GBK" w:hAnsi="华文仿宋" w:hint="eastAsia"/>
          <w:bCs/>
          <w:color w:val="000000"/>
          <w:sz w:val="32"/>
          <w:szCs w:val="32"/>
        </w:rPr>
        <w:t>积极协调区编委，落实专编24名配置到全区各乡镇，确保专人专门从事退役军人服务工作。</w:t>
      </w:r>
      <w:r>
        <w:rPr>
          <w:rFonts w:ascii="方正仿宋_GBK" w:eastAsia="方正仿宋_GBK" w:hAnsi="华文仿宋" w:hint="eastAsia"/>
          <w:b/>
          <w:bCs/>
          <w:color w:val="000000"/>
          <w:sz w:val="32"/>
          <w:szCs w:val="32"/>
        </w:rPr>
        <w:t>三是体系建设举措新。</w:t>
      </w:r>
      <w:r>
        <w:rPr>
          <w:rFonts w:ascii="方正仿宋_GBK" w:eastAsia="方正仿宋_GBK" w:hAnsi="华文仿宋" w:hint="eastAsia"/>
          <w:bCs/>
          <w:color w:val="000000"/>
          <w:sz w:val="32"/>
          <w:szCs w:val="32"/>
        </w:rPr>
        <w:t>联合区目标绩效中心成立督导组，将“两站”组建任务列入乡镇（街道）全年目标绩效考核内容，并加大“两站”阵地建设督导力度。在区政务服务中心开设部分退役士兵社会保险接续专属窗口，完善优抚一站式服务信息平台，优化办事流程。</w:t>
      </w:r>
    </w:p>
    <w:p>
      <w:pPr>
        <w:spacing w:line="576" w:lineRule="exact"/>
        <w:ind w:firstLineChars="200" w:firstLine="640"/>
        <w:rPr>
          <w:rFonts w:ascii="方正仿宋_GBK" w:eastAsia="方正仿宋_GBK" w:hAnsi="仿宋" w:hint="eastAsia"/>
          <w:sz w:val="32"/>
          <w:szCs w:val="32"/>
        </w:rPr>
      </w:pPr>
      <w:r>
        <w:rPr>
          <w:rFonts w:ascii="方正仿宋_GBK" w:eastAsia="方正仿宋_GBK" w:hAnsi="华文仿宋" w:hint="eastAsia"/>
          <w:b/>
          <w:bCs/>
          <w:color w:val="000000"/>
          <w:sz w:val="32"/>
          <w:szCs w:val="32"/>
        </w:rPr>
        <w:t>3、信访解决有成效。</w:t>
      </w:r>
      <w:r>
        <w:rPr>
          <w:rFonts w:ascii="方正仿宋_GBK" w:eastAsia="方正仿宋_GBK" w:hAnsi="仿宋" w:hint="eastAsia"/>
          <w:bCs/>
          <w:sz w:val="32"/>
          <w:szCs w:val="32"/>
        </w:rPr>
        <w:t>做好安置未上岗士兵、下岗志愿兵等重点涉军信访群体思想稳定工作。开展“两参”人员身份认定、农村籍60岁以上退役士兵评定。</w:t>
      </w:r>
      <w:r>
        <w:rPr>
          <w:rFonts w:ascii="方正仿宋_GBK" w:eastAsia="方正仿宋_GBK" w:hAnsi="仿宋" w:hint="eastAsia"/>
          <w:sz w:val="32"/>
          <w:szCs w:val="32"/>
        </w:rPr>
        <w:t>今年共书面回复信访件1700余件（其中，区级984件、市局330件、省厅260件、退役军人事务部126件）。</w:t>
      </w:r>
    </w:p>
    <w:p>
      <w:pPr>
        <w:spacing w:line="576" w:lineRule="exact"/>
        <w:ind w:firstLineChars="200" w:firstLine="640"/>
        <w:rPr>
          <w:rFonts w:ascii="方正仿宋_GBK" w:eastAsia="方正仿宋_GBK" w:hAnsi="华文仿宋" w:hint="eastAsia"/>
          <w:b/>
          <w:bCs/>
          <w:color w:val="000000"/>
          <w:sz w:val="32"/>
          <w:szCs w:val="32"/>
        </w:rPr>
      </w:pPr>
      <w:r>
        <w:rPr>
          <w:rFonts w:ascii="方正仿宋_GBK" w:eastAsia="方正仿宋_GBK" w:hAnsi="仿宋" w:hint="eastAsia"/>
          <w:sz w:val="32"/>
          <w:szCs w:val="32"/>
        </w:rPr>
        <w:t>4、</w:t>
      </w:r>
      <w:r>
        <w:rPr>
          <w:rFonts w:ascii="方正仿宋_GBK" w:eastAsia="方正仿宋_GBK" w:hAnsi="华文仿宋" w:hint="eastAsia"/>
          <w:b/>
          <w:bCs/>
          <w:color w:val="000000"/>
          <w:sz w:val="32"/>
          <w:szCs w:val="32"/>
        </w:rPr>
        <w:t>矛盾化解有成效。</w:t>
      </w:r>
      <w:r>
        <w:rPr>
          <w:rFonts w:ascii="方正仿宋_GBK" w:eastAsia="方正仿宋_GBK" w:hAnsi="仿宋" w:hint="eastAsia"/>
          <w:sz w:val="32"/>
          <w:szCs w:val="32"/>
        </w:rPr>
        <w:t>先后解决应安置未安置退役士兵4名，为困难退役军人家庭提供公益性岗位26个，解决低保267人，</w:t>
      </w:r>
      <w:r>
        <w:rPr>
          <w:rFonts w:ascii="方正仿宋_GBK" w:eastAsia="方正仿宋_GBK" w:hAnsi="华文仿宋" w:hint="eastAsia"/>
          <w:bCs/>
          <w:color w:val="000000"/>
          <w:sz w:val="32"/>
          <w:szCs w:val="32"/>
        </w:rPr>
        <w:t>实施医疗救助、住房救助134人，协调</w:t>
      </w:r>
      <w:r>
        <w:rPr>
          <w:rFonts w:ascii="方正仿宋_GBK" w:eastAsia="方正仿宋_GBK" w:hAnsi="仿宋" w:hint="eastAsia"/>
          <w:sz w:val="32"/>
          <w:szCs w:val="32"/>
        </w:rPr>
        <w:t>入住区福利院1人</w:t>
      </w:r>
      <w:r>
        <w:rPr>
          <w:rFonts w:ascii="方正仿宋_GBK" w:eastAsia="方正仿宋_GBK" w:hAnsi="华文仿宋" w:hint="eastAsia"/>
          <w:bCs/>
          <w:color w:val="000000"/>
          <w:sz w:val="32"/>
          <w:szCs w:val="32"/>
        </w:rPr>
        <w:t>。</w:t>
      </w:r>
    </w:p>
    <w:p>
      <w:pPr>
        <w:spacing w:line="576" w:lineRule="exact"/>
        <w:ind w:firstLineChars="200" w:firstLine="640"/>
        <w:rPr>
          <w:rFonts w:ascii="方正仿宋_GBK" w:eastAsia="方正仿宋_GBK" w:hint="eastAsia"/>
          <w:sz w:val="32"/>
          <w:szCs w:val="32"/>
        </w:rPr>
      </w:pPr>
      <w:r>
        <w:rPr>
          <w:rFonts w:ascii="方正仿宋_GBK" w:eastAsia="方正仿宋_GBK" w:hAnsi="华文仿宋" w:hint="eastAsia"/>
          <w:b/>
          <w:bCs/>
          <w:color w:val="000000"/>
          <w:sz w:val="32"/>
          <w:szCs w:val="32"/>
        </w:rPr>
        <w:t>5、就业创业有成效。</w:t>
      </w:r>
      <w:r>
        <w:rPr>
          <w:rFonts w:ascii="方正仿宋_GBK" w:eastAsia="方正仿宋_GBK" w:hAnsi="仿宋" w:hint="eastAsia"/>
          <w:sz w:val="32"/>
          <w:szCs w:val="32"/>
        </w:rPr>
        <w:t>培育退役军人企业12家，直接带动退役军人就业105人，间接带动400余人。</w:t>
      </w:r>
      <w:r>
        <w:rPr>
          <w:rFonts w:ascii="方正仿宋_GBK" w:eastAsia="方正仿宋_GBK" w:cs="仿宋_GB2312" w:hAnsi="仿宋" w:hint="eastAsia"/>
          <w:sz w:val="32"/>
          <w:szCs w:val="32"/>
        </w:rPr>
        <w:t>利用移动短信推送平台，发布用工岗位</w:t>
      </w:r>
      <w:r>
        <w:rPr>
          <w:rFonts w:ascii="方正仿宋_GBK" w:eastAsia="方正仿宋_GBK" w:cs="仿宋_GB2312" w:hAnsi="宋体" w:hint="eastAsia"/>
          <w:sz w:val="32"/>
          <w:szCs w:val="32"/>
        </w:rPr>
        <w:t>900</w:t>
      </w:r>
      <w:r>
        <w:rPr>
          <w:rFonts w:ascii="方正仿宋_GBK" w:eastAsia="方正仿宋_GBK" w:cs="仿宋_GB2312" w:hAnsi="仿宋" w:hint="eastAsia"/>
          <w:sz w:val="32"/>
          <w:szCs w:val="32"/>
        </w:rPr>
        <w:t>余个。</w:t>
      </w:r>
      <w:r>
        <w:rPr>
          <w:rFonts w:ascii="方正仿宋_GBK" w:eastAsia="方正仿宋_GBK" w:hint="eastAsia"/>
          <w:spacing w:val="6"/>
          <w:sz w:val="32"/>
          <w:szCs w:val="32"/>
        </w:rPr>
        <w:t>接收安置军队转业干部</w:t>
      </w:r>
      <w:r>
        <w:rPr>
          <w:rFonts w:ascii="方正仿宋_GBK" w:eastAsia="方正仿宋_GBK" w:hAnsi="宋体" w:hint="eastAsia"/>
          <w:spacing w:val="6"/>
          <w:sz w:val="32"/>
          <w:szCs w:val="32"/>
        </w:rPr>
        <w:t>16</w:t>
      </w:r>
      <w:r>
        <w:rPr>
          <w:rFonts w:ascii="方正仿宋_GBK" w:eastAsia="方正仿宋_GBK" w:hint="eastAsia"/>
          <w:spacing w:val="6"/>
          <w:sz w:val="32"/>
          <w:szCs w:val="32"/>
        </w:rPr>
        <w:t>人</w:t>
      </w:r>
      <w:r>
        <w:rPr>
          <w:rFonts w:ascii="方正仿宋_GBK" w:eastAsia="方正仿宋_GBK" w:cs="仿宋_GB2312" w:hAnsi="仿宋" w:hint="eastAsia"/>
          <w:sz w:val="32"/>
          <w:szCs w:val="32"/>
        </w:rPr>
        <w:t>；阳光安置退役士兵</w:t>
      </w:r>
      <w:r>
        <w:rPr>
          <w:rFonts w:ascii="方正仿宋_GBK" w:eastAsia="方正仿宋_GBK" w:cs="仿宋_GB2312" w:hAnsi="宋体" w:hint="eastAsia"/>
          <w:sz w:val="32"/>
          <w:szCs w:val="32"/>
        </w:rPr>
        <w:t>230</w:t>
      </w:r>
      <w:r>
        <w:rPr>
          <w:rFonts w:ascii="方正仿宋_GBK" w:eastAsia="方正仿宋_GBK" w:cs="仿宋_GB2312" w:hAnsi="仿宋" w:hint="eastAsia"/>
          <w:sz w:val="32"/>
          <w:szCs w:val="32"/>
        </w:rPr>
        <w:t>人</w:t>
      </w:r>
      <w:r>
        <w:rPr>
          <w:rFonts w:ascii="方正仿宋_GBK" w:eastAsia="方正仿宋_GBK" w:hint="eastAsia"/>
          <w:spacing w:val="6"/>
          <w:sz w:val="32"/>
          <w:szCs w:val="32"/>
        </w:rPr>
        <w:t>（</w:t>
      </w:r>
      <w:r>
        <w:rPr>
          <w:rFonts w:ascii="方正仿宋_GBK" w:eastAsia="方正仿宋_GBK" w:cs="仿宋_GB2312" w:hAnsi="仿宋" w:hint="eastAsia"/>
          <w:sz w:val="32"/>
          <w:szCs w:val="32"/>
        </w:rPr>
        <w:t>由政府安排工作退役士兵</w:t>
      </w:r>
      <w:r>
        <w:rPr>
          <w:rFonts w:ascii="方正仿宋_GBK" w:eastAsia="方正仿宋_GBK" w:cs="仿宋_GB2312" w:hAnsi="宋体" w:hint="eastAsia"/>
          <w:sz w:val="32"/>
          <w:szCs w:val="32"/>
        </w:rPr>
        <w:t>23</w:t>
      </w:r>
      <w:r>
        <w:rPr>
          <w:rFonts w:ascii="方正仿宋_GBK" w:eastAsia="方正仿宋_GBK" w:cs="仿宋_GB2312" w:hAnsi="仿宋" w:hint="eastAsia"/>
          <w:sz w:val="32"/>
          <w:szCs w:val="32"/>
        </w:rPr>
        <w:t>人、自主就业退役士兵</w:t>
      </w:r>
      <w:r>
        <w:rPr>
          <w:rFonts w:ascii="方正仿宋_GBK" w:eastAsia="方正仿宋_GBK" w:cs="仿宋_GB2312" w:hAnsi="宋体" w:hint="eastAsia"/>
          <w:sz w:val="32"/>
          <w:szCs w:val="32"/>
        </w:rPr>
        <w:t>207</w:t>
      </w:r>
      <w:r>
        <w:rPr>
          <w:rFonts w:ascii="方正仿宋_GBK" w:eastAsia="方正仿宋_GBK" w:cs="仿宋_GB2312" w:hAnsi="仿宋" w:hint="eastAsia"/>
          <w:sz w:val="32"/>
          <w:szCs w:val="32"/>
        </w:rPr>
        <w:t>人</w:t>
      </w:r>
      <w:r>
        <w:rPr>
          <w:rFonts w:ascii="方正仿宋_GBK" w:eastAsia="方正仿宋_GBK" w:hint="eastAsia"/>
          <w:spacing w:val="6"/>
          <w:sz w:val="32"/>
          <w:szCs w:val="32"/>
        </w:rPr>
        <w:t>）</w:t>
      </w:r>
      <w:r>
        <w:rPr>
          <w:rFonts w:ascii="方正仿宋_GBK" w:eastAsia="方正仿宋_GBK" w:hint="eastAsia"/>
          <w:sz w:val="32"/>
          <w:szCs w:val="32"/>
        </w:rPr>
        <w:t>；发放一次性地方经济补助金</w:t>
      </w:r>
      <w:r>
        <w:rPr>
          <w:rFonts w:ascii="方正仿宋_GBK" w:eastAsia="方正仿宋_GBK" w:hAnsi="宋体" w:hint="eastAsia"/>
          <w:sz w:val="32"/>
          <w:szCs w:val="32"/>
        </w:rPr>
        <w:t>568.5</w:t>
      </w:r>
      <w:r>
        <w:rPr>
          <w:rFonts w:ascii="方正仿宋_GBK" w:eastAsia="方正仿宋_GBK" w:hint="eastAsia"/>
          <w:sz w:val="32"/>
          <w:szCs w:val="32"/>
        </w:rPr>
        <w:t>万元。</w:t>
      </w:r>
    </w:p>
    <w:p>
      <w:pPr>
        <w:spacing w:line="576" w:lineRule="exact"/>
        <w:ind w:firstLineChars="200" w:firstLine="640"/>
        <w:rPr>
          <w:rFonts w:ascii="方正仿宋_GBK" w:eastAsia="方正仿宋_GBK" w:hAnsi="华文仿宋" w:hint="eastAsia"/>
          <w:b/>
          <w:bCs/>
          <w:color w:val="000000"/>
          <w:sz w:val="32"/>
          <w:szCs w:val="32"/>
        </w:rPr>
      </w:pPr>
      <w:r>
        <w:rPr>
          <w:rFonts w:ascii="方正仿宋_GBK" w:eastAsia="方正仿宋_GBK" w:hAnsi="华文仿宋" w:hint="eastAsia"/>
          <w:b/>
          <w:bCs/>
          <w:color w:val="000000"/>
          <w:sz w:val="32"/>
          <w:szCs w:val="32"/>
        </w:rPr>
        <w:t>6、抓舆论宣传。</w:t>
      </w:r>
      <w:r>
        <w:rPr>
          <w:rFonts w:ascii="方正仿宋_GBK" w:eastAsia="方正仿宋_GBK" w:hAnsi="华文仿宋" w:hint="eastAsia"/>
          <w:bCs/>
          <w:color w:val="000000"/>
          <w:sz w:val="32"/>
          <w:szCs w:val="32"/>
        </w:rPr>
        <w:t>为烈属、军属和退役军人等家庭悬挂光荣牌共计</w:t>
      </w:r>
      <w:r>
        <w:rPr>
          <w:rFonts w:ascii="方正仿宋_GBK" w:eastAsia="方正仿宋_GBK" w:cs="仿宋_GB2312" w:hAnsi="仿宋_GB2312" w:hint="eastAsia"/>
          <w:sz w:val="32"/>
          <w:szCs w:val="32"/>
        </w:rPr>
        <w:t>22337</w:t>
      </w:r>
      <w:r>
        <w:rPr>
          <w:rFonts w:ascii="方正仿宋_GBK" w:eastAsia="方正仿宋_GBK" w:hAnsi="华文仿宋" w:hint="eastAsia"/>
          <w:bCs/>
          <w:color w:val="000000"/>
          <w:sz w:val="32"/>
          <w:szCs w:val="32"/>
        </w:rPr>
        <w:t>块。</w:t>
      </w:r>
      <w:r>
        <w:rPr>
          <w:rFonts w:ascii="方正仿宋_GBK" w:eastAsia="方正仿宋_GBK" w:cs="仿宋_GB2312" w:hAnsi="仿宋_GB2312" w:hint="eastAsia"/>
          <w:sz w:val="32"/>
          <w:szCs w:val="32"/>
        </w:rPr>
        <w:t>积极开展先进典型宣传、“接烈士回家”活动，</w:t>
      </w:r>
      <w:r>
        <w:rPr>
          <w:rFonts w:ascii="方正仿宋_GBK" w:eastAsia="方正仿宋_GBK" w:hAnsi="华文仿宋" w:hint="eastAsia"/>
          <w:bCs/>
          <w:color w:val="000000"/>
          <w:sz w:val="32"/>
          <w:szCs w:val="32"/>
        </w:rPr>
        <w:t>并在</w:t>
      </w:r>
      <w:r>
        <w:rPr>
          <w:rFonts w:ascii="方正仿宋_GBK" w:eastAsia="方正仿宋_GBK" w:cs="仿宋_GB2312" w:hAnsi="仿宋_GB2312" w:hint="eastAsia"/>
          <w:sz w:val="32"/>
          <w:szCs w:val="32"/>
        </w:rPr>
        <w:t>《中国新闻网》《四川农村日报》《广元日报》《广元电视台》《四川在线》等新闻媒体刊发。全年走访部队18次，赠送物资价值60余万元；慰问困难退役军人190人，送物资价值25余万元。</w:t>
      </w:r>
    </w:p>
    <w:p>
      <w:pPr>
        <w:spacing w:line="576" w:lineRule="exact"/>
        <w:ind w:firstLineChars="200" w:firstLine="640"/>
        <w:rPr>
          <w:rFonts w:ascii="方正仿宋_GBK" w:eastAsia="方正仿宋_GBK" w:hAnsi="华文仿宋" w:hint="eastAsia"/>
          <w:bCs/>
          <w:color w:val="000000"/>
          <w:sz w:val="32"/>
          <w:szCs w:val="32"/>
        </w:rPr>
      </w:pPr>
      <w:r>
        <w:rPr>
          <w:rFonts w:ascii="方正仿宋_GBK" w:eastAsia="方正仿宋_GBK" w:hAnsi="华文仿宋" w:hint="eastAsia"/>
          <w:b/>
          <w:bCs/>
          <w:color w:val="000000"/>
          <w:sz w:val="32"/>
          <w:szCs w:val="32"/>
        </w:rPr>
        <w:t>7、抓优抚政策落实。</w:t>
      </w:r>
      <w:r>
        <w:rPr>
          <w:rFonts w:ascii="方正仿宋_GBK" w:eastAsia="方正仿宋_GBK" w:hAnsi="华文仿宋" w:hint="eastAsia"/>
          <w:bCs/>
          <w:color w:val="000000"/>
          <w:sz w:val="32"/>
          <w:szCs w:val="32"/>
        </w:rPr>
        <w:t>争取财政资金300万元，建立困</w:t>
      </w:r>
      <w:r>
        <w:rPr>
          <w:rFonts w:ascii="方正仿宋_GBK" w:eastAsia="方正仿宋_GBK" w:cs="仿宋_GB2312" w:hAnsi="仿宋_GB2312" w:hint="eastAsia"/>
          <w:sz w:val="32"/>
          <w:szCs w:val="32"/>
        </w:rPr>
        <w:t>难退役军人关爱帮扶专项基金。及时足额发放各类抚恤金1600余万元、义务兵优待金350万元、“三难”7.5万元。</w:t>
      </w:r>
      <w:r>
        <w:rPr>
          <w:rFonts w:ascii="方正仿宋_GBK" w:eastAsia="方正仿宋_GBK" w:hAnsi="华文仿宋" w:hint="eastAsia"/>
          <w:bCs/>
          <w:color w:val="000000"/>
          <w:sz w:val="32"/>
          <w:szCs w:val="32"/>
        </w:rPr>
        <w:t>办理部队转移关系</w:t>
      </w:r>
      <w:r>
        <w:rPr>
          <w:rFonts w:ascii="方正仿宋_GBK" w:eastAsia="方正仿宋_GBK" w:cs="仿宋_GB2312" w:hAnsi="仿宋_GB2312" w:hint="eastAsia"/>
          <w:sz w:val="32"/>
          <w:szCs w:val="32"/>
        </w:rPr>
        <w:t>7人，新评伤残11人，新增60岁以上农村籍退役士兵24人。全力</w:t>
      </w:r>
      <w:r>
        <w:rPr>
          <w:rFonts w:ascii="方正仿宋_GBK" w:eastAsia="方正仿宋_GBK" w:hAnsi="华文仿宋" w:hint="eastAsia"/>
          <w:bCs/>
          <w:color w:val="000000"/>
          <w:sz w:val="32"/>
          <w:szCs w:val="32"/>
        </w:rPr>
        <w:t>做好清明节期间烈士纪念活动，认真开展端午节、“八一”等走访慰问重点优抚对象工作。组织原8023部队3名涉核退役人员到省疾控中心体检。落实退役士兵教育资助和职业培训补贴政策。</w:t>
      </w:r>
    </w:p>
    <w:p>
      <w:pPr>
        <w:spacing w:line="576" w:lineRule="exact"/>
        <w:ind w:firstLineChars="200" w:firstLine="640"/>
        <w:rPr>
          <w:rFonts w:ascii="方正仿宋_GBK" w:eastAsia="方正仿宋_GBK" w:hAnsi="华文仿宋" w:hint="eastAsia"/>
          <w:bCs/>
          <w:color w:val="000000"/>
          <w:sz w:val="32"/>
          <w:szCs w:val="32"/>
        </w:rPr>
      </w:pPr>
      <w:r>
        <w:rPr>
          <w:rFonts w:ascii="方正仿宋_GBK" w:eastAsia="方正仿宋_GBK" w:hAnsi="华文仿宋" w:hint="eastAsia"/>
          <w:b/>
          <w:bCs/>
          <w:color w:val="000000"/>
          <w:sz w:val="32"/>
          <w:szCs w:val="32"/>
        </w:rPr>
        <w:t>8、抓示范引领。</w:t>
      </w:r>
      <w:r>
        <w:rPr>
          <w:rFonts w:ascii="方正仿宋_GBK" w:eastAsia="方正仿宋_GBK" w:hAnsi="华文仿宋" w:hint="eastAsia"/>
          <w:bCs/>
          <w:color w:val="000000"/>
          <w:sz w:val="32"/>
          <w:szCs w:val="32"/>
        </w:rPr>
        <w:t>率先启动利州区第一届“最美退役军人”评选活动，评选姚胜安、卢吕强等“最美退役军人”15人进行表彰，同时结合其先进事迹编印《老兵新传——广元市利州区“最美退役军人”纪实》书籍500册分发各乡镇（街道），激发广大退役军人不忘初心、永葆本色，见贤思齐、接续奋斗。</w:t>
      </w:r>
    </w:p>
    <w:p>
      <w:pPr>
        <w:pStyle w:val="2"/>
        <w:spacing w:line="576" w:lineRule="exact"/>
        <w:ind w:firstLineChars="200" w:firstLine="640"/>
        <w:rPr>
          <w:rStyle w:val="2Char"/>
          <w:rFonts w:ascii="方正仿宋_GBK" w:eastAsia="方正仿宋_GBK" w:hint="eastAsia"/>
          <w:b w:val="0"/>
          <w:bCs w:val="0"/>
        </w:rPr>
      </w:pPr>
      <w:r>
        <w:rPr>
          <w:rFonts w:ascii="黑体" w:eastAsia="黑体" w:hint="eastAsia"/>
          <w:b w:val="0"/>
          <w:color w:val="000000"/>
        </w:rPr>
        <w:t>二、</w:t>
      </w:r>
      <w:r>
        <w:rPr>
          <w:rFonts w:ascii="黑体" w:eastAsia="黑体" w:hAnsi="黑体" w:hint="eastAsia"/>
          <w:b w:val="0"/>
          <w:color w:val="000000"/>
        </w:rPr>
        <w:t>机</w:t>
      </w:r>
      <w:r>
        <w:rPr>
          <w:rStyle w:val="2Char"/>
          <w:rFonts w:ascii="黑体" w:eastAsia="黑体" w:hAnsi="黑体" w:hint="eastAsia"/>
          <w:b w:val="0"/>
          <w:bCs w:val="0"/>
        </w:rPr>
        <w:t>构设置</w:t>
      </w:r>
      <w:bookmarkEnd w:id="21"/>
      <w:bookmarkEnd w:id="22"/>
    </w:p>
    <w:p>
      <w:pPr>
        <w:spacing w:line="576" w:lineRule="exact"/>
        <w:ind w:firstLineChars="200" w:firstLine="640"/>
        <w:rPr>
          <w:rFonts w:ascii="方正仿宋_GBK" w:eastAsia="方正仿宋_GBK" w:cs="仿宋_GB2312" w:hAnsi="仿宋" w:hint="eastAsia"/>
          <w:color w:val="000000"/>
          <w:sz w:val="32"/>
          <w:szCs w:val="32"/>
        </w:rPr>
      </w:pPr>
      <w:r>
        <w:rPr>
          <w:rFonts w:ascii="方正仿宋_GBK" w:eastAsia="方正仿宋_GBK" w:cs="仿宋_GB2312" w:hAnsi="仿宋" w:hint="eastAsia"/>
          <w:sz w:val="32"/>
          <w:szCs w:val="32"/>
        </w:rPr>
        <w:t>广元市利州区退役军人事务局下属二级事业单位2个。</w:t>
      </w:r>
    </w:p>
    <w:p>
      <w:pPr>
        <w:pStyle w:val="1"/>
        <w:spacing w:line="576" w:lineRule="exact"/>
        <w:ind w:right="440"/>
        <w:jc w:val="right"/>
        <w:rPr>
          <w:rFonts w:ascii="黑体" w:eastAsia="黑体" w:hAnsi="黑体"/>
          <w:b w:val="0"/>
          <w:color w:val="000000"/>
        </w:rPr>
      </w:pPr>
      <w:bookmarkStart w:id="23" w:name="_Toc15377204"/>
      <w:bookmarkStart w:id="24" w:name="_Toc15396602"/>
    </w:p>
    <w:p>
      <w:pPr>
        <w:spacing w:line="576" w:lineRule="exact"/>
      </w:pPr>
    </w:p>
    <w:p>
      <w:pPr>
        <w:pStyle w:val="16"/>
        <w:spacing w:line="576" w:lineRule="exact"/>
      </w:pPr>
    </w:p>
    <w:p>
      <w:pPr>
        <w:pStyle w:val="16"/>
        <w:spacing w:line="576" w:lineRule="exact"/>
      </w:pPr>
    </w:p>
    <w:p>
      <w:pPr>
        <w:pStyle w:val="1"/>
        <w:spacing w:line="576" w:lineRule="exact"/>
        <w:ind w:right="440"/>
        <w:jc w:val="right"/>
        <w:rPr>
          <w:rStyle w:val="1Char"/>
          <w:rFonts w:ascii="黑体" w:eastAsia="黑体" w:hAnsi="黑体"/>
          <w:b w:val="0"/>
          <w:bCs w:val="0"/>
        </w:rPr>
      </w:pPr>
      <w:r>
        <w:rPr>
          <w:rFonts w:ascii="黑体" w:eastAsia="黑体" w:hAnsi="黑体" w:hint="eastAsia"/>
          <w:b w:val="0"/>
          <w:color w:val="000000"/>
        </w:rPr>
        <w:t>第二部分</w:t>
      </w:r>
      <w:r>
        <w:rPr>
          <w:rFonts w:ascii="黑体" w:eastAsia="黑体" w:hAnsi="黑体" w:hint="eastAsia"/>
          <w:color w:val="000000"/>
        </w:rPr>
        <w:t xml:space="preserve"> </w:t>
      </w:r>
      <w:r>
        <w:rPr>
          <w:rStyle w:val="1Char"/>
          <w:rFonts w:ascii="黑体" w:eastAsia="黑体" w:hAnsi="黑体" w:hint="eastAsia"/>
          <w:b w:val="0"/>
          <w:bCs w:val="0"/>
        </w:rPr>
        <w:t>2019年度部门决算情况说明</w:t>
      </w:r>
      <w:bookmarkEnd w:id="23"/>
      <w:bookmarkEnd w:id="24"/>
    </w:p>
    <w:p/>
    <w:p>
      <w:pPr>
        <w:pStyle w:val="30"/>
        <w:numPr>
          <w:ilvl w:val="0"/>
          <w:numId w:val="1"/>
        </w:numPr>
        <w:spacing w:line="576" w:lineRule="exact"/>
        <w:ind w:firstLineChars="0"/>
        <w:outlineLvl w:val="1"/>
        <w:rPr>
          <w:rStyle w:val="2Char"/>
          <w:rFonts w:ascii="黑体" w:eastAsia="黑体" w:hAnsi="黑体"/>
          <w:b w:val="0"/>
        </w:rPr>
      </w:pPr>
      <w:bookmarkStart w:id="25" w:name="_Toc15377205"/>
      <w:bookmarkStart w:id="26" w:name="_Toc15396603"/>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5"/>
      <w:bookmarkEnd w:id="26"/>
    </w:p>
    <w:p>
      <w:pPr>
        <w:spacing w:line="576" w:lineRule="exact"/>
        <w:ind w:firstLineChars="200" w:firstLine="640"/>
        <w:rPr>
          <w:rFonts w:ascii="仿宋_GB2312" w:eastAsia="仿宋_GB2312" w:cs="仿宋_GB2312" w:hAnsi="仿宋_GB2312"/>
          <w:color w:val="000000"/>
          <w:sz w:val="32"/>
          <w:szCs w:val="32"/>
        </w:rPr>
      </w:pPr>
      <w:r>
        <w:rPr>
          <w:rFonts w:ascii="仿宋_GB2312" w:eastAsia="仿宋_GB2312" w:cs="仿宋_GB2312" w:hAnsi="仿宋_GB2312" w:hint="eastAsia"/>
          <w:color w:val="000000"/>
          <w:sz w:val="32"/>
          <w:szCs w:val="32"/>
        </w:rPr>
        <w:t>2019年度收入总3199.47万元，</w:t>
      </w:r>
      <w:r>
        <w:rPr>
          <w:rFonts w:ascii="仿宋" w:eastAsia="仿宋" w:hAnsi="仿宋" w:hint="eastAsia"/>
          <w:color w:val="000000"/>
          <w:sz w:val="32"/>
          <w:szCs w:val="32"/>
        </w:rPr>
        <w:t>与2018年相比，收入总计各增加3199.47万元</w:t>
      </w:r>
      <w:r>
        <w:rPr>
          <w:rFonts w:ascii="仿宋_GB2312" w:eastAsia="仿宋_GB2312" w:cs="仿宋_GB2312" w:hAnsi="仿宋_GB2312" w:hint="eastAsia"/>
          <w:color w:val="000000"/>
          <w:sz w:val="32"/>
          <w:szCs w:val="32"/>
        </w:rPr>
        <w:t>。原因广元市利州区退役军人事务局是2019年3月区政府新成立单位，2018年无决算收入数据。</w:t>
      </w:r>
    </w:p>
    <w:p>
      <w:pPr>
        <w:spacing w:line="576" w:lineRule="exact"/>
        <w:ind w:firstLineChars="200" w:firstLine="640"/>
        <w:rPr>
          <w:rFonts w:ascii="仿宋_GB2312" w:eastAsia="仿宋_GB2312" w:cs="仿宋_GB2312" w:hAnsi="仿宋_GB2312"/>
          <w:color w:val="000000"/>
          <w:sz w:val="32"/>
          <w:szCs w:val="32"/>
        </w:rPr>
      </w:pPr>
      <w:r>
        <w:rPr>
          <w:rFonts w:ascii="仿宋_GB2312" w:eastAsia="仿宋_GB2312" w:cs="仿宋_GB2312" w:hAnsi="仿宋_GB2312" w:hint="eastAsia"/>
          <w:color w:val="000000"/>
          <w:sz w:val="32"/>
          <w:szCs w:val="32"/>
        </w:rPr>
        <w:t>2019年度支出总计2645.53万元。</w:t>
      </w:r>
      <w:r>
        <w:rPr>
          <w:rFonts w:ascii="仿宋" w:eastAsia="仿宋" w:hAnsi="仿宋" w:hint="eastAsia"/>
          <w:color w:val="000000"/>
          <w:sz w:val="32"/>
          <w:szCs w:val="32"/>
        </w:rPr>
        <w:t>与2018年相比，支出总计增加2645.53万元。</w:t>
      </w:r>
      <w:r>
        <w:rPr>
          <w:rFonts w:ascii="仿宋_GB2312" w:eastAsia="仿宋_GB2312" w:cs="仿宋_GB2312" w:hAnsi="仿宋_GB2312" w:hint="eastAsia"/>
          <w:color w:val="000000"/>
          <w:sz w:val="32"/>
          <w:szCs w:val="32"/>
        </w:rPr>
        <w:t>原因广元市利州区退役军人事务局是2019年3月区政府新成立单位，2018年无决算支出数据。</w:t>
      </w:r>
    </w:p>
    <w:p>
      <w:r>
        <w:drawing>
          <wp:inline distT="0" distB="0" distL="0" distR="0">
            <wp:extent cx="5274310" cy="3076575"/>
            <wp:effectExtent l="19050" t="0" r="21590" b="0"/>
            <wp:docPr id="8" name="图表 1"/>
            <wp:cNvGraphicFramePr>
              <a:graphicFrameLocks noChangeAspect="0"/>
            </wp:cNvGraphicFramePr>
            <a:graphic>
              <a:graphicData uri="http://schemas.openxmlformats.org/drawingml/2006/chart">
                <c:chart xmlns:c="http://schemas.openxmlformats.org/drawingml/2006/chart" r:id="rId3"/>
              </a:graphicData>
            </a:graphic>
          </wp:inline>
        </w:drawing>
      </w:r>
    </w:p>
    <w:p>
      <w:pPr>
        <w:pStyle w:val="30"/>
        <w:spacing w:line="576" w:lineRule="exact"/>
        <w:ind w:left="640" w:firstLineChars="0" w:firstLine="0"/>
        <w:outlineLvl w:val="1"/>
        <w:rPr>
          <w:rFonts w:ascii="黑体" w:eastAsia="黑体" w:hAnsi="黑体"/>
          <w:color w:val="000000"/>
          <w:sz w:val="32"/>
          <w:szCs w:val="32"/>
        </w:rPr>
      </w:pPr>
      <w:bookmarkStart w:id="27" w:name="_Toc15377206"/>
      <w:bookmarkStart w:id="28" w:name="_Toc15396604"/>
      <w:r>
        <w:rPr>
          <w:rFonts w:ascii="仿宋" w:eastAsia="仿宋" w:hAnsi="仿宋" w:hint="eastAsia"/>
          <w:color w:val="000000"/>
          <w:sz w:val="32"/>
          <w:szCs w:val="32"/>
        </w:rPr>
        <w:t>（图</w:t>
      </w:r>
      <w:r>
        <w:rPr>
          <w:rFonts w:ascii="仿宋" w:eastAsia="仿宋" w:hAnsi="仿宋"/>
          <w:color w:val="000000"/>
          <w:sz w:val="32"/>
          <w:szCs w:val="32"/>
        </w:rPr>
        <w:t>1</w:t>
      </w:r>
      <w:r>
        <w:rPr>
          <w:rFonts w:ascii="仿宋" w:eastAsia="仿宋" w:hAnsi="仿宋" w:hint="eastAsia"/>
          <w:color w:val="000000"/>
          <w:sz w:val="32"/>
          <w:szCs w:val="32"/>
        </w:rPr>
        <w:t>：收、支决算总计变动情况图）</w:t>
      </w:r>
    </w:p>
    <w:p>
      <w:pPr>
        <w:pStyle w:val="30"/>
        <w:spacing w:line="576" w:lineRule="exact"/>
        <w:ind w:left="640" w:firstLineChars="0" w:firstLine="0"/>
        <w:outlineLvl w:val="1"/>
        <w:rPr>
          <w:rFonts w:ascii="黑体" w:eastAsia="黑体" w:hAnsi="黑体" w:hint="eastAsia"/>
          <w:color w:val="000000"/>
          <w:sz w:val="32"/>
          <w:szCs w:val="32"/>
        </w:rPr>
      </w:pPr>
    </w:p>
    <w:p>
      <w:pPr>
        <w:pStyle w:val="30"/>
        <w:spacing w:line="576" w:lineRule="exact"/>
        <w:ind w:left="640" w:firstLineChars="0" w:firstLine="0"/>
        <w:outlineLvl w:val="1"/>
        <w:rPr>
          <w:rStyle w:val="2Char"/>
          <w:rFonts w:ascii="黑体" w:eastAsia="黑体" w:hAnsi="黑体"/>
          <w:b w:val="0"/>
        </w:rPr>
      </w:pPr>
      <w:r>
        <w:rPr>
          <w:rFonts w:ascii="黑体" w:eastAsia="黑体" w:hAnsi="黑体" w:hint="eastAsia"/>
          <w:color w:val="000000"/>
          <w:sz w:val="32"/>
          <w:szCs w:val="32"/>
        </w:rPr>
        <w:t>二、收</w:t>
      </w:r>
      <w:r>
        <w:rPr>
          <w:rStyle w:val="2Char"/>
          <w:rFonts w:ascii="黑体" w:eastAsia="黑体" w:hAnsi="黑体" w:hint="eastAsia"/>
          <w:b w:val="0"/>
        </w:rPr>
        <w:t>入决算情况说明</w:t>
      </w:r>
      <w:bookmarkEnd w:id="27"/>
      <w:bookmarkEnd w:id="28"/>
    </w:p>
    <w:p>
      <w:pPr>
        <w:spacing w:line="576"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9年本年收入合计3199.47万元，其中：一般公共预算财政拨款收入3050.51万元，占95</w:t>
      </w:r>
      <w:r>
        <w:rPr>
          <w:rFonts w:ascii="仿宋" w:eastAsia="仿宋" w:hAnsi="仿宋"/>
          <w:color w:val="000000"/>
          <w:sz w:val="32"/>
          <w:szCs w:val="32"/>
        </w:rPr>
        <w:t>%</w:t>
      </w:r>
      <w:r>
        <w:rPr>
          <w:rFonts w:ascii="仿宋" w:eastAsia="仿宋" w:hAnsi="仿宋" w:hint="eastAsia"/>
          <w:color w:val="000000"/>
          <w:sz w:val="32"/>
          <w:szCs w:val="32"/>
        </w:rPr>
        <w:t>；政府性基金预算财政拨款收入148.96万元，占5</w:t>
      </w:r>
      <w:r>
        <w:rPr>
          <w:rFonts w:ascii="仿宋" w:eastAsia="仿宋" w:hAnsi="仿宋"/>
          <w:color w:val="000000"/>
          <w:sz w:val="32"/>
          <w:szCs w:val="32"/>
        </w:rPr>
        <w:t>%</w:t>
      </w:r>
      <w:r>
        <w:rPr>
          <w:rFonts w:ascii="仿宋" w:eastAsia="仿宋" w:hAnsi="仿宋" w:hint="eastAsia"/>
          <w:color w:val="000000"/>
          <w:sz w:val="32"/>
          <w:szCs w:val="32"/>
        </w:rPr>
        <w:t>。</w:t>
      </w:r>
    </w:p>
    <w:p>
      <w:pPr>
        <w:spacing w:line="576" w:lineRule="exact"/>
        <w:ind w:firstLineChars="200" w:firstLine="420"/>
        <w:outlineLvl w:val="1"/>
        <w:rPr>
          <w:rFonts w:ascii="仿宋" w:eastAsia="仿宋" w:hAnsi="仿宋"/>
          <w:color w:val="000000"/>
          <w:sz w:val="32"/>
          <w:szCs w:val="32"/>
        </w:rPr>
      </w:pPr>
      <w:r>
        <w:drawing>
          <wp:anchor distT="0" distB="0" distL="114300" distR="114300" simplePos="0" relativeHeight="22" behindDoc="0" locked="0" layoutInCell="1" hidden="0" allowOverlap="1">
            <wp:simplePos x="0" y="0"/>
            <wp:positionH relativeFrom="column">
              <wp:posOffset>442595</wp:posOffset>
            </wp:positionH>
            <wp:positionV relativeFrom="paragraph">
              <wp:posOffset>338454</wp:posOffset>
            </wp:positionV>
            <wp:extent cx="4228465" cy="2592070"/>
            <wp:effectExtent l="19050" t="0" r="19684" b="0"/>
            <wp:wrapNone/>
            <wp:docPr id="2" name="图表 1"/>
            <wp:cNvGraphicFramePr>
              <a:graphicFrameLocks noChangeAspect="0"/>
            </wp:cNvGraphicFramePr>
            <a:graphic>
              <a:graphicData uri="http://schemas.openxmlformats.org/drawingml/2006/chart">
                <c:chart xmlns:c="http://schemas.openxmlformats.org/drawingml/2006/chart" r:id="rId4"/>
              </a:graphicData>
            </a:graphic>
          </wp:anchor>
        </w:drawing>
      </w:r>
    </w:p>
    <w:p>
      <w:pPr>
        <w:spacing w:line="576" w:lineRule="exact"/>
        <w:ind w:firstLineChars="200" w:firstLine="640"/>
        <w:rPr>
          <w:rFonts w:ascii="仿宋" w:eastAsia="仿宋" w:hAnsi="仿宋"/>
          <w:color w:val="000000"/>
          <w:sz w:val="32"/>
          <w:szCs w:val="32"/>
        </w:rPr>
      </w:pPr>
    </w:p>
    <w:p>
      <w:pPr>
        <w:spacing w:line="576" w:lineRule="exact"/>
        <w:ind w:firstLineChars="200" w:firstLine="640"/>
        <w:rPr>
          <w:rFonts w:ascii="仿宋" w:eastAsia="仿宋" w:hAnsi="仿宋"/>
          <w:color w:val="000000"/>
          <w:sz w:val="32"/>
          <w:szCs w:val="32"/>
        </w:rPr>
      </w:pPr>
    </w:p>
    <w:p>
      <w:pPr>
        <w:spacing w:line="576" w:lineRule="exact"/>
        <w:ind w:firstLineChars="200" w:firstLine="640"/>
        <w:rPr>
          <w:rFonts w:ascii="仿宋" w:eastAsia="仿宋" w:hAnsi="仿宋"/>
          <w:color w:val="000000"/>
          <w:sz w:val="32"/>
          <w:szCs w:val="32"/>
        </w:rPr>
      </w:pPr>
    </w:p>
    <w:p>
      <w:pPr>
        <w:spacing w:line="576" w:lineRule="exact"/>
        <w:ind w:firstLineChars="200" w:firstLine="640"/>
        <w:rPr>
          <w:rFonts w:ascii="仿宋" w:eastAsia="仿宋" w:hAnsi="仿宋"/>
          <w:color w:val="000000"/>
          <w:sz w:val="32"/>
          <w:szCs w:val="32"/>
        </w:rPr>
      </w:pPr>
    </w:p>
    <w:p>
      <w:pPr>
        <w:spacing w:line="576" w:lineRule="exact"/>
        <w:ind w:firstLineChars="200" w:firstLine="640"/>
        <w:rPr>
          <w:rFonts w:ascii="仿宋" w:eastAsia="仿宋" w:hAnsi="仿宋"/>
          <w:color w:val="000000"/>
          <w:sz w:val="32"/>
          <w:szCs w:val="32"/>
        </w:rPr>
      </w:pPr>
    </w:p>
    <w:p>
      <w:pPr>
        <w:spacing w:line="576" w:lineRule="exact"/>
        <w:ind w:firstLineChars="200" w:firstLine="640"/>
        <w:rPr>
          <w:rFonts w:ascii="仿宋" w:eastAsia="仿宋" w:hAnsi="仿宋"/>
          <w:color w:val="000000"/>
          <w:sz w:val="32"/>
          <w:szCs w:val="32"/>
        </w:rPr>
      </w:pPr>
    </w:p>
    <w:p>
      <w:pPr>
        <w:spacing w:line="576" w:lineRule="exact"/>
        <w:rPr>
          <w:rFonts w:ascii="仿宋" w:eastAsia="仿宋" w:hAnsi="仿宋"/>
          <w:color w:val="000000"/>
          <w:sz w:val="32"/>
          <w:szCs w:val="32"/>
        </w:rPr>
      </w:pPr>
    </w:p>
    <w:p>
      <w:pPr>
        <w:spacing w:line="576" w:lineRule="exact"/>
        <w:ind w:firstLineChars="400" w:firstLine="1280"/>
        <w:rPr>
          <w:rFonts w:ascii="仿宋" w:eastAsia="仿宋" w:hAnsi="仿宋"/>
          <w:color w:val="000000"/>
          <w:sz w:val="32"/>
          <w:szCs w:val="32"/>
        </w:rPr>
      </w:pPr>
      <w:r>
        <w:rPr>
          <w:rFonts w:ascii="仿宋" w:eastAsia="仿宋" w:hAnsi="仿宋" w:hint="eastAsia"/>
          <w:color w:val="000000"/>
          <w:sz w:val="32"/>
          <w:szCs w:val="32"/>
        </w:rPr>
        <w:t>（图2：收入决算结构图）（饼状图）</w:t>
      </w:r>
    </w:p>
    <w:p>
      <w:pPr>
        <w:pStyle w:val="30"/>
        <w:numPr>
          <w:ilvl w:val="0"/>
          <w:numId w:val="2"/>
        </w:numPr>
        <w:spacing w:line="576" w:lineRule="exact"/>
        <w:ind w:firstLineChars="0"/>
        <w:outlineLvl w:val="1"/>
        <w:rPr>
          <w:rStyle w:val="2Char"/>
          <w:rFonts w:ascii="黑体" w:eastAsia="黑体" w:hAnsi="黑体"/>
          <w:b w:val="0"/>
        </w:rPr>
      </w:pPr>
      <w:bookmarkStart w:id="29" w:name="_Toc15396605"/>
      <w:bookmarkStart w:id="30" w:name="_Toc15377207"/>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29"/>
      <w:bookmarkEnd w:id="30"/>
    </w:p>
    <w:p>
      <w:pPr>
        <w:spacing w:line="576" w:lineRule="exact"/>
        <w:ind w:left="640" w:firstLineChars="200" w:firstLine="640"/>
        <w:outlineLvl w:val="1"/>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9年本年支出合计2645.53万元，其中：基本支出136.18万元，占5</w:t>
      </w:r>
      <w:r>
        <w:rPr>
          <w:rFonts w:ascii="仿宋" w:eastAsia="仿宋" w:hAnsi="仿宋"/>
          <w:color w:val="000000"/>
          <w:sz w:val="32"/>
          <w:szCs w:val="32"/>
        </w:rPr>
        <w:t>%</w:t>
      </w:r>
      <w:r>
        <w:rPr>
          <w:rFonts w:ascii="仿宋" w:eastAsia="仿宋" w:hAnsi="仿宋" w:hint="eastAsia"/>
          <w:color w:val="000000"/>
          <w:sz w:val="32"/>
          <w:szCs w:val="32"/>
        </w:rPr>
        <w:t>；项目支出2509.35万元，占95</w:t>
      </w:r>
      <w:r>
        <w:rPr>
          <w:rFonts w:ascii="仿宋" w:eastAsia="仿宋" w:hAnsi="仿宋"/>
          <w:color w:val="000000"/>
          <w:sz w:val="32"/>
          <w:szCs w:val="32"/>
        </w:rPr>
        <w:t>%</w:t>
      </w:r>
      <w:r>
        <w:rPr>
          <w:rFonts w:ascii="仿宋" w:eastAsia="仿宋" w:hAnsi="仿宋" w:hint="eastAsia"/>
          <w:color w:val="000000"/>
          <w:sz w:val="32"/>
          <w:szCs w:val="32"/>
        </w:rPr>
        <w:t>。</w:t>
      </w:r>
    </w:p>
    <w:p>
      <w:pPr>
        <w:spacing w:line="576" w:lineRule="exact"/>
        <w:ind w:firstLineChars="200" w:firstLine="420"/>
        <w:rPr>
          <w:rFonts w:ascii="仿宋" w:eastAsia="仿宋" w:hAnsi="仿宋"/>
          <w:color w:val="000000"/>
          <w:sz w:val="32"/>
          <w:szCs w:val="32"/>
        </w:rPr>
      </w:pPr>
      <w:r>
        <w:drawing>
          <wp:anchor distT="0" distB="0" distL="114300" distR="114300" simplePos="0" relativeHeight="24" behindDoc="0" locked="0" layoutInCell="1" hidden="0" allowOverlap="1">
            <wp:simplePos x="0" y="0"/>
            <wp:positionH relativeFrom="column">
              <wp:posOffset>337820</wp:posOffset>
            </wp:positionH>
            <wp:positionV relativeFrom="paragraph">
              <wp:posOffset>156845</wp:posOffset>
            </wp:positionV>
            <wp:extent cx="3877309" cy="2543810"/>
            <wp:effectExtent l="19050" t="0" r="27940" b="8889"/>
            <wp:wrapNone/>
            <wp:docPr id="3" name="图表 2"/>
            <wp:cNvGraphicFramePr>
              <a:graphicFrameLocks noChangeAspect="0"/>
            </wp:cNvGraphicFramePr>
            <a:graphic>
              <a:graphicData uri="http://schemas.openxmlformats.org/drawingml/2006/chart">
                <c:chart xmlns:c="http://schemas.openxmlformats.org/drawingml/2006/chart" r:id="rId5"/>
              </a:graphicData>
            </a:graphic>
          </wp:anchor>
        </w:drawing>
      </w:r>
    </w:p>
    <w:p>
      <w:pPr>
        <w:spacing w:line="576" w:lineRule="exact"/>
        <w:ind w:firstLineChars="200" w:firstLine="640"/>
        <w:rPr>
          <w:rFonts w:ascii="仿宋" w:eastAsia="仿宋" w:hAnsi="仿宋"/>
          <w:color w:val="000000"/>
          <w:sz w:val="32"/>
          <w:szCs w:val="32"/>
        </w:rPr>
      </w:pPr>
    </w:p>
    <w:p>
      <w:pPr>
        <w:spacing w:line="576" w:lineRule="exact"/>
        <w:ind w:firstLineChars="200" w:firstLine="640"/>
        <w:rPr>
          <w:rFonts w:ascii="仿宋" w:eastAsia="仿宋" w:hAnsi="仿宋"/>
          <w:color w:val="000000"/>
          <w:sz w:val="32"/>
          <w:szCs w:val="32"/>
        </w:rPr>
      </w:pPr>
    </w:p>
    <w:p>
      <w:pPr>
        <w:spacing w:line="576" w:lineRule="exact"/>
        <w:ind w:firstLineChars="200" w:firstLine="640"/>
        <w:rPr>
          <w:rFonts w:ascii="仿宋" w:eastAsia="仿宋" w:hAnsi="仿宋"/>
          <w:color w:val="000000"/>
          <w:sz w:val="32"/>
          <w:szCs w:val="32"/>
        </w:rPr>
      </w:pPr>
    </w:p>
    <w:p>
      <w:pPr>
        <w:spacing w:line="576" w:lineRule="exact"/>
        <w:ind w:firstLineChars="200" w:firstLine="640"/>
        <w:rPr>
          <w:rFonts w:ascii="仿宋" w:eastAsia="仿宋" w:hAnsi="仿宋"/>
          <w:color w:val="000000"/>
          <w:sz w:val="32"/>
          <w:szCs w:val="32"/>
        </w:rPr>
      </w:pPr>
    </w:p>
    <w:p>
      <w:pPr>
        <w:spacing w:line="576" w:lineRule="exact"/>
        <w:ind w:firstLineChars="200" w:firstLine="640"/>
        <w:rPr>
          <w:rFonts w:ascii="仿宋" w:eastAsia="仿宋" w:hAnsi="仿宋"/>
          <w:color w:val="000000"/>
          <w:sz w:val="32"/>
          <w:szCs w:val="32"/>
        </w:rPr>
      </w:pPr>
    </w:p>
    <w:p>
      <w:pPr>
        <w:spacing w:line="576" w:lineRule="exact"/>
        <w:rPr>
          <w:rFonts w:ascii="仿宋" w:eastAsia="仿宋" w:hAnsi="仿宋"/>
          <w:color w:val="000000"/>
          <w:sz w:val="32"/>
          <w:szCs w:val="32"/>
        </w:rPr>
      </w:pPr>
    </w:p>
    <w:p>
      <w:pPr>
        <w:spacing w:line="576"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（图3：支出决算结构图）（饼状图）</w:t>
      </w:r>
    </w:p>
    <w:p>
      <w:pPr>
        <w:spacing w:line="576" w:lineRule="exact"/>
        <w:ind w:firstLineChars="200" w:firstLine="640"/>
        <w:rPr>
          <w:rFonts w:ascii="仿宋_GB2312" w:eastAsia="仿宋_GB2312"/>
          <w:color w:val="FF0000"/>
          <w:sz w:val="32"/>
          <w:szCs w:val="32"/>
        </w:rPr>
      </w:pPr>
    </w:p>
    <w:p>
      <w:pPr>
        <w:spacing w:line="576" w:lineRule="exact"/>
        <w:ind w:firstLineChars="200" w:firstLine="640"/>
        <w:outlineLvl w:val="1"/>
        <w:rPr>
          <w:rStyle w:val="2Char"/>
          <w:rFonts w:ascii="黑体" w:eastAsia="黑体" w:hAnsi="黑体"/>
          <w:b w:val="0"/>
        </w:rPr>
      </w:pPr>
      <w:bookmarkStart w:id="31" w:name="_Toc15396606"/>
      <w:bookmarkStart w:id="32" w:name="_Toc15377208"/>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31"/>
      <w:bookmarkEnd w:id="32"/>
    </w:p>
    <w:p>
      <w:pPr>
        <w:spacing w:line="576" w:lineRule="exact"/>
        <w:ind w:firstLineChars="200" w:firstLine="640"/>
        <w:rPr>
          <w:rFonts w:ascii="仿宋_GB2312" w:eastAsia="仿宋_GB2312" w:cs="仿宋_GB2312" w:hAnsi="仿宋_GB2312"/>
          <w:color w:val="000000"/>
          <w:sz w:val="32"/>
          <w:szCs w:val="32"/>
        </w:rPr>
      </w:pPr>
      <w:r>
        <w:rPr>
          <w:rFonts w:ascii="仿宋_GB2312" w:eastAsia="仿宋_GB2312" w:cs="仿宋_GB2312" w:hAnsi="仿宋_GB2312" w:hint="eastAsia"/>
          <w:color w:val="000000"/>
          <w:sz w:val="32"/>
          <w:szCs w:val="32"/>
        </w:rPr>
        <w:t>2019年度收入总3199.47万元。与2018年0万元相比，收入增加3199.47万元。原因是广元市利州区退役军人事务局是2019年3月区政府新成立单位，2018年无决算收入数据。</w:t>
      </w:r>
    </w:p>
    <w:p>
      <w:pPr>
        <w:spacing w:line="576" w:lineRule="exact"/>
        <w:ind w:firstLineChars="200" w:firstLine="640"/>
        <w:rPr>
          <w:rFonts w:ascii="仿宋_GB2312" w:eastAsia="仿宋_GB2312" w:cs="仿宋_GB2312" w:hAnsi="仿宋_GB2312" w:hint="eastAsia"/>
          <w:color w:val="000000"/>
          <w:sz w:val="32"/>
          <w:szCs w:val="32"/>
        </w:rPr>
      </w:pPr>
      <w:r>
        <w:rPr>
          <w:rFonts w:ascii="仿宋_GB2312" w:eastAsia="仿宋_GB2312" w:cs="仿宋_GB2312" w:hAnsi="仿宋_GB2312" w:hint="eastAsia"/>
          <w:color w:val="000000"/>
          <w:sz w:val="32"/>
          <w:szCs w:val="32"/>
        </w:rPr>
        <w:t>2019年度支出总计2645.53万元。与2018年0万元相比，支出增加2645.53万元，原因是广元市利州区退役军人事务局是2019年3月区政府新成立单位，2018年无决算支出数据。</w:t>
      </w:r>
    </w:p>
    <w:p>
      <w:pPr>
        <w:pStyle w:val="16"/>
        <w:rPr>
          <w:rFonts w:hint="eastAsia"/>
        </w:rPr>
      </w:pPr>
    </w:p>
    <w:p>
      <w:pPr>
        <w:pStyle w:val="16"/>
      </w:pPr>
    </w:p>
    <w:p>
      <w:r>
        <w:drawing>
          <wp:inline distT="0" distB="0" distL="0" distR="0">
            <wp:extent cx="5274310" cy="3076575"/>
            <wp:effectExtent l="19050" t="0" r="21590" b="0"/>
            <wp:docPr id="12" name="图表 5"/>
            <wp:cNvGraphicFramePr>
              <a:graphicFrameLocks noChangeAspect="0"/>
            </wp:cNvGraphicFramePr>
            <a:graphic>
              <a:graphicData uri="http://schemas.openxmlformats.org/drawingml/2006/chart">
                <c:chart xmlns:c="http://schemas.openxmlformats.org/drawingml/2006/chart" r:id="rId6"/>
              </a:graphicData>
            </a:graphic>
          </wp:inline>
        </w:drawing>
      </w:r>
    </w:p>
    <w:p>
      <w:pPr>
        <w:spacing w:line="576"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（图4：财政拨款收、支决算总计变动情况）</w:t>
      </w:r>
    </w:p>
    <w:p>
      <w:pPr>
        <w:spacing w:line="576" w:lineRule="exact"/>
        <w:ind w:firstLine="640"/>
        <w:rPr>
          <w:rFonts w:ascii="仿宋" w:eastAsia="仿宋" w:hAnsi="仿宋"/>
          <w:b/>
          <w:color w:val="00B050"/>
          <w:sz w:val="32"/>
          <w:szCs w:val="32"/>
        </w:rPr>
      </w:pPr>
    </w:p>
    <w:p>
      <w:pPr>
        <w:spacing w:line="576" w:lineRule="exact"/>
        <w:ind w:firstLineChars="200" w:firstLine="640"/>
        <w:outlineLvl w:val="1"/>
        <w:rPr>
          <w:rStyle w:val="2Char"/>
          <w:rFonts w:ascii="黑体" w:eastAsia="黑体" w:hAnsi="黑体"/>
          <w:b w:val="0"/>
        </w:rPr>
      </w:pPr>
      <w:bookmarkStart w:id="33" w:name="_Toc15377209"/>
      <w:bookmarkStart w:id="34" w:name="_Toc15396607"/>
      <w:r>
        <w:rPr>
          <w:rStyle w:val="2Char"/>
          <w:rFonts w:ascii="黑体" w:eastAsia="黑体" w:hAnsi="黑体" w:hint="eastAsia"/>
          <w:b w:val="0"/>
        </w:rPr>
        <w:t>五、一般公共预算财政拨款支出决算情况说明</w:t>
      </w:r>
      <w:bookmarkEnd w:id="33"/>
      <w:bookmarkEnd w:id="34"/>
    </w:p>
    <w:p>
      <w:pPr>
        <w:spacing w:line="576" w:lineRule="exact"/>
        <w:ind w:firstLineChars="200" w:firstLine="640"/>
        <w:outlineLvl w:val="2"/>
        <w:rPr>
          <w:rFonts w:ascii="楷体_GB2312" w:eastAsia="楷体_GB2312" w:cs="楷体_GB2312" w:hAnsi="楷体_GB2312"/>
          <w:bCs/>
          <w:color w:val="000000"/>
          <w:sz w:val="32"/>
          <w:szCs w:val="32"/>
        </w:rPr>
      </w:pPr>
      <w:bookmarkStart w:id="35" w:name="_Toc15377210"/>
      <w:r>
        <w:rPr>
          <w:rFonts w:ascii="楷体_GB2312" w:eastAsia="楷体_GB2312" w:cs="楷体_GB2312" w:hAnsi="楷体_GB2312" w:hint="eastAsia"/>
          <w:bCs/>
          <w:color w:val="000000"/>
          <w:sz w:val="32"/>
          <w:szCs w:val="32"/>
        </w:rPr>
        <w:t>（一）一般公共预算财政拨款支出决算总体情况</w:t>
      </w:r>
      <w:bookmarkEnd w:id="35"/>
    </w:p>
    <w:p>
      <w:pPr>
        <w:spacing w:line="576" w:lineRule="exact"/>
        <w:ind w:firstLineChars="200" w:firstLine="640"/>
        <w:rPr>
          <w:rFonts w:ascii="仿宋_GB2312" w:eastAsia="仿宋_GB2312" w:cs="仿宋_GB2312" w:hAnsi="仿宋_GB2312"/>
          <w:color w:val="000000"/>
          <w:sz w:val="32"/>
          <w:szCs w:val="32"/>
        </w:rPr>
      </w:pPr>
      <w:r>
        <w:rPr>
          <w:rFonts w:ascii="仿宋_GB2312" w:eastAsia="仿宋_GB2312" w:cs="仿宋_GB2312" w:hAnsi="仿宋_GB2312" w:hint="eastAsia"/>
          <w:color w:val="000000"/>
          <w:sz w:val="32"/>
          <w:szCs w:val="32"/>
        </w:rPr>
        <w:t>2019年一般公共预算财政拨款支出2645.53万元，占本年支出合计的100%。与2018年相比，一般公共预算财政拨款增加2645.53万元。原因广元市利州区退役军人事务局是2019年3月区政府新成立单位，2018年无决算数据。</w:t>
      </w:r>
    </w:p>
    <w:p>
      <w:pPr>
        <w:spacing w:line="576" w:lineRule="exact"/>
        <w:ind w:firstLineChars="200" w:firstLine="640"/>
        <w:rPr>
          <w:rFonts w:ascii="仿宋" w:eastAsia="仿宋" w:hAnsi="仿宋"/>
          <w:color w:val="000000"/>
          <w:sz w:val="32"/>
          <w:szCs w:val="32"/>
        </w:rPr>
      </w:pPr>
    </w:p>
    <w:p>
      <w:pPr>
        <w:spacing w:line="576" w:lineRule="exact"/>
        <w:ind w:firstLineChars="200" w:firstLine="420"/>
        <w:rPr>
          <w:rFonts w:ascii="仿宋" w:eastAsia="仿宋" w:hAnsi="仿宋"/>
          <w:color w:val="000000"/>
          <w:sz w:val="32"/>
          <w:szCs w:val="32"/>
        </w:rPr>
      </w:pPr>
      <w:r>
        <w:drawing>
          <wp:anchor distT="0" distB="0" distL="114300" distR="114300" simplePos="0" relativeHeight="26" behindDoc="0" locked="0" layoutInCell="1" hidden="0" allowOverlap="1">
            <wp:simplePos x="0" y="0"/>
            <wp:positionH relativeFrom="column">
              <wp:posOffset>223520</wp:posOffset>
            </wp:positionH>
            <wp:positionV relativeFrom="paragraph">
              <wp:posOffset>156845</wp:posOffset>
            </wp:positionV>
            <wp:extent cx="4572000" cy="2743200"/>
            <wp:effectExtent l="19050" t="0" r="19050" b="0"/>
            <wp:wrapNone/>
            <wp:docPr id="7" name="图表 1"/>
            <wp:cNvGraphicFramePr>
              <a:graphicFrameLocks noChangeAspect="0"/>
            </wp:cNvGraphicFramePr>
            <a:graphic>
              <a:graphicData uri="http://schemas.openxmlformats.org/drawingml/2006/chart">
                <c:chart xmlns:c="http://schemas.openxmlformats.org/drawingml/2006/chart" r:id="rId7"/>
              </a:graphicData>
            </a:graphic>
          </wp:anchor>
        </w:drawing>
      </w:r>
    </w:p>
    <w:p>
      <w:pPr>
        <w:spacing w:line="576" w:lineRule="exact"/>
        <w:ind w:firstLineChars="200" w:firstLine="640"/>
        <w:rPr>
          <w:rFonts w:ascii="仿宋" w:eastAsia="仿宋" w:hAnsi="仿宋"/>
          <w:color w:val="000000"/>
          <w:sz w:val="32"/>
          <w:szCs w:val="32"/>
        </w:rPr>
      </w:pPr>
    </w:p>
    <w:p>
      <w:pPr>
        <w:spacing w:line="576" w:lineRule="exact"/>
        <w:ind w:firstLineChars="200" w:firstLine="640"/>
        <w:rPr>
          <w:rFonts w:ascii="仿宋" w:eastAsia="仿宋" w:hAnsi="仿宋"/>
          <w:color w:val="000000"/>
          <w:sz w:val="32"/>
          <w:szCs w:val="32"/>
        </w:rPr>
      </w:pPr>
    </w:p>
    <w:p>
      <w:pPr>
        <w:spacing w:line="576" w:lineRule="exact"/>
        <w:ind w:firstLineChars="200" w:firstLine="640"/>
        <w:rPr>
          <w:rFonts w:ascii="仿宋" w:eastAsia="仿宋" w:hAnsi="仿宋"/>
          <w:color w:val="000000"/>
          <w:sz w:val="32"/>
          <w:szCs w:val="32"/>
        </w:rPr>
      </w:pPr>
    </w:p>
    <w:p>
      <w:pPr>
        <w:spacing w:line="576" w:lineRule="exact"/>
        <w:ind w:firstLineChars="200" w:firstLine="640"/>
        <w:rPr>
          <w:rFonts w:ascii="仿宋" w:eastAsia="仿宋" w:hAnsi="仿宋"/>
          <w:color w:val="000000"/>
          <w:sz w:val="32"/>
          <w:szCs w:val="32"/>
        </w:rPr>
      </w:pPr>
    </w:p>
    <w:p>
      <w:pPr>
        <w:spacing w:line="576" w:lineRule="exact"/>
        <w:ind w:firstLineChars="200" w:firstLine="640"/>
        <w:rPr>
          <w:rFonts w:ascii="仿宋" w:eastAsia="仿宋" w:hAnsi="仿宋"/>
          <w:color w:val="000000"/>
          <w:sz w:val="32"/>
          <w:szCs w:val="32"/>
        </w:rPr>
      </w:pPr>
    </w:p>
    <w:p>
      <w:pPr>
        <w:spacing w:line="576" w:lineRule="exact"/>
        <w:ind w:firstLineChars="200" w:firstLine="640"/>
        <w:rPr>
          <w:rFonts w:ascii="仿宋" w:eastAsia="仿宋" w:hAnsi="仿宋"/>
          <w:color w:val="000000"/>
          <w:sz w:val="32"/>
          <w:szCs w:val="32"/>
        </w:rPr>
      </w:pPr>
    </w:p>
    <w:p>
      <w:pPr>
        <w:spacing w:line="576" w:lineRule="exact"/>
        <w:ind w:firstLineChars="200" w:firstLine="640"/>
        <w:rPr>
          <w:rFonts w:ascii="仿宋" w:eastAsia="仿宋" w:hAnsi="仿宋"/>
          <w:color w:val="000000"/>
          <w:sz w:val="32"/>
          <w:szCs w:val="32"/>
        </w:rPr>
      </w:pPr>
    </w:p>
    <w:p>
      <w:pPr>
        <w:spacing w:line="576"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（图5：一般公共预算财政拨款支出决算变动情况）</w:t>
      </w:r>
    </w:p>
    <w:p>
      <w:pPr>
        <w:spacing w:line="576" w:lineRule="exact"/>
        <w:ind w:firstLineChars="200" w:firstLine="640"/>
        <w:outlineLvl w:val="2"/>
        <w:rPr>
          <w:rFonts w:ascii="楷体_GB2312" w:eastAsia="楷体_GB2312" w:cs="楷体_GB2312" w:hAnsi="楷体_GB2312"/>
          <w:bCs/>
          <w:color w:val="000000"/>
          <w:sz w:val="32"/>
          <w:szCs w:val="32"/>
        </w:rPr>
      </w:pPr>
      <w:bookmarkStart w:id="36" w:name="_Toc15377211"/>
      <w:r>
        <w:rPr>
          <w:rFonts w:ascii="楷体_GB2312" w:eastAsia="楷体_GB2312" w:cs="楷体_GB2312" w:hAnsi="楷体_GB2312" w:hint="eastAsia"/>
          <w:bCs/>
          <w:color w:val="000000"/>
          <w:sz w:val="32"/>
          <w:szCs w:val="32"/>
        </w:rPr>
        <w:t>（二）一般公共预算财政拨款支出决算结构情况</w:t>
      </w:r>
      <w:bookmarkEnd w:id="36"/>
    </w:p>
    <w:p>
      <w:pPr>
        <w:spacing w:line="576" w:lineRule="exact"/>
        <w:ind w:firstLine="640"/>
        <w:rPr>
          <w:rFonts w:ascii="仿宋" w:eastAsia="仿宋" w:hAnsi="仿宋"/>
          <w:color w:val="000000"/>
          <w:sz w:val="32"/>
          <w:szCs w:val="32"/>
        </w:rPr>
      </w:pPr>
      <w:r>
        <w:rPr>
          <w:rFonts w:ascii="仿宋_GB2312" w:eastAsia="仿宋_GB2312" w:cs="仿宋_GB2312" w:hAnsi="仿宋_GB2312" w:hint="eastAsia"/>
          <w:color w:val="000000"/>
          <w:sz w:val="32"/>
          <w:szCs w:val="32"/>
        </w:rPr>
        <w:t>2019年一般公共预算财政拨款支出2645.53万元，主要用于以下方面:社会保障和就业（类）支出2594.31万元，占98%；卫生健康支出47.74万元，占1.87%；农林水支出0.6万元，占0.02%；住房保障支出2.88万元，占0.11%。</w:t>
      </w:r>
    </w:p>
    <w:p>
      <w:pPr>
        <w:spacing w:line="576" w:lineRule="exact"/>
        <w:ind w:firstLine="640"/>
        <w:rPr>
          <w:rFonts w:ascii="仿宋" w:eastAsia="仿宋" w:hAnsi="仿宋"/>
          <w:color w:val="000000"/>
          <w:sz w:val="32"/>
          <w:szCs w:val="32"/>
        </w:rPr>
      </w:pPr>
      <w:r>
        <w:drawing>
          <wp:anchor distT="0" distB="0" distL="114300" distR="114300" simplePos="0" relativeHeight="28" behindDoc="0" locked="0" layoutInCell="1" hidden="0" allowOverlap="1">
            <wp:simplePos x="0" y="0"/>
            <wp:positionH relativeFrom="column">
              <wp:posOffset>458469</wp:posOffset>
            </wp:positionH>
            <wp:positionV relativeFrom="paragraph">
              <wp:posOffset>224154</wp:posOffset>
            </wp:positionV>
            <wp:extent cx="3949700" cy="2448560"/>
            <wp:effectExtent l="19050" t="0" r="12700" b="8889"/>
            <wp:wrapNone/>
            <wp:docPr id="9" name="图表 2"/>
            <wp:cNvGraphicFramePr>
              <a:graphicFrameLocks noChangeAspect="0"/>
            </wp:cNvGraphicFramePr>
            <a:graphic>
              <a:graphicData uri="http://schemas.openxmlformats.org/drawingml/2006/chart">
                <c:chart xmlns:c="http://schemas.openxmlformats.org/drawingml/2006/chart" r:id="rId8"/>
              </a:graphicData>
            </a:graphic>
          </wp:anchor>
        </w:drawing>
      </w:r>
    </w:p>
    <w:p>
      <w:pPr>
        <w:spacing w:line="576" w:lineRule="exact"/>
        <w:ind w:firstLine="640"/>
        <w:rPr>
          <w:rFonts w:ascii="仿宋" w:eastAsia="仿宋" w:hAnsi="仿宋"/>
          <w:color w:val="000000"/>
          <w:sz w:val="32"/>
          <w:szCs w:val="32"/>
        </w:rPr>
      </w:pPr>
    </w:p>
    <w:p>
      <w:pPr>
        <w:spacing w:line="576" w:lineRule="exact"/>
        <w:ind w:firstLine="640"/>
        <w:rPr>
          <w:rFonts w:ascii="仿宋" w:eastAsia="仿宋" w:hAnsi="仿宋"/>
          <w:color w:val="000000"/>
          <w:sz w:val="32"/>
          <w:szCs w:val="32"/>
        </w:rPr>
      </w:pPr>
    </w:p>
    <w:p>
      <w:pPr>
        <w:spacing w:line="576" w:lineRule="exact"/>
        <w:ind w:firstLine="640"/>
        <w:rPr>
          <w:rFonts w:ascii="仿宋" w:eastAsia="仿宋" w:hAnsi="仿宋"/>
          <w:color w:val="000000"/>
          <w:sz w:val="32"/>
          <w:szCs w:val="32"/>
        </w:rPr>
      </w:pPr>
    </w:p>
    <w:p>
      <w:pPr>
        <w:spacing w:line="576" w:lineRule="exact"/>
        <w:ind w:firstLine="640"/>
        <w:rPr>
          <w:rFonts w:ascii="仿宋" w:eastAsia="仿宋" w:hAnsi="仿宋"/>
          <w:color w:val="000000"/>
          <w:sz w:val="32"/>
          <w:szCs w:val="32"/>
        </w:rPr>
      </w:pPr>
    </w:p>
    <w:p>
      <w:pPr>
        <w:spacing w:line="576" w:lineRule="exact"/>
        <w:ind w:firstLine="640"/>
        <w:rPr>
          <w:rFonts w:ascii="仿宋" w:eastAsia="仿宋" w:hAnsi="仿宋"/>
          <w:color w:val="000000"/>
          <w:sz w:val="32"/>
          <w:szCs w:val="32"/>
        </w:rPr>
      </w:pPr>
    </w:p>
    <w:p>
      <w:pPr>
        <w:spacing w:line="576" w:lineRule="exact"/>
        <w:ind w:firstLine="640"/>
        <w:rPr>
          <w:rFonts w:ascii="仿宋" w:eastAsia="仿宋" w:hAnsi="仿宋"/>
          <w:color w:val="000000"/>
          <w:sz w:val="32"/>
          <w:szCs w:val="32"/>
        </w:rPr>
      </w:pPr>
    </w:p>
    <w:p>
      <w:pPr>
        <w:spacing w:line="576"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（图6：一般公共预算财政拨款支出决算结构）</w:t>
      </w:r>
    </w:p>
    <w:p>
      <w:pPr>
        <w:spacing w:line="576" w:lineRule="exact"/>
        <w:ind w:firstLineChars="200" w:firstLine="640"/>
        <w:outlineLvl w:val="2"/>
        <w:rPr>
          <w:rFonts w:ascii="楷体_GB2312" w:eastAsia="楷体_GB2312" w:cs="楷体_GB2312" w:hAnsi="楷体_GB2312"/>
          <w:bCs/>
          <w:color w:val="000000"/>
          <w:sz w:val="32"/>
          <w:szCs w:val="32"/>
        </w:rPr>
      </w:pPr>
      <w:bookmarkStart w:id="37" w:name="_Toc15377212"/>
      <w:r>
        <w:rPr>
          <w:rFonts w:ascii="楷体_GB2312" w:eastAsia="楷体_GB2312" w:cs="楷体_GB2312" w:hAnsi="楷体_GB2312" w:hint="eastAsia"/>
          <w:bCs/>
          <w:color w:val="000000"/>
          <w:sz w:val="32"/>
          <w:szCs w:val="32"/>
        </w:rPr>
        <w:t>（三）一般公共预算财政拨款支出决算具体情况</w:t>
      </w:r>
      <w:bookmarkEnd w:id="37"/>
    </w:p>
    <w:p>
      <w:pPr>
        <w:spacing w:line="576" w:lineRule="exact"/>
        <w:ind w:firstLineChars="200" w:firstLine="640"/>
        <w:outlineLvl w:val="2"/>
        <w:rPr>
          <w:rFonts w:ascii="仿宋_GB2312" w:eastAsia="仿宋_GB2312" w:cs="仿宋_GB2312" w:hAnsi="仿宋_GB2312"/>
          <w:b/>
          <w:color w:val="FF0000"/>
          <w:sz w:val="32"/>
          <w:szCs w:val="32"/>
        </w:rPr>
      </w:pPr>
      <w:bookmarkStart w:id="38" w:name="_Toc15378460"/>
      <w:bookmarkStart w:id="39" w:name="_Toc15377444"/>
      <w:bookmarkStart w:id="40" w:name="_Toc15377213"/>
      <w:r>
        <w:rPr>
          <w:rFonts w:ascii="仿宋_GB2312" w:eastAsia="仿宋_GB2312" w:cs="仿宋_GB2312" w:hAnsi="仿宋_GB2312" w:hint="eastAsia"/>
          <w:bCs/>
          <w:color w:val="000000"/>
          <w:sz w:val="32"/>
          <w:szCs w:val="32"/>
        </w:rPr>
        <w:t>2019年般公共预算支出决算数为2645.53，</w:t>
      </w:r>
      <w:r>
        <w:rPr>
          <w:rStyle w:val="24"/>
          <w:rFonts w:ascii="仿宋_GB2312" w:eastAsia="仿宋_GB2312" w:cs="仿宋_GB2312" w:hAnsi="仿宋_GB2312" w:hint="eastAsia"/>
          <w:b w:val="0"/>
          <w:bCs/>
          <w:color w:val="000000"/>
          <w:sz w:val="32"/>
          <w:szCs w:val="32"/>
        </w:rPr>
        <w:t>完成预算82.69%。其中：</w:t>
      </w:r>
      <w:bookmarkEnd w:id="38"/>
      <w:bookmarkEnd w:id="39"/>
      <w:bookmarkEnd w:id="40"/>
    </w:p>
    <w:p>
      <w:pPr>
        <w:spacing w:line="576" w:lineRule="exact"/>
        <w:ind w:firstLineChars="200" w:firstLine="640"/>
        <w:rPr>
          <w:rStyle w:val="24"/>
          <w:rFonts w:ascii="仿宋_GB2312" w:eastAsia="仿宋_GB2312" w:cs="仿宋_GB2312" w:hAnsi="仿宋_GB2312"/>
          <w:bCs/>
          <w:color w:val="000000"/>
          <w:sz w:val="32"/>
          <w:szCs w:val="32"/>
        </w:rPr>
      </w:pPr>
      <w:r>
        <w:rPr>
          <w:rStyle w:val="24"/>
          <w:rFonts w:ascii="仿宋_GB2312" w:eastAsia="仿宋_GB2312" w:cs="仿宋_GB2312" w:hAnsi="仿宋_GB2312" w:hint="eastAsia"/>
          <w:bCs/>
          <w:color w:val="000000"/>
          <w:sz w:val="32"/>
          <w:szCs w:val="32"/>
        </w:rPr>
        <w:t>1.社会保障和就业（208类）</w:t>
      </w:r>
    </w:p>
    <w:p>
      <w:pPr>
        <w:spacing w:line="576" w:lineRule="exact"/>
        <w:ind w:firstLineChars="200" w:firstLine="640"/>
        <w:rPr>
          <w:rFonts w:ascii="仿宋_GB2312" w:eastAsia="仿宋_GB2312" w:cs="仿宋_GB2312" w:hAnsi="仿宋_GB2312"/>
          <w:color w:val="000000"/>
          <w:sz w:val="32"/>
          <w:szCs w:val="32"/>
        </w:rPr>
      </w:pPr>
      <w:r>
        <w:rPr>
          <w:rFonts w:ascii="仿宋_GB2312" w:eastAsia="仿宋_GB2312" w:cs="仿宋_GB2312" w:hAnsi="仿宋_GB2312" w:hint="eastAsia"/>
          <w:color w:val="000000"/>
          <w:sz w:val="32"/>
          <w:szCs w:val="32"/>
        </w:rPr>
        <w:t>行政单位离退休（20805款）：机关事业单位基本养老保险缴费支出（2080505项）支出决算为2万元，完成预算的100%；抚恤（20808款）：义务兵优待（2080805项）支出决算支出262.91万元，完成预算的83.83%，其它优抚支出（2080899项）支出决算为941.56万元，完成预算的100%；退役安置（20809款）：退役士兵安置（2080901项）支出决算为823.62万元，完成预算的95.02%，退役士兵管理教育（2080904项）支出决算为0.15万元，完成预算的0.21%，军队转业干部安置（2080905项）支出决算为11.08万元，完成预算的65.87%，其他退役安置支出（2080999项）支出决算4.52%；退役军人管理事务（20828款）：行政运行（2082801项）</w:t>
      </w:r>
      <w:r>
        <w:rPr>
          <w:rStyle w:val="24"/>
          <w:rFonts w:ascii="仿宋_GB2312" w:eastAsia="仿宋_GB2312" w:cs="仿宋_GB2312" w:hAnsi="仿宋_GB2312" w:hint="eastAsia"/>
          <w:b w:val="0"/>
          <w:bCs/>
          <w:color w:val="000000"/>
          <w:sz w:val="32"/>
          <w:szCs w:val="32"/>
        </w:rPr>
        <w:t>支出决算为129.59万元，完成预算85.52%；</w:t>
      </w:r>
      <w:r>
        <w:rPr>
          <w:rFonts w:ascii="仿宋_GB2312" w:eastAsia="仿宋_GB2312" w:cs="仿宋_GB2312" w:hAnsi="仿宋_GB2312" w:hint="eastAsia"/>
          <w:color w:val="000000"/>
          <w:sz w:val="32"/>
          <w:szCs w:val="32"/>
        </w:rPr>
        <w:t>一般行政管理事务（2082802项）</w:t>
      </w:r>
      <w:r>
        <w:rPr>
          <w:rStyle w:val="24"/>
          <w:rFonts w:ascii="仿宋_GB2312" w:eastAsia="仿宋_GB2312" w:cs="仿宋_GB2312" w:hAnsi="仿宋_GB2312" w:hint="eastAsia"/>
          <w:b w:val="0"/>
          <w:bCs/>
          <w:color w:val="000000"/>
          <w:sz w:val="32"/>
          <w:szCs w:val="32"/>
        </w:rPr>
        <w:t>支出决算为114.45万元，完成预算的85.67%，其他退役军人事务管理支出（2082899项）支出决算为300万元，完成预算的100%；其他社会保障和就业支出（2089901项）支出决算为0.37万元，完成预算的100%；</w:t>
      </w:r>
    </w:p>
    <w:p>
      <w:pPr>
        <w:spacing w:line="576" w:lineRule="exact"/>
        <w:ind w:firstLine="640"/>
        <w:rPr>
          <w:rStyle w:val="24"/>
          <w:rFonts w:ascii="仿宋_GB2312" w:eastAsia="仿宋_GB2312" w:cs="仿宋_GB2312" w:hAnsi="仿宋_GB2312"/>
          <w:color w:val="000000"/>
          <w:sz w:val="32"/>
          <w:szCs w:val="32"/>
        </w:rPr>
      </w:pPr>
      <w:r>
        <w:rPr>
          <w:rFonts w:ascii="仿宋_GB2312" w:eastAsia="仿宋_GB2312" w:cs="仿宋_GB2312" w:hAnsi="仿宋_GB2312" w:hint="eastAsia"/>
          <w:b/>
          <w:bCs/>
          <w:color w:val="000000"/>
          <w:sz w:val="32"/>
          <w:szCs w:val="32"/>
        </w:rPr>
        <w:t>2、</w:t>
      </w:r>
      <w:r>
        <w:rPr>
          <w:rStyle w:val="24"/>
          <w:rFonts w:ascii="仿宋_GB2312" w:eastAsia="仿宋_GB2312" w:cs="仿宋_GB2312" w:hAnsi="仿宋_GB2312" w:hint="eastAsia"/>
          <w:color w:val="000000"/>
          <w:sz w:val="32"/>
          <w:szCs w:val="32"/>
        </w:rPr>
        <w:t>卫生健康支出（210类）</w:t>
      </w:r>
    </w:p>
    <w:p>
      <w:pPr>
        <w:spacing w:line="576" w:lineRule="exact"/>
        <w:ind w:firstLine="640"/>
        <w:rPr>
          <w:rStyle w:val="24"/>
          <w:rFonts w:ascii="仿宋_GB2312" w:eastAsia="仿宋_GB2312" w:cs="仿宋_GB2312" w:hAnsi="仿宋_GB2312"/>
          <w:b w:val="0"/>
          <w:bCs/>
          <w:color w:val="000000"/>
          <w:sz w:val="32"/>
          <w:szCs w:val="32"/>
        </w:rPr>
      </w:pPr>
      <w:r>
        <w:rPr>
          <w:rStyle w:val="24"/>
          <w:rFonts w:ascii="仿宋_GB2312" w:eastAsia="仿宋_GB2312" w:cs="仿宋_GB2312" w:hAnsi="仿宋_GB2312" w:hint="eastAsia"/>
          <w:b w:val="0"/>
          <w:bCs/>
          <w:color w:val="000000"/>
          <w:sz w:val="32"/>
          <w:szCs w:val="32"/>
        </w:rPr>
        <w:t>行政事业单位医疗（21011款）：行政单位医疗（2101101项）支出决算为1.33万元，完成预算的100%；</w:t>
      </w:r>
    </w:p>
    <w:p>
      <w:pPr>
        <w:spacing w:line="576" w:lineRule="exact"/>
        <w:ind w:firstLine="640"/>
        <w:rPr>
          <w:rStyle w:val="24"/>
          <w:rFonts w:ascii="仿宋_GB2312" w:eastAsia="仿宋_GB2312" w:cs="仿宋_GB2312" w:hAnsi="仿宋_GB2312"/>
          <w:b w:val="0"/>
          <w:bCs/>
          <w:color w:val="000000"/>
          <w:sz w:val="32"/>
          <w:szCs w:val="32"/>
        </w:rPr>
      </w:pPr>
      <w:r>
        <w:rPr>
          <w:rStyle w:val="24"/>
          <w:rFonts w:ascii="仿宋_GB2312" w:eastAsia="仿宋_GB2312" w:cs="仿宋_GB2312" w:hAnsi="仿宋_GB2312" w:hint="eastAsia"/>
          <w:b w:val="0"/>
          <w:bCs/>
          <w:color w:val="000000"/>
          <w:sz w:val="32"/>
          <w:szCs w:val="32"/>
        </w:rPr>
        <w:t>优抚对象医疗（21014款）：优抚对象医疗补助（2101401项）支出决算为46.41万元，完成预算的80.99%。</w:t>
      </w:r>
    </w:p>
    <w:p>
      <w:pPr>
        <w:spacing w:line="576" w:lineRule="exact"/>
        <w:ind w:firstLineChars="200" w:firstLine="640"/>
        <w:rPr>
          <w:rStyle w:val="24"/>
          <w:rFonts w:ascii="仿宋_GB2312" w:eastAsia="仿宋_GB2312" w:cs="仿宋_GB2312" w:hAnsi="仿宋_GB2312"/>
          <w:color w:val="000000"/>
          <w:sz w:val="32"/>
          <w:szCs w:val="32"/>
        </w:rPr>
      </w:pPr>
      <w:r>
        <w:rPr>
          <w:rStyle w:val="24"/>
          <w:rFonts w:ascii="仿宋_GB2312" w:eastAsia="仿宋_GB2312" w:cs="仿宋_GB2312" w:hAnsi="仿宋_GB2312" w:hint="eastAsia"/>
          <w:color w:val="000000"/>
          <w:sz w:val="32"/>
          <w:szCs w:val="32"/>
        </w:rPr>
        <w:t>3.农林水支出（213类）</w:t>
      </w:r>
    </w:p>
    <w:p>
      <w:pPr>
        <w:spacing w:line="576" w:lineRule="exact"/>
        <w:ind w:firstLineChars="200" w:firstLine="640"/>
        <w:rPr>
          <w:rStyle w:val="24"/>
          <w:rFonts w:ascii="仿宋_GB2312" w:eastAsia="仿宋_GB2312" w:cs="仿宋_GB2312" w:hAnsi="仿宋_GB2312"/>
          <w:b w:val="0"/>
          <w:bCs/>
          <w:color w:val="000000"/>
          <w:sz w:val="32"/>
          <w:szCs w:val="32"/>
        </w:rPr>
      </w:pPr>
      <w:r>
        <w:rPr>
          <w:rStyle w:val="24"/>
          <w:rFonts w:ascii="仿宋_GB2312" w:eastAsia="仿宋_GB2312" w:cs="仿宋_GB2312" w:hAnsi="仿宋_GB2312" w:hint="eastAsia"/>
          <w:b w:val="0"/>
          <w:bCs/>
          <w:color w:val="000000"/>
          <w:sz w:val="32"/>
          <w:szCs w:val="32"/>
        </w:rPr>
        <w:t>扶贫（21305款）：社会发展（2130506项）支出决算为0.6万元，完成预算100%。</w:t>
      </w:r>
    </w:p>
    <w:p>
      <w:pPr>
        <w:spacing w:line="576" w:lineRule="exact"/>
        <w:ind w:firstLineChars="200" w:firstLine="640"/>
        <w:rPr>
          <w:rStyle w:val="24"/>
          <w:rFonts w:ascii="仿宋_GB2312" w:eastAsia="仿宋_GB2312" w:cs="仿宋_GB2312" w:hAnsi="仿宋_GB2312"/>
          <w:b w:val="0"/>
          <w:bCs/>
          <w:color w:val="000000"/>
          <w:sz w:val="32"/>
          <w:szCs w:val="32"/>
        </w:rPr>
      </w:pPr>
      <w:r>
        <w:rPr>
          <w:rStyle w:val="24"/>
          <w:rFonts w:ascii="仿宋_GB2312" w:eastAsia="仿宋_GB2312" w:cs="仿宋_GB2312" w:hAnsi="仿宋_GB2312" w:hint="eastAsia"/>
          <w:b w:val="0"/>
          <w:bCs/>
          <w:color w:val="000000"/>
          <w:sz w:val="32"/>
          <w:szCs w:val="32"/>
        </w:rPr>
        <w:t>扶贫（21305款）：其他扶贫支出（2130599项）支出决算为0.3万元，完成预算100%。</w:t>
      </w:r>
    </w:p>
    <w:p>
      <w:pPr>
        <w:spacing w:line="576" w:lineRule="exact"/>
        <w:ind w:firstLineChars="200" w:firstLine="640"/>
        <w:rPr>
          <w:rStyle w:val="24"/>
          <w:rFonts w:ascii="仿宋_GB2312" w:eastAsia="仿宋_GB2312" w:cs="仿宋_GB2312" w:hAnsi="仿宋_GB2312"/>
          <w:bCs/>
          <w:color w:val="000000"/>
          <w:sz w:val="32"/>
          <w:szCs w:val="32"/>
        </w:rPr>
      </w:pPr>
      <w:r>
        <w:rPr>
          <w:rStyle w:val="24"/>
          <w:rFonts w:ascii="仿宋_GB2312" w:eastAsia="仿宋_GB2312" w:cs="仿宋_GB2312" w:hAnsi="仿宋_GB2312" w:hint="eastAsia"/>
          <w:bCs/>
          <w:color w:val="000000"/>
          <w:sz w:val="32"/>
          <w:szCs w:val="32"/>
        </w:rPr>
        <w:t>4.住房保障支出（221类）</w:t>
      </w:r>
    </w:p>
    <w:p>
      <w:pPr>
        <w:spacing w:line="576" w:lineRule="exact"/>
        <w:ind w:firstLineChars="200" w:firstLine="640"/>
        <w:rPr>
          <w:rFonts w:ascii="仿宋" w:eastAsia="仿宋" w:hAnsi="仿宋"/>
          <w:b/>
          <w:color w:val="000000"/>
          <w:sz w:val="32"/>
          <w:szCs w:val="32"/>
        </w:rPr>
      </w:pPr>
      <w:r>
        <w:rPr>
          <w:rStyle w:val="24"/>
          <w:rFonts w:ascii="仿宋_GB2312" w:eastAsia="仿宋_GB2312" w:cs="仿宋_GB2312" w:hAnsi="仿宋_GB2312" w:hint="eastAsia"/>
          <w:b w:val="0"/>
          <w:bCs/>
          <w:color w:val="000000"/>
          <w:sz w:val="32"/>
          <w:szCs w:val="32"/>
        </w:rPr>
        <w:t>住房改革支出（22102款）：住房公积金（2210201项）支出决算为2.89万元，完成预算100%。</w:t>
      </w:r>
    </w:p>
    <w:p>
      <w:pPr>
        <w:spacing w:line="576" w:lineRule="exact"/>
        <w:ind w:firstLineChars="200" w:firstLine="640"/>
        <w:rPr>
          <w:rStyle w:val="24"/>
          <w:rFonts w:ascii="仿宋_GB2312" w:eastAsia="仿宋_GB2312" w:cs="仿宋_GB2312" w:hAnsi="仿宋_GB2312"/>
          <w:bCs/>
          <w:color w:val="000000"/>
          <w:sz w:val="32"/>
          <w:szCs w:val="32"/>
        </w:rPr>
      </w:pPr>
      <w:bookmarkStart w:id="41" w:name="_Toc15396608"/>
      <w:bookmarkStart w:id="42" w:name="_Toc15377214"/>
      <w:r>
        <w:rPr>
          <w:rStyle w:val="24"/>
          <w:rFonts w:ascii="仿宋_GB2312" w:eastAsia="仿宋_GB2312" w:cs="仿宋_GB2312" w:hAnsi="仿宋_GB2312" w:hint="eastAsia"/>
          <w:bCs/>
          <w:color w:val="000000"/>
          <w:sz w:val="32"/>
          <w:szCs w:val="32"/>
        </w:rPr>
        <w:t>5.其他支出（229类）</w:t>
      </w:r>
    </w:p>
    <w:p>
      <w:pPr>
        <w:spacing w:line="576" w:lineRule="exact"/>
        <w:ind w:firstLineChars="200" w:firstLine="640"/>
        <w:rPr>
          <w:rStyle w:val="24"/>
          <w:rFonts w:ascii="仿宋_GB2312" w:eastAsia="仿宋_GB2312" w:cs="仿宋_GB2312" w:hAnsi="仿宋_GB2312"/>
          <w:b w:val="0"/>
          <w:bCs/>
          <w:color w:val="000000"/>
          <w:sz w:val="32"/>
          <w:szCs w:val="32"/>
        </w:rPr>
      </w:pPr>
      <w:r>
        <w:rPr>
          <w:rStyle w:val="24"/>
          <w:rFonts w:ascii="仿宋_GB2312" w:eastAsia="仿宋_GB2312" w:cs="仿宋_GB2312" w:hAnsi="仿宋_GB2312" w:hint="eastAsia"/>
          <w:b w:val="0"/>
          <w:bCs/>
          <w:color w:val="000000"/>
          <w:sz w:val="32"/>
          <w:szCs w:val="32"/>
        </w:rPr>
        <w:t>彩票公益金安排的支出（22960款）：用于社会福利的彩票公益金支出（2296002项）支出决算为0万元，完成预算0%，主要原因是该项资金是属于2019年年终追加项目资金，2019年该项目未实施。</w:t>
      </w:r>
    </w:p>
    <w:p>
      <w:pPr>
        <w:tabs>
          <w:tab w:val="right" w:pos="8306"/>
        </w:tabs>
        <w:spacing w:line="576" w:lineRule="exact"/>
        <w:ind w:firstLine="640"/>
        <w:outlineLvl w:val="1"/>
        <w:rPr>
          <w:rStyle w:val="2Char"/>
          <w:rFonts w:ascii="黑体" w:eastAsia="黑体" w:hAnsi="黑体"/>
          <w:b w:val="0"/>
        </w:rPr>
      </w:pPr>
      <w:r>
        <w:rPr>
          <w:rStyle w:val="2Char"/>
          <w:rFonts w:ascii="黑体" w:eastAsia="黑体" w:hAnsi="黑体" w:hint="eastAsia"/>
          <w:bCs w:val="0"/>
        </w:rPr>
        <w:t>六</w:t>
      </w:r>
      <w:r>
        <w:rPr>
          <w:rStyle w:val="2Char"/>
          <w:rFonts w:ascii="黑体" w:eastAsia="黑体" w:hAnsi="黑体" w:hint="eastAsia"/>
        </w:rPr>
        <w:t>、一</w:t>
      </w:r>
      <w:r>
        <w:rPr>
          <w:rStyle w:val="2Char"/>
          <w:rFonts w:ascii="黑体" w:eastAsia="黑体" w:hAnsi="黑体" w:hint="eastAsia"/>
          <w:b w:val="0"/>
        </w:rPr>
        <w:t>般公共预算财政拨款基本支出决算情况说明</w:t>
      </w:r>
      <w:bookmarkEnd w:id="41"/>
      <w:bookmarkEnd w:id="42"/>
      <w:r>
        <w:rPr>
          <w:rStyle w:val="2Char"/>
          <w:rFonts w:ascii="黑体" w:eastAsia="黑体" w:hAnsi="黑体"/>
          <w:b w:val="0"/>
        </w:rPr>
        <w:tab/>
      </w:r>
    </w:p>
    <w:p>
      <w:pPr>
        <w:spacing w:line="576" w:lineRule="exact"/>
        <w:ind w:firstLine="645"/>
        <w:rPr>
          <w:rFonts w:ascii="仿宋_GB2312" w:eastAsia="仿宋_GB2312" w:cs="仿宋_GB2312" w:hAnsi="仿宋_GB2312"/>
          <w:color w:val="000000"/>
          <w:sz w:val="32"/>
          <w:szCs w:val="32"/>
        </w:rPr>
      </w:pPr>
      <w:r>
        <w:rPr>
          <w:rFonts w:ascii="仿宋_GB2312" w:eastAsia="仿宋_GB2312" w:cs="仿宋_GB2312" w:hAnsi="仿宋_GB2312" w:hint="eastAsia"/>
          <w:color w:val="000000"/>
          <w:sz w:val="32"/>
          <w:szCs w:val="32"/>
        </w:rPr>
        <w:t>2019年一般公共预算财政拨款基本支出2645.53万元，其中：</w:t>
      </w:r>
    </w:p>
    <w:p>
      <w:pPr>
        <w:spacing w:line="576" w:lineRule="exact"/>
        <w:ind w:firstLine="645"/>
        <w:rPr>
          <w:rFonts w:ascii="仿宋_GB2312" w:eastAsia="仿宋_GB2312" w:cs="仿宋_GB2312" w:hAnsi="仿宋_GB2312"/>
          <w:color w:val="000000"/>
          <w:sz w:val="32"/>
          <w:szCs w:val="32"/>
        </w:rPr>
      </w:pPr>
      <w:r>
        <w:rPr>
          <w:rFonts w:ascii="仿宋_GB2312" w:eastAsia="仿宋_GB2312" w:cs="仿宋_GB2312" w:hAnsi="仿宋_GB2312" w:hint="eastAsia"/>
          <w:color w:val="000000"/>
          <w:sz w:val="32"/>
          <w:szCs w:val="32"/>
        </w:rPr>
        <w:t>人员经费87.66万元，主要包括：基本工资、津贴补贴、奖金、绩效工资、机关事业单位基本养老保险费、职工基本医疗保险缴费、其他社会保障缴费、住房公积金、奖励金等。</w:t>
      </w:r>
    </w:p>
    <w:p>
      <w:pPr>
        <w:spacing w:line="576" w:lineRule="exact"/>
        <w:ind w:firstLineChars="100" w:firstLine="320"/>
        <w:rPr>
          <w:rFonts w:ascii="仿宋_GB2312" w:eastAsia="仿宋_GB2312" w:cs="仿宋_GB2312" w:hAnsi="仿宋_GB2312"/>
          <w:color w:val="000000"/>
          <w:sz w:val="32"/>
          <w:szCs w:val="32"/>
        </w:rPr>
      </w:pPr>
      <w:r>
        <w:rPr>
          <w:rFonts w:ascii="仿宋_GB2312" w:eastAsia="仿宋_GB2312" w:cs="仿宋_GB2312" w:hAnsi="仿宋_GB2312" w:hint="eastAsia"/>
          <w:color w:val="000000"/>
          <w:sz w:val="32"/>
          <w:szCs w:val="32"/>
        </w:rPr>
        <w:t>　日常公用经费48.52万元，主要包括：办公费、手续费、水费、电费、邮电费、差旅费、会议费、培训费、公务接待费、劳务费、工会经费、福利费、其他交通费、办公设备购置等。</w:t>
      </w:r>
    </w:p>
    <w:p>
      <w:pPr>
        <w:spacing w:line="576" w:lineRule="exact"/>
        <w:ind w:firstLine="640"/>
        <w:outlineLvl w:val="1"/>
        <w:rPr>
          <w:rStyle w:val="2Char"/>
          <w:rFonts w:ascii="黑体" w:eastAsia="黑体" w:hAnsi="黑体"/>
          <w:b w:val="0"/>
        </w:rPr>
      </w:pPr>
      <w:bookmarkStart w:id="43" w:name="_Toc15396609"/>
      <w:bookmarkStart w:id="44" w:name="_Toc15377215"/>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3"/>
      <w:bookmarkEnd w:id="44"/>
    </w:p>
    <w:p>
      <w:pPr>
        <w:spacing w:line="576" w:lineRule="exact"/>
        <w:ind w:firstLine="640"/>
        <w:outlineLvl w:val="2"/>
        <w:rPr>
          <w:rFonts w:ascii="仿宋" w:eastAsia="仿宋" w:hAnsi="仿宋"/>
          <w:b/>
          <w:color w:val="000000"/>
          <w:sz w:val="32"/>
          <w:szCs w:val="32"/>
        </w:rPr>
      </w:pPr>
      <w:bookmarkStart w:id="45" w:name="_Toc15377216"/>
      <w:r>
        <w:rPr>
          <w:rFonts w:ascii="仿宋" w:eastAsia="仿宋" w:hAnsi="仿宋" w:hint="eastAsia"/>
          <w:b/>
          <w:color w:val="000000"/>
          <w:sz w:val="32"/>
          <w:szCs w:val="32"/>
        </w:rPr>
        <w:t>（一）“三公”经费财政拨款支出决算总体情况说明</w:t>
      </w:r>
      <w:bookmarkEnd w:id="45"/>
    </w:p>
    <w:p>
      <w:pPr>
        <w:spacing w:line="576" w:lineRule="exact"/>
        <w:ind w:firstLine="640"/>
        <w:rPr>
          <w:rFonts w:ascii="仿宋_GB2312" w:eastAsia="仿宋_GB2312" w:cs="仿宋_GB2312" w:hAnsi="仿宋_GB2312"/>
          <w:color w:val="000000"/>
          <w:sz w:val="32"/>
          <w:szCs w:val="32"/>
        </w:rPr>
      </w:pPr>
      <w:r>
        <w:rPr>
          <w:rFonts w:ascii="仿宋_GB2312" w:eastAsia="仿宋_GB2312" w:cs="仿宋_GB2312" w:hAnsi="仿宋_GB2312" w:hint="eastAsia"/>
          <w:color w:val="000000"/>
          <w:sz w:val="32"/>
          <w:szCs w:val="32"/>
        </w:rPr>
        <w:t>2019年“三公”经费财政拨款支出决算为1.82万元，。</w:t>
      </w:r>
    </w:p>
    <w:p>
      <w:pPr>
        <w:spacing w:line="576" w:lineRule="exact"/>
        <w:ind w:firstLine="640"/>
        <w:outlineLvl w:val="2"/>
        <w:rPr>
          <w:rFonts w:ascii="仿宋" w:eastAsia="仿宋" w:hAnsi="仿宋"/>
          <w:b/>
          <w:color w:val="000000"/>
          <w:sz w:val="32"/>
          <w:szCs w:val="32"/>
        </w:rPr>
      </w:pPr>
      <w:bookmarkStart w:id="46" w:name="_Toc15377217"/>
      <w:r>
        <w:rPr>
          <w:rFonts w:ascii="仿宋" w:eastAsia="仿宋" w:hAnsi="仿宋" w:hint="eastAsia"/>
          <w:b/>
          <w:color w:val="000000"/>
          <w:sz w:val="32"/>
          <w:szCs w:val="32"/>
        </w:rPr>
        <w:t>（二）“三公”经费财政拨款支出决算具体情况说明</w:t>
      </w:r>
      <w:bookmarkEnd w:id="46"/>
    </w:p>
    <w:p>
      <w:pPr>
        <w:spacing w:line="576" w:lineRule="exact"/>
        <w:ind w:firstLine="640"/>
        <w:rPr>
          <w:rFonts w:ascii="仿宋_GB2312" w:eastAsia="仿宋_GB2312" w:cs="仿宋_GB2312" w:hAnsi="仿宋_GB2312" w:hint="eastAsia"/>
          <w:color w:val="000000"/>
          <w:sz w:val="32"/>
          <w:szCs w:val="32"/>
        </w:rPr>
      </w:pPr>
      <w:r>
        <w:rPr>
          <w:rFonts w:ascii="仿宋_GB2312" w:eastAsia="仿宋_GB2312" w:cs="仿宋_GB2312" w:hAnsi="仿宋_GB2312" w:hint="eastAsia"/>
          <w:color w:val="000000"/>
          <w:sz w:val="32"/>
          <w:szCs w:val="32"/>
        </w:rPr>
        <w:t>2019年“三公”经费财政拨款支出决算中，因公出国（境）费支出决算0万元，占0%；公务用车购置及运行维护费支出决算0万元，占0%；公务接待费支出决算1.82万元，占100%。具体情况如下：</w:t>
      </w:r>
    </w:p>
    <w:p>
      <w:pPr>
        <w:pStyle w:val="16"/>
      </w:pPr>
    </w:p>
    <w:p>
      <w:pPr>
        <w:pStyle w:val="16"/>
        <w:spacing w:line="576" w:lineRule="exact"/>
        <w:rPr>
          <w:rFonts w:ascii="仿宋" w:eastAsia="仿宋" w:hAnsi="仿宋"/>
          <w:color w:val="000000"/>
          <w:sz w:val="32"/>
          <w:szCs w:val="32"/>
        </w:rPr>
      </w:pPr>
      <w:r>
        <w:drawing>
          <wp:anchor distT="0" distB="0" distL="114300" distR="114300" simplePos="0" relativeHeight="30" behindDoc="0" locked="0" layoutInCell="1" hidden="0" allowOverlap="1">
            <wp:simplePos x="0" y="0"/>
            <wp:positionH relativeFrom="column">
              <wp:posOffset>762000</wp:posOffset>
            </wp:positionH>
            <wp:positionV relativeFrom="paragraph">
              <wp:posOffset>114300</wp:posOffset>
            </wp:positionV>
            <wp:extent cx="3695700" cy="2248535"/>
            <wp:effectExtent l="19050" t="0" r="19050" b="0"/>
            <wp:wrapNone/>
            <wp:docPr id="1" name="图表 1"/>
            <wp:cNvGraphicFramePr>
              <a:graphicFrameLocks noChangeAspect="0"/>
            </wp:cNvGraphicFramePr>
            <a:graphic>
              <a:graphicData uri="http://schemas.openxmlformats.org/drawingml/2006/chart">
                <c:chart xmlns:c="http://schemas.openxmlformats.org/drawingml/2006/chart" r:id="rId9"/>
              </a:graphicData>
            </a:graphic>
          </wp:anchor>
        </w:drawing>
      </w:r>
    </w:p>
    <w:p>
      <w:pPr>
        <w:pStyle w:val="16"/>
        <w:spacing w:line="576" w:lineRule="exact"/>
        <w:rPr>
          <w:rFonts w:ascii="仿宋" w:eastAsia="仿宋" w:hAnsi="仿宋"/>
          <w:color w:val="000000"/>
          <w:sz w:val="32"/>
          <w:szCs w:val="32"/>
        </w:rPr>
      </w:pPr>
    </w:p>
    <w:p>
      <w:pPr>
        <w:pStyle w:val="16"/>
        <w:spacing w:line="576" w:lineRule="exact"/>
        <w:rPr>
          <w:rFonts w:ascii="仿宋" w:eastAsia="仿宋" w:hAnsi="仿宋"/>
          <w:color w:val="000000"/>
          <w:sz w:val="32"/>
          <w:szCs w:val="32"/>
        </w:rPr>
      </w:pPr>
    </w:p>
    <w:p>
      <w:pPr>
        <w:pStyle w:val="16"/>
        <w:spacing w:line="576" w:lineRule="exact"/>
        <w:rPr>
          <w:rFonts w:ascii="仿宋" w:eastAsia="仿宋" w:hAnsi="仿宋"/>
          <w:color w:val="000000"/>
          <w:sz w:val="32"/>
          <w:szCs w:val="32"/>
        </w:rPr>
      </w:pPr>
    </w:p>
    <w:p>
      <w:pPr>
        <w:pStyle w:val="16"/>
        <w:spacing w:line="576" w:lineRule="exact"/>
        <w:rPr>
          <w:rFonts w:ascii="仿宋" w:eastAsia="仿宋" w:hAnsi="仿宋"/>
          <w:color w:val="000000"/>
          <w:sz w:val="32"/>
          <w:szCs w:val="32"/>
        </w:rPr>
      </w:pPr>
    </w:p>
    <w:p>
      <w:pPr>
        <w:spacing w:line="576" w:lineRule="exact"/>
        <w:ind w:firstLine="640"/>
        <w:rPr>
          <w:rFonts w:ascii="仿宋" w:eastAsia="仿宋" w:hAnsi="仿宋"/>
          <w:color w:val="000000"/>
          <w:sz w:val="32"/>
          <w:szCs w:val="32"/>
        </w:rPr>
      </w:pPr>
    </w:p>
    <w:p>
      <w:pPr>
        <w:spacing w:line="576" w:lineRule="exact"/>
        <w:ind w:firstLine="640"/>
        <w:rPr>
          <w:rFonts w:ascii="仿宋" w:eastAsia="仿宋" w:hAnsi="仿宋" w:hint="eastAsia"/>
          <w:color w:val="000000"/>
          <w:sz w:val="32"/>
          <w:szCs w:val="32"/>
        </w:rPr>
      </w:pPr>
    </w:p>
    <w:p>
      <w:pPr>
        <w:spacing w:line="576" w:lineRule="exact"/>
        <w:ind w:firstLine="640"/>
        <w:rPr>
          <w:rFonts w:ascii="仿宋" w:eastAsia="仿宋" w:hAnsi="仿宋"/>
          <w:color w:val="000000"/>
          <w:sz w:val="32"/>
          <w:szCs w:val="32"/>
        </w:rPr>
      </w:pPr>
      <w:r>
        <w:rPr>
          <w:rFonts w:ascii="仿宋" w:eastAsia="仿宋" w:hAnsi="仿宋" w:hint="eastAsia"/>
          <w:color w:val="000000"/>
          <w:sz w:val="32"/>
          <w:szCs w:val="32"/>
        </w:rPr>
        <w:t>（图7：“三公”经费财政拨款支出结构）（饼状图）</w:t>
      </w:r>
    </w:p>
    <w:p>
      <w:pPr>
        <w:spacing w:line="576" w:lineRule="exact"/>
        <w:ind w:firstLineChars="200" w:firstLine="640"/>
        <w:rPr>
          <w:rFonts w:ascii="仿宋_GB2312" w:eastAsia="仿宋_GB2312" w:cs="仿宋_GB2312" w:hAnsi="仿宋_GB2312"/>
          <w:color w:val="000000"/>
          <w:sz w:val="32"/>
          <w:szCs w:val="32"/>
        </w:rPr>
      </w:pPr>
      <w:r>
        <w:rPr>
          <w:rFonts w:ascii="仿宋_GB2312" w:eastAsia="仿宋_GB2312" w:cs="仿宋_GB2312" w:hAnsi="仿宋_GB2312" w:hint="eastAsia"/>
          <w:bCs/>
          <w:color w:val="000000"/>
          <w:sz w:val="32"/>
          <w:szCs w:val="32"/>
        </w:rPr>
        <w:t>3.公务接待费支出1.82万元</w:t>
      </w:r>
      <w:r>
        <w:rPr>
          <w:rStyle w:val="24"/>
          <w:rFonts w:ascii="仿宋_GB2312" w:eastAsia="仿宋_GB2312" w:cs="仿宋_GB2312" w:hAnsi="仿宋_GB2312" w:hint="eastAsia"/>
          <w:b w:val="0"/>
          <w:bCs/>
          <w:color w:val="000000"/>
          <w:sz w:val="32"/>
          <w:szCs w:val="32"/>
        </w:rPr>
        <w:t>。</w:t>
      </w:r>
      <w:r>
        <w:rPr>
          <w:rFonts w:ascii="仿宋_GB2312" w:eastAsia="仿宋_GB2312" w:cs="仿宋_GB2312" w:hAnsi="仿宋_GB2312" w:hint="eastAsia"/>
          <w:bCs/>
          <w:color w:val="000000"/>
          <w:sz w:val="32"/>
          <w:szCs w:val="32"/>
        </w:rPr>
        <w:t>公务接待费支出决算比2018年增加1.82万元。</w:t>
      </w:r>
      <w:bookmarkStart w:id="47" w:name="_Toc15377218"/>
      <w:bookmarkStart w:id="48" w:name="_Toc15396610"/>
      <w:r>
        <w:rPr>
          <w:rFonts w:ascii="仿宋_GB2312" w:eastAsia="仿宋_GB2312" w:cs="仿宋_GB2312" w:hAnsi="仿宋_GB2312" w:hint="eastAsia"/>
          <w:color w:val="000000"/>
          <w:sz w:val="32"/>
          <w:szCs w:val="32"/>
        </w:rPr>
        <w:t>原因广元市利州区退役军人事务局是2019年3月区政府新成立单位，2018年无决算支出数据。</w:t>
      </w:r>
    </w:p>
    <w:p>
      <w:pPr>
        <w:spacing w:line="576" w:lineRule="exact"/>
        <w:ind w:firstLineChars="200" w:firstLine="640"/>
        <w:rPr>
          <w:rFonts w:ascii="黑体" w:eastAsia="黑体"/>
          <w:color w:val="000000"/>
          <w:sz w:val="32"/>
          <w:szCs w:val="32"/>
        </w:rPr>
      </w:pPr>
      <w:r>
        <w:rPr>
          <w:rFonts w:ascii="仿宋_GB2312" w:eastAsia="仿宋_GB2312" w:hint="eastAsia"/>
          <w:color w:val="000000"/>
          <w:sz w:val="32"/>
          <w:szCs w:val="32"/>
        </w:rPr>
        <w:t>主要用于执行公务、开展业务活动开支的交通费、住宿费、用餐费等。国内公务接待18批次，169人次（不包括陪同人员），共计支出1.82万元，具体内容包括：接待上级上级相关部门及其他它市区兄弟单位来人来客接待中所发生的用餐费。其中：外事接待支出0万元，外事接待0批次，0人，共计支出0万元。其他国内公务接待支出1.82万元，主要用于接待上级检查等用餐费。</w:t>
      </w:r>
    </w:p>
    <w:p>
      <w:pPr>
        <w:spacing w:line="576" w:lineRule="exact"/>
        <w:ind w:firstLine="640"/>
        <w:outlineLvl w:val="1"/>
        <w:rPr>
          <w:rStyle w:val="2Char"/>
          <w:rFonts w:ascii="黑体" w:eastAsia="黑体" w:hAnsi="黑体"/>
        </w:rPr>
      </w:pPr>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47"/>
      <w:bookmarkEnd w:id="48"/>
    </w:p>
    <w:p>
      <w:pPr>
        <w:spacing w:line="576"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9年政府性基金预算拨款支出0万元。</w:t>
      </w:r>
    </w:p>
    <w:p>
      <w:pPr>
        <w:numPr>
          <w:ilvl w:val="0"/>
          <w:numId w:val="3"/>
        </w:numPr>
        <w:spacing w:line="576" w:lineRule="exact"/>
        <w:ind w:left="0" w:firstLine="640"/>
        <w:outlineLvl w:val="1"/>
        <w:rPr>
          <w:rStyle w:val="2Char"/>
          <w:rFonts w:ascii="黑体" w:eastAsia="黑体" w:hAnsi="黑体"/>
          <w:b w:val="0"/>
        </w:rPr>
      </w:pPr>
      <w:bookmarkStart w:id="49" w:name="_Toc15377219"/>
      <w:bookmarkStart w:id="50" w:name="_Toc15396611"/>
      <w:r>
        <w:rPr>
          <w:rStyle w:val="2Char"/>
          <w:rFonts w:ascii="黑体" w:eastAsia="黑体" w:hAnsi="黑体" w:hint="eastAsia"/>
          <w:b w:val="0"/>
        </w:rPr>
        <w:t>国有资本经营预算支出决算情况说明</w:t>
      </w:r>
      <w:bookmarkEnd w:id="49"/>
      <w:bookmarkEnd w:id="50"/>
    </w:p>
    <w:p>
      <w:pPr>
        <w:spacing w:line="576" w:lineRule="exact"/>
        <w:ind w:firstLine="640"/>
        <w:rPr>
          <w:rFonts w:ascii="方正小标宋简体" w:eastAsia="方正小标宋简体" w:cs="方正小标宋简体" w:hAnsi="方正小标宋简体"/>
          <w:sz w:val="44"/>
          <w:szCs w:val="44"/>
        </w:rPr>
      </w:pPr>
      <w:r>
        <w:rPr>
          <w:rFonts w:ascii="仿宋_GB2312" w:eastAsia="仿宋_GB2312"/>
          <w:color w:val="000000"/>
          <w:sz w:val="32"/>
          <w:szCs w:val="32"/>
        </w:rPr>
        <w:t>201</w:t>
      </w:r>
      <w:r>
        <w:rPr>
          <w:rFonts w:ascii="仿宋_GB2312" w:eastAsia="仿宋_GB2312" w:hint="eastAsia"/>
          <w:color w:val="000000"/>
          <w:sz w:val="32"/>
          <w:szCs w:val="32"/>
        </w:rPr>
        <w:t>9年国有资本经营预算拨款支出0万元。</w:t>
      </w:r>
    </w:p>
    <w:p>
      <w:pPr>
        <w:spacing w:line="576" w:lineRule="exact"/>
        <w:ind w:firstLineChars="200" w:firstLine="640"/>
        <w:outlineLvl w:val="1"/>
        <w:rPr>
          <w:rStyle w:val="2Char"/>
          <w:rFonts w:ascii="黑体" w:eastAsia="黑体" w:hAnsi="黑体"/>
        </w:rPr>
      </w:pPr>
      <w:bookmarkStart w:id="51" w:name="_Toc15396612"/>
      <w:bookmarkStart w:id="52" w:name="_Toc15377221"/>
      <w:r>
        <w:rPr>
          <w:rFonts w:ascii="黑体" w:eastAsia="黑体" w:hAnsi="黑体" w:hint="eastAsia"/>
          <w:color w:val="000000"/>
          <w:sz w:val="32"/>
          <w:szCs w:val="32"/>
        </w:rPr>
        <w:t>十</w:t>
      </w:r>
      <w:r>
        <w:rPr>
          <w:rStyle w:val="2Char"/>
          <w:rFonts w:ascii="黑体" w:eastAsia="黑体" w:hAnsi="黑体" w:hint="eastAsia"/>
        </w:rPr>
        <w:t>、</w:t>
      </w:r>
      <w:r>
        <w:rPr>
          <w:rStyle w:val="2Char"/>
          <w:rFonts w:ascii="黑体" w:eastAsia="黑体" w:hAnsi="黑体" w:hint="eastAsia"/>
          <w:b w:val="0"/>
        </w:rPr>
        <w:t>其他重要事项的情况说明</w:t>
      </w:r>
      <w:bookmarkEnd w:id="51"/>
      <w:bookmarkEnd w:id="52"/>
    </w:p>
    <w:p>
      <w:pPr>
        <w:spacing w:line="576" w:lineRule="exact"/>
        <w:ind w:firstLineChars="200" w:firstLine="640"/>
        <w:outlineLvl w:val="2"/>
        <w:rPr>
          <w:rFonts w:ascii="楷体_GB2312" w:eastAsia="楷体_GB2312" w:cs="楷体_GB2312" w:hAnsi="楷体_GB2312"/>
          <w:bCs/>
          <w:color w:val="000000"/>
          <w:sz w:val="32"/>
          <w:szCs w:val="32"/>
        </w:rPr>
      </w:pPr>
      <w:bookmarkStart w:id="53" w:name="_Toc15377222"/>
      <w:r>
        <w:rPr>
          <w:rFonts w:ascii="楷体_GB2312" w:eastAsia="楷体_GB2312" w:cs="楷体_GB2312" w:hAnsi="楷体_GB2312" w:hint="eastAsia"/>
          <w:bCs/>
          <w:color w:val="000000"/>
          <w:sz w:val="32"/>
          <w:szCs w:val="32"/>
        </w:rPr>
        <w:t>（一）机关运行经费支出情况</w:t>
      </w:r>
      <w:bookmarkEnd w:id="53"/>
    </w:p>
    <w:p>
      <w:pPr>
        <w:spacing w:line="576" w:lineRule="exact"/>
        <w:ind w:firstLineChars="200" w:firstLine="640"/>
        <w:rPr>
          <w:rFonts w:ascii="仿宋_GB2312" w:eastAsia="仿宋_GB2312" w:cs="仿宋_GB2312" w:hAnsi="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9年，广元市利州区退役军人事务局运行经费支出48.52万元，比</w:t>
      </w:r>
      <w:r>
        <w:rPr>
          <w:rFonts w:ascii="仿宋_GB2312" w:eastAsia="仿宋_GB2312"/>
          <w:color w:val="000000"/>
          <w:sz w:val="32"/>
          <w:szCs w:val="32"/>
        </w:rPr>
        <w:t>201</w:t>
      </w:r>
      <w:r>
        <w:rPr>
          <w:rFonts w:ascii="仿宋_GB2312" w:eastAsia="仿宋_GB2312" w:hint="eastAsia"/>
          <w:color w:val="000000"/>
          <w:sz w:val="32"/>
          <w:szCs w:val="32"/>
        </w:rPr>
        <w:t>8年增加48.52万元，</w:t>
      </w:r>
      <w:bookmarkStart w:id="54" w:name="_Toc15377223"/>
      <w:r>
        <w:rPr>
          <w:rFonts w:ascii="仿宋_GB2312" w:eastAsia="仿宋_GB2312" w:cs="仿宋_GB2312" w:hAnsi="仿宋_GB2312" w:hint="eastAsia"/>
          <w:color w:val="000000"/>
          <w:sz w:val="32"/>
          <w:szCs w:val="32"/>
        </w:rPr>
        <w:t>原因广元市利州区退役军人事务局是2019年3月区政府新成立单位，2018年无决算支出数据。</w:t>
      </w:r>
    </w:p>
    <w:p>
      <w:pPr>
        <w:spacing w:line="576" w:lineRule="exact"/>
        <w:ind w:firstLineChars="200" w:firstLine="640"/>
        <w:rPr>
          <w:rFonts w:ascii="方正楷体_GBK" w:eastAsia="方正楷体_GBK" w:cs="仿宋_GB2312" w:hAnsi="仿宋_GB2312"/>
          <w:bCs/>
          <w:color w:val="000000"/>
          <w:sz w:val="32"/>
          <w:szCs w:val="32"/>
        </w:rPr>
      </w:pPr>
      <w:r>
        <w:rPr>
          <w:rFonts w:ascii="方正楷体_GBK" w:eastAsia="方正楷体_GBK" w:cs="仿宋_GB2312" w:hAnsi="仿宋_GB2312" w:hint="eastAsia"/>
          <w:bCs/>
          <w:color w:val="000000"/>
          <w:sz w:val="32"/>
          <w:szCs w:val="32"/>
        </w:rPr>
        <w:t>（二）政府采购支出情况</w:t>
      </w:r>
      <w:bookmarkEnd w:id="54"/>
    </w:p>
    <w:p>
      <w:pPr>
        <w:autoSpaceDE w:val="0"/>
        <w:autoSpaceDN w:val="0"/>
        <w:adjustRightInd w:val="0"/>
        <w:spacing w:line="576" w:lineRule="exact"/>
        <w:ind w:firstLineChars="200" w:firstLine="640"/>
        <w:jc w:val="left"/>
        <w:outlineLvl w:val="2"/>
        <w:rPr>
          <w:rFonts w:ascii="仿宋_GB2312" w:eastAsia="仿宋_GB2312"/>
          <w:color w:val="000000"/>
          <w:sz w:val="32"/>
          <w:szCs w:val="32"/>
        </w:rPr>
      </w:pPr>
      <w:bookmarkStart w:id="55" w:name="_Toc15377224"/>
      <w:r>
        <w:rPr>
          <w:rFonts w:ascii="仿宋_GB2312" w:eastAsia="仿宋_GB2312"/>
          <w:color w:val="000000"/>
          <w:sz w:val="32"/>
          <w:szCs w:val="32"/>
        </w:rPr>
        <w:t>201</w:t>
      </w:r>
      <w:r>
        <w:rPr>
          <w:rFonts w:ascii="仿宋_GB2312" w:eastAsia="仿宋_GB2312" w:hint="eastAsia"/>
          <w:color w:val="000000"/>
          <w:sz w:val="32"/>
          <w:szCs w:val="32"/>
        </w:rPr>
        <w:t>9年，广元市利州区退役军人事务局政府采购支出总额0万元，其中：政府采购货物支出0万元、政府采购工程支出0万元、政府采购服务支出0万元。</w:t>
      </w:r>
    </w:p>
    <w:p>
      <w:pPr>
        <w:autoSpaceDE w:val="0"/>
        <w:autoSpaceDN w:val="0"/>
        <w:adjustRightInd w:val="0"/>
        <w:spacing w:line="576" w:lineRule="exact"/>
        <w:ind w:firstLineChars="200" w:firstLine="640"/>
        <w:jc w:val="left"/>
        <w:outlineLvl w:val="2"/>
        <w:rPr>
          <w:rFonts w:ascii="方正楷体_GBK" w:eastAsia="方正楷体_GBK" w:hAnsi="仿宋"/>
          <w:color w:val="000000"/>
          <w:sz w:val="32"/>
          <w:szCs w:val="32"/>
        </w:rPr>
      </w:pPr>
      <w:r>
        <w:rPr>
          <w:rFonts w:ascii="方正楷体_GBK" w:eastAsia="方正楷体_GBK" w:hAnsi="仿宋" w:hint="eastAsia"/>
          <w:color w:val="000000"/>
          <w:sz w:val="32"/>
          <w:szCs w:val="32"/>
        </w:rPr>
        <w:t>（三）国有资产占有使用情况</w:t>
      </w:r>
      <w:bookmarkEnd w:id="55"/>
    </w:p>
    <w:p>
      <w:pPr>
        <w:autoSpaceDE w:val="0"/>
        <w:autoSpaceDN w:val="0"/>
        <w:adjustRightInd w:val="0"/>
        <w:spacing w:line="576" w:lineRule="exact"/>
        <w:ind w:firstLineChars="200" w:firstLine="640"/>
        <w:jc w:val="left"/>
        <w:rPr>
          <w:rFonts w:ascii="仿宋" w:eastAsia="仿宋" w:hAnsi="仿宋"/>
          <w:b/>
          <w:color w:val="FF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201</w:t>
      </w:r>
      <w:r>
        <w:rPr>
          <w:rFonts w:ascii="仿宋_GB2312" w:eastAsia="仿宋_GB2312" w:hint="eastAsia"/>
          <w:color w:val="000000"/>
          <w:sz w:val="32"/>
          <w:szCs w:val="32"/>
        </w:rPr>
        <w:t>9年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日，广元市利州区退役军人事务局共有车辆0辆。</w:t>
      </w:r>
    </w:p>
    <w:p>
      <w:pPr>
        <w:autoSpaceDE w:val="0"/>
        <w:autoSpaceDN w:val="0"/>
        <w:adjustRightInd w:val="0"/>
        <w:spacing w:line="576" w:lineRule="exact"/>
        <w:ind w:firstLineChars="200" w:firstLine="640"/>
        <w:jc w:val="left"/>
        <w:outlineLvl w:val="2"/>
        <w:rPr>
          <w:rFonts w:ascii="方正楷体_GBK" w:eastAsia="方正楷体_GBK" w:hAnsi="仿宋"/>
          <w:b/>
          <w:color w:val="000000"/>
          <w:sz w:val="32"/>
          <w:szCs w:val="32"/>
        </w:rPr>
      </w:pPr>
      <w:r>
        <w:rPr>
          <w:rFonts w:ascii="方正楷体_GBK" w:eastAsia="方正楷体_GBK" w:hAnsi="仿宋" w:hint="eastAsia"/>
          <w:b/>
          <w:color w:val="000000"/>
          <w:sz w:val="32"/>
          <w:szCs w:val="32"/>
        </w:rPr>
        <w:t>（四）预算绩效管理情况。</w:t>
      </w:r>
    </w:p>
    <w:p>
      <w:pPr>
        <w:spacing w:line="576" w:lineRule="exact"/>
        <w:ind w:firstLineChars="200" w:firstLine="640"/>
        <w:rPr>
          <w:rFonts w:ascii="仿宋_GB2312" w:eastAsia="仿宋_GB2312" w:cs="仿宋_GB2312" w:hAnsi="仿宋_GB2312"/>
          <w:color w:val="000000"/>
          <w:sz w:val="32"/>
          <w:szCs w:val="32"/>
        </w:rPr>
      </w:pPr>
      <w:r>
        <w:rPr>
          <w:rFonts w:ascii="仿宋_GB2312" w:eastAsia="仿宋_GB2312" w:cs="仿宋_GB2312" w:hAnsi="仿宋_GB2312" w:hint="eastAsia"/>
          <w:sz w:val="32"/>
          <w:szCs w:val="32"/>
        </w:rPr>
        <w:t>根据预算绩效管理要求，本部门在年初预算编制阶段，组织对4个项目开展了预算事前绩效评估，对4个项目编制了绩效目标，预算执行过程</w:t>
      </w:r>
      <w:r>
        <w:rPr>
          <w:rFonts w:ascii="仿宋_GB2312" w:eastAsia="仿宋_GB2312" w:cs="仿宋_GB2312" w:hAnsi="仿宋_GB2312" w:hint="eastAsia"/>
          <w:color w:val="000000"/>
          <w:sz w:val="32"/>
          <w:szCs w:val="32"/>
        </w:rPr>
        <w:t>中，选取4个项目开展绩效监控，年终执行完毕后，对4个项目开展了绩效目标完成情况梳理填报。</w:t>
      </w:r>
    </w:p>
    <w:p>
      <w:pPr>
        <w:spacing w:line="576" w:lineRule="exact"/>
        <w:ind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本部门按要求对2019年部门整体支出开展绩效自评，从评价情况来看我局较好地执行了2019年部门整体支出绩效目标，民生工程、社会治理、党风廉政建设等工作按年初计划稳步推进。我单位严格执行财务制度，按时发放在职人员的工资，保障了干部队伍的稳定，按时支付各项费用，按部门预算科学合理使用财政资金，充分发挥资金利用效率，保证了局机关的正常运转。同时强化内部管理，提高工作效率，积极发挥预算、计划的导向作用。本部门还自行组织了4个项目绩效评价，从评价情况来看基本完成了项目预期目标。</w:t>
      </w:r>
    </w:p>
    <w:p>
      <w:pPr>
        <w:spacing w:line="576" w:lineRule="exact"/>
        <w:ind w:firstLineChars="200" w:firstLine="640"/>
        <w:rPr>
          <w:rFonts w:ascii="仿宋_GB2312" w:eastAsia="仿宋_GB2312" w:cs="仿宋_GB2312" w:hAnsi="仿宋_GB2312"/>
          <w:sz w:val="32"/>
          <w:szCs w:val="32"/>
        </w:rPr>
      </w:pPr>
      <w:r>
        <w:rPr>
          <w:rFonts w:ascii="方正仿宋_GBK" w:eastAsia="方正仿宋_GBK" w:cs="楷体_GB2312" w:hAnsi="楷体_GB2312" w:hint="eastAsia"/>
          <w:sz w:val="32"/>
          <w:szCs w:val="32"/>
        </w:rPr>
        <w:t>1、项目绩效目标完成情况。</w:t>
      </w:r>
      <w:r>
        <w:rPr>
          <w:rFonts w:ascii="楷体_GB2312" w:eastAsia="楷体_GB2312" w:cs="楷体_GB2312" w:hAnsi="楷体_GB2312" w:hint="eastAsia"/>
          <w:b/>
          <w:bCs/>
          <w:sz w:val="32"/>
          <w:szCs w:val="32"/>
        </w:rPr>
        <w:br/>
      </w:r>
      <w:r>
        <w:rPr>
          <w:rFonts w:ascii="仿宋_GB2312" w:eastAsia="仿宋_GB2312" w:cs="仿宋_GB2312" w:hAnsi="仿宋_GB2312" w:hint="eastAsia"/>
          <w:sz w:val="32"/>
          <w:szCs w:val="32"/>
        </w:rPr>
        <w:t xml:space="preserve">    本部门在2019年度部门决算中反映 “ 退役士兵安置” “军转干部解困资金</w:t>
      </w:r>
      <w:r>
        <w:rPr>
          <w:rFonts w:ascii="仿宋_GB2312" w:eastAsia="仿宋_GB2312" w:cs="仿宋_GB2312" w:hAnsi="仿宋_GB2312"/>
          <w:sz w:val="32"/>
          <w:szCs w:val="32"/>
        </w:rPr>
        <w:t>”</w:t>
      </w:r>
      <w:r>
        <w:rPr>
          <w:rFonts w:ascii="仿宋_GB2312" w:eastAsia="仿宋_GB2312" w:cs="仿宋_GB2312" w:hAnsi="仿宋_GB2312" w:hint="eastAsia"/>
          <w:sz w:val="32"/>
          <w:szCs w:val="32"/>
        </w:rPr>
        <w:t xml:space="preserve"> “</w:t>
      </w:r>
      <w:r>
        <w:rPr>
          <w:rFonts w:ascii="方正仿宋_GBK" w:eastAsia="方正仿宋_GBK" w:cs="宋体" w:hAnsi="宋体" w:hint="eastAsia"/>
          <w:color w:val="000000"/>
          <w:sz w:val="32"/>
          <w:szCs w:val="32"/>
        </w:rPr>
        <w:t>城镇义务兵家庭优待金</w:t>
      </w:r>
      <w:r>
        <w:rPr>
          <w:rFonts w:ascii="仿宋_GB2312" w:eastAsia="仿宋_GB2312" w:cs="仿宋_GB2312" w:hAnsi="仿宋_GB2312"/>
          <w:sz w:val="32"/>
          <w:szCs w:val="32"/>
        </w:rPr>
        <w:t>”</w:t>
      </w:r>
      <w:r>
        <w:rPr>
          <w:rFonts w:ascii="仿宋_GB2312" w:eastAsia="仿宋_GB2312" w:cs="仿宋_GB2312" w:hAnsi="仿宋_GB2312" w:hint="eastAsia"/>
          <w:sz w:val="32"/>
          <w:szCs w:val="32"/>
        </w:rPr>
        <w:t xml:space="preserve"> “</w:t>
      </w:r>
      <w:r>
        <w:rPr>
          <w:rFonts w:ascii="方正仿宋_GBK" w:eastAsia="方正仿宋_GBK" w:cs="宋体" w:hAnsi="宋体" w:hint="eastAsia"/>
          <w:color w:val="000000"/>
          <w:kern w:val="0"/>
          <w:sz w:val="32"/>
          <w:szCs w:val="32"/>
        </w:rPr>
        <w:t>财政代扣缴自主择业军转干部部份医疗费</w:t>
      </w:r>
      <w:r>
        <w:rPr>
          <w:rFonts w:ascii="方正仿宋_GBK" w:eastAsia="方正仿宋_GBK" w:cs="仿宋_GB2312" w:hAnsi="仿宋_GB2312" w:hint="eastAsia"/>
          <w:sz w:val="32"/>
          <w:szCs w:val="32"/>
        </w:rPr>
        <w:t>”</w:t>
      </w:r>
      <w:r>
        <w:rPr>
          <w:rFonts w:ascii="仿宋_GB2312" w:eastAsia="仿宋_GB2312" w:cs="仿宋_GB2312" w:hAnsi="仿宋_GB2312" w:hint="eastAsia"/>
          <w:sz w:val="32"/>
          <w:szCs w:val="32"/>
        </w:rPr>
        <w:t>等4个项目绩效目标实际完成情况。</w:t>
      </w:r>
    </w:p>
    <w:p>
      <w:pPr>
        <w:spacing w:line="576" w:lineRule="exact"/>
        <w:ind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1）退役士兵安置项目绩效目标完成情况综述。项目全年预算数195万元，执行数为195万元，完成预算的100%。通过项目实施，保障自主就业退役士兵一次性地方经济补助及时、足额发放到位。发现的主要问题：此项目资金不够实际开支。下一步改进措施：建议提高区本级配套资金。</w:t>
      </w:r>
    </w:p>
    <w:p>
      <w:pPr>
        <w:spacing w:line="576" w:lineRule="exact"/>
        <w:ind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2）军转干部解困资金项目绩效目标完成情况综述。项目全年预算数9.61万元，执行数为9.61万元，完成预算的100%。通过项目实施，保障8名企业军转干部生活困难补助正常发放。现的主要问题：无。下一步改进措施：无。</w:t>
      </w:r>
    </w:p>
    <w:p>
      <w:pPr>
        <w:spacing w:line="576" w:lineRule="exact"/>
        <w:ind w:firstLineChars="200" w:firstLine="640"/>
        <w:rPr>
          <w:rFonts w:ascii="方正仿宋_GBK" w:eastAsia="方正仿宋_GBK" w:cs="仿宋_GB2312" w:hAnsi="仿宋_GB2312" w:hint="eastAsia"/>
          <w:sz w:val="32"/>
          <w:szCs w:val="32"/>
        </w:rPr>
      </w:pPr>
      <w:r>
        <w:rPr>
          <w:rFonts w:ascii="仿宋_GB2312" w:eastAsia="仿宋_GB2312" w:cs="仿宋_GB2312" w:hAnsi="仿宋_GB2312" w:hint="eastAsia"/>
          <w:sz w:val="32"/>
          <w:szCs w:val="32"/>
        </w:rPr>
        <w:t>（3）</w:t>
      </w:r>
      <w:r>
        <w:rPr>
          <w:rFonts w:ascii="方正仿宋_GBK" w:eastAsia="方正仿宋_GBK" w:cs="宋体" w:hAnsi="宋体" w:hint="eastAsia"/>
          <w:color w:val="000000"/>
          <w:sz w:val="32"/>
          <w:szCs w:val="32"/>
        </w:rPr>
        <w:t>城镇义务兵家庭优待金</w:t>
      </w:r>
      <w:r>
        <w:rPr>
          <w:rFonts w:ascii="仿宋_GB2312" w:eastAsia="仿宋_GB2312" w:cs="仿宋_GB2312" w:hAnsi="仿宋_GB2312" w:hint="eastAsia"/>
          <w:sz w:val="32"/>
          <w:szCs w:val="32"/>
        </w:rPr>
        <w:t>项目绩效目标完成情况综述。项目全年预算数313.64万元，执行数为262.91万元，完成预算的83.83%。另在2019年未执行的50.73万元在2020年继续支付。通过项目实施，</w:t>
      </w:r>
      <w:r>
        <w:rPr>
          <w:rFonts w:ascii="方正仿宋_GBK" w:eastAsia="方正仿宋_GBK" w:cs="宋体" w:hAnsi="宋体" w:hint="eastAsia"/>
          <w:color w:val="000000"/>
          <w:kern w:val="0"/>
          <w:sz w:val="32"/>
          <w:szCs w:val="32"/>
        </w:rPr>
        <w:t>进一步落实优抚安置政策，保障义务兵家庭合法权益</w:t>
      </w:r>
      <w:r>
        <w:rPr>
          <w:rFonts w:ascii="方正仿宋_GBK" w:eastAsia="方正仿宋_GBK" w:cs="仿宋_GB2312" w:hAnsi="仿宋_GB2312" w:hint="eastAsia"/>
          <w:sz w:val="32"/>
          <w:szCs w:val="32"/>
        </w:rPr>
        <w:t>。</w:t>
      </w:r>
      <w:r>
        <w:rPr>
          <w:rFonts w:ascii="仿宋_GB2312" w:eastAsia="仿宋_GB2312" w:cs="仿宋_GB2312" w:hAnsi="仿宋_GB2312" w:hint="eastAsia"/>
          <w:sz w:val="32"/>
          <w:szCs w:val="32"/>
        </w:rPr>
        <w:t>现的主要问题：无。下一步改进措施：无</w:t>
      </w:r>
      <w:r>
        <w:rPr>
          <w:rFonts w:ascii="方正仿宋_GBK" w:eastAsia="方正仿宋_GBK" w:cs="仿宋_GB2312" w:hAnsi="仿宋_GB2312" w:hint="eastAsia"/>
          <w:sz w:val="32"/>
          <w:szCs w:val="32"/>
        </w:rPr>
        <w:t>。</w:t>
      </w:r>
    </w:p>
    <w:p>
      <w:pPr>
        <w:spacing w:line="580" w:lineRule="exact"/>
        <w:ind w:firstLineChars="200" w:firstLine="640"/>
        <w:rPr>
          <w:rFonts w:ascii="仿宋_GB2312" w:eastAsia="仿宋_GB2312" w:cs="仿宋_GB2312" w:hAnsi="仿宋_GB2312"/>
          <w:sz w:val="32"/>
          <w:szCs w:val="32"/>
        </w:rPr>
      </w:pPr>
      <w:r>
        <w:rPr>
          <w:rFonts w:ascii="方正仿宋_GBK" w:eastAsia="方正仿宋_GBK" w:cs="仿宋_GB2312" w:hAnsi="仿宋_GB2312" w:hint="eastAsia"/>
          <w:sz w:val="32"/>
          <w:szCs w:val="32"/>
        </w:rPr>
        <w:t>（4）</w:t>
      </w:r>
      <w:r>
        <w:rPr>
          <w:rFonts w:ascii="方正仿宋_GBK" w:eastAsia="方正仿宋_GBK" w:cs="宋体" w:hAnsi="宋体" w:hint="eastAsia"/>
          <w:color w:val="000000"/>
          <w:kern w:val="0"/>
          <w:sz w:val="32"/>
          <w:szCs w:val="32"/>
        </w:rPr>
        <w:t>财政代扣缴自主择业军转干部部份医疗费</w:t>
      </w:r>
      <w:r>
        <w:rPr>
          <w:rFonts w:ascii="仿宋_GB2312" w:eastAsia="仿宋_GB2312" w:cs="仿宋_GB2312" w:hAnsi="仿宋_GB2312" w:hint="eastAsia"/>
          <w:sz w:val="32"/>
          <w:szCs w:val="32"/>
        </w:rPr>
        <w:t>项目绩效目标完成情况综述。项目全年预算数5.67万元，执行数为5.67万元，完成预算的100%。通过项目实施，保障了自主择业军转干部财政代缴单位部分医疗缴</w:t>
      </w:r>
      <w:r>
        <w:rPr>
          <w:rFonts w:ascii="方正仿宋_GBK" w:eastAsia="方正仿宋_GBK" w:cs="宋体" w:hAnsi="宋体" w:hint="eastAsia"/>
          <w:color w:val="000000"/>
          <w:sz w:val="30"/>
          <w:szCs w:val="30"/>
        </w:rPr>
        <w:t>不断保。</w:t>
      </w:r>
      <w:r>
        <w:rPr>
          <w:rFonts w:ascii="仿宋_GB2312" w:eastAsia="仿宋_GB2312" w:cs="仿宋_GB2312" w:hAnsi="仿宋_GB2312" w:hint="eastAsia"/>
          <w:sz w:val="32"/>
          <w:szCs w:val="32"/>
        </w:rPr>
        <w:t>发现的主要问题：无。下一步改进措施：无。</w:t>
      </w:r>
    </w:p>
    <w:p>
      <w:pPr>
        <w:pStyle w:val="16"/>
        <w:rPr>
          <w:rFonts w:hint="eastAsia"/>
        </w:rPr>
      </w:pPr>
    </w:p>
    <w:p>
      <w:pPr>
        <w:pStyle w:val="16"/>
        <w:rPr>
          <w:rFonts w:hint="eastAsia"/>
        </w:rPr>
      </w:pPr>
    </w:p>
    <w:p>
      <w:pPr>
        <w:pStyle w:val="16"/>
        <w:rPr>
          <w:rFonts w:hint="eastAsia"/>
        </w:rPr>
      </w:pPr>
    </w:p>
    <w:p>
      <w:pPr>
        <w:pStyle w:val="16"/>
        <w:rPr>
          <w:rFonts w:hint="eastAsia"/>
        </w:rPr>
      </w:pPr>
    </w:p>
    <w:p>
      <w:pPr>
        <w:pStyle w:val="16"/>
        <w:rPr>
          <w:rFonts w:hint="eastAsia"/>
        </w:rPr>
      </w:pPr>
    </w:p>
    <w:p>
      <w:pPr>
        <w:pStyle w:val="16"/>
        <w:rPr>
          <w:rFonts w:hint="eastAsia"/>
        </w:rPr>
      </w:pPr>
    </w:p>
    <w:p>
      <w:pPr>
        <w:pStyle w:val="16"/>
        <w:rPr>
          <w:rFonts w:hint="eastAsia"/>
        </w:rPr>
      </w:pPr>
    </w:p>
    <w:p>
      <w:pPr>
        <w:pStyle w:val="16"/>
      </w:pPr>
    </w:p>
    <w:tbl>
      <w:tblPr>
        <w:tblpPr w:leftFromText="180" w:rightFromText="180" w:vertAnchor="text" w:horzAnchor="page" w:tblpX="893" w:tblpY="4311"/>
        <w:tblOverlap w:val="never"/>
        <w:tblW w:w="993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9930"/>
      </w:tblGrid>
      <w:tr>
        <w:trPr>
          <w:trHeight w:val="1034"/>
        </w:trPr>
        <w:tc>
          <w:tcPr>
            <w:tcW w:w="9930" w:type="dxa"/>
            <w:tcMar>
              <w:top w:w="15" w:type="dxa"/>
              <w:left w:w="15" w:type="dxa"/>
              <w:right w:w="15" w:type="dxa"/>
            </w:tcMar>
            <w:vAlign w:val="center"/>
          </w:tcPr>
          <w:p>
            <w:pPr>
              <w:spacing w:line="576" w:lineRule="exact"/>
            </w:pPr>
          </w:p>
          <w:p>
            <w:pPr>
              <w:spacing w:line="576" w:lineRule="exact"/>
            </w:pPr>
          </w:p>
        </w:tc>
      </w:tr>
    </w:tbl>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724"/>
        <w:gridCol w:w="142"/>
        <w:gridCol w:w="891"/>
        <w:gridCol w:w="243"/>
        <w:gridCol w:w="782"/>
        <w:gridCol w:w="210"/>
        <w:gridCol w:w="2182"/>
        <w:gridCol w:w="2394"/>
        <w:gridCol w:w="2392"/>
      </w:tblGrid>
      <w:tr>
        <w:trPr>
          <w:trHeight w:val="1034"/>
        </w:trPr>
        <w:tc>
          <w:tcPr>
            <w:tcW w:w="9960" w:type="dxa"/>
            <w:gridSpan w:val="9"/>
            <w:tcBorders>
              <w:top w:val="nil"/>
              <w:left w:val="nil"/>
              <w:bottom w:val="nil"/>
              <w:right w:val="nil"/>
            </w:tcBorders>
            <w:tcMar>
              <w:top w:w="15" w:type="dxa"/>
              <w:left w:w="15" w:type="dxa"/>
              <w:right w:w="15" w:type="dxa"/>
            </w:tcMar>
            <w:vAlign w:val="center"/>
          </w:tcPr>
          <w:p>
            <w:pPr>
              <w:widowControl/>
              <w:spacing w:line="576" w:lineRule="exact"/>
              <w:jc w:val="center"/>
              <w:textAlignment w:val="center"/>
              <w:rPr>
                <w:rFonts w:ascii="宋体" w:cs="宋体" w:hAnsi="宋体"/>
                <w:b/>
                <w:bCs/>
                <w:color w:val="000000"/>
                <w:kern w:val="0"/>
                <w:sz w:val="36"/>
                <w:szCs w:val="36"/>
              </w:rPr>
            </w:pPr>
          </w:p>
          <w:p>
            <w:pPr>
              <w:widowControl/>
              <w:spacing w:line="576" w:lineRule="exact"/>
              <w:jc w:val="center"/>
              <w:textAlignment w:val="center"/>
              <w:rPr>
                <w:rFonts w:ascii="宋体" w:cs="宋体" w:hAnsi="宋体"/>
                <w:b/>
                <w:bCs/>
                <w:color w:val="000000"/>
                <w:kern w:val="0"/>
                <w:sz w:val="36"/>
                <w:szCs w:val="36"/>
              </w:rPr>
            </w:pPr>
          </w:p>
          <w:p>
            <w:pPr>
              <w:widowControl/>
              <w:spacing w:line="576" w:lineRule="exact"/>
              <w:jc w:val="center"/>
              <w:textAlignment w:val="center"/>
              <w:rPr>
                <w:rFonts w:ascii="宋体" w:cs="宋体" w:hAnsi="宋体"/>
                <w:color w:val="000000"/>
                <w:sz w:val="36"/>
                <w:szCs w:val="36"/>
              </w:rPr>
            </w:pPr>
            <w:r>
              <w:rPr>
                <w:rFonts w:ascii="宋体" w:cs="宋体" w:hAnsi="宋体" w:hint="eastAsia"/>
                <w:b/>
                <w:bCs/>
                <w:color w:val="000000"/>
                <w:kern w:val="0"/>
                <w:sz w:val="36"/>
                <w:szCs w:val="36"/>
              </w:rPr>
              <w:t>项目绩效目标完成情况表</w:t>
              <w:br/>
            </w:r>
            <w:r>
              <w:rPr>
                <w:rFonts w:ascii="宋体" w:cs="宋体" w:hAnsi="宋体" w:hint="eastAsia"/>
                <w:color w:val="000000"/>
                <w:kern w:val="0"/>
                <w:sz w:val="36"/>
                <w:szCs w:val="36"/>
              </w:rPr>
              <w:t>(2019 年度)</w:t>
            </w:r>
          </w:p>
        </w:tc>
      </w:tr>
      <w:tr>
        <w:trPr>
          <w:trHeight w:val="276"/>
        </w:trPr>
        <w:tc>
          <w:tcPr>
            <w:tcW w:w="2782"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kern w:val="0"/>
                <w:szCs w:val="21"/>
              </w:rPr>
              <w:t>项目名称</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szCs w:val="21"/>
              </w:rPr>
              <w:t>退役士兵安置</w:t>
            </w:r>
          </w:p>
        </w:tc>
      </w:tr>
      <w:tr>
        <w:trPr>
          <w:trHeight w:val="276"/>
        </w:trPr>
        <w:tc>
          <w:tcPr>
            <w:tcW w:w="2782"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kern w:val="0"/>
                <w:szCs w:val="21"/>
              </w:rPr>
              <w:t>预算单位</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szCs w:val="21"/>
              </w:rPr>
              <w:t>广元市利州区退役军人事务局</w:t>
            </w:r>
          </w:p>
        </w:tc>
      </w:tr>
      <w:tr>
        <w:trPr>
          <w:trHeight w:val="215"/>
        </w:trPr>
        <w:tc>
          <w:tcPr>
            <w:tcW w:w="72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kern w:val="0"/>
                <w:szCs w:val="21"/>
              </w:rPr>
              <w:t>预算执行情况(万元)</w:t>
            </w:r>
          </w:p>
        </w:tc>
        <w:tc>
          <w:tcPr>
            <w:tcW w:w="205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kern w:val="0"/>
                <w:szCs w:val="21"/>
              </w:rPr>
              <w:t>预算数:</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szCs w:val="21"/>
              </w:rPr>
              <w:t>195</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kern w:val="0"/>
                <w:szCs w:val="21"/>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szCs w:val="21"/>
              </w:rPr>
              <w:t>195</w:t>
            </w:r>
          </w:p>
        </w:tc>
      </w:tr>
      <w:tr>
        <w:trPr>
          <w:trHeight w:val="276"/>
        </w:trPr>
        <w:tc>
          <w:tcPr>
            <w:tcW w:w="7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05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kern w:val="0"/>
                <w:szCs w:val="21"/>
              </w:rPr>
              <w:t>其中-财政拨款:</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szCs w:val="21"/>
              </w:rPr>
              <w:t>195</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kern w:val="0"/>
                <w:szCs w:val="21"/>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szCs w:val="21"/>
              </w:rPr>
              <w:t>195</w:t>
            </w:r>
          </w:p>
        </w:tc>
      </w:tr>
      <w:tr>
        <w:trPr>
          <w:trHeight w:val="227"/>
        </w:trPr>
        <w:tc>
          <w:tcPr>
            <w:tcW w:w="7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05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kern w:val="0"/>
                <w:szCs w:val="21"/>
              </w:rPr>
              <w:t>其它资金:</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kern w:val="0"/>
                <w:szCs w:val="21"/>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pacing w:line="500" w:lineRule="exact"/>
              <w:jc w:val="center"/>
              <w:rPr>
                <w:rFonts w:ascii="宋体" w:cs="宋体" w:hAnsi="宋体"/>
                <w:color w:val="000000"/>
                <w:szCs w:val="21"/>
              </w:rPr>
            </w:pPr>
          </w:p>
        </w:tc>
      </w:tr>
      <w:tr>
        <w:trPr>
          <w:trHeight w:val="276"/>
        </w:trPr>
        <w:tc>
          <w:tcPr>
            <w:tcW w:w="72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kern w:val="0"/>
                <w:szCs w:val="21"/>
              </w:rPr>
              <w:t>年度目标完成情况</w:t>
            </w:r>
          </w:p>
        </w:tc>
        <w:tc>
          <w:tcPr>
            <w:tcW w:w="4450"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kern w:val="0"/>
                <w:szCs w:val="21"/>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kern w:val="0"/>
                <w:szCs w:val="21"/>
              </w:rPr>
              <w:t>实际完成目标</w:t>
            </w:r>
          </w:p>
        </w:tc>
      </w:tr>
      <w:tr>
        <w:trPr>
          <w:trHeight w:val="626"/>
        </w:trPr>
        <w:tc>
          <w:tcPr>
            <w:tcW w:w="7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4450"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eastAsia="宋体" w:cs="宋体" w:hAnsi="宋体"/>
                <w:color w:val="000000"/>
                <w:szCs w:val="21"/>
              </w:rPr>
            </w:pPr>
            <w:r>
              <w:rPr>
                <w:rFonts w:ascii="宋体" w:eastAsia="宋体" w:cs="仿宋_GB2312" w:hAnsi="宋体" w:hint="eastAsia"/>
                <w:color w:val="000000"/>
                <w:szCs w:val="21"/>
              </w:rPr>
              <w:t>保障了自主就业退役义务兵及退役士官地方一次经济补助及时、足额发放到位</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eastAsia="宋体" w:cs="宋体" w:hAnsi="宋体"/>
                <w:color w:val="000000"/>
                <w:szCs w:val="21"/>
              </w:rPr>
            </w:pPr>
            <w:r>
              <w:rPr>
                <w:rFonts w:ascii="宋体" w:eastAsia="宋体" w:cs="仿宋_GB2312" w:hAnsi="宋体" w:hint="eastAsia"/>
                <w:color w:val="000000"/>
                <w:szCs w:val="21"/>
              </w:rPr>
              <w:t>保障了自主就业退役义务兵及退役士官地方一次经济补助及时、足额发放到位</w:t>
            </w:r>
          </w:p>
        </w:tc>
      </w:tr>
      <w:tr>
        <w:trPr>
          <w:trHeight w:val="609"/>
        </w:trPr>
        <w:tc>
          <w:tcPr>
            <w:tcW w:w="72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szCs w:val="21"/>
              </w:rPr>
              <w:t>绩效指标完成情况</w:t>
            </w:r>
          </w:p>
        </w:tc>
        <w:tc>
          <w:tcPr>
            <w:tcW w:w="127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kern w:val="0"/>
                <w:szCs w:val="21"/>
              </w:rPr>
              <w:t>一级指标</w:t>
            </w:r>
          </w:p>
        </w:tc>
        <w:tc>
          <w:tcPr>
            <w:tcW w:w="9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kern w:val="0"/>
                <w:szCs w:val="21"/>
              </w:rPr>
              <w:t>二级指标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kern w:val="0"/>
                <w:szCs w:val="21"/>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kern w:val="0"/>
                <w:szCs w:val="21"/>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kern w:val="0"/>
                <w:szCs w:val="21"/>
              </w:rPr>
              <w:t>实际完成指标值(包含数字及文字描述)</w:t>
            </w:r>
          </w:p>
        </w:tc>
      </w:tr>
      <w:tr>
        <w:trPr>
          <w:trHeight w:val="407"/>
        </w:trPr>
        <w:tc>
          <w:tcPr>
            <w:tcW w:w="724" w:type="dxa"/>
            <w:vMerge/>
            <w:tcBorders>
              <w:left w:val="single" w:sz="4" w:space="0" w:color="000000"/>
              <w:right w:val="single" w:sz="4" w:space="0" w:color="000000"/>
            </w:tcBorders>
            <w:tcMar>
              <w:top w:w="15" w:type="dxa"/>
              <w:left w:w="15" w:type="dxa"/>
              <w:right w:w="15" w:type="dxa"/>
            </w:tcMar>
            <w:vAlign w:val="center"/>
          </w:tcPr>
          <w:p/>
        </w:tc>
        <w:tc>
          <w:tcPr>
            <w:tcW w:w="127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kern w:val="0"/>
                <w:szCs w:val="21"/>
              </w:rPr>
              <w:t>项目完成指标</w:t>
            </w:r>
          </w:p>
        </w:tc>
        <w:tc>
          <w:tcPr>
            <w:tcW w:w="9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szCs w:val="21"/>
              </w:rPr>
              <w:t>数量指标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szCs w:val="21"/>
              </w:rPr>
              <w:t>享受人数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szCs w:val="21"/>
              </w:rPr>
              <w:t>203</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szCs w:val="21"/>
              </w:rPr>
              <w:t>207</w:t>
            </w:r>
          </w:p>
        </w:tc>
      </w:tr>
      <w:tr>
        <w:trPr>
          <w:trHeight w:val="486"/>
        </w:trPr>
        <w:tc>
          <w:tcPr>
            <w:tcW w:w="724" w:type="dxa"/>
            <w:vMerge/>
            <w:tcBorders>
              <w:left w:val="single" w:sz="4" w:space="0" w:color="000000"/>
              <w:right w:val="single" w:sz="4" w:space="0" w:color="000000"/>
            </w:tcBorders>
            <w:tcMar>
              <w:top w:w="15" w:type="dxa"/>
              <w:left w:w="15" w:type="dxa"/>
              <w:right w:w="15" w:type="dxa"/>
            </w:tcMar>
            <w:vAlign w:val="center"/>
          </w:tcPr>
          <w:p/>
        </w:tc>
        <w:tc>
          <w:tcPr>
            <w:tcW w:w="127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kern w:val="0"/>
                <w:szCs w:val="21"/>
              </w:rPr>
              <w:t>项目完成指标</w:t>
            </w:r>
          </w:p>
        </w:tc>
        <w:tc>
          <w:tcPr>
            <w:tcW w:w="9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szCs w:val="21"/>
              </w:rPr>
              <w:t>质量指标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szCs w:val="21"/>
              </w:rPr>
              <w:t>自主就业补助标准达标率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szCs w:val="21"/>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szCs w:val="21"/>
              </w:rPr>
              <w:t>100%</w:t>
            </w:r>
          </w:p>
        </w:tc>
      </w:tr>
      <w:tr>
        <w:trPr>
          <w:trHeight w:val="443"/>
        </w:trPr>
        <w:tc>
          <w:tcPr>
            <w:tcW w:w="724" w:type="dxa"/>
            <w:vMerge/>
            <w:tcBorders>
              <w:left w:val="single" w:sz="4" w:space="0" w:color="000000"/>
              <w:right w:val="single" w:sz="4" w:space="0" w:color="000000"/>
            </w:tcBorders>
            <w:tcMar>
              <w:top w:w="15" w:type="dxa"/>
              <w:left w:w="15" w:type="dxa"/>
              <w:right w:w="15" w:type="dxa"/>
            </w:tcMar>
            <w:vAlign w:val="center"/>
          </w:tcPr>
          <w:p/>
        </w:tc>
        <w:tc>
          <w:tcPr>
            <w:tcW w:w="127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kern w:val="0"/>
                <w:szCs w:val="21"/>
              </w:rPr>
              <w:t>项目完成指标</w:t>
            </w:r>
          </w:p>
        </w:tc>
        <w:tc>
          <w:tcPr>
            <w:tcW w:w="9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szCs w:val="21"/>
              </w:rPr>
              <w:t>时效指标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szCs w:val="21"/>
              </w:rPr>
              <w:t>补助资金及时发放时间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szCs w:val="21"/>
              </w:rPr>
              <w:t>退役士兵报到次年6月前</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szCs w:val="21"/>
              </w:rPr>
              <w:t>退役士兵报到次年6月28日</w:t>
            </w:r>
          </w:p>
        </w:tc>
      </w:tr>
      <w:tr>
        <w:trPr>
          <w:trHeight w:val="519"/>
        </w:trPr>
        <w:tc>
          <w:tcPr>
            <w:tcW w:w="724" w:type="dxa"/>
            <w:vMerge/>
            <w:tcBorders>
              <w:left w:val="single" w:sz="4" w:space="0" w:color="000000"/>
              <w:right w:val="single" w:sz="4" w:space="0" w:color="000000"/>
            </w:tcBorders>
            <w:tcMar>
              <w:top w:w="15" w:type="dxa"/>
              <w:left w:w="15" w:type="dxa"/>
              <w:right w:w="15" w:type="dxa"/>
            </w:tcMar>
            <w:vAlign w:val="center"/>
          </w:tcPr>
          <w:p/>
        </w:tc>
        <w:tc>
          <w:tcPr>
            <w:tcW w:w="127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kern w:val="0"/>
                <w:szCs w:val="21"/>
              </w:rPr>
            </w:pPr>
            <w:r>
              <w:rPr>
                <w:rFonts w:ascii="宋体" w:cs="宋体" w:hAnsi="宋体" w:hint="eastAsia"/>
                <w:color w:val="000000"/>
                <w:kern w:val="0"/>
                <w:szCs w:val="21"/>
              </w:rPr>
              <w:t>项目完成指标</w:t>
            </w:r>
          </w:p>
        </w:tc>
        <w:tc>
          <w:tcPr>
            <w:tcW w:w="9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szCs w:val="21"/>
              </w:rPr>
              <w:t>成本指标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szCs w:val="21"/>
              </w:rPr>
              <w:t>退役义务兵、退役士官补助标准</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szCs w:val="21"/>
              </w:rPr>
              <w:t>义务兵0.6万元/人/年，退役士官0.7万元/人/年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szCs w:val="21"/>
              </w:rPr>
              <w:t>义务兵0.6万元/人/年，退役士官0.7万元/人/年</w:t>
            </w:r>
          </w:p>
        </w:tc>
      </w:tr>
      <w:tr>
        <w:trPr>
          <w:trHeight w:val="599"/>
        </w:trPr>
        <w:tc>
          <w:tcPr>
            <w:tcW w:w="724" w:type="dxa"/>
            <w:vMerge/>
            <w:tcBorders>
              <w:left w:val="single" w:sz="4" w:space="0" w:color="000000"/>
              <w:right w:val="single" w:sz="4" w:space="0" w:color="000000"/>
            </w:tcBorders>
            <w:tcMar>
              <w:top w:w="15" w:type="dxa"/>
              <w:left w:w="15" w:type="dxa"/>
              <w:right w:w="15" w:type="dxa"/>
            </w:tcMar>
            <w:vAlign w:val="center"/>
          </w:tcPr>
          <w:p/>
        </w:tc>
        <w:tc>
          <w:tcPr>
            <w:tcW w:w="127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kern w:val="0"/>
                <w:szCs w:val="21"/>
              </w:rPr>
              <w:t>效益指标</w:t>
            </w:r>
          </w:p>
        </w:tc>
        <w:tc>
          <w:tcPr>
            <w:tcW w:w="9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szCs w:val="21"/>
              </w:rPr>
              <w:t>社会效益</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szCs w:val="21"/>
              </w:rPr>
              <w:t>为退役士兵自主就业和自谋职业提供资金保障</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szCs w:val="21"/>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szCs w:val="21"/>
              </w:rPr>
              <w:t>100%</w:t>
            </w:r>
          </w:p>
        </w:tc>
      </w:tr>
      <w:tr>
        <w:trPr>
          <w:trHeight w:val="380"/>
        </w:trPr>
        <w:tc>
          <w:tcPr>
            <w:tcW w:w="724" w:type="dxa"/>
            <w:vMerge/>
            <w:tcBorders>
              <w:left w:val="single" w:sz="4" w:space="0" w:color="000000"/>
              <w:right w:val="single" w:sz="4" w:space="0" w:color="000000"/>
            </w:tcBorders>
            <w:tcMar>
              <w:top w:w="15" w:type="dxa"/>
              <w:left w:w="15" w:type="dxa"/>
              <w:right w:w="15" w:type="dxa"/>
            </w:tcMar>
            <w:vAlign w:val="center"/>
          </w:tcPr>
          <w:p/>
        </w:tc>
        <w:tc>
          <w:tcPr>
            <w:tcW w:w="127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kern w:val="0"/>
                <w:szCs w:val="21"/>
              </w:rPr>
            </w:pPr>
            <w:r>
              <w:rPr>
                <w:rFonts w:ascii="宋体" w:cs="宋体" w:hAnsi="宋体" w:hint="eastAsia"/>
                <w:color w:val="000000"/>
                <w:kern w:val="0"/>
                <w:szCs w:val="21"/>
              </w:rPr>
              <w:t>效益指标</w:t>
            </w:r>
          </w:p>
        </w:tc>
        <w:tc>
          <w:tcPr>
            <w:tcW w:w="9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szCs w:val="21"/>
              </w:rPr>
              <w:t>可持续影响效益</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szCs w:val="21"/>
              </w:rPr>
              <w:t>保障社会稳定</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szCs w:val="21"/>
              </w:rPr>
              <w:t>长期</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szCs w:val="21"/>
              </w:rPr>
              <w:t>长期</w:t>
            </w:r>
          </w:p>
        </w:tc>
      </w:tr>
      <w:tr>
        <w:trPr>
          <w:trHeight w:val="421"/>
        </w:trPr>
        <w:tc>
          <w:tcPr>
            <w:tcW w:w="724" w:type="dxa"/>
            <w:vMerge/>
            <w:tcBorders>
              <w:left w:val="single" w:sz="4" w:space="0" w:color="000000"/>
              <w:bottom w:val="single" w:sz="4" w:space="0" w:color="000000"/>
              <w:right w:val="single" w:sz="4" w:space="0" w:color="000000"/>
            </w:tcBorders>
            <w:tcMar>
              <w:top w:w="15" w:type="dxa"/>
              <w:left w:w="15" w:type="dxa"/>
              <w:right w:w="15" w:type="dxa"/>
            </w:tcMar>
            <w:vAlign w:val="center"/>
          </w:tcPr>
          <w:p/>
        </w:tc>
        <w:tc>
          <w:tcPr>
            <w:tcW w:w="127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kern w:val="0"/>
                <w:szCs w:val="21"/>
              </w:rPr>
              <w:t>满意度指标</w:t>
            </w:r>
          </w:p>
        </w:tc>
        <w:tc>
          <w:tcPr>
            <w:tcW w:w="9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szCs w:val="21"/>
              </w:rPr>
              <w:t>满意度指标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szCs w:val="21"/>
              </w:rPr>
              <w:t>退役士兵满意度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szCs w:val="21"/>
              </w:rPr>
              <w:t>≥90%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szCs w:val="21"/>
              </w:rPr>
              <w:t>100%</w:t>
            </w:r>
          </w:p>
        </w:tc>
      </w:tr>
      <w:tr>
        <w:trPr>
          <w:trHeight w:val="1034"/>
        </w:trPr>
        <w:tc>
          <w:tcPr>
            <w:tcW w:w="9960" w:type="dxa"/>
            <w:gridSpan w:val="9"/>
            <w:tcBorders>
              <w:top w:val="nil"/>
              <w:left w:val="nil"/>
              <w:bottom w:val="nil"/>
              <w:right w:val="nil"/>
            </w:tcBorders>
            <w:tcMar>
              <w:top w:w="15" w:type="dxa"/>
              <w:left w:w="15" w:type="dxa"/>
              <w:right w:w="15" w:type="dxa"/>
            </w:tcMar>
            <w:vAlign w:val="center"/>
          </w:tcPr>
          <w:p>
            <w:pPr>
              <w:widowControl/>
              <w:spacing w:line="500" w:lineRule="exact"/>
              <w:jc w:val="center"/>
              <w:textAlignment w:val="center"/>
              <w:rPr>
                <w:rFonts w:ascii="宋体" w:cs="宋体" w:hAnsi="宋体"/>
                <w:color w:val="000000"/>
                <w:sz w:val="36"/>
                <w:szCs w:val="36"/>
              </w:rPr>
            </w:pPr>
            <w:r>
              <w:rPr>
                <w:rFonts w:ascii="宋体" w:cs="宋体" w:hAnsi="宋体" w:hint="eastAsia"/>
                <w:b/>
                <w:bCs/>
                <w:color w:val="000000"/>
                <w:kern w:val="0"/>
                <w:sz w:val="36"/>
                <w:szCs w:val="36"/>
              </w:rPr>
              <w:t>项目绩效目标完成情况表</w:t>
              <w:br/>
            </w:r>
            <w:r>
              <w:rPr>
                <w:rFonts w:ascii="宋体" w:cs="宋体" w:hAnsi="宋体" w:hint="eastAsia"/>
                <w:color w:val="000000"/>
                <w:kern w:val="0"/>
                <w:sz w:val="36"/>
                <w:szCs w:val="36"/>
              </w:rPr>
              <w:t>(2019 年度)</w:t>
            </w:r>
          </w:p>
        </w:tc>
      </w:tr>
      <w:tr>
        <w:trPr>
          <w:trHeight w:val="276"/>
        </w:trPr>
        <w:tc>
          <w:tcPr>
            <w:tcW w:w="2782"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kern w:val="0"/>
                <w:szCs w:val="21"/>
              </w:rPr>
              <w:t>项目名称</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仿宋_GB2312" w:eastAsia="仿宋_GB2312" w:cs="仿宋_GB2312" w:hAnsi="仿宋_GB2312" w:hint="eastAsia"/>
                <w:color w:val="000000"/>
                <w:szCs w:val="21"/>
              </w:rPr>
              <w:t>军转干部解困资金</w:t>
            </w:r>
          </w:p>
        </w:tc>
      </w:tr>
      <w:tr>
        <w:trPr>
          <w:trHeight w:val="276"/>
        </w:trPr>
        <w:tc>
          <w:tcPr>
            <w:tcW w:w="2782"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kern w:val="0"/>
                <w:szCs w:val="21"/>
              </w:rPr>
              <w:t>预算单位</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szCs w:val="21"/>
              </w:rPr>
              <w:t>广元市利州区退役军人事务局</w:t>
            </w:r>
          </w:p>
        </w:tc>
      </w:tr>
      <w:tr>
        <w:trPr>
          <w:trHeight w:val="276"/>
        </w:trPr>
        <w:tc>
          <w:tcPr>
            <w:tcW w:w="72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kern w:val="0"/>
                <w:szCs w:val="21"/>
              </w:rPr>
              <w:t>预算执行情况(万元)</w:t>
            </w:r>
          </w:p>
        </w:tc>
        <w:tc>
          <w:tcPr>
            <w:tcW w:w="205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kern w:val="0"/>
                <w:szCs w:val="21"/>
              </w:rPr>
              <w:t>预算数:</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szCs w:val="21"/>
              </w:rPr>
              <w:t>9.61</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kern w:val="0"/>
                <w:szCs w:val="21"/>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szCs w:val="21"/>
              </w:rPr>
              <w:t>9.61</w:t>
            </w:r>
          </w:p>
        </w:tc>
      </w:tr>
      <w:tr>
        <w:trPr>
          <w:trHeight w:val="324"/>
        </w:trPr>
        <w:tc>
          <w:tcPr>
            <w:tcW w:w="7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05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kern w:val="0"/>
                <w:szCs w:val="21"/>
              </w:rPr>
              <w:t>其中-财政拨款:</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szCs w:val="21"/>
              </w:rPr>
              <w:t>9.61</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kern w:val="0"/>
                <w:szCs w:val="21"/>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szCs w:val="21"/>
              </w:rPr>
              <w:t>9.61</w:t>
            </w:r>
          </w:p>
        </w:tc>
      </w:tr>
      <w:tr>
        <w:trPr>
          <w:trHeight w:val="374"/>
        </w:trPr>
        <w:tc>
          <w:tcPr>
            <w:tcW w:w="7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05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kern w:val="0"/>
                <w:szCs w:val="21"/>
              </w:rPr>
              <w:t>其它资金:</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kern w:val="0"/>
                <w:szCs w:val="21"/>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pacing w:line="500" w:lineRule="exact"/>
              <w:jc w:val="center"/>
              <w:rPr>
                <w:rFonts w:ascii="宋体" w:cs="宋体" w:hAnsi="宋体"/>
                <w:color w:val="000000"/>
                <w:szCs w:val="21"/>
              </w:rPr>
            </w:pPr>
          </w:p>
        </w:tc>
      </w:tr>
      <w:tr>
        <w:trPr>
          <w:trHeight w:val="267"/>
        </w:trPr>
        <w:tc>
          <w:tcPr>
            <w:tcW w:w="72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kern w:val="0"/>
                <w:szCs w:val="21"/>
              </w:rPr>
              <w:t>年度目标完成情况</w:t>
            </w:r>
          </w:p>
        </w:tc>
        <w:tc>
          <w:tcPr>
            <w:tcW w:w="4450"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kern w:val="0"/>
                <w:szCs w:val="21"/>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kern w:val="0"/>
                <w:szCs w:val="21"/>
              </w:rPr>
              <w:t>实际完成目标</w:t>
            </w:r>
          </w:p>
        </w:tc>
      </w:tr>
      <w:tr>
        <w:trPr>
          <w:trHeight w:val="885"/>
        </w:trPr>
        <w:tc>
          <w:tcPr>
            <w:tcW w:w="7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4450"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szCs w:val="21"/>
              </w:rPr>
              <w:t>保障企业军转干部生活困难补助正常发放</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szCs w:val="21"/>
              </w:rPr>
              <w:t>保障企业军转干部生活困难补助正常发放</w:t>
            </w:r>
          </w:p>
        </w:tc>
      </w:tr>
      <w:tr>
        <w:trPr>
          <w:trHeight w:val="1042"/>
        </w:trPr>
        <w:tc>
          <w:tcPr>
            <w:tcW w:w="72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szCs w:val="21"/>
              </w:rPr>
              <w:t>绩效指标完成情况</w:t>
            </w:r>
          </w:p>
        </w:tc>
        <w:tc>
          <w:tcPr>
            <w:tcW w:w="103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60" w:lineRule="exact"/>
              <w:jc w:val="center"/>
              <w:textAlignment w:val="center"/>
              <w:rPr>
                <w:rFonts w:ascii="宋体" w:cs="宋体" w:hAnsi="宋体"/>
                <w:color w:val="000000"/>
                <w:szCs w:val="21"/>
              </w:rPr>
            </w:pPr>
            <w:r>
              <w:rPr>
                <w:rFonts w:ascii="宋体" w:cs="宋体" w:hAnsi="宋体" w:hint="eastAsia"/>
                <w:color w:val="000000"/>
                <w:kern w:val="0"/>
                <w:szCs w:val="21"/>
              </w:rPr>
              <w:t>一级指标</w:t>
            </w:r>
          </w:p>
        </w:tc>
        <w:tc>
          <w:tcPr>
            <w:tcW w:w="10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60" w:lineRule="exact"/>
              <w:jc w:val="center"/>
              <w:textAlignment w:val="center"/>
              <w:rPr>
                <w:rFonts w:ascii="宋体" w:cs="宋体" w:hAnsi="宋体"/>
                <w:color w:val="000000"/>
                <w:szCs w:val="21"/>
              </w:rPr>
            </w:pPr>
            <w:r>
              <w:rPr>
                <w:rFonts w:ascii="宋体" w:cs="宋体" w:hAnsi="宋体" w:hint="eastAsia"/>
                <w:color w:val="000000"/>
                <w:kern w:val="0"/>
                <w:szCs w:val="21"/>
              </w:rPr>
              <w:t>二级指标</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60" w:lineRule="exact"/>
              <w:jc w:val="center"/>
              <w:textAlignment w:val="center"/>
              <w:rPr>
                <w:rFonts w:ascii="宋体" w:cs="宋体" w:hAnsi="宋体"/>
                <w:color w:val="000000"/>
                <w:szCs w:val="21"/>
              </w:rPr>
            </w:pPr>
            <w:r>
              <w:rPr>
                <w:rFonts w:ascii="宋体" w:cs="宋体" w:hAnsi="宋体" w:hint="eastAsia"/>
                <w:color w:val="000000"/>
                <w:kern w:val="0"/>
                <w:szCs w:val="21"/>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60" w:lineRule="exact"/>
              <w:jc w:val="center"/>
              <w:textAlignment w:val="center"/>
              <w:rPr>
                <w:rFonts w:ascii="宋体" w:cs="宋体" w:hAnsi="宋体"/>
                <w:color w:val="000000"/>
                <w:szCs w:val="21"/>
              </w:rPr>
            </w:pPr>
            <w:r>
              <w:rPr>
                <w:rFonts w:ascii="宋体" w:cs="宋体" w:hAnsi="宋体" w:hint="eastAsia"/>
                <w:color w:val="000000"/>
                <w:kern w:val="0"/>
                <w:szCs w:val="21"/>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60" w:lineRule="exact"/>
              <w:jc w:val="center"/>
              <w:textAlignment w:val="center"/>
              <w:rPr>
                <w:rFonts w:ascii="宋体" w:cs="宋体" w:hAnsi="宋体"/>
                <w:color w:val="000000"/>
                <w:szCs w:val="21"/>
              </w:rPr>
            </w:pPr>
            <w:r>
              <w:rPr>
                <w:rFonts w:ascii="宋体" w:cs="宋体" w:hAnsi="宋体" w:hint="eastAsia"/>
                <w:color w:val="000000"/>
                <w:kern w:val="0"/>
                <w:szCs w:val="21"/>
              </w:rPr>
              <w:t>实际完成指标值(包含数字及文字描述)</w:t>
            </w:r>
          </w:p>
        </w:tc>
      </w:tr>
      <w:tr>
        <w:trPr>
          <w:trHeight w:val="759"/>
        </w:trPr>
        <w:tc>
          <w:tcPr>
            <w:tcW w:w="724" w:type="dxa"/>
            <w:vMerge/>
            <w:tcBorders>
              <w:left w:val="single" w:sz="4" w:space="0" w:color="000000"/>
              <w:right w:val="single" w:sz="4" w:space="0" w:color="000000"/>
            </w:tcBorders>
            <w:tcMar>
              <w:top w:w="15" w:type="dxa"/>
              <w:left w:w="15" w:type="dxa"/>
              <w:right w:w="15" w:type="dxa"/>
            </w:tcMar>
            <w:vAlign w:val="center"/>
          </w:tcPr>
          <w:p/>
        </w:tc>
        <w:tc>
          <w:tcPr>
            <w:tcW w:w="103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60" w:lineRule="exact"/>
              <w:jc w:val="center"/>
              <w:textAlignment w:val="center"/>
              <w:rPr>
                <w:rFonts w:ascii="宋体" w:cs="宋体" w:hAnsi="宋体"/>
                <w:color w:val="000000"/>
                <w:szCs w:val="21"/>
              </w:rPr>
            </w:pPr>
            <w:r>
              <w:rPr>
                <w:rFonts w:ascii="宋体" w:cs="宋体" w:hAnsi="宋体" w:hint="eastAsia"/>
                <w:color w:val="000000"/>
                <w:kern w:val="0"/>
                <w:szCs w:val="21"/>
              </w:rPr>
              <w:t>项目完成指标</w:t>
            </w:r>
          </w:p>
        </w:tc>
        <w:tc>
          <w:tcPr>
            <w:tcW w:w="10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60" w:lineRule="exact"/>
              <w:jc w:val="center"/>
              <w:textAlignment w:val="center"/>
              <w:rPr>
                <w:rFonts w:ascii="宋体" w:cs="宋体" w:hAnsi="宋体"/>
                <w:color w:val="000000"/>
                <w:szCs w:val="21"/>
              </w:rPr>
            </w:pPr>
            <w:r>
              <w:rPr>
                <w:rFonts w:ascii="宋体" w:cs="宋体" w:hAnsi="宋体" w:hint="eastAsia"/>
                <w:color w:val="000000"/>
                <w:szCs w:val="21"/>
              </w:rPr>
              <w:t>数量指标</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60" w:lineRule="exact"/>
              <w:jc w:val="center"/>
              <w:textAlignment w:val="center"/>
              <w:rPr>
                <w:rFonts w:ascii="宋体" w:cs="宋体" w:hAnsi="宋体"/>
                <w:color w:val="000000"/>
                <w:szCs w:val="21"/>
              </w:rPr>
            </w:pPr>
            <w:r>
              <w:rPr>
                <w:rFonts w:ascii="宋体" w:cs="宋体" w:hAnsi="宋体" w:hint="eastAsia"/>
                <w:color w:val="000000"/>
                <w:szCs w:val="21"/>
              </w:rPr>
              <w:t>享受人数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60" w:lineRule="exact"/>
              <w:jc w:val="center"/>
              <w:textAlignment w:val="center"/>
              <w:rPr>
                <w:rFonts w:ascii="宋体" w:cs="宋体" w:hAnsi="宋体"/>
                <w:color w:val="000000"/>
                <w:szCs w:val="21"/>
              </w:rPr>
            </w:pPr>
            <w:r>
              <w:rPr>
                <w:rFonts w:ascii="宋体" w:cs="宋体" w:hAnsi="宋体" w:hint="eastAsia"/>
                <w:color w:val="000000"/>
                <w:szCs w:val="21"/>
              </w:rPr>
              <w:t>8人</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60" w:lineRule="exact"/>
              <w:jc w:val="center"/>
              <w:textAlignment w:val="center"/>
              <w:rPr>
                <w:rFonts w:ascii="宋体" w:cs="宋体" w:hAnsi="宋体"/>
                <w:color w:val="000000"/>
                <w:szCs w:val="21"/>
              </w:rPr>
            </w:pPr>
            <w:r>
              <w:rPr>
                <w:rFonts w:ascii="宋体" w:cs="宋体" w:hAnsi="宋体" w:hint="eastAsia"/>
                <w:color w:val="000000"/>
                <w:szCs w:val="21"/>
              </w:rPr>
              <w:t>8人</w:t>
            </w:r>
          </w:p>
        </w:tc>
      </w:tr>
      <w:tr>
        <w:trPr>
          <w:trHeight w:val="969"/>
        </w:trPr>
        <w:tc>
          <w:tcPr>
            <w:tcW w:w="724" w:type="dxa"/>
            <w:vMerge/>
            <w:tcBorders>
              <w:left w:val="single" w:sz="4" w:space="0" w:color="000000"/>
              <w:right w:val="single" w:sz="4" w:space="0" w:color="000000"/>
            </w:tcBorders>
            <w:tcMar>
              <w:top w:w="15" w:type="dxa"/>
              <w:left w:w="15" w:type="dxa"/>
              <w:right w:w="15" w:type="dxa"/>
            </w:tcMar>
            <w:vAlign w:val="center"/>
          </w:tcPr>
          <w:p/>
        </w:tc>
        <w:tc>
          <w:tcPr>
            <w:tcW w:w="103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60" w:lineRule="exact"/>
              <w:jc w:val="center"/>
              <w:textAlignment w:val="center"/>
              <w:rPr>
                <w:rFonts w:ascii="宋体" w:cs="宋体" w:hAnsi="宋体"/>
                <w:color w:val="000000"/>
                <w:szCs w:val="21"/>
              </w:rPr>
            </w:pPr>
            <w:r>
              <w:rPr>
                <w:rFonts w:ascii="宋体" w:cs="宋体" w:hAnsi="宋体" w:hint="eastAsia"/>
                <w:color w:val="000000"/>
                <w:kern w:val="0"/>
                <w:szCs w:val="21"/>
              </w:rPr>
              <w:t>项目完成指标</w:t>
            </w:r>
          </w:p>
        </w:tc>
        <w:tc>
          <w:tcPr>
            <w:tcW w:w="10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60" w:lineRule="exact"/>
              <w:jc w:val="center"/>
              <w:textAlignment w:val="center"/>
              <w:rPr>
                <w:rFonts w:ascii="宋体" w:cs="宋体" w:hAnsi="宋体"/>
                <w:color w:val="000000"/>
                <w:szCs w:val="21"/>
              </w:rPr>
            </w:pPr>
            <w:r>
              <w:rPr>
                <w:rFonts w:ascii="宋体" w:cs="宋体" w:hAnsi="宋体" w:hint="eastAsia"/>
                <w:color w:val="000000"/>
                <w:szCs w:val="21"/>
              </w:rPr>
              <w:t>质量指标</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60" w:lineRule="exact"/>
              <w:jc w:val="center"/>
              <w:textAlignment w:val="center"/>
              <w:rPr>
                <w:rFonts w:ascii="宋体" w:cs="宋体" w:hAnsi="宋体"/>
                <w:color w:val="000000"/>
                <w:szCs w:val="21"/>
              </w:rPr>
            </w:pPr>
            <w:r>
              <w:rPr>
                <w:rFonts w:ascii="宋体" w:cs="宋体" w:hAnsi="宋体" w:hint="eastAsia"/>
                <w:color w:val="000000"/>
                <w:szCs w:val="21"/>
              </w:rPr>
              <w:t>企业军转干部生活保障</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60" w:lineRule="exact"/>
              <w:jc w:val="center"/>
              <w:textAlignment w:val="center"/>
              <w:rPr>
                <w:rFonts w:ascii="宋体" w:cs="宋体" w:hAnsi="宋体"/>
                <w:color w:val="000000"/>
                <w:szCs w:val="21"/>
              </w:rPr>
            </w:pPr>
            <w:r>
              <w:rPr>
                <w:rFonts w:ascii="宋体" w:cs="宋体" w:hAnsi="宋体" w:hint="eastAsia"/>
                <w:color w:val="000000"/>
                <w:szCs w:val="21"/>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60" w:lineRule="exact"/>
              <w:jc w:val="center"/>
              <w:textAlignment w:val="center"/>
              <w:rPr>
                <w:rFonts w:ascii="宋体" w:cs="宋体" w:hAnsi="宋体"/>
                <w:color w:val="000000"/>
                <w:szCs w:val="21"/>
              </w:rPr>
            </w:pPr>
            <w:r>
              <w:rPr>
                <w:rFonts w:ascii="宋体" w:cs="宋体" w:hAnsi="宋体" w:hint="eastAsia"/>
                <w:color w:val="000000"/>
                <w:szCs w:val="21"/>
              </w:rPr>
              <w:t>100%</w:t>
            </w:r>
          </w:p>
        </w:tc>
      </w:tr>
      <w:tr>
        <w:trPr>
          <w:trHeight w:val="748"/>
        </w:trPr>
        <w:tc>
          <w:tcPr>
            <w:tcW w:w="724" w:type="dxa"/>
            <w:vMerge/>
            <w:tcBorders>
              <w:left w:val="single" w:sz="4" w:space="0" w:color="000000"/>
              <w:right w:val="single" w:sz="4" w:space="0" w:color="000000"/>
            </w:tcBorders>
            <w:tcMar>
              <w:top w:w="15" w:type="dxa"/>
              <w:left w:w="15" w:type="dxa"/>
              <w:right w:w="15" w:type="dxa"/>
            </w:tcMar>
            <w:vAlign w:val="center"/>
          </w:tcPr>
          <w:p/>
        </w:tc>
        <w:tc>
          <w:tcPr>
            <w:tcW w:w="103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60" w:lineRule="exact"/>
              <w:jc w:val="center"/>
              <w:textAlignment w:val="center"/>
              <w:rPr>
                <w:rFonts w:ascii="宋体" w:cs="宋体" w:hAnsi="宋体"/>
                <w:color w:val="000000"/>
                <w:szCs w:val="21"/>
              </w:rPr>
            </w:pPr>
            <w:r>
              <w:rPr>
                <w:rFonts w:ascii="宋体" w:cs="宋体" w:hAnsi="宋体" w:hint="eastAsia"/>
                <w:color w:val="000000"/>
                <w:kern w:val="0"/>
                <w:szCs w:val="21"/>
              </w:rPr>
              <w:t>项目完成指标</w:t>
            </w:r>
          </w:p>
        </w:tc>
        <w:tc>
          <w:tcPr>
            <w:tcW w:w="10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60" w:lineRule="exact"/>
              <w:jc w:val="center"/>
              <w:textAlignment w:val="center"/>
              <w:rPr>
                <w:rFonts w:ascii="宋体" w:cs="宋体" w:hAnsi="宋体"/>
                <w:color w:val="000000"/>
                <w:szCs w:val="21"/>
              </w:rPr>
            </w:pPr>
            <w:r>
              <w:rPr>
                <w:rFonts w:ascii="宋体" w:cs="宋体" w:hAnsi="宋体" w:hint="eastAsia"/>
                <w:color w:val="000000"/>
                <w:szCs w:val="21"/>
              </w:rPr>
              <w:t>时效指标</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60" w:lineRule="exact"/>
              <w:jc w:val="center"/>
              <w:textAlignment w:val="center"/>
              <w:rPr>
                <w:rFonts w:ascii="宋体" w:cs="宋体" w:hAnsi="宋体"/>
                <w:color w:val="000000"/>
                <w:szCs w:val="21"/>
              </w:rPr>
            </w:pPr>
            <w:r>
              <w:rPr>
                <w:rFonts w:ascii="宋体" w:cs="宋体" w:hAnsi="宋体" w:hint="eastAsia"/>
                <w:color w:val="000000"/>
                <w:szCs w:val="21"/>
              </w:rPr>
              <w:t>7-12月</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60" w:lineRule="exact"/>
              <w:jc w:val="center"/>
              <w:textAlignment w:val="center"/>
              <w:rPr>
                <w:rFonts w:ascii="宋体" w:cs="宋体" w:hAnsi="宋体"/>
                <w:color w:val="000000"/>
                <w:szCs w:val="21"/>
              </w:rPr>
            </w:pPr>
            <w:r>
              <w:rPr>
                <w:rFonts w:ascii="宋体" w:cs="宋体" w:hAnsi="宋体" w:hint="eastAsia"/>
                <w:color w:val="000000"/>
                <w:szCs w:val="21"/>
              </w:rPr>
              <w:t>每月及时兑付</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60" w:lineRule="exact"/>
              <w:jc w:val="center"/>
              <w:textAlignment w:val="center"/>
              <w:rPr>
                <w:rFonts w:ascii="宋体" w:cs="宋体" w:hAnsi="宋体"/>
                <w:color w:val="000000"/>
                <w:szCs w:val="21"/>
              </w:rPr>
            </w:pPr>
            <w:r>
              <w:rPr>
                <w:rFonts w:ascii="宋体" w:cs="宋体" w:hAnsi="宋体" w:hint="eastAsia"/>
                <w:color w:val="000000"/>
                <w:szCs w:val="21"/>
              </w:rPr>
              <w:t>每月及时兑付</w:t>
            </w:r>
          </w:p>
        </w:tc>
      </w:tr>
      <w:tr>
        <w:trPr>
          <w:trHeight w:val="791"/>
        </w:trPr>
        <w:tc>
          <w:tcPr>
            <w:tcW w:w="724" w:type="dxa"/>
            <w:vMerge/>
            <w:tcBorders>
              <w:left w:val="single" w:sz="4" w:space="0" w:color="000000"/>
              <w:right w:val="single" w:sz="4" w:space="0" w:color="000000"/>
            </w:tcBorders>
            <w:tcMar>
              <w:top w:w="15" w:type="dxa"/>
              <w:left w:w="15" w:type="dxa"/>
              <w:right w:w="15" w:type="dxa"/>
            </w:tcMar>
            <w:vAlign w:val="center"/>
          </w:tcPr>
          <w:p/>
        </w:tc>
        <w:tc>
          <w:tcPr>
            <w:tcW w:w="103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60" w:lineRule="exact"/>
              <w:jc w:val="center"/>
              <w:textAlignment w:val="center"/>
              <w:rPr>
                <w:rFonts w:ascii="宋体" w:cs="宋体" w:hAnsi="宋体"/>
                <w:color w:val="000000"/>
                <w:kern w:val="0"/>
                <w:szCs w:val="21"/>
              </w:rPr>
            </w:pPr>
            <w:r>
              <w:rPr>
                <w:rFonts w:ascii="宋体" w:cs="宋体" w:hAnsi="宋体" w:hint="eastAsia"/>
                <w:color w:val="000000"/>
                <w:kern w:val="0"/>
                <w:szCs w:val="21"/>
              </w:rPr>
              <w:t>项目完成指标</w:t>
            </w:r>
          </w:p>
        </w:tc>
        <w:tc>
          <w:tcPr>
            <w:tcW w:w="10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60" w:lineRule="exact"/>
              <w:jc w:val="center"/>
              <w:textAlignment w:val="center"/>
              <w:rPr>
                <w:rFonts w:ascii="宋体" w:cs="宋体" w:hAnsi="宋体"/>
                <w:color w:val="000000"/>
                <w:szCs w:val="21"/>
              </w:rPr>
            </w:pPr>
            <w:r>
              <w:rPr>
                <w:rFonts w:ascii="宋体" w:cs="宋体" w:hAnsi="宋体" w:hint="eastAsia"/>
                <w:color w:val="000000"/>
                <w:szCs w:val="21"/>
              </w:rPr>
              <w:t>成本指标</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60" w:lineRule="exact"/>
              <w:jc w:val="center"/>
              <w:textAlignment w:val="center"/>
              <w:rPr>
                <w:rFonts w:ascii="宋体" w:cs="宋体" w:hAnsi="宋体"/>
                <w:color w:val="000000"/>
                <w:szCs w:val="21"/>
              </w:rPr>
            </w:pPr>
            <w:r>
              <w:rPr>
                <w:rFonts w:ascii="宋体" w:cs="宋体" w:hAnsi="宋体" w:hint="eastAsia"/>
                <w:color w:val="000000"/>
                <w:szCs w:val="21"/>
              </w:rPr>
              <w:t>每月支付费用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60" w:lineRule="exact"/>
              <w:jc w:val="center"/>
              <w:textAlignment w:val="center"/>
              <w:rPr>
                <w:rFonts w:ascii="宋体" w:cs="宋体" w:hAnsi="宋体"/>
                <w:color w:val="000000"/>
                <w:szCs w:val="21"/>
              </w:rPr>
            </w:pPr>
            <w:r>
              <w:rPr>
                <w:rFonts w:ascii="宋体" w:cs="宋体" w:hAnsi="宋体" w:hint="eastAsia"/>
                <w:color w:val="000000"/>
                <w:szCs w:val="21"/>
              </w:rPr>
              <w:t>10610/月</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60" w:lineRule="exact"/>
              <w:jc w:val="center"/>
              <w:textAlignment w:val="center"/>
              <w:rPr>
                <w:rFonts w:ascii="宋体" w:cs="宋体" w:hAnsi="宋体"/>
                <w:color w:val="000000"/>
                <w:szCs w:val="21"/>
              </w:rPr>
            </w:pPr>
            <w:r>
              <w:rPr>
                <w:rFonts w:ascii="宋体" w:cs="宋体" w:hAnsi="宋体" w:hint="eastAsia"/>
                <w:color w:val="000000"/>
                <w:szCs w:val="21"/>
              </w:rPr>
              <w:t>10610/月</w:t>
            </w:r>
          </w:p>
        </w:tc>
      </w:tr>
      <w:tr>
        <w:trPr>
          <w:trHeight w:val="697"/>
        </w:trPr>
        <w:tc>
          <w:tcPr>
            <w:tcW w:w="724" w:type="dxa"/>
            <w:vMerge/>
            <w:tcBorders>
              <w:left w:val="single" w:sz="4" w:space="0" w:color="000000"/>
              <w:right w:val="single" w:sz="4" w:space="0" w:color="000000"/>
            </w:tcBorders>
            <w:tcMar>
              <w:top w:w="15" w:type="dxa"/>
              <w:left w:w="15" w:type="dxa"/>
              <w:right w:w="15" w:type="dxa"/>
            </w:tcMar>
            <w:vAlign w:val="center"/>
          </w:tcPr>
          <w:p/>
        </w:tc>
        <w:tc>
          <w:tcPr>
            <w:tcW w:w="103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60" w:lineRule="exact"/>
              <w:jc w:val="center"/>
              <w:textAlignment w:val="center"/>
              <w:rPr>
                <w:rFonts w:ascii="宋体" w:cs="宋体" w:hAnsi="宋体"/>
                <w:color w:val="000000"/>
                <w:kern w:val="0"/>
                <w:szCs w:val="21"/>
              </w:rPr>
            </w:pPr>
            <w:r>
              <w:rPr>
                <w:rFonts w:ascii="宋体" w:cs="宋体" w:hAnsi="宋体" w:hint="eastAsia"/>
                <w:color w:val="000000"/>
                <w:kern w:val="0"/>
                <w:szCs w:val="21"/>
              </w:rPr>
              <w:t>效益指标</w:t>
            </w:r>
          </w:p>
        </w:tc>
        <w:tc>
          <w:tcPr>
            <w:tcW w:w="10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60" w:lineRule="exact"/>
              <w:jc w:val="center"/>
              <w:textAlignment w:val="center"/>
              <w:rPr>
                <w:rFonts w:ascii="宋体" w:cs="宋体" w:hAnsi="宋体"/>
                <w:color w:val="000000"/>
                <w:szCs w:val="21"/>
              </w:rPr>
            </w:pPr>
            <w:r>
              <w:rPr>
                <w:rFonts w:ascii="宋体" w:cs="宋体" w:hAnsi="宋体" w:hint="eastAsia"/>
                <w:color w:val="000000"/>
                <w:szCs w:val="21"/>
              </w:rPr>
              <w:t>社会效益</w:t>
            </w:r>
          </w:p>
          <w:p>
            <w:pPr>
              <w:widowControl/>
              <w:spacing w:line="460" w:lineRule="exact"/>
              <w:jc w:val="center"/>
              <w:textAlignment w:val="center"/>
              <w:rPr>
                <w:rFonts w:ascii="宋体" w:cs="宋体" w:hAnsi="宋体"/>
                <w:color w:val="000000"/>
                <w:szCs w:val="21"/>
              </w:rPr>
            </w:pPr>
            <w:r>
              <w:rPr>
                <w:rFonts w:ascii="宋体" w:cs="宋体" w:hAnsi="宋体" w:hint="eastAsia"/>
                <w:color w:val="000000"/>
                <w:szCs w:val="21"/>
              </w:rPr>
              <w:t>指标</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60" w:lineRule="exact"/>
              <w:jc w:val="center"/>
              <w:textAlignment w:val="center"/>
              <w:rPr>
                <w:rFonts w:ascii="宋体" w:cs="宋体" w:hAnsi="宋体"/>
                <w:color w:val="000000"/>
                <w:szCs w:val="21"/>
              </w:rPr>
            </w:pPr>
            <w:r>
              <w:rPr>
                <w:rFonts w:ascii="宋体" w:cs="宋体" w:hAnsi="宋体" w:hint="eastAsia"/>
                <w:color w:val="000000"/>
                <w:szCs w:val="21"/>
              </w:rPr>
              <w:t>保障企业军转干部基本生活</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60" w:lineRule="exact"/>
              <w:jc w:val="center"/>
              <w:textAlignment w:val="center"/>
              <w:rPr>
                <w:rFonts w:ascii="宋体" w:cs="宋体" w:hAnsi="宋体"/>
                <w:color w:val="000000"/>
                <w:szCs w:val="21"/>
              </w:rPr>
            </w:pPr>
            <w:r>
              <w:rPr>
                <w:rFonts w:ascii="宋体" w:cs="宋体" w:hAnsi="宋体" w:hint="eastAsia"/>
                <w:color w:val="000000"/>
                <w:szCs w:val="21"/>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60" w:lineRule="exact"/>
              <w:jc w:val="center"/>
              <w:textAlignment w:val="center"/>
              <w:rPr>
                <w:rFonts w:ascii="宋体" w:cs="宋体" w:hAnsi="宋体"/>
                <w:color w:val="000000"/>
                <w:szCs w:val="21"/>
              </w:rPr>
            </w:pPr>
            <w:r>
              <w:rPr>
                <w:rFonts w:ascii="宋体" w:cs="宋体" w:hAnsi="宋体" w:hint="eastAsia"/>
                <w:color w:val="000000"/>
                <w:szCs w:val="21"/>
              </w:rPr>
              <w:t>100%</w:t>
            </w:r>
          </w:p>
        </w:tc>
      </w:tr>
      <w:tr>
        <w:trPr>
          <w:trHeight w:val="1297"/>
        </w:trPr>
        <w:tc>
          <w:tcPr>
            <w:tcW w:w="724" w:type="dxa"/>
            <w:vMerge/>
            <w:tcBorders>
              <w:left w:val="single" w:sz="4" w:space="0" w:color="000000"/>
              <w:right w:val="single" w:sz="4" w:space="0" w:color="000000"/>
            </w:tcBorders>
            <w:tcMar>
              <w:top w:w="15" w:type="dxa"/>
              <w:left w:w="15" w:type="dxa"/>
              <w:right w:w="15" w:type="dxa"/>
            </w:tcMar>
            <w:vAlign w:val="center"/>
          </w:tcPr>
          <w:p/>
        </w:tc>
        <w:tc>
          <w:tcPr>
            <w:tcW w:w="103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60" w:lineRule="exact"/>
              <w:jc w:val="center"/>
              <w:textAlignment w:val="center"/>
              <w:rPr>
                <w:rFonts w:ascii="宋体" w:cs="宋体" w:hAnsi="宋体"/>
                <w:color w:val="000000"/>
                <w:szCs w:val="21"/>
              </w:rPr>
            </w:pPr>
            <w:r>
              <w:rPr>
                <w:rFonts w:ascii="宋体" w:cs="宋体" w:hAnsi="宋体" w:hint="eastAsia"/>
                <w:color w:val="000000"/>
                <w:kern w:val="0"/>
                <w:szCs w:val="21"/>
              </w:rPr>
              <w:t>效益指标</w:t>
            </w:r>
          </w:p>
        </w:tc>
        <w:tc>
          <w:tcPr>
            <w:tcW w:w="10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60" w:lineRule="exact"/>
              <w:jc w:val="center"/>
              <w:textAlignment w:val="center"/>
              <w:rPr>
                <w:rFonts w:ascii="宋体" w:cs="宋体" w:hAnsi="宋体"/>
                <w:color w:val="000000"/>
                <w:szCs w:val="21"/>
              </w:rPr>
            </w:pPr>
            <w:r>
              <w:rPr>
                <w:rFonts w:ascii="宋体" w:cs="宋体" w:hAnsi="宋体" w:hint="eastAsia"/>
                <w:color w:val="000000"/>
                <w:szCs w:val="21"/>
              </w:rPr>
              <w:t>可持续影响</w:t>
            </w:r>
          </w:p>
          <w:p>
            <w:pPr>
              <w:widowControl/>
              <w:spacing w:line="460" w:lineRule="exact"/>
              <w:jc w:val="center"/>
              <w:textAlignment w:val="center"/>
              <w:rPr>
                <w:rFonts w:ascii="宋体" w:cs="宋体" w:hAnsi="宋体"/>
                <w:color w:val="000000"/>
                <w:szCs w:val="21"/>
              </w:rPr>
            </w:pPr>
            <w:r>
              <w:rPr>
                <w:rFonts w:ascii="宋体" w:cs="宋体" w:hAnsi="宋体" w:hint="eastAsia"/>
                <w:color w:val="000000"/>
                <w:szCs w:val="21"/>
              </w:rPr>
              <w:t>指标</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60" w:lineRule="exact"/>
              <w:jc w:val="center"/>
              <w:textAlignment w:val="center"/>
              <w:rPr>
                <w:rFonts w:ascii="宋体" w:cs="宋体" w:hAnsi="宋体"/>
                <w:color w:val="000000"/>
                <w:szCs w:val="21"/>
              </w:rPr>
            </w:pPr>
            <w:r>
              <w:rPr>
                <w:rFonts w:ascii="宋体" w:cs="宋体" w:hAnsi="宋体" w:hint="eastAsia"/>
                <w:color w:val="000000"/>
                <w:szCs w:val="21"/>
              </w:rPr>
              <w:t>保障社会稳定</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60" w:lineRule="exact"/>
              <w:jc w:val="center"/>
              <w:textAlignment w:val="center"/>
              <w:rPr>
                <w:rFonts w:ascii="宋体" w:cs="宋体" w:hAnsi="宋体"/>
                <w:color w:val="000000"/>
                <w:szCs w:val="21"/>
              </w:rPr>
            </w:pPr>
            <w:r>
              <w:rPr>
                <w:rFonts w:ascii="宋体" w:cs="宋体" w:hAnsi="宋体" w:hint="eastAsia"/>
                <w:color w:val="000000"/>
                <w:szCs w:val="21"/>
              </w:rPr>
              <w:t>长期</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60" w:lineRule="exact"/>
              <w:jc w:val="center"/>
              <w:textAlignment w:val="center"/>
              <w:rPr>
                <w:rFonts w:ascii="宋体" w:cs="宋体" w:hAnsi="宋体"/>
                <w:color w:val="000000"/>
                <w:szCs w:val="21"/>
              </w:rPr>
            </w:pPr>
            <w:r>
              <w:rPr>
                <w:rFonts w:ascii="宋体" w:cs="宋体" w:hAnsi="宋体" w:hint="eastAsia"/>
                <w:color w:val="000000"/>
                <w:szCs w:val="21"/>
              </w:rPr>
              <w:t>长期</w:t>
            </w:r>
          </w:p>
        </w:tc>
      </w:tr>
      <w:tr>
        <w:trPr>
          <w:trHeight w:val="1050"/>
        </w:trPr>
        <w:tc>
          <w:tcPr>
            <w:tcW w:w="724" w:type="dxa"/>
            <w:vMerge/>
            <w:tcBorders>
              <w:left w:val="single" w:sz="4" w:space="0" w:color="000000"/>
              <w:bottom w:val="single" w:sz="4" w:space="0" w:color="000000"/>
              <w:right w:val="single" w:sz="4" w:space="0" w:color="000000"/>
            </w:tcBorders>
            <w:tcMar>
              <w:top w:w="15" w:type="dxa"/>
              <w:left w:w="15" w:type="dxa"/>
              <w:right w:w="15" w:type="dxa"/>
            </w:tcMar>
            <w:vAlign w:val="center"/>
          </w:tcPr>
          <w:p/>
        </w:tc>
        <w:tc>
          <w:tcPr>
            <w:tcW w:w="103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kern w:val="0"/>
                <w:szCs w:val="21"/>
              </w:rPr>
              <w:t>满意度指标</w:t>
            </w:r>
          </w:p>
        </w:tc>
        <w:tc>
          <w:tcPr>
            <w:tcW w:w="10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szCs w:val="21"/>
              </w:rPr>
              <w:t>满意度指标</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szCs w:val="21"/>
              </w:rPr>
              <w:t>服务对象满意度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szCs w:val="21"/>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szCs w:val="21"/>
              </w:rPr>
              <w:t>100%</w:t>
            </w:r>
          </w:p>
        </w:tc>
      </w:tr>
      <w:tr>
        <w:trPr>
          <w:trHeight w:val="1034"/>
        </w:trPr>
        <w:tc>
          <w:tcPr>
            <w:tcW w:w="9960" w:type="dxa"/>
            <w:gridSpan w:val="9"/>
            <w:tcBorders>
              <w:top w:val="nil"/>
              <w:left w:val="nil"/>
              <w:bottom w:val="nil"/>
              <w:right w:val="nil"/>
            </w:tcBorders>
            <w:tcMar>
              <w:top w:w="15" w:type="dxa"/>
              <w:left w:w="15" w:type="dxa"/>
              <w:right w:w="15" w:type="dxa"/>
            </w:tcMar>
            <w:vAlign w:val="center"/>
          </w:tcPr>
          <w:p>
            <w:pPr>
              <w:widowControl/>
              <w:spacing w:line="500" w:lineRule="exact"/>
              <w:jc w:val="center"/>
              <w:textAlignment w:val="center"/>
              <w:rPr>
                <w:rFonts w:ascii="宋体" w:cs="宋体" w:hAnsi="宋体"/>
                <w:color w:val="000000"/>
                <w:sz w:val="36"/>
                <w:szCs w:val="36"/>
              </w:rPr>
            </w:pPr>
            <w:r>
              <w:rPr>
                <w:rFonts w:ascii="宋体" w:cs="宋体" w:hAnsi="宋体" w:hint="eastAsia"/>
                <w:b/>
                <w:bCs/>
                <w:color w:val="000000"/>
                <w:kern w:val="0"/>
                <w:sz w:val="36"/>
                <w:szCs w:val="36"/>
              </w:rPr>
              <w:t>项目绩效目标完成情况表</w:t>
              <w:br/>
            </w:r>
            <w:r>
              <w:rPr>
                <w:rFonts w:ascii="宋体" w:cs="宋体" w:hAnsi="宋体" w:hint="eastAsia"/>
                <w:color w:val="000000"/>
                <w:kern w:val="0"/>
                <w:sz w:val="36"/>
                <w:szCs w:val="36"/>
              </w:rPr>
              <w:t>(2019 年度)</w:t>
            </w:r>
          </w:p>
        </w:tc>
      </w:tr>
      <w:tr>
        <w:trPr>
          <w:trHeight w:val="276"/>
        </w:trPr>
        <w:tc>
          <w:tcPr>
            <w:tcW w:w="2782"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kern w:val="0"/>
                <w:szCs w:val="21"/>
              </w:rPr>
              <w:t>项目名称</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szCs w:val="21"/>
              </w:rPr>
              <w:t>城镇义务兵家庭优待金</w:t>
            </w:r>
          </w:p>
        </w:tc>
      </w:tr>
      <w:tr>
        <w:trPr>
          <w:trHeight w:val="276"/>
        </w:trPr>
        <w:tc>
          <w:tcPr>
            <w:tcW w:w="2782"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kern w:val="0"/>
                <w:szCs w:val="21"/>
              </w:rPr>
              <w:t>预算单位</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szCs w:val="21"/>
              </w:rPr>
              <w:t>广元市利州区退役军人事务局</w:t>
            </w:r>
          </w:p>
        </w:tc>
      </w:tr>
      <w:tr>
        <w:trPr>
          <w:trHeight w:val="276"/>
        </w:trPr>
        <w:tc>
          <w:tcPr>
            <w:tcW w:w="866"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kern w:val="0"/>
                <w:szCs w:val="21"/>
              </w:rPr>
              <w:t>预算执行情况(万元)</w:t>
            </w:r>
          </w:p>
        </w:tc>
        <w:tc>
          <w:tcPr>
            <w:tcW w:w="191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kern w:val="0"/>
                <w:szCs w:val="21"/>
              </w:rPr>
              <w:t>预算数:</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szCs w:val="21"/>
              </w:rPr>
              <w:t>313.64</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kern w:val="0"/>
                <w:szCs w:val="21"/>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szCs w:val="21"/>
              </w:rPr>
              <w:t>262.91</w:t>
            </w:r>
          </w:p>
        </w:tc>
      </w:tr>
      <w:tr>
        <w:trPr>
          <w:trHeight w:val="276"/>
        </w:trPr>
        <w:tc>
          <w:tcPr>
            <w:tcW w:w="866"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91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kern w:val="0"/>
                <w:szCs w:val="21"/>
              </w:rPr>
              <w:t>其中-财政拨款:</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szCs w:val="21"/>
              </w:rPr>
              <w:t>313.64</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kern w:val="0"/>
                <w:szCs w:val="21"/>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szCs w:val="21"/>
              </w:rPr>
              <w:t>262.91</w:t>
            </w:r>
          </w:p>
        </w:tc>
      </w:tr>
      <w:tr>
        <w:trPr>
          <w:trHeight w:val="470"/>
        </w:trPr>
        <w:tc>
          <w:tcPr>
            <w:tcW w:w="866"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91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kern w:val="0"/>
                <w:szCs w:val="21"/>
              </w:rPr>
              <w:t>其它资金:</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kern w:val="0"/>
                <w:szCs w:val="21"/>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pacing w:line="500" w:lineRule="exact"/>
              <w:jc w:val="center"/>
              <w:rPr>
                <w:rFonts w:ascii="宋体" w:cs="宋体" w:hAnsi="宋体"/>
                <w:color w:val="000000"/>
                <w:szCs w:val="21"/>
              </w:rPr>
            </w:pPr>
          </w:p>
        </w:tc>
      </w:tr>
      <w:tr>
        <w:trPr>
          <w:trHeight w:val="276"/>
        </w:trPr>
        <w:tc>
          <w:tcPr>
            <w:tcW w:w="866"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kern w:val="0"/>
                <w:szCs w:val="21"/>
              </w:rPr>
              <w:t>年度目标完成情况</w:t>
            </w:r>
          </w:p>
        </w:tc>
        <w:tc>
          <w:tcPr>
            <w:tcW w:w="4308"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kern w:val="0"/>
                <w:szCs w:val="21"/>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kern w:val="0"/>
                <w:szCs w:val="21"/>
              </w:rPr>
              <w:t>实际完成目标</w:t>
            </w:r>
          </w:p>
        </w:tc>
      </w:tr>
      <w:tr>
        <w:trPr>
          <w:trHeight w:val="743"/>
        </w:trPr>
        <w:tc>
          <w:tcPr>
            <w:tcW w:w="866"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4308"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kern w:val="0"/>
                <w:szCs w:val="21"/>
              </w:rPr>
              <w:t>进一步落实优抚安置政策，保障义务兵家庭合法权益</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kern w:val="0"/>
                <w:szCs w:val="21"/>
              </w:rPr>
              <w:t>做好发放对象核定和补助金发放工作，进一步落实优抚安置政策，保障义务兵家庭合法权益。</w:t>
            </w:r>
          </w:p>
        </w:tc>
      </w:tr>
      <w:tr>
        <w:trPr>
          <w:trHeight w:val="1042"/>
        </w:trPr>
        <w:tc>
          <w:tcPr>
            <w:tcW w:w="866"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szCs w:val="21"/>
              </w:rPr>
              <w:t>绩效指标完成情况</w:t>
            </w:r>
          </w:p>
        </w:tc>
        <w:tc>
          <w:tcPr>
            <w:tcW w:w="8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kern w:val="0"/>
                <w:szCs w:val="21"/>
              </w:rPr>
              <w:t>一级指标</w:t>
            </w:r>
          </w:p>
        </w:tc>
        <w:tc>
          <w:tcPr>
            <w:tcW w:w="10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kern w:val="0"/>
                <w:szCs w:val="21"/>
              </w:rPr>
              <w:t>二级指标</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kern w:val="0"/>
                <w:szCs w:val="21"/>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kern w:val="0"/>
                <w:szCs w:val="21"/>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kern w:val="0"/>
                <w:szCs w:val="21"/>
              </w:rPr>
              <w:t>实际完成指标值(包含数字及文字描述)</w:t>
            </w:r>
          </w:p>
        </w:tc>
      </w:tr>
      <w:tr>
        <w:trPr>
          <w:trHeight w:val="953"/>
        </w:trPr>
        <w:tc>
          <w:tcPr>
            <w:tcW w:w="866" w:type="dxa"/>
            <w:gridSpan w:val="2"/>
            <w:vMerge/>
            <w:tcBorders>
              <w:left w:val="single" w:sz="4" w:space="0" w:color="000000"/>
              <w:right w:val="single" w:sz="4" w:space="0" w:color="000000"/>
            </w:tcBorders>
            <w:tcMar>
              <w:top w:w="15" w:type="dxa"/>
              <w:left w:w="15" w:type="dxa"/>
              <w:right w:w="15" w:type="dxa"/>
            </w:tcMar>
            <w:vAlign w:val="center"/>
          </w:tcPr>
          <w:p/>
        </w:tc>
        <w:tc>
          <w:tcPr>
            <w:tcW w:w="8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kern w:val="0"/>
                <w:szCs w:val="21"/>
              </w:rPr>
              <w:t>项目完成指标</w:t>
            </w:r>
          </w:p>
        </w:tc>
        <w:tc>
          <w:tcPr>
            <w:tcW w:w="10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60" w:lineRule="exact"/>
              <w:jc w:val="center"/>
              <w:textAlignment w:val="center"/>
              <w:rPr>
                <w:rFonts w:ascii="宋体" w:cs="宋体" w:hAnsi="宋体"/>
                <w:color w:val="000000"/>
                <w:szCs w:val="21"/>
              </w:rPr>
            </w:pPr>
            <w:r>
              <w:rPr>
                <w:rFonts w:ascii="宋体" w:cs="宋体" w:hAnsi="宋体" w:hint="eastAsia"/>
                <w:color w:val="000000"/>
                <w:szCs w:val="21"/>
              </w:rPr>
              <w:t>数量指标</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60" w:lineRule="exact"/>
              <w:jc w:val="center"/>
              <w:textAlignment w:val="center"/>
              <w:rPr>
                <w:rFonts w:ascii="宋体" w:cs="宋体" w:hAnsi="宋体"/>
                <w:color w:val="000000"/>
                <w:szCs w:val="21"/>
              </w:rPr>
            </w:pPr>
            <w:r>
              <w:rPr>
                <w:rFonts w:ascii="宋体" w:cs="宋体" w:hAnsi="宋体" w:hint="eastAsia"/>
                <w:color w:val="000000"/>
                <w:szCs w:val="21"/>
              </w:rPr>
              <w:t>享受人数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60" w:lineRule="exact"/>
              <w:jc w:val="center"/>
              <w:textAlignment w:val="center"/>
              <w:rPr>
                <w:rFonts w:ascii="宋体" w:cs="宋体" w:hAnsi="宋体"/>
                <w:color w:val="000000"/>
                <w:szCs w:val="21"/>
              </w:rPr>
            </w:pPr>
            <w:r>
              <w:rPr>
                <w:rFonts w:ascii="宋体" w:cs="宋体" w:hAnsi="宋体" w:hint="eastAsia"/>
                <w:color w:val="000000"/>
                <w:szCs w:val="21"/>
              </w:rPr>
              <w:t>270人</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60" w:lineRule="exact"/>
              <w:jc w:val="center"/>
              <w:textAlignment w:val="center"/>
              <w:rPr>
                <w:rFonts w:ascii="宋体" w:cs="宋体" w:hAnsi="宋体"/>
                <w:color w:val="000000"/>
                <w:szCs w:val="21"/>
              </w:rPr>
            </w:pPr>
            <w:r>
              <w:rPr>
                <w:rFonts w:ascii="宋体" w:cs="宋体" w:hAnsi="宋体" w:hint="eastAsia"/>
                <w:color w:val="000000"/>
                <w:szCs w:val="21"/>
              </w:rPr>
              <w:t>义务兵优待金213人，立功23人</w:t>
            </w:r>
          </w:p>
        </w:tc>
      </w:tr>
      <w:tr>
        <w:trPr>
          <w:trHeight w:val="1297"/>
        </w:trPr>
        <w:tc>
          <w:tcPr>
            <w:tcW w:w="866" w:type="dxa"/>
            <w:gridSpan w:val="2"/>
            <w:vMerge/>
            <w:tcBorders>
              <w:left w:val="single" w:sz="4" w:space="0" w:color="000000"/>
              <w:right w:val="single" w:sz="4" w:space="0" w:color="000000"/>
            </w:tcBorders>
            <w:tcMar>
              <w:top w:w="15" w:type="dxa"/>
              <w:left w:w="15" w:type="dxa"/>
              <w:right w:w="15" w:type="dxa"/>
            </w:tcMar>
            <w:vAlign w:val="center"/>
          </w:tcPr>
          <w:p/>
        </w:tc>
        <w:tc>
          <w:tcPr>
            <w:tcW w:w="8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kern w:val="0"/>
                <w:szCs w:val="21"/>
              </w:rPr>
              <w:t>项目完成指标</w:t>
            </w:r>
          </w:p>
        </w:tc>
        <w:tc>
          <w:tcPr>
            <w:tcW w:w="10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kern w:val="0"/>
                <w:szCs w:val="21"/>
              </w:rPr>
              <w:t>质量指标</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kern w:val="0"/>
                <w:szCs w:val="21"/>
              </w:rPr>
              <w:t>现役义务兵家庭优待金标准达标率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kern w:val="0"/>
                <w:szCs w:val="21"/>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kern w:val="0"/>
                <w:szCs w:val="21"/>
              </w:rPr>
              <w:t>100%</w:t>
            </w:r>
          </w:p>
        </w:tc>
      </w:tr>
      <w:tr>
        <w:trPr>
          <w:trHeight w:val="1042"/>
        </w:trPr>
        <w:tc>
          <w:tcPr>
            <w:tcW w:w="866" w:type="dxa"/>
            <w:gridSpan w:val="2"/>
            <w:vMerge/>
            <w:tcBorders>
              <w:left w:val="single" w:sz="4" w:space="0" w:color="000000"/>
              <w:right w:val="single" w:sz="4" w:space="0" w:color="000000"/>
            </w:tcBorders>
            <w:tcMar>
              <w:top w:w="15" w:type="dxa"/>
              <w:left w:w="15" w:type="dxa"/>
              <w:right w:w="15" w:type="dxa"/>
            </w:tcMar>
            <w:vAlign w:val="center"/>
          </w:tcPr>
          <w:p/>
        </w:tc>
        <w:tc>
          <w:tcPr>
            <w:tcW w:w="8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kern w:val="0"/>
                <w:szCs w:val="21"/>
              </w:rPr>
              <w:t>项目完成指标</w:t>
            </w:r>
          </w:p>
        </w:tc>
        <w:tc>
          <w:tcPr>
            <w:tcW w:w="10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szCs w:val="21"/>
              </w:rPr>
              <w:t>时效指标</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szCs w:val="21"/>
              </w:rPr>
              <w:t>优待金发放时间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szCs w:val="21"/>
              </w:rPr>
              <w:t>每月30日前</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szCs w:val="21"/>
              </w:rPr>
              <w:t>每月30日前</w:t>
            </w:r>
          </w:p>
        </w:tc>
      </w:tr>
      <w:tr>
        <w:trPr>
          <w:trHeight w:val="1042"/>
        </w:trPr>
        <w:tc>
          <w:tcPr>
            <w:tcW w:w="866" w:type="dxa"/>
            <w:gridSpan w:val="2"/>
            <w:vMerge/>
            <w:tcBorders>
              <w:left w:val="single" w:sz="4" w:space="0" w:color="000000"/>
              <w:right w:val="single" w:sz="4" w:space="0" w:color="000000"/>
            </w:tcBorders>
            <w:tcMar>
              <w:top w:w="15" w:type="dxa"/>
              <w:left w:w="15" w:type="dxa"/>
              <w:right w:w="15" w:type="dxa"/>
            </w:tcMar>
            <w:vAlign w:val="center"/>
          </w:tcPr>
          <w:p/>
        </w:tc>
        <w:tc>
          <w:tcPr>
            <w:tcW w:w="8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60" w:lineRule="exact"/>
              <w:jc w:val="center"/>
              <w:textAlignment w:val="center"/>
              <w:rPr>
                <w:rFonts w:ascii="宋体" w:cs="宋体" w:hAnsi="宋体"/>
                <w:color w:val="000000"/>
                <w:kern w:val="0"/>
                <w:szCs w:val="21"/>
              </w:rPr>
            </w:pPr>
            <w:r>
              <w:rPr>
                <w:rFonts w:ascii="宋体" w:cs="宋体" w:hAnsi="宋体" w:hint="eastAsia"/>
                <w:color w:val="000000"/>
                <w:kern w:val="0"/>
                <w:szCs w:val="21"/>
              </w:rPr>
              <w:t>效益指标</w:t>
            </w:r>
          </w:p>
        </w:tc>
        <w:tc>
          <w:tcPr>
            <w:tcW w:w="10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60" w:lineRule="exact"/>
              <w:jc w:val="center"/>
              <w:textAlignment w:val="center"/>
              <w:rPr>
                <w:rFonts w:ascii="宋体" w:cs="宋体" w:hAnsi="宋体"/>
                <w:color w:val="000000"/>
                <w:szCs w:val="21"/>
              </w:rPr>
            </w:pPr>
            <w:r>
              <w:rPr>
                <w:rFonts w:ascii="宋体" w:cs="宋体" w:hAnsi="宋体" w:hint="eastAsia"/>
                <w:color w:val="000000"/>
                <w:szCs w:val="21"/>
              </w:rPr>
              <w:t>社会效益</w:t>
            </w:r>
          </w:p>
          <w:p>
            <w:pPr>
              <w:widowControl/>
              <w:spacing w:line="460" w:lineRule="exact"/>
              <w:jc w:val="center"/>
              <w:textAlignment w:val="center"/>
              <w:rPr>
                <w:rFonts w:ascii="宋体" w:cs="宋体" w:hAnsi="宋体"/>
                <w:color w:val="000000"/>
                <w:szCs w:val="21"/>
              </w:rPr>
            </w:pPr>
            <w:r>
              <w:rPr>
                <w:rFonts w:ascii="宋体" w:cs="宋体" w:hAnsi="宋体" w:hint="eastAsia"/>
                <w:color w:val="000000"/>
                <w:szCs w:val="21"/>
              </w:rPr>
              <w:t>指标</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60" w:lineRule="exact"/>
              <w:jc w:val="center"/>
              <w:textAlignment w:val="center"/>
              <w:rPr>
                <w:rFonts w:ascii="宋体" w:cs="宋体" w:hAnsi="宋体"/>
                <w:color w:val="000000"/>
                <w:szCs w:val="21"/>
              </w:rPr>
            </w:pPr>
            <w:r>
              <w:rPr>
                <w:rFonts w:ascii="宋体" w:cs="宋体" w:hAnsi="宋体" w:hint="eastAsia"/>
                <w:color w:val="000000"/>
                <w:szCs w:val="21"/>
              </w:rPr>
              <w:t>保障企业军转干部基本生活</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60" w:lineRule="exact"/>
              <w:jc w:val="center"/>
              <w:textAlignment w:val="center"/>
              <w:rPr>
                <w:rFonts w:ascii="宋体" w:cs="宋体" w:hAnsi="宋体"/>
                <w:color w:val="000000"/>
                <w:szCs w:val="21"/>
              </w:rPr>
            </w:pPr>
            <w:r>
              <w:rPr>
                <w:rFonts w:ascii="宋体" w:cs="宋体" w:hAnsi="宋体" w:hint="eastAsia"/>
                <w:color w:val="000000"/>
                <w:szCs w:val="21"/>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60" w:lineRule="exact"/>
              <w:jc w:val="center"/>
              <w:textAlignment w:val="center"/>
              <w:rPr>
                <w:rFonts w:ascii="宋体" w:cs="宋体" w:hAnsi="宋体"/>
                <w:color w:val="000000"/>
                <w:szCs w:val="21"/>
              </w:rPr>
            </w:pPr>
            <w:r>
              <w:rPr>
                <w:rFonts w:ascii="宋体" w:cs="宋体" w:hAnsi="宋体" w:hint="eastAsia"/>
                <w:color w:val="000000"/>
                <w:szCs w:val="21"/>
              </w:rPr>
              <w:t>100%</w:t>
            </w:r>
          </w:p>
        </w:tc>
      </w:tr>
      <w:tr>
        <w:trPr>
          <w:trHeight w:val="753"/>
        </w:trPr>
        <w:tc>
          <w:tcPr>
            <w:tcW w:w="866" w:type="dxa"/>
            <w:gridSpan w:val="2"/>
            <w:vMerge/>
            <w:tcBorders>
              <w:left w:val="single" w:sz="4" w:space="0" w:color="000000"/>
              <w:right w:val="single" w:sz="4" w:space="0" w:color="000000"/>
            </w:tcBorders>
            <w:tcMar>
              <w:top w:w="15" w:type="dxa"/>
              <w:left w:w="15" w:type="dxa"/>
              <w:right w:w="15" w:type="dxa"/>
            </w:tcMar>
            <w:vAlign w:val="center"/>
          </w:tcPr>
          <w:p/>
        </w:tc>
        <w:tc>
          <w:tcPr>
            <w:tcW w:w="8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60" w:lineRule="exact"/>
              <w:jc w:val="center"/>
              <w:textAlignment w:val="center"/>
              <w:rPr>
                <w:rFonts w:ascii="宋体" w:cs="宋体" w:hAnsi="宋体"/>
                <w:color w:val="000000"/>
                <w:szCs w:val="21"/>
              </w:rPr>
            </w:pPr>
            <w:r>
              <w:rPr>
                <w:rFonts w:ascii="宋体" w:cs="宋体" w:hAnsi="宋体" w:hint="eastAsia"/>
                <w:color w:val="000000"/>
                <w:kern w:val="0"/>
                <w:szCs w:val="21"/>
              </w:rPr>
              <w:t>效益指标</w:t>
            </w:r>
          </w:p>
        </w:tc>
        <w:tc>
          <w:tcPr>
            <w:tcW w:w="10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60" w:lineRule="exact"/>
              <w:jc w:val="center"/>
              <w:textAlignment w:val="center"/>
              <w:rPr>
                <w:rFonts w:ascii="宋体" w:cs="宋体" w:hAnsi="宋体"/>
                <w:color w:val="000000"/>
                <w:szCs w:val="21"/>
              </w:rPr>
            </w:pPr>
            <w:r>
              <w:rPr>
                <w:rFonts w:ascii="宋体" w:cs="宋体" w:hAnsi="宋体" w:hint="eastAsia"/>
                <w:color w:val="000000"/>
                <w:szCs w:val="21"/>
              </w:rPr>
              <w:t>可持续影响</w:t>
            </w:r>
          </w:p>
          <w:p>
            <w:pPr>
              <w:widowControl/>
              <w:spacing w:line="460" w:lineRule="exact"/>
              <w:jc w:val="center"/>
              <w:textAlignment w:val="center"/>
              <w:rPr>
                <w:rFonts w:ascii="宋体" w:cs="宋体" w:hAnsi="宋体"/>
                <w:color w:val="000000"/>
                <w:szCs w:val="21"/>
              </w:rPr>
            </w:pPr>
            <w:r>
              <w:rPr>
                <w:rFonts w:ascii="宋体" w:cs="宋体" w:hAnsi="宋体" w:hint="eastAsia"/>
                <w:color w:val="000000"/>
                <w:szCs w:val="21"/>
              </w:rPr>
              <w:t>指标</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60" w:lineRule="exact"/>
              <w:jc w:val="center"/>
              <w:textAlignment w:val="center"/>
              <w:rPr>
                <w:rFonts w:ascii="宋体" w:cs="宋体" w:hAnsi="宋体"/>
                <w:color w:val="000000"/>
                <w:szCs w:val="21"/>
              </w:rPr>
            </w:pPr>
            <w:r>
              <w:rPr>
                <w:rFonts w:ascii="宋体" w:cs="宋体" w:hAnsi="宋体" w:hint="eastAsia"/>
                <w:color w:val="000000"/>
                <w:szCs w:val="21"/>
              </w:rPr>
              <w:t>保障社会稳定</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60" w:lineRule="exact"/>
              <w:jc w:val="center"/>
              <w:textAlignment w:val="center"/>
              <w:rPr>
                <w:rFonts w:ascii="宋体" w:cs="宋体" w:hAnsi="宋体"/>
                <w:color w:val="000000"/>
                <w:szCs w:val="21"/>
              </w:rPr>
            </w:pPr>
            <w:r>
              <w:rPr>
                <w:rFonts w:ascii="宋体" w:cs="宋体" w:hAnsi="宋体" w:hint="eastAsia"/>
                <w:color w:val="000000"/>
                <w:szCs w:val="21"/>
              </w:rPr>
              <w:t>长期</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60" w:lineRule="exact"/>
              <w:jc w:val="center"/>
              <w:textAlignment w:val="center"/>
              <w:rPr>
                <w:rFonts w:ascii="宋体" w:cs="宋体" w:hAnsi="宋体"/>
                <w:color w:val="000000"/>
                <w:szCs w:val="21"/>
              </w:rPr>
            </w:pPr>
            <w:r>
              <w:rPr>
                <w:rFonts w:ascii="宋体" w:cs="宋体" w:hAnsi="宋体" w:hint="eastAsia"/>
                <w:color w:val="000000"/>
                <w:szCs w:val="21"/>
              </w:rPr>
              <w:t>长期</w:t>
            </w:r>
          </w:p>
        </w:tc>
      </w:tr>
      <w:tr>
        <w:trPr>
          <w:trHeight w:val="1050"/>
        </w:trPr>
        <w:tc>
          <w:tcPr>
            <w:tcW w:w="866" w:type="dxa"/>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tc>
        <w:tc>
          <w:tcPr>
            <w:tcW w:w="8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kern w:val="0"/>
                <w:szCs w:val="21"/>
              </w:rPr>
              <w:t>满意度指标</w:t>
            </w:r>
          </w:p>
        </w:tc>
        <w:tc>
          <w:tcPr>
            <w:tcW w:w="10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szCs w:val="21"/>
              </w:rPr>
              <w:t>满意度指标</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szCs w:val="21"/>
              </w:rPr>
              <w:t>服务对象满意度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szCs w:val="21"/>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szCs w:val="21"/>
              </w:rPr>
              <w:t>100%</w:t>
            </w:r>
          </w:p>
        </w:tc>
      </w:tr>
    </w:tbl>
    <w:p>
      <w:pPr>
        <w:spacing w:line="500" w:lineRule="exact"/>
        <w:rPr>
          <w:rFonts w:ascii="仿宋_GB2312" w:eastAsia="仿宋_GB2312" w:cs="仿宋_GB2312" w:hAnsi="仿宋_GB2312"/>
          <w:szCs w:val="21"/>
        </w:rPr>
      </w:pP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724"/>
        <w:gridCol w:w="1033"/>
        <w:gridCol w:w="1025"/>
        <w:gridCol w:w="2392"/>
        <w:gridCol w:w="2394"/>
        <w:gridCol w:w="2392"/>
      </w:tblGrid>
      <w:tr>
        <w:trPr>
          <w:trHeight w:val="1034"/>
        </w:trPr>
        <w:tc>
          <w:tcPr>
            <w:tcW w:w="9960" w:type="dxa"/>
            <w:gridSpan w:val="6"/>
            <w:tcBorders>
              <w:top w:val="nil"/>
              <w:left w:val="nil"/>
              <w:bottom w:val="nil"/>
              <w:right w:val="nil"/>
            </w:tcBorders>
            <w:tcMar>
              <w:top w:w="15" w:type="dxa"/>
              <w:left w:w="15" w:type="dxa"/>
              <w:right w:w="15" w:type="dxa"/>
            </w:tcMar>
            <w:vAlign w:val="center"/>
          </w:tcPr>
          <w:p>
            <w:pPr>
              <w:widowControl/>
              <w:spacing w:line="500" w:lineRule="exact"/>
              <w:jc w:val="center"/>
              <w:textAlignment w:val="center"/>
              <w:rPr>
                <w:rFonts w:ascii="宋体" w:cs="宋体" w:hAnsi="宋体"/>
                <w:color w:val="000000"/>
                <w:sz w:val="36"/>
                <w:szCs w:val="36"/>
              </w:rPr>
            </w:pPr>
            <w:r>
              <w:rPr>
                <w:rFonts w:ascii="宋体" w:cs="宋体" w:hAnsi="宋体" w:hint="eastAsia"/>
                <w:b/>
                <w:bCs/>
                <w:color w:val="000000"/>
                <w:kern w:val="0"/>
                <w:sz w:val="36"/>
                <w:szCs w:val="36"/>
              </w:rPr>
              <w:t>项目绩效目标完成情况表</w:t>
              <w:br/>
            </w:r>
            <w:r>
              <w:rPr>
                <w:rFonts w:ascii="宋体" w:cs="宋体" w:hAnsi="宋体" w:hint="eastAsia"/>
                <w:color w:val="000000"/>
                <w:kern w:val="0"/>
                <w:sz w:val="36"/>
                <w:szCs w:val="36"/>
              </w:rPr>
              <w:t>(2019 年度)</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kern w:val="0"/>
                <w:szCs w:val="21"/>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kern w:val="0"/>
                <w:szCs w:val="21"/>
              </w:rPr>
              <w:t>财政代扣缴自主择业军转干部部份医疗费</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kern w:val="0"/>
                <w:szCs w:val="21"/>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500" w:lineRule="exact"/>
              <w:jc w:val="center"/>
              <w:textAlignment w:val="center"/>
              <w:rPr>
                <w:rFonts w:ascii="宋体" w:cs="宋体" w:hAnsi="宋体"/>
                <w:color w:val="000000"/>
                <w:szCs w:val="21"/>
              </w:rPr>
            </w:pPr>
            <w:r>
              <w:rPr>
                <w:rFonts w:ascii="宋体" w:cs="宋体" w:hAnsi="宋体" w:hint="eastAsia"/>
                <w:color w:val="000000"/>
                <w:szCs w:val="21"/>
              </w:rPr>
              <w:t>广元市利州区退役军人事务局</w:t>
            </w:r>
          </w:p>
        </w:tc>
      </w:tr>
      <w:tr>
        <w:trPr>
          <w:trHeight w:val="276"/>
        </w:trPr>
        <w:tc>
          <w:tcPr>
            <w:tcW w:w="72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80" w:lineRule="exact"/>
              <w:jc w:val="center"/>
              <w:textAlignment w:val="center"/>
              <w:rPr>
                <w:rFonts w:ascii="宋体" w:cs="宋体" w:hAnsi="宋体"/>
                <w:color w:val="000000"/>
                <w:szCs w:val="21"/>
              </w:rPr>
            </w:pPr>
            <w:r>
              <w:rPr>
                <w:rFonts w:ascii="宋体" w:cs="宋体" w:hAnsi="宋体" w:hint="eastAsia"/>
                <w:color w:val="000000"/>
                <w:kern w:val="0"/>
                <w:szCs w:val="21"/>
              </w:rPr>
              <w:t>预算执行情况(万元)</w:t>
            </w:r>
          </w:p>
        </w:tc>
        <w:tc>
          <w:tcPr>
            <w:tcW w:w="205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80" w:lineRule="exact"/>
              <w:jc w:val="center"/>
              <w:textAlignment w:val="center"/>
              <w:rPr>
                <w:rFonts w:ascii="宋体" w:cs="宋体" w:hAnsi="宋体"/>
                <w:color w:val="000000"/>
                <w:szCs w:val="21"/>
              </w:rPr>
            </w:pPr>
            <w:r>
              <w:rPr>
                <w:rFonts w:ascii="宋体" w:cs="宋体" w:hAnsi="宋体" w:hint="eastAsia"/>
                <w:color w:val="000000"/>
                <w:kern w:val="0"/>
                <w:szCs w:val="21"/>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80" w:lineRule="exact"/>
              <w:jc w:val="center"/>
              <w:textAlignment w:val="center"/>
              <w:rPr>
                <w:rFonts w:ascii="宋体" w:cs="宋体" w:hAnsi="宋体"/>
                <w:color w:val="000000"/>
                <w:szCs w:val="21"/>
              </w:rPr>
            </w:pPr>
            <w:r>
              <w:rPr>
                <w:rFonts w:ascii="宋体" w:cs="宋体" w:hAnsi="宋体" w:hint="eastAsia"/>
                <w:color w:val="000000"/>
                <w:szCs w:val="21"/>
              </w:rPr>
              <w:t>5.67</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80" w:lineRule="exact"/>
              <w:jc w:val="center"/>
              <w:textAlignment w:val="center"/>
              <w:rPr>
                <w:rFonts w:ascii="宋体" w:cs="宋体" w:hAnsi="宋体"/>
                <w:color w:val="000000"/>
                <w:szCs w:val="21"/>
              </w:rPr>
            </w:pPr>
            <w:r>
              <w:rPr>
                <w:rFonts w:ascii="宋体" w:cs="宋体" w:hAnsi="宋体" w:hint="eastAsia"/>
                <w:color w:val="000000"/>
                <w:kern w:val="0"/>
                <w:szCs w:val="21"/>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80" w:lineRule="exact"/>
              <w:jc w:val="center"/>
              <w:textAlignment w:val="center"/>
              <w:rPr>
                <w:rFonts w:ascii="宋体" w:cs="宋体" w:hAnsi="宋体"/>
                <w:color w:val="000000"/>
                <w:szCs w:val="21"/>
              </w:rPr>
            </w:pPr>
            <w:r>
              <w:rPr>
                <w:rFonts w:ascii="宋体" w:cs="宋体" w:hAnsi="宋体" w:hint="eastAsia"/>
                <w:color w:val="000000"/>
                <w:szCs w:val="21"/>
              </w:rPr>
              <w:t>5.67</w:t>
            </w:r>
          </w:p>
        </w:tc>
      </w:tr>
      <w:tr>
        <w:trPr>
          <w:trHeight w:val="276"/>
        </w:trPr>
        <w:tc>
          <w:tcPr>
            <w:tcW w:w="7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05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80" w:lineRule="exact"/>
              <w:jc w:val="center"/>
              <w:textAlignment w:val="center"/>
              <w:rPr>
                <w:rFonts w:ascii="宋体" w:cs="宋体" w:hAnsi="宋体"/>
                <w:color w:val="000000"/>
                <w:szCs w:val="21"/>
              </w:rPr>
            </w:pPr>
            <w:r>
              <w:rPr>
                <w:rFonts w:ascii="宋体" w:cs="宋体" w:hAnsi="宋体" w:hint="eastAsia"/>
                <w:color w:val="000000"/>
                <w:kern w:val="0"/>
                <w:szCs w:val="21"/>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80" w:lineRule="exact"/>
              <w:jc w:val="center"/>
              <w:textAlignment w:val="center"/>
              <w:rPr>
                <w:rFonts w:ascii="宋体" w:cs="宋体" w:hAnsi="宋体"/>
                <w:color w:val="000000"/>
                <w:szCs w:val="21"/>
              </w:rPr>
            </w:pPr>
            <w:r>
              <w:rPr>
                <w:rFonts w:ascii="宋体" w:cs="宋体" w:hAnsi="宋体" w:hint="eastAsia"/>
                <w:color w:val="000000"/>
                <w:szCs w:val="21"/>
              </w:rPr>
              <w:t>5.67</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80" w:lineRule="exact"/>
              <w:jc w:val="center"/>
              <w:textAlignment w:val="center"/>
              <w:rPr>
                <w:rFonts w:ascii="宋体" w:cs="宋体" w:hAnsi="宋体"/>
                <w:color w:val="000000"/>
                <w:szCs w:val="21"/>
              </w:rPr>
            </w:pPr>
            <w:r>
              <w:rPr>
                <w:rFonts w:ascii="宋体" w:cs="宋体" w:hAnsi="宋体" w:hint="eastAsia"/>
                <w:color w:val="000000"/>
                <w:kern w:val="0"/>
                <w:szCs w:val="21"/>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80" w:lineRule="exact"/>
              <w:jc w:val="center"/>
              <w:textAlignment w:val="center"/>
              <w:rPr>
                <w:rFonts w:ascii="宋体" w:cs="宋体" w:hAnsi="宋体"/>
                <w:color w:val="000000"/>
                <w:szCs w:val="21"/>
              </w:rPr>
            </w:pPr>
            <w:r>
              <w:rPr>
                <w:rFonts w:ascii="宋体" w:cs="宋体" w:hAnsi="宋体" w:hint="eastAsia"/>
                <w:color w:val="000000"/>
                <w:szCs w:val="21"/>
              </w:rPr>
              <w:t>5.67</w:t>
            </w:r>
          </w:p>
        </w:tc>
      </w:tr>
      <w:tr>
        <w:trPr>
          <w:trHeight w:val="408"/>
        </w:trPr>
        <w:tc>
          <w:tcPr>
            <w:tcW w:w="7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05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80" w:lineRule="exact"/>
              <w:jc w:val="center"/>
              <w:textAlignment w:val="center"/>
              <w:rPr>
                <w:rFonts w:ascii="宋体" w:cs="宋体" w:hAnsi="宋体"/>
                <w:color w:val="000000"/>
                <w:szCs w:val="21"/>
              </w:rPr>
            </w:pPr>
            <w:r>
              <w:rPr>
                <w:rFonts w:ascii="宋体" w:cs="宋体" w:hAnsi="宋体" w:hint="eastAsia"/>
                <w:color w:val="000000"/>
                <w:kern w:val="0"/>
                <w:szCs w:val="21"/>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80" w:lineRule="exact"/>
              <w:jc w:val="center"/>
              <w:textAlignment w:val="center"/>
              <w:rPr>
                <w:rFonts w:ascii="宋体" w:cs="宋体" w:hAnsi="宋体"/>
                <w:color w:val="000000"/>
                <w:szCs w:val="21"/>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80" w:lineRule="exact"/>
              <w:jc w:val="center"/>
              <w:textAlignment w:val="center"/>
              <w:rPr>
                <w:rFonts w:ascii="宋体" w:cs="宋体" w:hAnsi="宋体"/>
                <w:color w:val="000000"/>
                <w:szCs w:val="21"/>
              </w:rPr>
            </w:pPr>
            <w:r>
              <w:rPr>
                <w:rFonts w:ascii="宋体" w:cs="宋体" w:hAnsi="宋体" w:hint="eastAsia"/>
                <w:color w:val="000000"/>
                <w:kern w:val="0"/>
                <w:szCs w:val="21"/>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pacing w:line="480" w:lineRule="exact"/>
              <w:jc w:val="center"/>
              <w:rPr>
                <w:rFonts w:ascii="宋体" w:cs="宋体" w:hAnsi="宋体"/>
                <w:color w:val="000000"/>
                <w:szCs w:val="21"/>
              </w:rPr>
            </w:pPr>
          </w:p>
        </w:tc>
      </w:tr>
      <w:tr>
        <w:trPr>
          <w:trHeight w:val="276"/>
        </w:trPr>
        <w:tc>
          <w:tcPr>
            <w:tcW w:w="72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80" w:lineRule="exact"/>
              <w:jc w:val="center"/>
              <w:textAlignment w:val="center"/>
              <w:rPr>
                <w:rFonts w:ascii="宋体" w:cs="宋体" w:hAnsi="宋体"/>
                <w:color w:val="000000"/>
                <w:szCs w:val="21"/>
              </w:rPr>
            </w:pPr>
            <w:r>
              <w:rPr>
                <w:rFonts w:ascii="宋体" w:cs="宋体" w:hAnsi="宋体" w:hint="eastAsia"/>
                <w:color w:val="000000"/>
                <w:kern w:val="0"/>
                <w:szCs w:val="21"/>
              </w:rPr>
              <w:t>年度目标完成情况</w:t>
            </w:r>
          </w:p>
        </w:tc>
        <w:tc>
          <w:tcPr>
            <w:tcW w:w="445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80" w:lineRule="exact"/>
              <w:jc w:val="center"/>
              <w:textAlignment w:val="center"/>
              <w:rPr>
                <w:rFonts w:ascii="宋体" w:cs="宋体" w:hAnsi="宋体"/>
                <w:color w:val="000000"/>
                <w:szCs w:val="21"/>
              </w:rPr>
            </w:pPr>
            <w:r>
              <w:rPr>
                <w:rFonts w:ascii="宋体" w:cs="宋体" w:hAnsi="宋体" w:hint="eastAsia"/>
                <w:color w:val="000000"/>
                <w:kern w:val="0"/>
                <w:szCs w:val="21"/>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80" w:lineRule="exact"/>
              <w:jc w:val="center"/>
              <w:textAlignment w:val="center"/>
              <w:rPr>
                <w:rFonts w:ascii="宋体" w:cs="宋体" w:hAnsi="宋体"/>
                <w:color w:val="000000"/>
                <w:szCs w:val="21"/>
              </w:rPr>
            </w:pPr>
            <w:r>
              <w:rPr>
                <w:rFonts w:ascii="宋体" w:cs="宋体" w:hAnsi="宋体" w:hint="eastAsia"/>
                <w:color w:val="000000"/>
                <w:kern w:val="0"/>
                <w:szCs w:val="21"/>
              </w:rPr>
              <w:t>实际完成目标</w:t>
            </w:r>
          </w:p>
        </w:tc>
      </w:tr>
      <w:tr>
        <w:trPr>
          <w:trHeight w:val="820"/>
        </w:trPr>
        <w:tc>
          <w:tcPr>
            <w:tcW w:w="7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445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80" w:lineRule="exact"/>
              <w:jc w:val="center"/>
              <w:textAlignment w:val="center"/>
              <w:rPr>
                <w:rFonts w:ascii="宋体" w:cs="宋体" w:hAnsi="宋体"/>
                <w:color w:val="000000"/>
                <w:szCs w:val="21"/>
              </w:rPr>
            </w:pPr>
            <w:r>
              <w:rPr>
                <w:rFonts w:ascii="宋体" w:cs="宋体" w:hAnsi="宋体" w:hint="eastAsia"/>
                <w:color w:val="000000"/>
                <w:szCs w:val="21"/>
              </w:rPr>
              <w:t>缴纳自主择业军转干部医疗保险费，保障医保缴费不断保</w:t>
            </w:r>
            <w:r>
              <w:rPr>
                <w:rFonts w:ascii="宋体" w:cs="宋体" w:hAnsi="宋体" w:hint="eastAsia"/>
                <w:color w:val="000000"/>
                <w:kern w:val="0"/>
                <w:szCs w:val="21"/>
              </w:rPr>
              <w:t>。</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80" w:lineRule="exact"/>
              <w:jc w:val="center"/>
              <w:textAlignment w:val="center"/>
              <w:rPr>
                <w:rFonts w:ascii="宋体" w:cs="宋体" w:hAnsi="宋体"/>
                <w:color w:val="000000"/>
                <w:szCs w:val="21"/>
              </w:rPr>
            </w:pPr>
            <w:r>
              <w:rPr>
                <w:rFonts w:ascii="宋体" w:cs="宋体" w:hAnsi="宋体" w:hint="eastAsia"/>
                <w:color w:val="000000"/>
                <w:szCs w:val="21"/>
              </w:rPr>
              <w:t>缴纳自主择业军转干部医疗保险费，保障医保缴费不断保</w:t>
            </w:r>
            <w:r>
              <w:rPr>
                <w:rFonts w:ascii="宋体" w:cs="宋体" w:hAnsi="宋体" w:hint="eastAsia"/>
                <w:color w:val="000000"/>
                <w:kern w:val="0"/>
                <w:szCs w:val="21"/>
              </w:rPr>
              <w:t>。</w:t>
            </w:r>
          </w:p>
        </w:tc>
      </w:tr>
      <w:tr>
        <w:trPr>
          <w:trHeight w:val="691"/>
        </w:trPr>
        <w:tc>
          <w:tcPr>
            <w:tcW w:w="72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pPr>
              <w:widowControl/>
              <w:spacing w:line="480" w:lineRule="exact"/>
              <w:jc w:val="center"/>
              <w:textAlignment w:val="center"/>
              <w:rPr>
                <w:rFonts w:ascii="宋体" w:cs="宋体" w:hAnsi="宋体"/>
                <w:color w:val="000000"/>
                <w:szCs w:val="21"/>
              </w:rPr>
            </w:pPr>
            <w:r>
              <w:rPr>
                <w:rFonts w:ascii="宋体" w:cs="宋体" w:hAnsi="宋体" w:hint="eastAsia"/>
                <w:color w:val="000000"/>
                <w:szCs w:val="21"/>
              </w:rPr>
              <w:t>绩效指标完成情况</w:t>
            </w: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40" w:lineRule="exact"/>
              <w:jc w:val="center"/>
              <w:textAlignment w:val="center"/>
              <w:rPr>
                <w:rFonts w:ascii="宋体" w:cs="宋体" w:hAnsi="宋体"/>
                <w:color w:val="000000"/>
                <w:szCs w:val="21"/>
              </w:rPr>
            </w:pPr>
            <w:r>
              <w:rPr>
                <w:rFonts w:ascii="宋体" w:cs="宋体" w:hAnsi="宋体" w:hint="eastAsia"/>
                <w:color w:val="000000"/>
                <w:kern w:val="0"/>
                <w:szCs w:val="21"/>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40" w:lineRule="exact"/>
              <w:jc w:val="center"/>
              <w:textAlignment w:val="center"/>
              <w:rPr>
                <w:rFonts w:ascii="宋体" w:cs="宋体" w:hAnsi="宋体"/>
                <w:color w:val="000000"/>
                <w:szCs w:val="21"/>
              </w:rPr>
            </w:pPr>
            <w:r>
              <w:rPr>
                <w:rFonts w:ascii="宋体" w:cs="宋体" w:hAnsi="宋体" w:hint="eastAsia"/>
                <w:color w:val="000000"/>
                <w:kern w:val="0"/>
                <w:szCs w:val="21"/>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40" w:lineRule="exact"/>
              <w:jc w:val="center"/>
              <w:textAlignment w:val="center"/>
              <w:rPr>
                <w:rFonts w:ascii="宋体" w:cs="宋体" w:hAnsi="宋体"/>
                <w:color w:val="000000"/>
                <w:szCs w:val="21"/>
              </w:rPr>
            </w:pPr>
            <w:r>
              <w:rPr>
                <w:rFonts w:ascii="宋体" w:cs="宋体" w:hAnsi="宋体" w:hint="eastAsia"/>
                <w:color w:val="000000"/>
                <w:kern w:val="0"/>
                <w:szCs w:val="21"/>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40" w:lineRule="exact"/>
              <w:jc w:val="center"/>
              <w:textAlignment w:val="center"/>
              <w:rPr>
                <w:rFonts w:ascii="宋体" w:cs="宋体" w:hAnsi="宋体"/>
                <w:color w:val="000000"/>
                <w:szCs w:val="21"/>
              </w:rPr>
            </w:pPr>
            <w:r>
              <w:rPr>
                <w:rFonts w:ascii="宋体" w:cs="宋体" w:hAnsi="宋体" w:hint="eastAsia"/>
                <w:color w:val="000000"/>
                <w:kern w:val="0"/>
                <w:szCs w:val="21"/>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40" w:lineRule="exact"/>
              <w:jc w:val="center"/>
              <w:textAlignment w:val="center"/>
              <w:rPr>
                <w:rFonts w:ascii="宋体" w:cs="宋体" w:hAnsi="宋体"/>
                <w:color w:val="000000"/>
                <w:szCs w:val="21"/>
              </w:rPr>
            </w:pPr>
            <w:r>
              <w:rPr>
                <w:rFonts w:ascii="宋体" w:cs="宋体" w:hAnsi="宋体" w:hint="eastAsia"/>
                <w:color w:val="000000"/>
                <w:kern w:val="0"/>
                <w:szCs w:val="21"/>
              </w:rPr>
              <w:t>实际完成指标值(包含数字及文字描述)</w:t>
            </w:r>
          </w:p>
        </w:tc>
      </w:tr>
      <w:tr>
        <w:trPr>
          <w:trHeight w:val="705"/>
        </w:trPr>
        <w:tc>
          <w:tcPr>
            <w:tcW w:w="724" w:type="dxa"/>
            <w:vMerge/>
            <w:tcBorders>
              <w:left w:val="single" w:sz="4" w:space="0" w:color="000000"/>
              <w:right w:val="single" w:sz="4" w:space="0" w:color="000000"/>
            </w:tcBorders>
            <w:tcMar>
              <w:top w:w="15" w:type="dxa"/>
              <w:left w:w="15" w:type="dxa"/>
              <w:right w:w="15" w:type="dxa"/>
            </w:tcMar>
            <w:vAlign w:val="center"/>
          </w:tc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40" w:lineRule="exact"/>
              <w:jc w:val="center"/>
              <w:textAlignment w:val="center"/>
              <w:rPr>
                <w:rFonts w:ascii="宋体" w:cs="宋体" w:hAnsi="宋体"/>
                <w:color w:val="000000"/>
                <w:szCs w:val="21"/>
              </w:rPr>
            </w:pPr>
            <w:r>
              <w:rPr>
                <w:rFonts w:ascii="宋体" w:cs="宋体" w:hAnsi="宋体" w:hint="eastAsia"/>
                <w:color w:val="000000"/>
                <w:kern w:val="0"/>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40" w:lineRule="exact"/>
              <w:jc w:val="center"/>
              <w:textAlignment w:val="center"/>
              <w:rPr>
                <w:rFonts w:ascii="宋体" w:cs="宋体" w:hAnsi="宋体"/>
                <w:color w:val="000000"/>
                <w:szCs w:val="21"/>
              </w:rPr>
            </w:pPr>
            <w:r>
              <w:rPr>
                <w:rFonts w:ascii="宋体" w:cs="宋体" w:hAnsi="宋体" w:hint="eastAsia"/>
                <w:color w:val="000000"/>
                <w:szCs w:val="21"/>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40" w:lineRule="exact"/>
              <w:jc w:val="center"/>
              <w:textAlignment w:val="center"/>
              <w:rPr>
                <w:rFonts w:ascii="宋体" w:cs="宋体" w:hAnsi="宋体"/>
                <w:color w:val="000000"/>
                <w:szCs w:val="21"/>
              </w:rPr>
            </w:pPr>
            <w:r>
              <w:rPr>
                <w:rFonts w:ascii="宋体" w:cs="宋体" w:hAnsi="宋体" w:hint="eastAsia"/>
                <w:color w:val="000000"/>
                <w:szCs w:val="21"/>
              </w:rPr>
              <w:t>享受人数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40" w:lineRule="exact"/>
              <w:jc w:val="center"/>
              <w:textAlignment w:val="center"/>
              <w:rPr>
                <w:rFonts w:ascii="宋体" w:cs="宋体" w:hAnsi="宋体"/>
                <w:color w:val="000000"/>
                <w:szCs w:val="21"/>
              </w:rPr>
            </w:pPr>
            <w:r>
              <w:rPr>
                <w:rFonts w:ascii="宋体" w:cs="宋体" w:hAnsi="宋体" w:hint="eastAsia"/>
                <w:color w:val="000000"/>
                <w:szCs w:val="21"/>
              </w:rPr>
              <w:t>6人</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40" w:lineRule="exact"/>
              <w:jc w:val="center"/>
              <w:textAlignment w:val="center"/>
              <w:rPr>
                <w:rFonts w:ascii="宋体" w:cs="宋体" w:hAnsi="宋体"/>
                <w:color w:val="000000"/>
                <w:szCs w:val="21"/>
              </w:rPr>
            </w:pPr>
            <w:r>
              <w:rPr>
                <w:rFonts w:ascii="宋体" w:cs="宋体" w:hAnsi="宋体" w:hint="eastAsia"/>
                <w:color w:val="000000"/>
                <w:szCs w:val="21"/>
              </w:rPr>
              <w:t>6人</w:t>
            </w:r>
          </w:p>
        </w:tc>
      </w:tr>
      <w:tr>
        <w:trPr>
          <w:trHeight w:val="706"/>
        </w:trPr>
        <w:tc>
          <w:tcPr>
            <w:tcW w:w="724" w:type="dxa"/>
            <w:vMerge/>
            <w:tcBorders>
              <w:left w:val="single" w:sz="4" w:space="0" w:color="000000"/>
              <w:right w:val="single" w:sz="4" w:space="0" w:color="000000"/>
            </w:tcBorders>
            <w:tcMar>
              <w:top w:w="15" w:type="dxa"/>
              <w:left w:w="15" w:type="dxa"/>
              <w:right w:w="15" w:type="dxa"/>
            </w:tcMar>
            <w:vAlign w:val="center"/>
          </w:tc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40" w:lineRule="exact"/>
              <w:jc w:val="center"/>
              <w:textAlignment w:val="center"/>
              <w:rPr>
                <w:rFonts w:ascii="宋体" w:cs="宋体" w:hAnsi="宋体"/>
                <w:color w:val="000000"/>
                <w:szCs w:val="21"/>
              </w:rPr>
            </w:pPr>
            <w:r>
              <w:rPr>
                <w:rFonts w:ascii="宋体" w:cs="宋体" w:hAnsi="宋体" w:hint="eastAsia"/>
                <w:color w:val="000000"/>
                <w:kern w:val="0"/>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40" w:lineRule="exact"/>
              <w:jc w:val="center"/>
              <w:textAlignment w:val="center"/>
              <w:rPr>
                <w:rFonts w:ascii="宋体" w:cs="宋体" w:hAnsi="宋体"/>
                <w:color w:val="000000"/>
                <w:szCs w:val="21"/>
              </w:rPr>
            </w:pPr>
            <w:r>
              <w:rPr>
                <w:rFonts w:ascii="宋体" w:cs="宋体" w:hAnsi="宋体" w:hint="eastAsia"/>
                <w:color w:val="000000"/>
                <w:szCs w:val="21"/>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40" w:lineRule="exact"/>
              <w:jc w:val="center"/>
              <w:textAlignment w:val="center"/>
              <w:rPr>
                <w:rFonts w:ascii="宋体" w:cs="宋体" w:hAnsi="宋体"/>
                <w:color w:val="000000"/>
                <w:szCs w:val="21"/>
              </w:rPr>
            </w:pPr>
            <w:r>
              <w:rPr>
                <w:rFonts w:ascii="宋体" w:cs="宋体" w:hAnsi="宋体" w:hint="eastAsia"/>
                <w:color w:val="000000"/>
                <w:szCs w:val="21"/>
              </w:rPr>
              <w:t>保障自主择业军转干部医保缴费不断保</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40" w:lineRule="exact"/>
              <w:jc w:val="center"/>
              <w:textAlignment w:val="center"/>
              <w:rPr>
                <w:rFonts w:ascii="宋体" w:cs="宋体" w:hAnsi="宋体"/>
                <w:color w:val="000000"/>
                <w:szCs w:val="21"/>
              </w:rPr>
            </w:pPr>
            <w:r>
              <w:rPr>
                <w:rFonts w:ascii="宋体" w:cs="宋体" w:hAnsi="宋体" w:hint="eastAsia"/>
                <w:color w:val="000000"/>
                <w:szCs w:val="21"/>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40" w:lineRule="exact"/>
              <w:jc w:val="center"/>
              <w:textAlignment w:val="center"/>
              <w:rPr>
                <w:rFonts w:ascii="宋体" w:cs="宋体" w:hAnsi="宋体"/>
                <w:color w:val="000000"/>
                <w:szCs w:val="21"/>
              </w:rPr>
            </w:pPr>
            <w:r>
              <w:rPr>
                <w:rFonts w:ascii="宋体" w:cs="宋体" w:hAnsi="宋体" w:hint="eastAsia"/>
                <w:color w:val="000000"/>
                <w:szCs w:val="21"/>
              </w:rPr>
              <w:t>100%</w:t>
            </w:r>
          </w:p>
        </w:tc>
      </w:tr>
      <w:tr>
        <w:trPr>
          <w:trHeight w:val="778"/>
        </w:trPr>
        <w:tc>
          <w:tcPr>
            <w:tcW w:w="724" w:type="dxa"/>
            <w:vMerge/>
            <w:tcBorders>
              <w:left w:val="single" w:sz="4" w:space="0" w:color="000000"/>
              <w:right w:val="single" w:sz="4" w:space="0" w:color="000000"/>
            </w:tcBorders>
            <w:tcMar>
              <w:top w:w="15" w:type="dxa"/>
              <w:left w:w="15" w:type="dxa"/>
              <w:right w:w="15" w:type="dxa"/>
            </w:tcMar>
            <w:vAlign w:val="center"/>
          </w:tc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40" w:lineRule="exact"/>
              <w:jc w:val="center"/>
              <w:textAlignment w:val="center"/>
              <w:rPr>
                <w:rFonts w:ascii="宋体" w:cs="宋体" w:hAnsi="宋体"/>
                <w:color w:val="000000"/>
                <w:szCs w:val="21"/>
              </w:rPr>
            </w:pPr>
            <w:r>
              <w:rPr>
                <w:rFonts w:ascii="宋体" w:cs="宋体" w:hAnsi="宋体" w:hint="eastAsia"/>
                <w:color w:val="000000"/>
                <w:kern w:val="0"/>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40" w:lineRule="exact"/>
              <w:jc w:val="center"/>
              <w:textAlignment w:val="center"/>
              <w:rPr>
                <w:rFonts w:ascii="宋体" w:cs="宋体" w:hAnsi="宋体"/>
                <w:color w:val="000000"/>
                <w:szCs w:val="21"/>
              </w:rPr>
            </w:pPr>
            <w:r>
              <w:rPr>
                <w:rFonts w:ascii="宋体" w:cs="宋体" w:hAnsi="宋体" w:hint="eastAsia"/>
                <w:color w:val="000000"/>
                <w:szCs w:val="21"/>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40" w:lineRule="exact"/>
              <w:jc w:val="center"/>
              <w:textAlignment w:val="center"/>
              <w:rPr>
                <w:rFonts w:ascii="宋体" w:cs="宋体" w:hAnsi="宋体"/>
                <w:color w:val="000000"/>
                <w:szCs w:val="21"/>
              </w:rPr>
            </w:pPr>
            <w:r>
              <w:rPr>
                <w:rFonts w:ascii="宋体" w:cs="宋体" w:hAnsi="宋体" w:hint="eastAsia"/>
                <w:color w:val="000000"/>
                <w:szCs w:val="21"/>
              </w:rPr>
              <w:t>2019年1月至12月</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40" w:lineRule="exact"/>
              <w:jc w:val="center"/>
              <w:textAlignment w:val="center"/>
              <w:rPr>
                <w:rFonts w:ascii="宋体" w:cs="宋体" w:hAnsi="宋体"/>
                <w:color w:val="000000"/>
                <w:szCs w:val="21"/>
              </w:rPr>
            </w:pPr>
            <w:r>
              <w:rPr>
                <w:rFonts w:ascii="宋体" w:cs="宋体" w:hAnsi="宋体" w:hint="eastAsia"/>
                <w:color w:val="000000"/>
                <w:szCs w:val="21"/>
              </w:rPr>
              <w:t>本年度</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40" w:lineRule="exact"/>
              <w:jc w:val="center"/>
              <w:textAlignment w:val="center"/>
              <w:rPr>
                <w:rFonts w:ascii="宋体" w:cs="宋体" w:hAnsi="宋体"/>
                <w:color w:val="000000"/>
                <w:szCs w:val="21"/>
              </w:rPr>
            </w:pPr>
            <w:r>
              <w:rPr>
                <w:rFonts w:ascii="宋体" w:cs="宋体" w:hAnsi="宋体" w:hint="eastAsia"/>
                <w:color w:val="000000"/>
                <w:szCs w:val="21"/>
              </w:rPr>
              <w:t>本年度</w:t>
            </w:r>
          </w:p>
        </w:tc>
      </w:tr>
      <w:tr>
        <w:trPr>
          <w:trHeight w:val="577"/>
        </w:trPr>
        <w:tc>
          <w:tcPr>
            <w:tcW w:w="724" w:type="dxa"/>
            <w:vMerge/>
            <w:tcBorders>
              <w:left w:val="single" w:sz="4" w:space="0" w:color="000000"/>
              <w:right w:val="single" w:sz="4" w:space="0" w:color="000000"/>
            </w:tcBorders>
            <w:tcMar>
              <w:top w:w="15" w:type="dxa"/>
              <w:left w:w="15" w:type="dxa"/>
              <w:right w:w="15" w:type="dxa"/>
            </w:tcMar>
            <w:vAlign w:val="center"/>
          </w:tc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40" w:lineRule="exact"/>
              <w:jc w:val="center"/>
              <w:textAlignment w:val="center"/>
              <w:rPr>
                <w:rFonts w:ascii="宋体" w:cs="宋体" w:hAnsi="宋体"/>
                <w:color w:val="000000"/>
                <w:kern w:val="0"/>
                <w:szCs w:val="21"/>
              </w:rPr>
            </w:pPr>
            <w:r>
              <w:rPr>
                <w:rFonts w:ascii="宋体" w:cs="宋体" w:hAnsi="宋体" w:hint="eastAsia"/>
                <w:color w:val="000000"/>
                <w:kern w:val="0"/>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40" w:lineRule="exact"/>
              <w:jc w:val="center"/>
              <w:textAlignment w:val="center"/>
              <w:rPr>
                <w:rFonts w:ascii="宋体" w:cs="宋体" w:hAnsi="宋体"/>
                <w:color w:val="000000"/>
                <w:szCs w:val="21"/>
              </w:rPr>
            </w:pPr>
            <w:r>
              <w:rPr>
                <w:rFonts w:ascii="宋体" w:cs="宋体" w:hAnsi="宋体" w:hint="eastAsia"/>
                <w:color w:val="000000"/>
                <w:szCs w:val="21"/>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40" w:lineRule="exact"/>
              <w:jc w:val="center"/>
              <w:textAlignment w:val="center"/>
              <w:rPr>
                <w:rFonts w:ascii="宋体" w:cs="宋体" w:hAnsi="宋体"/>
                <w:color w:val="000000"/>
                <w:szCs w:val="21"/>
              </w:rPr>
            </w:pPr>
            <w:r>
              <w:rPr>
                <w:rFonts w:ascii="宋体" w:cs="宋体" w:hAnsi="宋体" w:hint="eastAsia"/>
                <w:color w:val="000000"/>
                <w:szCs w:val="21"/>
              </w:rPr>
              <w:t>支付费用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40" w:lineRule="exact"/>
              <w:jc w:val="center"/>
              <w:textAlignment w:val="center"/>
              <w:rPr>
                <w:rFonts w:ascii="宋体" w:cs="宋体" w:hAnsi="宋体"/>
                <w:color w:val="000000"/>
                <w:szCs w:val="21"/>
              </w:rPr>
            </w:pPr>
            <w:r>
              <w:rPr>
                <w:rFonts w:ascii="宋体" w:cs="宋体" w:hAnsi="宋体" w:hint="eastAsia"/>
                <w:color w:val="000000"/>
                <w:szCs w:val="21"/>
              </w:rPr>
              <w:t>5.67万元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40" w:lineRule="exact"/>
              <w:jc w:val="center"/>
              <w:textAlignment w:val="center"/>
              <w:rPr>
                <w:rFonts w:ascii="宋体" w:cs="宋体" w:hAnsi="宋体"/>
                <w:color w:val="000000"/>
                <w:szCs w:val="21"/>
              </w:rPr>
            </w:pPr>
            <w:r>
              <w:rPr>
                <w:rFonts w:ascii="宋体" w:cs="宋体" w:hAnsi="宋体" w:hint="eastAsia"/>
                <w:color w:val="000000"/>
                <w:szCs w:val="21"/>
              </w:rPr>
              <w:t>5.67万元</w:t>
            </w:r>
          </w:p>
        </w:tc>
      </w:tr>
      <w:tr>
        <w:trPr>
          <w:trHeight w:val="734"/>
        </w:trPr>
        <w:tc>
          <w:tcPr>
            <w:tcW w:w="724" w:type="dxa"/>
            <w:vMerge/>
            <w:tcBorders>
              <w:left w:val="single" w:sz="4" w:space="0" w:color="000000"/>
              <w:right w:val="single" w:sz="4" w:space="0" w:color="000000"/>
            </w:tcBorders>
            <w:tcMar>
              <w:top w:w="15" w:type="dxa"/>
              <w:left w:w="15" w:type="dxa"/>
              <w:right w:w="15" w:type="dxa"/>
            </w:tcMar>
            <w:vAlign w:val="center"/>
          </w:tc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40" w:lineRule="exact"/>
              <w:jc w:val="center"/>
              <w:textAlignment w:val="center"/>
              <w:rPr>
                <w:rFonts w:ascii="宋体" w:cs="宋体" w:hAnsi="宋体"/>
                <w:color w:val="000000"/>
                <w:kern w:val="0"/>
                <w:szCs w:val="21"/>
              </w:rPr>
            </w:pPr>
            <w:r>
              <w:rPr>
                <w:rFonts w:ascii="宋体" w:cs="宋体" w:hAnsi="宋体" w:hint="eastAsia"/>
                <w:color w:val="000000"/>
                <w:kern w:val="0"/>
                <w:szCs w:val="21"/>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40" w:lineRule="exact"/>
              <w:jc w:val="center"/>
              <w:textAlignment w:val="center"/>
              <w:rPr>
                <w:rFonts w:ascii="宋体" w:cs="宋体" w:hAnsi="宋体"/>
                <w:color w:val="000000"/>
                <w:szCs w:val="21"/>
              </w:rPr>
            </w:pPr>
            <w:r>
              <w:rPr>
                <w:rFonts w:ascii="宋体" w:cs="宋体" w:hAnsi="宋体" w:hint="eastAsia"/>
                <w:color w:val="000000"/>
                <w:szCs w:val="21"/>
              </w:rPr>
              <w:t>社会效益</w:t>
            </w:r>
          </w:p>
          <w:p>
            <w:pPr>
              <w:widowControl/>
              <w:spacing w:line="440" w:lineRule="exact"/>
              <w:jc w:val="center"/>
              <w:textAlignment w:val="center"/>
              <w:rPr>
                <w:rFonts w:ascii="宋体" w:cs="宋体" w:hAnsi="宋体"/>
                <w:color w:val="000000"/>
                <w:szCs w:val="21"/>
              </w:rPr>
            </w:pPr>
            <w:r>
              <w:rPr>
                <w:rFonts w:ascii="宋体" w:cs="宋体" w:hAnsi="宋体" w:hint="eastAsia"/>
                <w:color w:val="000000"/>
                <w:szCs w:val="21"/>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40" w:lineRule="exact"/>
              <w:jc w:val="center"/>
              <w:textAlignment w:val="center"/>
              <w:rPr>
                <w:rFonts w:ascii="宋体" w:cs="宋体" w:hAnsi="宋体"/>
                <w:color w:val="000000"/>
                <w:szCs w:val="21"/>
              </w:rPr>
            </w:pPr>
            <w:r>
              <w:rPr>
                <w:rFonts w:ascii="宋体" w:cs="宋体" w:hAnsi="宋体" w:hint="eastAsia"/>
                <w:color w:val="000000"/>
                <w:szCs w:val="21"/>
              </w:rPr>
              <w:t>保障自主择业军转干部医保缴费不断保</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40" w:lineRule="exact"/>
              <w:jc w:val="center"/>
              <w:textAlignment w:val="center"/>
              <w:rPr>
                <w:rFonts w:ascii="宋体" w:cs="宋体" w:hAnsi="宋体"/>
                <w:color w:val="000000"/>
                <w:szCs w:val="21"/>
              </w:rPr>
            </w:pPr>
            <w:r>
              <w:rPr>
                <w:rFonts w:ascii="宋体" w:cs="宋体" w:hAnsi="宋体" w:hint="eastAsia"/>
                <w:color w:val="000000"/>
                <w:szCs w:val="21"/>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40" w:lineRule="exact"/>
              <w:jc w:val="center"/>
              <w:textAlignment w:val="center"/>
              <w:rPr>
                <w:rFonts w:ascii="宋体" w:cs="宋体" w:hAnsi="宋体"/>
                <w:color w:val="000000"/>
                <w:szCs w:val="21"/>
              </w:rPr>
            </w:pPr>
            <w:r>
              <w:rPr>
                <w:rFonts w:ascii="宋体" w:cs="宋体" w:hAnsi="宋体" w:hint="eastAsia"/>
                <w:color w:val="000000"/>
                <w:szCs w:val="21"/>
              </w:rPr>
              <w:t>100%</w:t>
            </w:r>
          </w:p>
        </w:tc>
      </w:tr>
      <w:tr>
        <w:trPr>
          <w:trHeight w:val="1017"/>
        </w:trPr>
        <w:tc>
          <w:tcPr>
            <w:tcW w:w="724" w:type="dxa"/>
            <w:vMerge/>
            <w:tcBorders>
              <w:left w:val="single" w:sz="4" w:space="0" w:color="000000"/>
              <w:right w:val="single" w:sz="4" w:space="0" w:color="000000"/>
            </w:tcBorders>
            <w:tcMar>
              <w:top w:w="15" w:type="dxa"/>
              <w:left w:w="15" w:type="dxa"/>
              <w:right w:w="15" w:type="dxa"/>
            </w:tcMar>
            <w:vAlign w:val="center"/>
          </w:tc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40" w:lineRule="exact"/>
              <w:jc w:val="center"/>
              <w:textAlignment w:val="center"/>
              <w:rPr>
                <w:rFonts w:ascii="宋体" w:cs="宋体" w:hAnsi="宋体"/>
                <w:color w:val="000000"/>
                <w:szCs w:val="21"/>
              </w:rPr>
            </w:pPr>
            <w:r>
              <w:rPr>
                <w:rFonts w:ascii="宋体" w:cs="宋体" w:hAnsi="宋体" w:hint="eastAsia"/>
                <w:color w:val="000000"/>
                <w:kern w:val="0"/>
                <w:szCs w:val="21"/>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40" w:lineRule="exact"/>
              <w:jc w:val="center"/>
              <w:textAlignment w:val="center"/>
              <w:rPr>
                <w:rFonts w:ascii="宋体" w:cs="宋体" w:hAnsi="宋体"/>
                <w:color w:val="000000"/>
                <w:szCs w:val="21"/>
              </w:rPr>
            </w:pPr>
            <w:r>
              <w:rPr>
                <w:rFonts w:ascii="宋体" w:cs="宋体" w:hAnsi="宋体" w:hint="eastAsia"/>
                <w:color w:val="000000"/>
                <w:szCs w:val="21"/>
              </w:rPr>
              <w:t>可持续影响</w:t>
            </w:r>
          </w:p>
          <w:p>
            <w:pPr>
              <w:widowControl/>
              <w:spacing w:line="440" w:lineRule="exact"/>
              <w:jc w:val="center"/>
              <w:textAlignment w:val="center"/>
              <w:rPr>
                <w:rFonts w:ascii="宋体" w:cs="宋体" w:hAnsi="宋体"/>
                <w:color w:val="000000"/>
                <w:szCs w:val="21"/>
              </w:rPr>
            </w:pPr>
            <w:r>
              <w:rPr>
                <w:rFonts w:ascii="宋体" w:cs="宋体" w:hAnsi="宋体" w:hint="eastAsia"/>
                <w:color w:val="000000"/>
                <w:szCs w:val="21"/>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40" w:lineRule="exact"/>
              <w:jc w:val="center"/>
              <w:textAlignment w:val="center"/>
              <w:rPr>
                <w:rFonts w:ascii="宋体" w:cs="宋体" w:hAnsi="宋体"/>
                <w:color w:val="000000"/>
                <w:szCs w:val="21"/>
              </w:rPr>
            </w:pPr>
            <w:r>
              <w:rPr>
                <w:rFonts w:ascii="宋体" w:cs="宋体" w:hAnsi="宋体" w:hint="eastAsia"/>
                <w:color w:val="000000"/>
                <w:szCs w:val="21"/>
              </w:rPr>
              <w:t>为自主择业军转干部提供医疗保障</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40" w:lineRule="exact"/>
              <w:jc w:val="center"/>
              <w:textAlignment w:val="center"/>
              <w:rPr>
                <w:rFonts w:ascii="宋体" w:cs="宋体" w:hAnsi="宋体"/>
                <w:color w:val="000000"/>
                <w:szCs w:val="21"/>
              </w:rPr>
            </w:pPr>
            <w:r>
              <w:rPr>
                <w:rFonts w:ascii="宋体" w:cs="宋体" w:hAnsi="宋体" w:hint="eastAsia"/>
                <w:color w:val="000000"/>
                <w:szCs w:val="21"/>
              </w:rPr>
              <w:t>长期</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40" w:lineRule="exact"/>
              <w:jc w:val="center"/>
              <w:textAlignment w:val="center"/>
              <w:rPr>
                <w:rFonts w:ascii="宋体" w:cs="宋体" w:hAnsi="宋体"/>
                <w:color w:val="000000"/>
                <w:szCs w:val="21"/>
              </w:rPr>
            </w:pPr>
            <w:r>
              <w:rPr>
                <w:rFonts w:ascii="宋体" w:cs="宋体" w:hAnsi="宋体" w:hint="eastAsia"/>
                <w:color w:val="000000"/>
                <w:szCs w:val="21"/>
              </w:rPr>
              <w:t>长期</w:t>
            </w:r>
          </w:p>
        </w:tc>
      </w:tr>
      <w:tr>
        <w:trPr>
          <w:trHeight w:val="684"/>
        </w:trPr>
        <w:tc>
          <w:tcPr>
            <w:tcW w:w="724" w:type="dxa"/>
            <w:vMerge/>
            <w:tcBorders>
              <w:left w:val="single" w:sz="4" w:space="0" w:color="000000"/>
              <w:bottom w:val="single" w:sz="4" w:space="0" w:color="000000"/>
              <w:right w:val="single" w:sz="4" w:space="0" w:color="000000"/>
            </w:tcBorders>
            <w:tcMar>
              <w:top w:w="15" w:type="dxa"/>
              <w:left w:w="15" w:type="dxa"/>
              <w:right w:w="15" w:type="dxa"/>
            </w:tcMar>
            <w:vAlign w:val="center"/>
          </w:tc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80" w:lineRule="exact"/>
              <w:jc w:val="center"/>
              <w:textAlignment w:val="center"/>
              <w:rPr>
                <w:rFonts w:ascii="宋体" w:cs="宋体" w:hAnsi="宋体"/>
                <w:color w:val="000000"/>
                <w:szCs w:val="21"/>
              </w:rPr>
            </w:pPr>
            <w:r>
              <w:rPr>
                <w:rFonts w:ascii="宋体" w:cs="宋体" w:hAnsi="宋体" w:hint="eastAsia"/>
                <w:color w:val="000000"/>
                <w:kern w:val="0"/>
                <w:szCs w:val="21"/>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80" w:lineRule="exact"/>
              <w:jc w:val="center"/>
              <w:textAlignment w:val="center"/>
              <w:rPr>
                <w:rFonts w:ascii="宋体" w:cs="宋体" w:hAnsi="宋体"/>
                <w:color w:val="000000"/>
                <w:szCs w:val="21"/>
              </w:rPr>
            </w:pPr>
            <w:r>
              <w:rPr>
                <w:rFonts w:ascii="宋体" w:cs="宋体" w:hAnsi="宋体" w:hint="eastAsia"/>
                <w:color w:val="000000"/>
                <w:szCs w:val="21"/>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80" w:lineRule="exact"/>
              <w:jc w:val="center"/>
              <w:textAlignment w:val="center"/>
              <w:rPr>
                <w:rFonts w:ascii="宋体" w:cs="宋体" w:hAnsi="宋体"/>
                <w:color w:val="000000"/>
                <w:szCs w:val="21"/>
              </w:rPr>
            </w:pPr>
            <w:r>
              <w:rPr>
                <w:rFonts w:ascii="宋体" w:cs="宋体" w:hAnsi="宋体" w:hint="eastAsia"/>
                <w:color w:val="000000"/>
                <w:szCs w:val="21"/>
              </w:rPr>
              <w:t>服务对象满意度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80" w:lineRule="exact"/>
              <w:jc w:val="center"/>
              <w:textAlignment w:val="center"/>
              <w:rPr>
                <w:rFonts w:ascii="宋体" w:cs="宋体" w:hAnsi="宋体"/>
                <w:color w:val="000000"/>
                <w:szCs w:val="21"/>
              </w:rPr>
            </w:pPr>
            <w:r>
              <w:rPr>
                <w:rFonts w:ascii="宋体" w:cs="宋体" w:hAnsi="宋体" w:hint="eastAsia"/>
                <w:color w:val="000000"/>
                <w:szCs w:val="21"/>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480" w:lineRule="exact"/>
              <w:jc w:val="center"/>
              <w:textAlignment w:val="center"/>
              <w:rPr>
                <w:rFonts w:ascii="宋体" w:cs="宋体" w:hAnsi="宋体"/>
                <w:color w:val="000000"/>
                <w:szCs w:val="21"/>
              </w:rPr>
            </w:pPr>
            <w:r>
              <w:rPr>
                <w:rFonts w:ascii="宋体" w:cs="宋体" w:hAnsi="宋体" w:hint="eastAsia"/>
                <w:color w:val="000000"/>
                <w:szCs w:val="21"/>
              </w:rPr>
              <w:t>100%</w:t>
            </w:r>
          </w:p>
        </w:tc>
      </w:tr>
    </w:tbl>
    <w:p>
      <w:pPr>
        <w:spacing w:line="500" w:lineRule="exact"/>
        <w:ind w:firstLineChars="200" w:firstLine="640"/>
        <w:rPr>
          <w:rFonts w:ascii="方正仿宋_GBK" w:eastAsia="方正仿宋_GBK" w:cs="楷体_GB2312" w:hAnsi="楷体_GB2312"/>
          <w:sz w:val="32"/>
          <w:szCs w:val="32"/>
        </w:rPr>
      </w:pPr>
    </w:p>
    <w:p>
      <w:pPr>
        <w:spacing w:line="500" w:lineRule="exact"/>
        <w:ind w:firstLineChars="200" w:firstLine="640"/>
        <w:rPr>
          <w:rFonts w:ascii="方正仿宋_GBK" w:eastAsia="方正仿宋_GBK" w:cs="仿宋_GB2312" w:hAnsi="仿宋_GB2312"/>
          <w:sz w:val="32"/>
          <w:szCs w:val="32"/>
        </w:rPr>
      </w:pPr>
      <w:r>
        <w:rPr>
          <w:rFonts w:ascii="方正仿宋_GBK" w:eastAsia="方正仿宋_GBK" w:cs="楷体_GB2312" w:hAnsi="楷体_GB2312" w:hint="eastAsia"/>
          <w:sz w:val="32"/>
          <w:szCs w:val="32"/>
        </w:rPr>
        <w:t>2、部门绩效评价结果。</w:t>
      </w:r>
    </w:p>
    <w:p>
      <w:pPr>
        <w:spacing w:line="500" w:lineRule="exact"/>
        <w:ind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本部门按要求对2019年部门整体支出绩效评价情况开展自评，《利州区</w:t>
      </w:r>
      <w:r>
        <w:rPr>
          <w:rFonts w:ascii="仿宋_GB2312" w:eastAsia="仿宋_GB2312" w:cs="仿宋_GB2312" w:hAnsi="仿宋_GB2312" w:hint="eastAsia"/>
          <w:sz w:val="32"/>
          <w:szCs w:val="32"/>
          <w:lang w:eastAsia="zh-CN"/>
        </w:rPr>
        <w:t>退役军人事务部门</w:t>
      </w:r>
      <w:r>
        <w:rPr>
          <w:rFonts w:ascii="仿宋_GB2312" w:eastAsia="仿宋_GB2312" w:cs="仿宋_GB2312" w:hAnsi="仿宋_GB2312" w:hint="eastAsia"/>
          <w:sz w:val="32"/>
          <w:szCs w:val="32"/>
        </w:rPr>
        <w:t>2019年部门整体支出绩效评价报告》见附件（附件1）。</w:t>
      </w:r>
    </w:p>
    <w:p>
      <w:pPr>
        <w:spacing w:line="500" w:lineRule="exact"/>
        <w:ind w:firstLineChars="200" w:firstLine="640"/>
        <w:rPr>
          <w:rFonts w:ascii="方正仿宋_GBK" w:eastAsia="方正仿宋_GBK" w:hint="eastAsia"/>
          <w:b/>
          <w:color w:val="000000"/>
          <w:sz w:val="32"/>
          <w:szCs w:val="32"/>
        </w:rPr>
      </w:pPr>
      <w:r>
        <w:rPr>
          <w:rFonts w:ascii="方正仿宋_GBK" w:eastAsia="方正仿宋_GBK" w:cs="仿宋_GB2312" w:hAnsi="仿宋_GB2312" w:hint="eastAsia"/>
          <w:sz w:val="32"/>
          <w:szCs w:val="32"/>
        </w:rPr>
        <w:t>本部门自行组织对“ 退役士兵自主就业一次性经济补助”、“军转干部解困资金”、“</w:t>
      </w:r>
      <w:r>
        <w:rPr>
          <w:rFonts w:ascii="方正仿宋_GBK" w:eastAsia="方正仿宋_GBK" w:cs="宋体" w:hAnsi="宋体" w:hint="eastAsia"/>
          <w:color w:val="000000"/>
          <w:sz w:val="32"/>
          <w:szCs w:val="32"/>
        </w:rPr>
        <w:t>城镇义务兵家庭优待金</w:t>
      </w:r>
      <w:r>
        <w:rPr>
          <w:rFonts w:ascii="方正仿宋_GBK" w:eastAsia="方正仿宋_GBK" w:cs="仿宋_GB2312" w:hAnsi="仿宋_GB2312" w:hint="eastAsia"/>
          <w:sz w:val="32"/>
          <w:szCs w:val="32"/>
        </w:rPr>
        <w:t>”、“</w:t>
      </w:r>
      <w:r>
        <w:rPr>
          <w:rFonts w:ascii="方正仿宋_GBK" w:eastAsia="方正仿宋_GBK" w:cs="宋体" w:hAnsi="宋体" w:hint="eastAsia"/>
          <w:color w:val="000000"/>
          <w:kern w:val="0"/>
          <w:sz w:val="32"/>
          <w:szCs w:val="32"/>
        </w:rPr>
        <w:t>财政代扣缴自主择业军转干部部份医疗费</w:t>
      </w:r>
      <w:r>
        <w:rPr>
          <w:rFonts w:ascii="方正仿宋_GBK" w:eastAsia="方正仿宋_GBK" w:cs="仿宋_GB2312" w:hAnsi="仿宋_GB2312" w:hint="eastAsia"/>
          <w:sz w:val="32"/>
          <w:szCs w:val="32"/>
        </w:rPr>
        <w:t>”4个项目开展了绩效评价，《利州区退役军人事务局项目2019年绩效评价报告》见附件（附件2）。</w:t>
      </w:r>
    </w:p>
    <w:p>
      <w:pPr>
        <w:widowControl/>
        <w:spacing w:line="500" w:lineRule="exact"/>
        <w:jc w:val="left"/>
        <w:rPr>
          <w:rFonts w:ascii="方正仿宋_GBK" w:eastAsia="方正仿宋_GBK" w:hint="eastAsia"/>
          <w:b/>
          <w:color w:val="000000"/>
          <w:sz w:val="32"/>
          <w:szCs w:val="32"/>
        </w:rPr>
      </w:pPr>
      <w:r>
        <w:rPr>
          <w:rFonts w:ascii="方正仿宋_GBK" w:eastAsia="方正仿宋_GBK" w:hint="eastAsia"/>
          <w:b/>
          <w:color w:val="000000"/>
          <w:sz w:val="32"/>
          <w:szCs w:val="32"/>
        </w:rPr>
        <w:br w:type="page"/>
      </w:r>
    </w:p>
    <w:p>
      <w:pPr>
        <w:numPr>
          <w:ilvl w:val="0"/>
          <w:numId w:val="4"/>
        </w:numPr>
        <w:spacing w:line="500" w:lineRule="exact"/>
        <w:ind w:left="0" w:firstLineChars="150" w:firstLine="660"/>
        <w:jc w:val="center"/>
        <w:outlineLvl w:val="0"/>
        <w:rPr>
          <w:rStyle w:val="1Char"/>
          <w:rFonts w:ascii="黑体" w:eastAsia="黑体" w:hAnsi="黑体"/>
          <w:b w:val="0"/>
        </w:rPr>
      </w:pPr>
      <w:bookmarkStart w:id="56" w:name="_Toc15396613"/>
      <w:bookmarkStart w:id="57" w:name="_Toc15377225"/>
      <w:r>
        <w:rPr>
          <w:rFonts w:ascii="黑体" w:eastAsia="黑体" w:hAnsi="黑体" w:hint="eastAsia"/>
          <w:color w:val="000000"/>
          <w:sz w:val="44"/>
          <w:szCs w:val="44"/>
        </w:rPr>
        <w:t>名</w:t>
      </w:r>
      <w:r>
        <w:rPr>
          <w:rStyle w:val="1Char"/>
          <w:rFonts w:ascii="黑体" w:eastAsia="黑体" w:hAnsi="黑体" w:hint="eastAsia"/>
          <w:b w:val="0"/>
        </w:rPr>
        <w:t>词解释</w:t>
      </w:r>
      <w:bookmarkEnd w:id="56"/>
      <w:bookmarkEnd w:id="57"/>
    </w:p>
    <w:p>
      <w:pPr>
        <w:pStyle w:val="29"/>
        <w:spacing w:line="576"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pPr>
        <w:pStyle w:val="29"/>
        <w:spacing w:line="576"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事业收入：指事业单位开展专业业务活动及辅助活动取得的收入。如…（二级预算单位事业收入情况）等。</w:t>
      </w:r>
    </w:p>
    <w:p>
      <w:pPr>
        <w:pStyle w:val="29"/>
        <w:spacing w:line="576"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经营收入：指事业单位在专业业务活动及其辅助活动之外开展非独立核算经营活动取得的收入。如…（二级预算单位经营收入情况）等。</w:t>
      </w:r>
    </w:p>
    <w:p>
      <w:pPr>
        <w:pStyle w:val="29"/>
        <w:spacing w:line="576"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其他收入：指单位取得的除上述收入以外的各项收入。主要是…（收入类型）等。</w:t>
      </w:r>
      <w:r>
        <w:rPr>
          <w:rFonts w:ascii="仿宋_GB2312" w:eastAsia="仿宋_GB2312"/>
          <w:sz w:val="32"/>
          <w:szCs w:val="32"/>
        </w:rPr>
        <w:t xml:space="preserve"> </w:t>
      </w:r>
    </w:p>
    <w:p>
      <w:pPr>
        <w:pStyle w:val="29"/>
        <w:spacing w:line="576"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9"/>
        <w:spacing w:line="576"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r>
        <w:rPr>
          <w:rFonts w:ascii="仿宋_GB2312" w:eastAsia="仿宋_GB2312"/>
          <w:sz w:val="32"/>
          <w:szCs w:val="32"/>
        </w:rPr>
        <w:t xml:space="preserve"> </w:t>
      </w:r>
    </w:p>
    <w:p>
      <w:pPr>
        <w:pStyle w:val="29"/>
        <w:spacing w:line="576"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结余分配：指事业单位按照事业单位会计制度的规定从非财政补助结余中分配的事业基金和职工福利基金等。</w:t>
      </w:r>
    </w:p>
    <w:p>
      <w:pPr>
        <w:pStyle w:val="29"/>
        <w:spacing w:line="576"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pPr>
        <w:spacing w:line="576" w:lineRule="exact"/>
        <w:ind w:firstLine="640"/>
        <w:rPr>
          <w:rFonts w:ascii="仿宋_GB2312" w:eastAsia="仿宋_GB2312" w:cs="仿宋_GB2312" w:hAnsi="仿宋_GB2312"/>
          <w:color w:val="000000"/>
          <w:sz w:val="32"/>
          <w:szCs w:val="32"/>
        </w:rPr>
      </w:pPr>
      <w:r>
        <w:rPr>
          <w:rFonts w:ascii="仿宋_GB2312" w:eastAsia="仿宋_GB2312" w:cs="仿宋_GB2312" w:hAnsi="仿宋_GB2312" w:hint="eastAsia"/>
          <w:color w:val="000000"/>
          <w:sz w:val="32"/>
          <w:szCs w:val="32"/>
        </w:rPr>
        <w:t>9、一般公共服务（类）人力资源服务（款）军队转业干部安置（项）: 反映企业军转干部和自主择业军转干部支出</w:t>
      </w:r>
    </w:p>
    <w:p>
      <w:pPr>
        <w:spacing w:line="576" w:lineRule="exact"/>
        <w:ind w:firstLine="640"/>
        <w:rPr>
          <w:rFonts w:ascii="仿宋_GB2312" w:eastAsia="仿宋_GB2312" w:cs="仿宋_GB2312" w:hAnsi="仿宋_GB2312"/>
          <w:color w:val="000000"/>
          <w:sz w:val="32"/>
          <w:szCs w:val="32"/>
        </w:rPr>
      </w:pPr>
      <w:r>
        <w:rPr>
          <w:rFonts w:ascii="仿宋_GB2312" w:eastAsia="仿宋_GB2312" w:cs="仿宋_GB2312" w:hAnsi="仿宋_GB2312" w:hint="eastAsia"/>
          <w:color w:val="000000"/>
          <w:sz w:val="32"/>
          <w:szCs w:val="32"/>
        </w:rPr>
        <w:t>10.一般公共服务（类）人力资源服务（款） 其他人力资源事务支出（项）: 反映村官、三支一扶等其他人力资源项目。</w:t>
      </w:r>
    </w:p>
    <w:p>
      <w:pPr>
        <w:spacing w:line="576" w:lineRule="exact"/>
        <w:ind w:firstLine="640"/>
        <w:rPr>
          <w:rFonts w:ascii="仿宋_GB2312" w:eastAsia="仿宋_GB2312" w:cs="仿宋_GB2312" w:hAnsi="仿宋_GB2312"/>
          <w:color w:val="000000"/>
          <w:sz w:val="32"/>
          <w:szCs w:val="32"/>
        </w:rPr>
      </w:pPr>
      <w:r>
        <w:rPr>
          <w:rFonts w:ascii="仿宋_GB2312" w:eastAsia="仿宋_GB2312" w:cs="仿宋_GB2312" w:hAnsi="仿宋_GB2312" w:hint="eastAsia"/>
          <w:color w:val="000000"/>
          <w:sz w:val="32"/>
          <w:szCs w:val="32"/>
        </w:rPr>
        <w:t>11.社会保障和就业支出（类）人力资源和社会保障管理事务（款）行政运行（项）: 反映行政单位的基本支出。</w:t>
      </w:r>
    </w:p>
    <w:p>
      <w:pPr>
        <w:spacing w:line="576" w:lineRule="exact"/>
        <w:ind w:firstLine="640"/>
        <w:rPr>
          <w:rFonts w:ascii="仿宋_GB2312" w:eastAsia="仿宋_GB2312" w:cs="仿宋_GB2312" w:hAnsi="仿宋_GB2312"/>
          <w:color w:val="000000"/>
          <w:sz w:val="32"/>
          <w:szCs w:val="32"/>
        </w:rPr>
      </w:pPr>
      <w:r>
        <w:rPr>
          <w:rFonts w:ascii="仿宋_GB2312" w:eastAsia="仿宋_GB2312" w:cs="仿宋_GB2312" w:hAnsi="仿宋_GB2312" w:hint="eastAsia"/>
          <w:color w:val="000000"/>
          <w:sz w:val="32"/>
          <w:szCs w:val="32"/>
        </w:rPr>
        <w:t>12.社会保障和就业支出（类）人力资源和社会保障管理事务（款）一般行政管理事务（项）: 反映行政单位未单独设置项级科目的其他项目支出。</w:t>
      </w:r>
    </w:p>
    <w:p>
      <w:pPr>
        <w:spacing w:line="576" w:lineRule="exact"/>
        <w:ind w:firstLine="640"/>
        <w:rPr>
          <w:rFonts w:ascii="仿宋_GB2312" w:eastAsia="仿宋_GB2312" w:cs="仿宋_GB2312" w:hAnsi="仿宋_GB2312"/>
          <w:color w:val="000000"/>
          <w:sz w:val="32"/>
          <w:szCs w:val="32"/>
        </w:rPr>
      </w:pPr>
      <w:r>
        <w:rPr>
          <w:rFonts w:ascii="仿宋_GB2312" w:eastAsia="仿宋_GB2312" w:cs="仿宋_GB2312" w:hAnsi="仿宋_GB2312" w:hint="eastAsia"/>
          <w:color w:val="000000"/>
          <w:sz w:val="32"/>
          <w:szCs w:val="32"/>
        </w:rPr>
        <w:t>13.社会保障和就业支出（类）人力资源和社会保障管理事务（款）综合业务管理（项）: 反映人力资源和社会保障管理方面综合性管理事务支出。</w:t>
      </w:r>
    </w:p>
    <w:p>
      <w:pPr>
        <w:spacing w:line="576" w:lineRule="exact"/>
        <w:ind w:firstLine="640"/>
        <w:rPr>
          <w:rFonts w:ascii="仿宋_GB2312" w:eastAsia="仿宋_GB2312" w:cs="仿宋_GB2312" w:hAnsi="仿宋_GB2312"/>
          <w:color w:val="000000"/>
          <w:sz w:val="32"/>
          <w:szCs w:val="32"/>
        </w:rPr>
      </w:pPr>
      <w:r>
        <w:rPr>
          <w:rFonts w:ascii="仿宋_GB2312" w:eastAsia="仿宋_GB2312" w:cs="仿宋_GB2312" w:hAnsi="仿宋_GB2312"/>
          <w:color w:val="000000"/>
          <w:sz w:val="32"/>
          <w:szCs w:val="32"/>
        </w:rPr>
        <w:t>14</w:t>
      </w:r>
      <w:r>
        <w:rPr>
          <w:rFonts w:ascii="仿宋_GB2312" w:eastAsia="仿宋_GB2312" w:cs="仿宋_GB2312" w:hAnsi="仿宋_GB2312" w:hint="eastAsia"/>
          <w:color w:val="000000"/>
          <w:sz w:val="32"/>
          <w:szCs w:val="32"/>
        </w:rPr>
        <w:t>.社会保障和就业支出（类）人力资源和社会保障管理事务（款）劳动保障监察（项）: 反映劳动保障监察事务支出。</w:t>
      </w:r>
    </w:p>
    <w:p>
      <w:pPr>
        <w:spacing w:line="576" w:lineRule="exact"/>
        <w:ind w:firstLine="640"/>
        <w:rPr>
          <w:rFonts w:ascii="仿宋_GB2312" w:eastAsia="仿宋_GB2312" w:cs="仿宋_GB2312" w:hAnsi="仿宋_GB2312"/>
          <w:color w:val="000000"/>
          <w:sz w:val="32"/>
          <w:szCs w:val="32"/>
        </w:rPr>
      </w:pPr>
      <w:r>
        <w:rPr>
          <w:rFonts w:ascii="仿宋_GB2312" w:eastAsia="仿宋_GB2312" w:cs="仿宋_GB2312" w:hAnsi="仿宋_GB2312" w:hint="eastAsia"/>
          <w:color w:val="000000"/>
          <w:sz w:val="32"/>
          <w:szCs w:val="32"/>
        </w:rPr>
        <w:t>15.社会保障和就业支出（类）人力资源和社会保障管理事务（款）就业管理事务（项）:反映就业和职业技能鉴定管理方面的支出。</w:t>
      </w:r>
    </w:p>
    <w:p>
      <w:pPr>
        <w:spacing w:line="576" w:lineRule="exact"/>
        <w:ind w:firstLine="640"/>
        <w:rPr>
          <w:rFonts w:ascii="仿宋_GB2312" w:eastAsia="仿宋_GB2312" w:cs="仿宋_GB2312" w:hAnsi="仿宋_GB2312"/>
          <w:color w:val="000000"/>
          <w:sz w:val="32"/>
          <w:szCs w:val="32"/>
        </w:rPr>
      </w:pPr>
      <w:r>
        <w:rPr>
          <w:rFonts w:ascii="仿宋_GB2312" w:eastAsia="仿宋_GB2312" w:cs="仿宋_GB2312" w:hAnsi="仿宋_GB2312" w:hint="eastAsia"/>
          <w:color w:val="000000"/>
          <w:sz w:val="32"/>
          <w:szCs w:val="32"/>
        </w:rPr>
        <w:t>16.社会保障和就业支出（类）人力资源和社会保障管理事务（款）信息化建设（项）:反映人力资源和社会保障部门用于信息化建设、运行维护和数据分析等方面的支出，如金保工程、社会保障卡建设和运行维护、人力资源市场信息化等支出。</w:t>
      </w:r>
    </w:p>
    <w:p>
      <w:pPr>
        <w:spacing w:line="576" w:lineRule="exact"/>
        <w:ind w:firstLine="640"/>
        <w:rPr>
          <w:rFonts w:ascii="仿宋_GB2312" w:eastAsia="仿宋_GB2312" w:cs="仿宋_GB2312" w:hAnsi="仿宋_GB2312"/>
          <w:color w:val="000000"/>
          <w:sz w:val="32"/>
          <w:szCs w:val="32"/>
        </w:rPr>
      </w:pPr>
      <w:r>
        <w:rPr>
          <w:rFonts w:ascii="仿宋_GB2312" w:eastAsia="仿宋_GB2312" w:cs="仿宋_GB2312" w:hAnsi="仿宋_GB2312" w:hint="eastAsia"/>
          <w:color w:val="000000"/>
          <w:sz w:val="32"/>
          <w:szCs w:val="32"/>
        </w:rPr>
        <w:t xml:space="preserve"> 17.社会保障和就业支出（类）人力资源和社会保障管理事务（款）社会保险经办机构（项）: 反映社会保险经办机构开展业务工作的支出。</w:t>
      </w:r>
    </w:p>
    <w:p>
      <w:pPr>
        <w:spacing w:line="576" w:lineRule="exact"/>
        <w:ind w:firstLine="640"/>
        <w:rPr>
          <w:rFonts w:ascii="仿宋_GB2312" w:eastAsia="仿宋_GB2312" w:cs="仿宋_GB2312" w:hAnsi="仿宋_GB2312"/>
          <w:color w:val="000000"/>
          <w:sz w:val="32"/>
          <w:szCs w:val="32"/>
        </w:rPr>
      </w:pPr>
      <w:r>
        <w:rPr>
          <w:rFonts w:ascii="仿宋_GB2312" w:eastAsia="仿宋_GB2312" w:cs="仿宋_GB2312" w:hAnsi="仿宋_GB2312" w:hint="eastAsia"/>
          <w:color w:val="000000"/>
          <w:sz w:val="32"/>
          <w:szCs w:val="32"/>
        </w:rPr>
        <w:t>18.社会保障和就业支出（类）行政事业单位离退休（款）机关事业单位基本养老保险缴费支出（项）:反映机关事业单位实施养老保险制度由单位缴纳的基本养老保险费支出。</w:t>
      </w:r>
    </w:p>
    <w:p>
      <w:pPr>
        <w:spacing w:line="576" w:lineRule="exact"/>
        <w:ind w:firstLine="640"/>
        <w:rPr>
          <w:rFonts w:ascii="仿宋_GB2312" w:eastAsia="仿宋_GB2312" w:cs="仿宋_GB2312" w:hAnsi="仿宋_GB2312"/>
          <w:color w:val="000000"/>
          <w:sz w:val="32"/>
          <w:szCs w:val="32"/>
        </w:rPr>
      </w:pPr>
      <w:r>
        <w:rPr>
          <w:rFonts w:ascii="仿宋_GB2312" w:eastAsia="仿宋_GB2312" w:cs="仿宋_GB2312" w:hAnsi="仿宋_GB2312" w:hint="eastAsia"/>
          <w:color w:val="000000"/>
          <w:sz w:val="32"/>
          <w:szCs w:val="32"/>
        </w:rPr>
        <w:t>19.社会保障和就业支出（类）就业补助（款）其他就业补助支出（项）: 反映除上述项目以外按规定确定的其他用于促进就业的补助支出。</w:t>
      </w:r>
    </w:p>
    <w:p>
      <w:pPr>
        <w:spacing w:line="576" w:lineRule="exact"/>
        <w:ind w:firstLine="640"/>
        <w:rPr>
          <w:rFonts w:ascii="仿宋_GB2312" w:eastAsia="仿宋_GB2312" w:cs="仿宋_GB2312" w:hAnsi="仿宋_GB2312"/>
          <w:color w:val="000000"/>
          <w:sz w:val="32"/>
          <w:szCs w:val="32"/>
        </w:rPr>
      </w:pPr>
      <w:r>
        <w:rPr>
          <w:rFonts w:ascii="仿宋_GB2312" w:eastAsia="仿宋_GB2312" w:cs="仿宋_GB2312" w:hAnsi="仿宋_GB2312" w:hint="eastAsia"/>
          <w:color w:val="000000"/>
          <w:sz w:val="32"/>
          <w:szCs w:val="32"/>
        </w:rPr>
        <w:t>20.社会保障和就业支出（类）抚恤（款）死亡抚恤（项）: 反映按规定用于烈士和牺牲、病故人员家属的一次性和定期抚恤金以及丧葬补助费。</w:t>
      </w:r>
    </w:p>
    <w:p>
      <w:pPr>
        <w:spacing w:line="576" w:lineRule="exact"/>
        <w:ind w:firstLine="640"/>
        <w:rPr>
          <w:rFonts w:ascii="仿宋_GB2312" w:eastAsia="仿宋_GB2312" w:cs="仿宋_GB2312" w:hAnsi="仿宋_GB2312"/>
          <w:color w:val="000000"/>
          <w:sz w:val="32"/>
          <w:szCs w:val="32"/>
        </w:rPr>
      </w:pPr>
      <w:r>
        <w:rPr>
          <w:rFonts w:ascii="仿宋_GB2312" w:eastAsia="仿宋_GB2312" w:cs="仿宋_GB2312" w:hAnsi="仿宋_GB2312" w:hint="eastAsia"/>
          <w:color w:val="000000"/>
          <w:sz w:val="32"/>
          <w:szCs w:val="32"/>
        </w:rPr>
        <w:t>21.医疗卫生与计划生育支出（类）行政事业单位医疗（款）行政单位医疗（项）: 反映财政部门集中安排的行政单位基本养老保险缴费经费，未参加医疗保险的行政单位的公费医疗经费，按国家规定享受离休人员、红军老战士待遇人员的医疗经费。</w:t>
      </w:r>
    </w:p>
    <w:p>
      <w:pPr>
        <w:spacing w:line="576" w:lineRule="exact"/>
        <w:ind w:firstLine="640"/>
        <w:rPr>
          <w:rFonts w:ascii="仿宋_GB2312" w:eastAsia="仿宋_GB2312" w:cs="仿宋_GB2312" w:hAnsi="仿宋_GB2312"/>
          <w:color w:val="000000"/>
          <w:sz w:val="32"/>
          <w:szCs w:val="32"/>
        </w:rPr>
      </w:pPr>
      <w:r>
        <w:rPr>
          <w:rFonts w:ascii="仿宋_GB2312" w:eastAsia="仿宋_GB2312" w:cs="仿宋_GB2312" w:hAnsi="仿宋_GB2312" w:hint="eastAsia"/>
          <w:color w:val="000000"/>
          <w:sz w:val="32"/>
          <w:szCs w:val="32"/>
        </w:rPr>
        <w:t>22.医疗卫生与计划生育支出（类）优抚对象医疗（款）  优抚对象医疗补助（项）:反映按规定补助优抚对象的医疗经费。</w:t>
      </w:r>
    </w:p>
    <w:p>
      <w:pPr>
        <w:spacing w:line="576" w:lineRule="exact"/>
        <w:ind w:firstLine="640"/>
        <w:rPr>
          <w:rFonts w:ascii="仿宋_GB2312" w:eastAsia="仿宋_GB2312" w:cs="仿宋_GB2312" w:hAnsi="仿宋_GB2312"/>
          <w:color w:val="000000"/>
          <w:sz w:val="32"/>
          <w:szCs w:val="32"/>
        </w:rPr>
      </w:pPr>
      <w:r>
        <w:rPr>
          <w:rFonts w:ascii="仿宋_GB2312" w:eastAsia="仿宋_GB2312" w:cs="仿宋_GB2312" w:hAnsi="仿宋_GB2312" w:hint="eastAsia"/>
          <w:color w:val="000000"/>
          <w:sz w:val="32"/>
          <w:szCs w:val="32"/>
        </w:rPr>
        <w:t>23.农林水支出（类）扶贫（款）社会发展（项）: 反映用于农村贫困地区中小学教育、文化、广播、电视、医疗、卫生等反面的项目支出。</w:t>
      </w:r>
    </w:p>
    <w:p>
      <w:pPr>
        <w:spacing w:line="576" w:lineRule="exact"/>
        <w:ind w:firstLine="640"/>
        <w:rPr>
          <w:rFonts w:ascii="仿宋_GB2312" w:eastAsia="仿宋_GB2312" w:cs="仿宋_GB2312" w:hAnsi="仿宋_GB2312"/>
          <w:color w:val="000000"/>
          <w:sz w:val="32"/>
          <w:szCs w:val="32"/>
        </w:rPr>
      </w:pPr>
      <w:r>
        <w:rPr>
          <w:rFonts w:ascii="仿宋_GB2312" w:eastAsia="仿宋_GB2312" w:cs="仿宋_GB2312" w:hAnsi="仿宋_GB2312" w:hint="eastAsia"/>
          <w:color w:val="000000"/>
          <w:sz w:val="32"/>
          <w:szCs w:val="32"/>
        </w:rPr>
        <w:t>24.农林水支出（类）扶贫（款）其他扶贫支出（项）: 反映除上述项目以外其他用于扶贫方面的支出。</w:t>
      </w:r>
    </w:p>
    <w:p>
      <w:pPr>
        <w:spacing w:line="576" w:lineRule="exact"/>
        <w:ind w:firstLine="640"/>
        <w:rPr>
          <w:rFonts w:ascii="仿宋_GB2312" w:eastAsia="仿宋_GB2312" w:cs="仿宋_GB2312" w:hAnsi="仿宋_GB2312"/>
          <w:color w:val="000000"/>
          <w:sz w:val="32"/>
          <w:szCs w:val="32"/>
        </w:rPr>
      </w:pPr>
      <w:r>
        <w:rPr>
          <w:rFonts w:ascii="仿宋_GB2312" w:eastAsia="仿宋_GB2312" w:cs="仿宋_GB2312" w:hAnsi="仿宋_GB2312" w:hint="eastAsia"/>
          <w:color w:val="000000"/>
          <w:sz w:val="32"/>
          <w:szCs w:val="32"/>
        </w:rPr>
        <w:t>25.农林水支出（类）普惠金融发展支出（款）创业担保贷款贴息（项）: 反映财政用于符合条件的人员从事微利项目创业担保贷款的贴息支出。</w:t>
      </w:r>
    </w:p>
    <w:p>
      <w:pPr>
        <w:spacing w:line="576" w:lineRule="exact"/>
        <w:ind w:firstLineChars="200" w:firstLine="640"/>
        <w:rPr>
          <w:rFonts w:ascii="仿宋_GB2312" w:eastAsia="仿宋_GB2312"/>
          <w:color w:val="000000"/>
          <w:sz w:val="32"/>
          <w:szCs w:val="32"/>
        </w:rPr>
      </w:pPr>
      <w:r>
        <w:rPr>
          <w:rFonts w:ascii="仿宋_GB2312" w:eastAsia="仿宋_GB2312"/>
          <w:color w:val="000000"/>
          <w:sz w:val="32"/>
          <w:szCs w:val="32"/>
        </w:rPr>
        <w:t>2</w:t>
      </w:r>
      <w:r>
        <w:rPr>
          <w:rFonts w:ascii="仿宋_GB2312" w:eastAsia="仿宋_GB2312" w:hint="eastAsia"/>
          <w:color w:val="000000"/>
          <w:sz w:val="32"/>
          <w:szCs w:val="32"/>
        </w:rPr>
        <w:t>6</w:t>
      </w:r>
      <w:r>
        <w:rPr>
          <w:rFonts w:ascii="仿宋_GB2312" w:eastAsia="仿宋_GB2312"/>
          <w:color w:val="000000"/>
          <w:sz w:val="32"/>
          <w:szCs w:val="32"/>
        </w:rPr>
        <w:t>.</w:t>
      </w:r>
      <w:r>
        <w:rPr>
          <w:rFonts w:ascii="仿宋_GB2312" w:eastAsia="仿宋_GB2312" w:hint="eastAsia"/>
          <w:color w:val="000000"/>
          <w:sz w:val="32"/>
          <w:szCs w:val="32"/>
        </w:rPr>
        <w:t>基本支出：指为保障机构正常运转、完成日常工作任务而发生的人员支出和公用支出。</w:t>
      </w:r>
    </w:p>
    <w:p>
      <w:pPr>
        <w:spacing w:line="576" w:lineRule="exact"/>
        <w:ind w:firstLineChars="200" w:firstLine="640"/>
        <w:rPr>
          <w:rFonts w:ascii="仿宋_GB2312" w:eastAsia="仿宋_GB2312"/>
          <w:color w:val="000000"/>
          <w:sz w:val="32"/>
          <w:szCs w:val="32"/>
        </w:rPr>
      </w:pPr>
      <w:r>
        <w:rPr>
          <w:rFonts w:ascii="仿宋_GB2312" w:eastAsia="仿宋_GB2312"/>
          <w:color w:val="000000"/>
          <w:sz w:val="32"/>
          <w:szCs w:val="32"/>
        </w:rPr>
        <w:t>2</w:t>
      </w:r>
      <w:r>
        <w:rPr>
          <w:rFonts w:ascii="仿宋_GB2312" w:eastAsia="仿宋_GB2312" w:hint="eastAsia"/>
          <w:color w:val="000000"/>
          <w:sz w:val="32"/>
          <w:szCs w:val="32"/>
        </w:rPr>
        <w:t>7</w:t>
      </w:r>
      <w:r>
        <w:rPr>
          <w:rFonts w:ascii="仿宋_GB2312" w:eastAsia="仿宋_GB2312"/>
          <w:color w:val="000000"/>
          <w:sz w:val="32"/>
          <w:szCs w:val="32"/>
        </w:rPr>
        <w:t>.</w:t>
      </w:r>
      <w:r>
        <w:rPr>
          <w:rFonts w:ascii="仿宋_GB2312" w:eastAsia="仿宋_GB2312" w:hint="eastAsia"/>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spacing w:line="576" w:lineRule="exact"/>
        <w:ind w:firstLineChars="200" w:firstLine="640"/>
        <w:rPr>
          <w:rFonts w:ascii="仿宋_GB2312" w:eastAsia="仿宋_GB2312"/>
          <w:color w:val="000000"/>
          <w:sz w:val="32"/>
          <w:szCs w:val="32"/>
        </w:rPr>
      </w:pPr>
      <w:r>
        <w:rPr>
          <w:rFonts w:ascii="仿宋_GB2312" w:eastAsia="仿宋_GB2312"/>
          <w:color w:val="000000"/>
          <w:sz w:val="32"/>
          <w:szCs w:val="32"/>
        </w:rPr>
        <w:t>2</w:t>
      </w:r>
      <w:r>
        <w:rPr>
          <w:rFonts w:ascii="仿宋_GB2312" w:eastAsia="仿宋_GB2312" w:hint="eastAsia"/>
          <w:color w:val="000000"/>
          <w:sz w:val="32"/>
          <w:szCs w:val="32"/>
        </w:rPr>
        <w:t>8</w:t>
      </w:r>
      <w:r>
        <w:rPr>
          <w:rFonts w:ascii="仿宋_GB2312" w:eastAsia="仿宋_GB2312"/>
          <w:color w:val="000000"/>
          <w:sz w:val="32"/>
          <w:szCs w:val="32"/>
        </w:rPr>
        <w:t>.</w:t>
      </w:r>
      <w:r>
        <w:rPr>
          <w:rFonts w:ascii="仿宋_GB2312" w:eastAsia="仿宋_GB2312" w:hint="eastAsia"/>
          <w:color w:val="000000"/>
          <w:sz w:val="32"/>
          <w:szCs w:val="32"/>
        </w:rPr>
        <w:t>经营支出：指事业单位在专业业务活动及其辅助活动之外开展非独立核算经营活动发生的支出。</w:t>
      </w:r>
    </w:p>
    <w:p>
      <w:pPr>
        <w:pStyle w:val="29"/>
        <w:spacing w:line="576" w:lineRule="exact"/>
        <w:ind w:firstLineChars="200" w:firstLine="640"/>
        <w:rPr>
          <w:rFonts w:ascii="仿宋_GB2312" w:eastAsia="仿宋_GB2312"/>
          <w:sz w:val="32"/>
          <w:szCs w:val="32"/>
        </w:rPr>
      </w:pPr>
      <w:r>
        <w:rPr>
          <w:rFonts w:ascii="仿宋_GB2312" w:eastAsia="仿宋_GB2312" w:hint="eastAsia"/>
          <w:sz w:val="32"/>
          <w:szCs w:val="32"/>
        </w:rPr>
        <w:t>29</w:t>
      </w:r>
      <w:r>
        <w:rPr>
          <w:rFonts w:ascii="仿宋_GB2312" w:eastAsia="仿宋_GB2312"/>
          <w:sz w:val="32"/>
          <w:szCs w:val="32"/>
        </w:rPr>
        <w:t>.</w:t>
      </w:r>
      <w:r>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9"/>
        <w:spacing w:line="576" w:lineRule="exact"/>
        <w:ind w:firstLineChars="200" w:firstLine="640"/>
        <w:rPr>
          <w:rFonts w:ascii="仿宋_GB2312" w:eastAsia="仿宋_GB2312"/>
          <w:sz w:val="32"/>
          <w:szCs w:val="32"/>
        </w:rPr>
      </w:pPr>
      <w:r>
        <w:rPr>
          <w:rFonts w:ascii="仿宋_GB2312" w:eastAsia="仿宋_GB2312" w:hint="eastAsia"/>
          <w:sz w:val="32"/>
          <w:szCs w:val="32"/>
        </w:rPr>
        <w:t>30</w:t>
      </w:r>
      <w:r>
        <w:rPr>
          <w:rFonts w:ascii="仿宋_GB2312" w:eastAsia="仿宋_GB2312"/>
          <w:sz w:val="32"/>
          <w:szCs w:val="32"/>
        </w:rPr>
        <w:t>.</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76" w:lineRule="exact"/>
        <w:jc w:val="left"/>
        <w:rPr>
          <w:rFonts w:ascii="宋体"/>
          <w:b/>
          <w:color w:val="000000"/>
          <w:sz w:val="44"/>
          <w:szCs w:val="44"/>
        </w:rPr>
      </w:pPr>
    </w:p>
    <w:p>
      <w:pPr>
        <w:spacing w:line="576" w:lineRule="exact"/>
        <w:ind w:firstLineChars="200" w:firstLine="640"/>
        <w:rPr>
          <w:rFonts w:ascii="仿宋_GB2312" w:eastAsia="仿宋_GB2312"/>
          <w:color w:val="000000"/>
          <w:sz w:val="32"/>
          <w:szCs w:val="32"/>
        </w:rPr>
      </w:pPr>
    </w:p>
    <w:p>
      <w:pPr>
        <w:spacing w:line="576" w:lineRule="exact"/>
        <w:jc w:val="center"/>
        <w:outlineLvl w:val="0"/>
        <w:rPr>
          <w:rStyle w:val="1Char"/>
          <w:rFonts w:ascii="黑体" w:eastAsia="黑体" w:hAnsi="黑体"/>
          <w:b w:val="0"/>
        </w:rPr>
      </w:pPr>
      <w:bookmarkStart w:id="58" w:name="_Toc15377226"/>
      <w:r>
        <w:rPr>
          <w:rFonts w:ascii="宋体"/>
          <w:b/>
          <w:color w:val="000000"/>
          <w:sz w:val="44"/>
          <w:szCs w:val="44"/>
        </w:rPr>
        <w:br w:type="page"/>
      </w:r>
      <w:bookmarkStart w:id="59" w:name="_Toc15396614"/>
      <w:r>
        <w:rPr>
          <w:rFonts w:ascii="黑体" w:eastAsia="黑体" w:hAnsi="黑体" w:hint="eastAsia"/>
          <w:color w:val="000000"/>
          <w:sz w:val="44"/>
          <w:szCs w:val="44"/>
        </w:rPr>
        <w:t>第</w:t>
      </w:r>
      <w:r>
        <w:rPr>
          <w:rStyle w:val="1Char"/>
          <w:rFonts w:ascii="黑体" w:eastAsia="黑体" w:hAnsi="黑体" w:hint="eastAsia"/>
          <w:b w:val="0"/>
        </w:rPr>
        <w:t>四部分 附件</w:t>
      </w:r>
      <w:bookmarkEnd w:id="59"/>
    </w:p>
    <w:p>
      <w:pPr>
        <w:spacing w:line="576" w:lineRule="exact"/>
        <w:jc w:val="left"/>
        <w:outlineLvl w:val="0"/>
        <w:rPr>
          <w:rFonts w:ascii="方正小标宋简体" w:eastAsia="方正小标宋简体" w:cs="方正小标宋简体" w:hAnsi="方正小标宋简体"/>
          <w:sz w:val="32"/>
          <w:szCs w:val="32"/>
        </w:rPr>
      </w:pPr>
      <w:r>
        <w:rPr>
          <w:rFonts w:ascii="黑体" w:eastAsia="黑体" w:cs="黑体" w:hAnsi="黑体" w:hint="eastAsia"/>
          <w:sz w:val="32"/>
          <w:szCs w:val="32"/>
        </w:rPr>
        <w:t>附件1</w:t>
      </w:r>
    </w:p>
    <w:p>
      <w:pPr>
        <w:spacing w:line="576" w:lineRule="exact"/>
        <w:jc w:val="center"/>
        <w:rPr>
          <w:rFonts w:ascii="方正小标宋简体" w:eastAsia="方正小标宋简体" w:cs="方正小标宋简体" w:hAnsi="方正小标宋简体"/>
          <w:sz w:val="44"/>
          <w:szCs w:val="44"/>
        </w:rPr>
      </w:pPr>
    </w:p>
    <w:p>
      <w:pPr>
        <w:spacing w:line="576" w:lineRule="exact"/>
        <w:jc w:val="center"/>
        <w:rPr>
          <w:rFonts w:ascii="方正小标宋简体" w:eastAsia="方正小标宋简体" w:hAnsi="宋体"/>
          <w:color w:val="000000"/>
          <w:kern w:val="0"/>
          <w:sz w:val="40"/>
          <w:szCs w:val="44"/>
          <w:lang w:val="zh-CN"/>
        </w:rPr>
      </w:pPr>
      <w:r>
        <w:rPr>
          <w:rFonts w:ascii="方正小标宋简体" w:eastAsia="方正小标宋简体" w:hAnsi="宋体" w:hint="eastAsia"/>
          <w:color w:val="000000"/>
          <w:kern w:val="0"/>
          <w:sz w:val="40"/>
          <w:szCs w:val="44"/>
        </w:rPr>
        <w:t>广元市利州区退役军人事务局</w:t>
      </w:r>
      <w:r>
        <w:rPr>
          <w:rFonts w:ascii="方正小标宋简体" w:eastAsia="方正小标宋简体" w:hAnsi="宋体" w:hint="eastAsia"/>
          <w:color w:val="000000"/>
          <w:kern w:val="0"/>
          <w:sz w:val="40"/>
          <w:szCs w:val="44"/>
          <w:lang w:val="zh-CN"/>
        </w:rPr>
        <w:t>部门</w:t>
      </w:r>
    </w:p>
    <w:p>
      <w:pPr>
        <w:spacing w:line="576" w:lineRule="exact"/>
        <w:jc w:val="center"/>
        <w:rPr>
          <w:rFonts w:ascii="方正小标宋简体" w:eastAsia="方正小标宋简体" w:hAnsi="宋体"/>
          <w:color w:val="000000"/>
          <w:kern w:val="0"/>
          <w:sz w:val="40"/>
          <w:szCs w:val="44"/>
          <w:lang w:val="zh-CN"/>
        </w:rPr>
      </w:pPr>
      <w:r>
        <w:rPr>
          <w:rFonts w:ascii="方正小标宋简体" w:eastAsia="方正小标宋简体" w:hAnsi="宋体"/>
          <w:color w:val="000000"/>
          <w:kern w:val="0"/>
          <w:sz w:val="40"/>
          <w:szCs w:val="44"/>
        </w:rPr>
        <w:t>2019年部门</w:t>
      </w:r>
      <w:r>
        <w:rPr>
          <w:rFonts w:ascii="方正小标宋简体" w:eastAsia="方正小标宋简体" w:hAnsi="宋体" w:hint="eastAsia"/>
          <w:color w:val="000000"/>
          <w:kern w:val="0"/>
          <w:sz w:val="40"/>
          <w:szCs w:val="44"/>
          <w:lang w:val="zh-CN"/>
        </w:rPr>
        <w:t>整体支出绩效评价报告</w:t>
      </w:r>
    </w:p>
    <w:p>
      <w:pPr>
        <w:widowControl/>
        <w:spacing w:line="576" w:lineRule="exact"/>
        <w:ind w:firstLineChars="200" w:firstLine="640"/>
        <w:contextualSpacing/>
        <w:jc w:val="center"/>
        <w:rPr>
          <w:rFonts w:ascii="仿宋_GB2312" w:eastAsia="仿宋_GB2312" w:hAnsi="宋体"/>
          <w:sz w:val="32"/>
          <w:szCs w:val="32"/>
          <w:shd w:val="clear" w:color="auto" w:fill="FFFFFF"/>
        </w:rPr>
      </w:pPr>
      <w:r>
        <w:rPr>
          <w:rFonts w:ascii="仿宋_GB2312" w:eastAsia="仿宋_GB2312" w:hAnsi="宋体" w:hint="eastAsia"/>
          <w:sz w:val="32"/>
          <w:szCs w:val="32"/>
          <w:shd w:val="clear" w:color="auto" w:fill="FFFFFF"/>
        </w:rPr>
        <w:t>（报告范围包括机关和下属单位）</w:t>
      </w:r>
    </w:p>
    <w:p>
      <w:pPr>
        <w:widowControl/>
        <w:adjustRightInd w:val="0"/>
        <w:snapToGrid w:val="0"/>
        <w:spacing w:line="576" w:lineRule="exact"/>
        <w:ind w:firstLineChars="200" w:firstLine="480"/>
        <w:contextualSpacing/>
        <w:jc w:val="left"/>
        <w:rPr>
          <w:rFonts w:ascii="黑体" w:eastAsia="黑体" w:cs="宋体" w:hAnsi="宋体"/>
          <w:color w:val="000000"/>
          <w:kern w:val="0"/>
          <w:sz w:val="24"/>
          <w:szCs w:val="32"/>
          <w:shd w:val="clear" w:color="auto" w:fill="FFFFFF"/>
        </w:rPr>
      </w:pPr>
    </w:p>
    <w:p>
      <w:pPr>
        <w:spacing w:line="576" w:lineRule="exact"/>
        <w:ind w:firstLineChars="400" w:firstLine="1280"/>
        <w:rPr>
          <w:rFonts w:ascii="黑体" w:eastAsia="黑体" w:cs="黑体" w:hAnsi="黑体"/>
          <w:sz w:val="32"/>
          <w:szCs w:val="32"/>
        </w:rPr>
      </w:pPr>
      <w:r>
        <w:rPr>
          <w:rFonts w:ascii="黑体" w:eastAsia="黑体" w:cs="黑体" w:hAnsi="黑体" w:hint="eastAsia"/>
          <w:sz w:val="32"/>
          <w:szCs w:val="32"/>
        </w:rPr>
        <w:t>一、部门（单位）概况</w:t>
      </w:r>
    </w:p>
    <w:p>
      <w:pPr>
        <w:spacing w:line="576" w:lineRule="exact"/>
        <w:ind w:firstLineChars="300" w:firstLine="960"/>
        <w:rPr>
          <w:rFonts w:ascii="方正楷体_GBK" w:eastAsia="方正楷体_GBK" w:cs="仿宋_GB2312" w:hAnsi="仿宋"/>
          <w:sz w:val="32"/>
          <w:szCs w:val="32"/>
        </w:rPr>
      </w:pPr>
      <w:r>
        <w:rPr>
          <w:rFonts w:ascii="方正楷体_GBK" w:eastAsia="方正楷体_GBK" w:cs="仿宋_GB2312" w:hAnsi="仿宋" w:hint="eastAsia"/>
          <w:sz w:val="32"/>
          <w:szCs w:val="32"/>
        </w:rPr>
        <w:t>（一）机构组成。</w:t>
      </w:r>
    </w:p>
    <w:p>
      <w:pPr>
        <w:spacing w:line="576" w:lineRule="exact"/>
        <w:ind w:firstLineChars="300" w:firstLine="960"/>
        <w:rPr>
          <w:rFonts w:ascii="方正仿宋_GBK" w:eastAsia="方正仿宋_GBK" w:cs="仿宋_GB2312" w:hAnsi="仿宋"/>
          <w:sz w:val="32"/>
          <w:szCs w:val="32"/>
        </w:rPr>
      </w:pPr>
      <w:r>
        <w:rPr>
          <w:rFonts w:ascii="方正仿宋_GBK" w:eastAsia="方正仿宋_GBK" w:cs="仿宋_GB2312" w:hAnsi="仿宋_GB2312" w:hint="eastAsia"/>
          <w:sz w:val="32"/>
          <w:szCs w:val="32"/>
        </w:rPr>
        <w:t>广元市利州区退役军人事务局下属二级单位2个。</w:t>
      </w:r>
    </w:p>
    <w:p>
      <w:pPr>
        <w:spacing w:line="576" w:lineRule="exact"/>
        <w:ind w:left="640" w:firstLineChars="100" w:firstLine="320"/>
        <w:rPr>
          <w:rFonts w:ascii="方正楷体_GBK" w:eastAsia="方正楷体_GBK" w:cs="仿宋_GB2312" w:hAnsi="仿宋"/>
          <w:sz w:val="32"/>
          <w:szCs w:val="32"/>
        </w:rPr>
      </w:pPr>
      <w:r>
        <w:rPr>
          <w:rFonts w:ascii="方正楷体_GBK" w:eastAsia="方正楷体_GBK" w:cs="仿宋_GB2312" w:hAnsi="仿宋" w:hint="eastAsia"/>
          <w:sz w:val="32"/>
          <w:szCs w:val="32"/>
        </w:rPr>
        <w:t>（二）机构职能。</w:t>
      </w:r>
    </w:p>
    <w:p>
      <w:pPr>
        <w:pStyle w:val="30"/>
        <w:spacing w:line="576" w:lineRule="exact"/>
        <w:ind w:left="420"/>
        <w:rPr>
          <w:rFonts w:ascii="方正仿宋_GBK" w:eastAsia="方正仿宋_GBK"/>
          <w:color w:val="000000"/>
          <w:kern w:val="0"/>
          <w:sz w:val="32"/>
          <w:szCs w:val="32"/>
        </w:rPr>
      </w:pPr>
      <w:r>
        <w:rPr>
          <w:rFonts w:ascii="方正仿宋_GBK" w:eastAsia="方正仿宋_GBK" w:hint="eastAsia"/>
          <w:color w:val="000000"/>
          <w:kern w:val="0"/>
          <w:sz w:val="32"/>
          <w:szCs w:val="32"/>
        </w:rPr>
        <w:t>1、贯彻执行退役军人思想政治、管理保障和安置优抚等法律法规、规章，拟订退役军人工作政策并组织实施，褒扬彰显退役军人为党、国家和人民牺牲奉献的精神风范和价值导向。</w:t>
      </w:r>
    </w:p>
    <w:p>
      <w:pPr>
        <w:pStyle w:val="30"/>
        <w:spacing w:line="576" w:lineRule="exact"/>
        <w:ind w:left="420"/>
        <w:rPr>
          <w:rFonts w:ascii="方正仿宋_GBK" w:eastAsia="方正仿宋_GBK"/>
          <w:color w:val="000000"/>
          <w:kern w:val="0"/>
          <w:sz w:val="32"/>
          <w:szCs w:val="32"/>
        </w:rPr>
      </w:pPr>
      <w:r>
        <w:rPr>
          <w:rFonts w:ascii="方正仿宋_GBK" w:eastAsia="方正仿宋_GBK" w:hint="eastAsia"/>
          <w:color w:val="000000"/>
          <w:kern w:val="0"/>
          <w:sz w:val="32"/>
          <w:szCs w:val="32"/>
        </w:rPr>
        <w:t>2、负责军队转业干部、复员干部、离休退休干部、退役士兵和无军籍退休退职职工的移交安置和自主择业、就业退役军人服务管理工作。</w:t>
      </w:r>
    </w:p>
    <w:p>
      <w:pPr>
        <w:pStyle w:val="30"/>
        <w:spacing w:line="576" w:lineRule="exact"/>
        <w:ind w:left="420"/>
        <w:rPr>
          <w:rFonts w:ascii="方正仿宋_GBK" w:eastAsia="方正仿宋_GBK"/>
          <w:color w:val="000000"/>
          <w:kern w:val="0"/>
          <w:sz w:val="32"/>
          <w:szCs w:val="32"/>
        </w:rPr>
      </w:pPr>
      <w:r>
        <w:rPr>
          <w:rFonts w:ascii="方正仿宋_GBK" w:eastAsia="方正仿宋_GBK" w:hint="eastAsia"/>
          <w:color w:val="000000"/>
          <w:kern w:val="0"/>
          <w:sz w:val="32"/>
          <w:szCs w:val="32"/>
        </w:rPr>
        <w:t>3、负责退役军人教育培训工作，承担退役军人和随军随调家属就业创业扶持工作。</w:t>
      </w:r>
    </w:p>
    <w:p>
      <w:pPr>
        <w:pStyle w:val="30"/>
        <w:spacing w:line="576" w:lineRule="exact"/>
        <w:ind w:left="420"/>
        <w:rPr>
          <w:rFonts w:ascii="方正仿宋_GBK" w:eastAsia="方正仿宋_GBK"/>
          <w:color w:val="000000"/>
          <w:kern w:val="0"/>
          <w:sz w:val="32"/>
          <w:szCs w:val="32"/>
        </w:rPr>
      </w:pPr>
      <w:r>
        <w:rPr>
          <w:rFonts w:ascii="方正仿宋_GBK" w:eastAsia="方正仿宋_GBK" w:hint="eastAsia"/>
          <w:color w:val="000000"/>
          <w:kern w:val="0"/>
          <w:sz w:val="32"/>
          <w:szCs w:val="32"/>
        </w:rPr>
        <w:t>4、贯彻执行国家、省、市有关退役军人特殊保障政策。</w:t>
      </w:r>
    </w:p>
    <w:p>
      <w:pPr>
        <w:pStyle w:val="30"/>
        <w:spacing w:line="576" w:lineRule="exact"/>
        <w:ind w:left="420"/>
        <w:rPr>
          <w:rFonts w:ascii="方正仿宋_GBK" w:eastAsia="方正仿宋_GBK"/>
          <w:color w:val="000000"/>
          <w:kern w:val="0"/>
          <w:sz w:val="32"/>
          <w:szCs w:val="32"/>
        </w:rPr>
      </w:pPr>
      <w:r>
        <w:rPr>
          <w:rFonts w:ascii="方正仿宋_GBK" w:eastAsia="方正仿宋_GBK" w:hint="eastAsia"/>
          <w:color w:val="000000"/>
          <w:kern w:val="0"/>
          <w:sz w:val="32"/>
          <w:szCs w:val="32"/>
        </w:rPr>
        <w:t>5、组织、协调落实移交地方的离休退休军人、符合条件的其他退役军人和无军籍退休退职职工的住房保障工作，以及退役军人医疗保障、社会保险等待遇保障工作。</w:t>
      </w:r>
    </w:p>
    <w:p>
      <w:pPr>
        <w:pStyle w:val="30"/>
        <w:spacing w:line="576" w:lineRule="exact"/>
        <w:ind w:left="420"/>
        <w:rPr>
          <w:rFonts w:ascii="方正仿宋_GBK" w:eastAsia="方正仿宋_GBK"/>
          <w:color w:val="000000"/>
          <w:kern w:val="0"/>
          <w:sz w:val="32"/>
          <w:szCs w:val="32"/>
        </w:rPr>
      </w:pPr>
      <w:r>
        <w:rPr>
          <w:rFonts w:ascii="方正仿宋_GBK" w:eastAsia="方正仿宋_GBK" w:hint="eastAsia"/>
          <w:color w:val="000000"/>
          <w:kern w:val="0"/>
          <w:sz w:val="32"/>
          <w:szCs w:val="32"/>
        </w:rPr>
        <w:t>6、负责伤病残退役军人服务管理和抚恤工作，贯彻执行国家、省、市有关退役军人医疗、疗养、养老等机构的规划政策。承担不适宜继续服役的伤病残军人移交安置、退休安置、供养等工作。</w:t>
      </w:r>
    </w:p>
    <w:p>
      <w:pPr>
        <w:pStyle w:val="30"/>
        <w:spacing w:line="576" w:lineRule="exact"/>
        <w:ind w:left="420"/>
        <w:rPr>
          <w:rFonts w:ascii="方正仿宋_GBK" w:eastAsia="方正仿宋_GBK"/>
          <w:color w:val="000000"/>
          <w:kern w:val="0"/>
          <w:sz w:val="32"/>
          <w:szCs w:val="32"/>
        </w:rPr>
      </w:pPr>
      <w:r>
        <w:rPr>
          <w:rFonts w:ascii="方正仿宋_GBK" w:eastAsia="方正仿宋_GBK" w:hint="eastAsia"/>
          <w:color w:val="000000"/>
          <w:kern w:val="0"/>
          <w:sz w:val="32"/>
          <w:szCs w:val="32"/>
        </w:rPr>
        <w:t>7、组织、指导拥军优属工作，承担现役军人、退役军人、军队文职人员和军属的优待、抚恤等工作。贯彻执行国民党抗战老兵等有关人员优待政策。</w:t>
      </w:r>
    </w:p>
    <w:p>
      <w:pPr>
        <w:pStyle w:val="30"/>
        <w:spacing w:line="576" w:lineRule="exact"/>
        <w:ind w:left="420"/>
        <w:rPr>
          <w:rFonts w:ascii="方正仿宋_GBK" w:eastAsia="方正仿宋_GBK"/>
          <w:color w:val="000000"/>
          <w:kern w:val="0"/>
          <w:sz w:val="32"/>
          <w:szCs w:val="32"/>
        </w:rPr>
      </w:pPr>
      <w:r>
        <w:rPr>
          <w:rFonts w:ascii="方正仿宋_GBK" w:eastAsia="方正仿宋_GBK" w:hint="eastAsia"/>
          <w:color w:val="000000"/>
          <w:kern w:val="0"/>
          <w:sz w:val="32"/>
          <w:szCs w:val="32"/>
        </w:rPr>
        <w:t>8、负责烈士及退役军人荣誉奖励、军人公墓和烈士纪念设施的建设管理、纪念活动等工作，依法承担英雄烈士保护相关工作，审核拟列入全区重点保护单位的烈士纪念建筑物名录，总结表彰和宣扬退役军人、退役军人工作单位和个人先进典型事迹。</w:t>
      </w:r>
    </w:p>
    <w:p>
      <w:pPr>
        <w:pStyle w:val="30"/>
        <w:spacing w:line="576" w:lineRule="exact"/>
        <w:ind w:left="420"/>
        <w:rPr>
          <w:rFonts w:ascii="方正仿宋_GBK" w:eastAsia="方正仿宋_GBK"/>
          <w:color w:val="000000"/>
          <w:kern w:val="0"/>
          <w:sz w:val="32"/>
          <w:szCs w:val="32"/>
        </w:rPr>
      </w:pPr>
      <w:r>
        <w:rPr>
          <w:rFonts w:ascii="方正仿宋_GBK" w:eastAsia="方正仿宋_GBK" w:hint="eastAsia"/>
          <w:color w:val="000000"/>
          <w:kern w:val="0"/>
          <w:sz w:val="32"/>
          <w:szCs w:val="32"/>
        </w:rPr>
        <w:t>9、指导并监督检查退役军人相关法律法规和政策措施的落实，组织开展退役军人权益维护和有关人员的帮扶援助工作。</w:t>
      </w:r>
    </w:p>
    <w:p>
      <w:pPr>
        <w:pStyle w:val="30"/>
        <w:spacing w:line="576" w:lineRule="exact"/>
        <w:ind w:left="420"/>
        <w:rPr>
          <w:rFonts w:ascii="方正仿宋_GBK" w:eastAsia="方正仿宋_GBK"/>
          <w:color w:val="000000"/>
          <w:kern w:val="0"/>
          <w:sz w:val="32"/>
          <w:szCs w:val="32"/>
        </w:rPr>
      </w:pPr>
      <w:r>
        <w:rPr>
          <w:rFonts w:ascii="方正仿宋_GBK" w:eastAsia="方正仿宋_GBK" w:hint="eastAsia"/>
          <w:color w:val="000000"/>
          <w:kern w:val="0"/>
          <w:sz w:val="32"/>
          <w:szCs w:val="32"/>
        </w:rPr>
        <w:t>10推动建立退役军人事务分级负责和突发事件应急联动机制，组织、指导退役军人综合服务体系建设。配合指导退役军人党建工作。</w:t>
      </w:r>
    </w:p>
    <w:p>
      <w:pPr>
        <w:pStyle w:val="30"/>
        <w:spacing w:line="576" w:lineRule="exact"/>
        <w:ind w:left="420"/>
        <w:rPr>
          <w:rFonts w:ascii="方正仿宋_GBK" w:eastAsia="方正仿宋_GBK"/>
          <w:color w:val="000000"/>
          <w:kern w:val="0"/>
          <w:sz w:val="32"/>
          <w:szCs w:val="32"/>
        </w:rPr>
      </w:pPr>
      <w:r>
        <w:rPr>
          <w:rFonts w:ascii="方正仿宋_GBK" w:eastAsia="方正仿宋_GBK" w:hint="eastAsia"/>
          <w:color w:val="000000"/>
          <w:kern w:val="0"/>
          <w:sz w:val="32"/>
          <w:szCs w:val="32"/>
        </w:rPr>
        <w:t>11、负责职责范围内的安全生产和职业健康、生态环境保护、审批服务便民化工作。</w:t>
      </w:r>
    </w:p>
    <w:p>
      <w:pPr>
        <w:pStyle w:val="30"/>
        <w:spacing w:line="576" w:lineRule="exact"/>
        <w:ind w:left="420"/>
        <w:rPr>
          <w:rFonts w:ascii="方正仿宋_GBK" w:eastAsia="方正仿宋_GBK"/>
          <w:color w:val="000000"/>
          <w:kern w:val="0"/>
          <w:sz w:val="32"/>
          <w:szCs w:val="32"/>
        </w:rPr>
      </w:pPr>
      <w:r>
        <w:rPr>
          <w:rFonts w:ascii="方正仿宋_GBK" w:eastAsia="方正仿宋_GBK" w:hint="eastAsia"/>
          <w:color w:val="000000"/>
          <w:kern w:val="0"/>
          <w:sz w:val="32"/>
          <w:szCs w:val="32"/>
        </w:rPr>
        <w:t>12、完成区委、区政府交办的其他任务。</w:t>
      </w:r>
    </w:p>
    <w:p>
      <w:pPr>
        <w:spacing w:line="576" w:lineRule="exact"/>
        <w:ind w:left="640" w:firstLineChars="100" w:firstLine="320"/>
        <w:rPr>
          <w:rFonts w:ascii="方正仿宋_GBK" w:eastAsia="方正仿宋_GBK" w:cs="仿宋_GB2312" w:hAnsi="仿宋"/>
          <w:sz w:val="32"/>
          <w:szCs w:val="32"/>
        </w:rPr>
      </w:pPr>
      <w:r>
        <w:rPr>
          <w:rFonts w:ascii="方正仿宋_GBK" w:eastAsia="方正仿宋_GBK" w:cs="仿宋_GB2312" w:hAnsi="仿宋" w:hint="eastAsia"/>
          <w:sz w:val="32"/>
          <w:szCs w:val="32"/>
        </w:rPr>
        <w:t>（三）人员概况。</w:t>
      </w:r>
    </w:p>
    <w:p>
      <w:pPr>
        <w:spacing w:line="576" w:lineRule="exact"/>
        <w:ind w:firstLineChars="200" w:firstLine="640"/>
        <w:rPr>
          <w:rFonts w:ascii="方正仿宋_GBK" w:eastAsia="方正仿宋_GBK" w:cs="仿宋_GB2312" w:hAnsi="仿宋"/>
          <w:sz w:val="32"/>
          <w:szCs w:val="32"/>
        </w:rPr>
      </w:pPr>
      <w:r>
        <w:rPr>
          <w:rFonts w:ascii="方正仿宋_GBK" w:eastAsia="方正仿宋_GBK" w:cs="仿宋_GB2312" w:hAnsi="仿宋" w:hint="eastAsia"/>
          <w:sz w:val="32"/>
          <w:szCs w:val="32"/>
        </w:rPr>
        <w:t xml:space="preserve">  </w:t>
      </w:r>
      <w:r>
        <w:rPr>
          <w:rFonts w:ascii="方正仿宋_GBK" w:eastAsia="方正仿宋_GBK" w:cs="仿宋_GB2312" w:hAnsi="仿宋_GB2312" w:hint="eastAsia"/>
          <w:sz w:val="30"/>
          <w:szCs w:val="30"/>
        </w:rPr>
        <w:t>全局共有编制20人，其中6个行政编制，14个事业编制；实有在职职工15人，其中行政人员5人，全额事业人员10人。</w:t>
      </w:r>
    </w:p>
    <w:p>
      <w:pPr>
        <w:spacing w:line="576" w:lineRule="exact"/>
        <w:ind w:firstLineChars="200" w:firstLine="640"/>
        <w:rPr>
          <w:rFonts w:ascii="黑体" w:eastAsia="黑体" w:cs="黑体" w:hAnsi="黑体"/>
          <w:sz w:val="32"/>
          <w:szCs w:val="32"/>
        </w:rPr>
      </w:pPr>
      <w:r>
        <w:rPr>
          <w:rFonts w:ascii="黑体" w:eastAsia="黑体" w:cs="黑体" w:hAnsi="黑体" w:hint="eastAsia"/>
          <w:sz w:val="32"/>
          <w:szCs w:val="32"/>
        </w:rPr>
        <w:t>二、部门财政资金收支情况</w:t>
      </w:r>
    </w:p>
    <w:p>
      <w:pPr>
        <w:spacing w:line="576" w:lineRule="exact"/>
        <w:ind w:firstLineChars="200" w:firstLine="640"/>
        <w:rPr>
          <w:rFonts w:ascii="方正楷体_GBK" w:eastAsia="方正楷体_GBK" w:cs="楷体_GB2312" w:hAnsi="楷体_GB2312"/>
          <w:sz w:val="32"/>
          <w:szCs w:val="32"/>
        </w:rPr>
      </w:pPr>
      <w:r>
        <w:rPr>
          <w:rFonts w:ascii="方正楷体_GBK" w:eastAsia="方正楷体_GBK" w:cs="楷体_GB2312" w:hAnsi="楷体_GB2312" w:hint="eastAsia"/>
          <w:sz w:val="32"/>
          <w:szCs w:val="32"/>
        </w:rPr>
        <w:t>（一）部门财政资金收入情况</w:t>
      </w:r>
    </w:p>
    <w:p>
      <w:pPr>
        <w:spacing w:line="576" w:lineRule="exact"/>
        <w:ind w:firstLineChars="200" w:firstLine="640"/>
        <w:rPr>
          <w:rFonts w:ascii="方正仿宋_GBK" w:eastAsia="方正仿宋_GBK" w:cs="仿宋_GB2312" w:hAnsi="仿宋_GB2312"/>
          <w:color w:val="000000"/>
          <w:sz w:val="32"/>
          <w:szCs w:val="32"/>
        </w:rPr>
      </w:pPr>
      <w:r>
        <w:rPr>
          <w:rFonts w:ascii="方正仿宋_GBK" w:eastAsia="方正仿宋_GBK" w:cs="仿宋_GB2312" w:hAnsi="仿宋_GB2312" w:hint="eastAsia"/>
          <w:color w:val="000000"/>
          <w:sz w:val="32"/>
          <w:szCs w:val="32"/>
        </w:rPr>
        <w:t>2019年本年收入合计3199.47万元，其中：一般公共预算财政拨款收入3050.51万元，占95%；政府性基金预算财政收入148.96万元，占5%。</w:t>
      </w:r>
    </w:p>
    <w:p>
      <w:pPr>
        <w:spacing w:line="576" w:lineRule="exact"/>
        <w:ind w:firstLineChars="200" w:firstLine="640"/>
        <w:rPr>
          <w:rFonts w:ascii="方正楷体_GBK" w:eastAsia="方正楷体_GBK" w:cs="楷体_GB2312" w:hAnsi="楷体_GB2312"/>
          <w:sz w:val="32"/>
          <w:szCs w:val="32"/>
        </w:rPr>
      </w:pPr>
      <w:r>
        <w:rPr>
          <w:rFonts w:ascii="方正楷体_GBK" w:eastAsia="方正楷体_GBK" w:cs="楷体_GB2312" w:hAnsi="楷体_GB2312" w:hint="eastAsia"/>
          <w:sz w:val="32"/>
          <w:szCs w:val="32"/>
        </w:rPr>
        <w:t>（二）部门财政资金支出情况</w:t>
      </w:r>
    </w:p>
    <w:p>
      <w:pPr>
        <w:spacing w:line="576" w:lineRule="exact"/>
        <w:ind w:firstLineChars="200" w:firstLine="640"/>
        <w:outlineLvl w:val="1"/>
        <w:rPr>
          <w:rFonts w:ascii="方正仿宋_GBK" w:eastAsia="方正仿宋_GBK" w:hAnsi="仿宋"/>
          <w:color w:val="000000"/>
          <w:sz w:val="32"/>
          <w:szCs w:val="32"/>
        </w:rPr>
      </w:pPr>
      <w:r>
        <w:rPr>
          <w:rFonts w:ascii="方正仿宋_GBK" w:eastAsia="方正仿宋_GBK" w:cs="仿宋_GB2312" w:hAnsi="仿宋_GB2312" w:hint="eastAsia"/>
          <w:color w:val="000000"/>
          <w:sz w:val="32"/>
          <w:szCs w:val="32"/>
        </w:rPr>
        <w:t>2019年本年支出合计2645.53万元，其中：基本支出136.18万元，占5%；项目支出2509.35万元，占95%。</w:t>
      </w:r>
    </w:p>
    <w:p>
      <w:pPr>
        <w:spacing w:line="576" w:lineRule="exact"/>
        <w:ind w:firstLineChars="200" w:firstLine="640"/>
        <w:rPr>
          <w:rFonts w:ascii="黑体" w:eastAsia="黑体" w:cs="黑体" w:hAnsi="黑体"/>
          <w:sz w:val="32"/>
          <w:szCs w:val="32"/>
        </w:rPr>
      </w:pPr>
      <w:r>
        <w:rPr>
          <w:rFonts w:ascii="黑体" w:eastAsia="黑体" w:cs="黑体" w:hAnsi="黑体" w:hint="eastAsia"/>
          <w:sz w:val="32"/>
          <w:szCs w:val="32"/>
        </w:rPr>
        <w:t>三、部门整体预算绩效管理情况</w:t>
      </w:r>
    </w:p>
    <w:p>
      <w:pPr>
        <w:spacing w:line="576" w:lineRule="exact"/>
        <w:ind w:firstLineChars="200" w:firstLine="640"/>
        <w:rPr>
          <w:rFonts w:ascii="方正楷体_GBK" w:eastAsia="方正楷体_GBK" w:cs="仿宋_GB2312" w:hAnsi="仿宋"/>
          <w:sz w:val="32"/>
          <w:szCs w:val="32"/>
        </w:rPr>
      </w:pPr>
      <w:r>
        <w:rPr>
          <w:rFonts w:ascii="方正楷体_GBK" w:eastAsia="方正楷体_GBK" w:cs="仿宋_GB2312" w:hAnsi="仿宋" w:hint="eastAsia"/>
          <w:sz w:val="32"/>
          <w:szCs w:val="32"/>
        </w:rPr>
        <w:t>（一）部门预算管理。</w:t>
      </w:r>
    </w:p>
    <w:p>
      <w:pPr>
        <w:spacing w:line="576" w:lineRule="exact"/>
        <w:ind w:firstLineChars="200" w:firstLine="640"/>
        <w:rPr>
          <w:rFonts w:ascii="方正仿宋_GBK" w:eastAsia="方正仿宋_GBK" w:cs="仿宋_GB2312" w:hAnsi="仿宋"/>
          <w:sz w:val="32"/>
          <w:szCs w:val="32"/>
        </w:rPr>
      </w:pPr>
      <w:r>
        <w:rPr>
          <w:rFonts w:ascii="方正仿宋_GBK" w:eastAsia="方正仿宋_GBK" w:cs="仿宋_GB2312" w:hAnsi="仿宋_GB2312" w:hint="eastAsia"/>
          <w:color w:val="000000"/>
          <w:sz w:val="32"/>
          <w:szCs w:val="32"/>
        </w:rPr>
        <w:t>2019年广元市利州区退役军人事务局部门整体支出资金绩效评价总体良好，主要体现在：预算编制及时，认真执行各项财经纪律，财务管理内控制度健全，资金使用规范，无乱发津补贴、奖金现象。</w:t>
      </w:r>
    </w:p>
    <w:p>
      <w:pPr>
        <w:spacing w:line="576" w:lineRule="exact"/>
        <w:ind w:firstLineChars="200" w:firstLine="640"/>
        <w:rPr>
          <w:rFonts w:ascii="方正楷体_GBK" w:eastAsia="方正楷体_GBK" w:cs="仿宋_GB2312" w:hAnsi="仿宋"/>
          <w:sz w:val="32"/>
          <w:szCs w:val="32"/>
        </w:rPr>
      </w:pPr>
      <w:r>
        <w:rPr>
          <w:rFonts w:ascii="方正楷体_GBK" w:eastAsia="方正楷体_GBK" w:cs="仿宋_GB2312" w:hAnsi="仿宋" w:hint="eastAsia"/>
          <w:sz w:val="32"/>
          <w:szCs w:val="32"/>
        </w:rPr>
        <w:t>（二）专项预算管理。</w:t>
      </w:r>
    </w:p>
    <w:p>
      <w:pPr>
        <w:spacing w:line="576" w:lineRule="exact"/>
        <w:ind w:firstLineChars="200" w:firstLine="640"/>
        <w:rPr>
          <w:rFonts w:ascii="方正仿宋_GBK" w:eastAsia="方正仿宋_GBK" w:cs="仿宋_GB2312" w:hAnsi="仿宋_GB2312"/>
          <w:color w:val="000000"/>
          <w:sz w:val="32"/>
          <w:szCs w:val="32"/>
        </w:rPr>
      </w:pPr>
      <w:r>
        <w:rPr>
          <w:rFonts w:ascii="方正仿宋_GBK" w:eastAsia="方正仿宋_GBK" w:cs="仿宋_GB2312" w:hAnsi="仿宋_GB2312" w:hint="eastAsia"/>
          <w:color w:val="000000"/>
          <w:sz w:val="32"/>
          <w:szCs w:val="32"/>
        </w:rPr>
        <w:t>我局专项资金按照文件规定申请申报；所提交的文件、材料符合相关要求，事前经过了内部控制领导小组审核，分管财务领导审核、局长审批，并达到预期效果。同时，我局严格按照上级部门及本级财政专项工作资金的相关规定办法进行开支，做到专款专用，无挪用、占用、套取的现象发生。</w:t>
      </w:r>
    </w:p>
    <w:p>
      <w:pPr>
        <w:spacing w:line="576" w:lineRule="exact"/>
        <w:ind w:firstLineChars="200" w:firstLine="640"/>
        <w:rPr>
          <w:rFonts w:ascii="方正楷体_GBK" w:eastAsia="方正楷体_GBK" w:cs="仿宋_GB2312" w:hAnsi="仿宋"/>
          <w:sz w:val="32"/>
          <w:szCs w:val="32"/>
        </w:rPr>
      </w:pPr>
      <w:r>
        <w:rPr>
          <w:rFonts w:ascii="方正楷体_GBK" w:eastAsia="方正楷体_GBK" w:cs="仿宋_GB2312" w:hAnsi="仿宋" w:hint="eastAsia"/>
          <w:sz w:val="32"/>
          <w:szCs w:val="32"/>
        </w:rPr>
        <w:t>（三）结果应用情况。</w:t>
      </w:r>
    </w:p>
    <w:p>
      <w:pPr>
        <w:spacing w:line="576" w:lineRule="exact"/>
        <w:ind w:firstLineChars="200" w:firstLine="640"/>
        <w:rPr>
          <w:rFonts w:ascii="方正仿宋_GBK" w:eastAsia="方正仿宋_GBK" w:cs="仿宋_GB2312" w:hAnsi="仿宋_GB2312"/>
          <w:color w:val="000000"/>
          <w:sz w:val="32"/>
          <w:szCs w:val="32"/>
        </w:rPr>
      </w:pPr>
      <w:r>
        <w:rPr>
          <w:rFonts w:ascii="方正仿宋_GBK" w:eastAsia="方正仿宋_GBK" w:cs="仿宋_GB2312" w:hAnsi="仿宋_GB2312" w:hint="eastAsia"/>
          <w:color w:val="000000"/>
          <w:sz w:val="32"/>
          <w:szCs w:val="32"/>
        </w:rPr>
        <w:t>根据自评结果，2019年度部门整体预算绩效质量好，既保障了本单位职工正常办公和生活秩序，又顺利完成各项工作任务，严格履行法定职责，圆满完成了区委、区政府部署的工作任务，准确评价了各项指标的完成情况，群众满意度高。</w:t>
      </w:r>
    </w:p>
    <w:p>
      <w:pPr>
        <w:spacing w:line="576" w:lineRule="exact"/>
        <w:ind w:firstLineChars="200" w:firstLine="640"/>
        <w:rPr>
          <w:rFonts w:ascii="黑体" w:eastAsia="黑体" w:cs="仿宋_GB2312" w:hAnsi="黑体"/>
          <w:sz w:val="32"/>
          <w:szCs w:val="32"/>
        </w:rPr>
      </w:pPr>
      <w:r>
        <w:rPr>
          <w:rFonts w:ascii="黑体" w:eastAsia="黑体" w:cs="仿宋_GB2312" w:hAnsi="黑体" w:hint="eastAsia"/>
          <w:sz w:val="32"/>
          <w:szCs w:val="32"/>
        </w:rPr>
        <w:t>四、评价结论及建议</w:t>
      </w:r>
    </w:p>
    <w:p>
      <w:pPr>
        <w:spacing w:line="576" w:lineRule="exact"/>
        <w:ind w:firstLineChars="200" w:firstLine="640"/>
        <w:rPr>
          <w:rFonts w:ascii="方正楷体_GBK" w:eastAsia="方正楷体_GBK" w:cs="仿宋_GB2312" w:hAnsi="仿宋"/>
          <w:sz w:val="32"/>
          <w:szCs w:val="32"/>
        </w:rPr>
      </w:pPr>
      <w:r>
        <w:rPr>
          <w:rFonts w:ascii="方正楷体_GBK" w:eastAsia="方正楷体_GBK" w:cs="仿宋_GB2312" w:hAnsi="仿宋" w:hint="eastAsia"/>
          <w:sz w:val="32"/>
          <w:szCs w:val="32"/>
        </w:rPr>
        <w:t>（一）评价结论。</w:t>
      </w:r>
    </w:p>
    <w:p>
      <w:pPr>
        <w:spacing w:line="576" w:lineRule="exact"/>
        <w:ind w:firstLineChars="200" w:firstLine="640"/>
        <w:rPr>
          <w:rFonts w:ascii="方正仿宋_GBK" w:eastAsia="方正仿宋_GBK" w:cs="仿宋_GB2312" w:hAnsi="仿宋_GB2312"/>
          <w:color w:val="000000"/>
          <w:sz w:val="32"/>
          <w:szCs w:val="32"/>
        </w:rPr>
      </w:pPr>
      <w:r>
        <w:rPr>
          <w:rFonts w:ascii="方正仿宋_GBK" w:eastAsia="方正仿宋_GBK" w:cs="仿宋_GB2312" w:hAnsi="仿宋_GB2312" w:hint="eastAsia"/>
          <w:color w:val="000000"/>
          <w:sz w:val="32"/>
          <w:szCs w:val="32"/>
        </w:rPr>
        <w:t>及时、准确、优质地完成了预算编制；预算执行情况良好，支出管理规范，资金管理制度较为完善，会计核算和账务处理规范，会计资料完整。</w:t>
      </w:r>
    </w:p>
    <w:p>
      <w:pPr>
        <w:spacing w:line="576" w:lineRule="exact"/>
        <w:ind w:firstLineChars="200" w:firstLine="640"/>
        <w:rPr>
          <w:rFonts w:ascii="方正楷体_GBK" w:eastAsia="方正楷体_GBK" w:cs="仿宋_GB2312" w:hAnsi="仿宋"/>
          <w:sz w:val="32"/>
          <w:szCs w:val="32"/>
        </w:rPr>
      </w:pPr>
      <w:r>
        <w:rPr>
          <w:rFonts w:ascii="方正楷体_GBK" w:eastAsia="方正楷体_GBK" w:cs="仿宋_GB2312" w:hAnsi="仿宋" w:hint="eastAsia"/>
          <w:sz w:val="32"/>
          <w:szCs w:val="32"/>
        </w:rPr>
        <w:t>（二）存在问题。</w:t>
      </w:r>
    </w:p>
    <w:p>
      <w:pPr>
        <w:spacing w:line="576" w:lineRule="exact"/>
        <w:ind w:firstLineChars="200" w:firstLine="640"/>
        <w:rPr>
          <w:rFonts w:ascii="方正仿宋_GBK" w:eastAsia="方正仿宋_GBK" w:cs="仿宋_GB2312" w:hAnsi="仿宋"/>
          <w:sz w:val="32"/>
          <w:szCs w:val="32"/>
        </w:rPr>
      </w:pPr>
      <w:r>
        <w:rPr>
          <w:rFonts w:ascii="方正仿宋_GBK" w:eastAsia="方正仿宋_GBK" w:cs="仿宋_GB2312" w:hAnsi="仿宋_GB2312" w:hint="eastAsia"/>
          <w:color w:val="000000"/>
          <w:sz w:val="32"/>
          <w:szCs w:val="32"/>
        </w:rPr>
        <w:t>在资金使用计划上有待进一步加强,要进一步细化预算编制,编制范围尽可能全面，不漏项。进一步提高预算编制的科学性、合理性、严谨性和可控性。</w:t>
      </w:r>
    </w:p>
    <w:p>
      <w:pPr>
        <w:spacing w:line="576" w:lineRule="exact"/>
        <w:ind w:firstLineChars="200" w:firstLine="640"/>
        <w:rPr>
          <w:rFonts w:ascii="方正楷体_GBK" w:eastAsia="方正楷体_GBK" w:cs="仿宋_GB2312" w:hAnsi="仿宋"/>
          <w:sz w:val="32"/>
          <w:szCs w:val="32"/>
        </w:rPr>
      </w:pPr>
      <w:r>
        <w:rPr>
          <w:rFonts w:ascii="方正楷体_GBK" w:eastAsia="方正楷体_GBK" w:cs="仿宋_GB2312" w:hAnsi="仿宋" w:hint="eastAsia"/>
          <w:sz w:val="32"/>
          <w:szCs w:val="32"/>
        </w:rPr>
        <w:t>（三）改进建议。</w:t>
      </w:r>
    </w:p>
    <w:p>
      <w:pPr>
        <w:spacing w:line="576" w:lineRule="exact"/>
        <w:ind w:firstLineChars="200" w:firstLine="640"/>
        <w:rPr>
          <w:rFonts w:ascii="方正仿宋_GBK" w:eastAsia="方正仿宋_GBK" w:cs="仿宋_GB2312" w:hAnsi="仿宋_GB2312"/>
          <w:color w:val="000000"/>
          <w:sz w:val="32"/>
          <w:szCs w:val="32"/>
        </w:rPr>
      </w:pPr>
      <w:r>
        <w:rPr>
          <w:rFonts w:ascii="方正仿宋_GBK" w:eastAsia="方正仿宋_GBK" w:cs="仿宋_GB2312" w:hAnsi="仿宋_GB2312" w:hint="eastAsia"/>
          <w:color w:val="000000"/>
          <w:sz w:val="32"/>
          <w:szCs w:val="32"/>
        </w:rPr>
        <w:t>加强预算编制的前瞻性，进一步优化预算编制，避免项目支出与基本支出划分不准或预算支出与实际执行出现较大偏差的情况，执行中确需调剂预算的，按规定程序报经批准。</w:t>
      </w:r>
    </w:p>
    <w:p>
      <w:pPr>
        <w:pStyle w:val="16"/>
        <w:spacing w:line="576" w:lineRule="exact"/>
        <w:rPr>
          <w:rFonts w:ascii="方正仿宋_GBK" w:eastAsia="方正仿宋_GBK" w:cs="仿宋_GB2312" w:hAnsi="仿宋_GB2312"/>
          <w:sz w:val="32"/>
          <w:szCs w:val="32"/>
        </w:rPr>
      </w:pPr>
      <w:bookmarkStart w:id="60" w:name="_Toc15396617"/>
    </w:p>
    <w:p>
      <w:pPr>
        <w:spacing w:line="576" w:lineRule="exact"/>
        <w:rPr>
          <w:rStyle w:val="1Char"/>
          <w:rFonts w:ascii="方正仿宋_GBK" w:eastAsia="方正仿宋_GBK" w:cs="仿宋_GB2312" w:hAnsi="仿宋_GB2312"/>
          <w:b w:val="0"/>
          <w:bCs w:val="0"/>
          <w:sz w:val="32"/>
          <w:szCs w:val="32"/>
        </w:rPr>
      </w:pPr>
    </w:p>
    <w:p>
      <w:pPr>
        <w:pStyle w:val="16"/>
        <w:spacing w:line="576" w:lineRule="exact"/>
        <w:rPr>
          <w:rFonts w:ascii="方正仿宋_GBK" w:eastAsia="方正仿宋_GBK"/>
        </w:rPr>
      </w:pPr>
    </w:p>
    <w:p>
      <w:pPr>
        <w:pStyle w:val="2"/>
        <w:spacing w:line="576" w:lineRule="exact"/>
        <w:rPr>
          <w:rStyle w:val="1Char"/>
          <w:rFonts w:ascii="方正仿宋_GBK" w:eastAsia="方正仿宋_GBK" w:hAnsi="仿宋"/>
          <w:b w:val="0"/>
          <w:bCs w:val="0"/>
          <w:sz w:val="32"/>
          <w:szCs w:val="32"/>
        </w:rPr>
      </w:pPr>
      <w:bookmarkEnd w:id="60"/>
    </w:p>
    <w:p>
      <w:pPr>
        <w:pStyle w:val="2"/>
        <w:spacing w:line="576" w:lineRule="exact"/>
        <w:rPr>
          <w:rStyle w:val="1Char"/>
          <w:rFonts w:ascii="方正仿宋_GBK" w:eastAsia="方正仿宋_GBK" w:hAnsi="仿宋" w:hint="eastAsia"/>
          <w:b w:val="0"/>
          <w:bCs w:val="0"/>
          <w:sz w:val="32"/>
          <w:szCs w:val="32"/>
        </w:rPr>
      </w:pPr>
      <w:r>
        <w:rPr>
          <w:rStyle w:val="1Char"/>
          <w:rFonts w:ascii="方正仿宋_GBK" w:eastAsia="方正仿宋_GBK" w:hAnsi="仿宋" w:hint="eastAsia"/>
          <w:b w:val="0"/>
          <w:bCs w:val="0"/>
          <w:sz w:val="32"/>
          <w:szCs w:val="32"/>
        </w:rPr>
        <w:t>附件2-1</w:t>
      </w:r>
    </w:p>
    <w:p>
      <w:pPr>
        <w:spacing w:line="576" w:lineRule="exact"/>
        <w:jc w:val="center"/>
        <w:rPr>
          <w:rFonts w:ascii="黑体" w:eastAsia="黑体" w:cs="方正小标宋简体" w:hAnsi="黑体"/>
          <w:sz w:val="44"/>
          <w:szCs w:val="44"/>
        </w:rPr>
      </w:pPr>
      <w:r>
        <w:rPr>
          <w:rFonts w:ascii="黑体" w:eastAsia="黑体" w:cs="方正小标宋简体" w:hAnsi="黑体" w:hint="eastAsia"/>
          <w:sz w:val="44"/>
          <w:szCs w:val="44"/>
        </w:rPr>
        <w:t>2019年退役士兵安置项目支出</w:t>
      </w:r>
    </w:p>
    <w:p>
      <w:pPr>
        <w:spacing w:line="576" w:lineRule="exact"/>
        <w:jc w:val="center"/>
        <w:rPr>
          <w:rFonts w:ascii="黑体" w:eastAsia="黑体" w:cs="方正小标宋简体" w:hAnsi="黑体"/>
          <w:sz w:val="44"/>
          <w:szCs w:val="44"/>
        </w:rPr>
      </w:pPr>
      <w:r>
        <w:rPr>
          <w:rFonts w:ascii="黑体" w:eastAsia="黑体" w:cs="方正小标宋简体" w:hAnsi="黑体" w:hint="eastAsia"/>
          <w:sz w:val="44"/>
          <w:szCs w:val="44"/>
        </w:rPr>
        <w:t>绩效评价报告</w:t>
      </w:r>
    </w:p>
    <w:p>
      <w:pPr>
        <w:spacing w:line="576" w:lineRule="exact"/>
        <w:ind w:firstLineChars="200" w:firstLine="640"/>
        <w:rPr>
          <w:rFonts w:ascii="方正仿宋_GBK" w:eastAsia="方正仿宋_GBK" w:cs="仿宋_GB2312" w:hAnsi="仿宋_GB2312"/>
          <w:sz w:val="32"/>
          <w:szCs w:val="32"/>
        </w:rPr>
      </w:pPr>
    </w:p>
    <w:p>
      <w:pPr>
        <w:spacing w:line="576" w:lineRule="exact"/>
        <w:ind w:firstLineChars="200" w:firstLine="640"/>
        <w:rPr>
          <w:rFonts w:ascii="黑体" w:eastAsia="黑体" w:cs="仿宋_GB2312" w:hAnsi="黑体"/>
          <w:sz w:val="32"/>
          <w:szCs w:val="32"/>
        </w:rPr>
      </w:pPr>
      <w:r>
        <w:rPr>
          <w:rFonts w:ascii="黑体" w:eastAsia="黑体" w:cs="仿宋_GB2312" w:hAnsi="黑体" w:hint="eastAsia"/>
          <w:sz w:val="32"/>
          <w:szCs w:val="32"/>
        </w:rPr>
        <w:t>一、评价工作开展及项目情况</w:t>
      </w:r>
    </w:p>
    <w:p>
      <w:pPr>
        <w:spacing w:line="576" w:lineRule="exact"/>
        <w:ind w:firstLineChars="200" w:firstLine="640"/>
        <w:rPr>
          <w:rFonts w:ascii="方正仿宋_GBK" w:eastAsia="方正仿宋_GBK" w:cs="仿宋_GB2312" w:hAnsi="仿宋_GB2312"/>
          <w:color w:val="000000"/>
          <w:sz w:val="32"/>
          <w:szCs w:val="32"/>
        </w:rPr>
      </w:pPr>
      <w:r>
        <w:rPr>
          <w:rFonts w:ascii="方正仿宋_GBK" w:eastAsia="方正仿宋_GBK" w:cs="仿宋_GB2312" w:hAnsi="仿宋_GB2312" w:hint="eastAsia"/>
          <w:color w:val="000000"/>
          <w:sz w:val="32"/>
          <w:szCs w:val="32"/>
        </w:rPr>
        <w:t>项目评价通过数量指标、质量指标、时效指标、成本指标、经济效益指标、社会效益指标、群众满意度指标进行评价。通过采取数量和文字相结合的方法对项目进行评价，确保能实际反映项目实际完成情况。</w:t>
      </w:r>
    </w:p>
    <w:p>
      <w:pPr>
        <w:spacing w:line="576" w:lineRule="exact"/>
        <w:ind w:firstLineChars="200" w:firstLine="640"/>
        <w:rPr>
          <w:rFonts w:ascii="方正仿宋_GBK" w:eastAsia="方正仿宋_GBK" w:cs="仿宋_GB2312" w:hAnsi="仿宋_GB2312"/>
          <w:color w:val="000000"/>
          <w:sz w:val="32"/>
          <w:szCs w:val="32"/>
        </w:rPr>
      </w:pPr>
      <w:r>
        <w:rPr>
          <w:rFonts w:ascii="方正仿宋_GBK" w:eastAsia="方正仿宋_GBK" w:cs="仿宋_GB2312" w:hAnsi="仿宋_GB2312" w:hint="eastAsia"/>
          <w:color w:val="000000"/>
          <w:sz w:val="32"/>
          <w:szCs w:val="32"/>
        </w:rPr>
        <w:t>退役士兵安置项目经费来源为财政拨款，该项目投资195万元，主要实施内容发放退役义务兵及退役士官的地方一次经济补助。</w:t>
      </w:r>
    </w:p>
    <w:p>
      <w:pPr>
        <w:spacing w:line="576" w:lineRule="exact"/>
        <w:ind w:firstLineChars="200" w:firstLine="640"/>
        <w:rPr>
          <w:rFonts w:ascii="方正仿宋_GBK" w:eastAsia="方正仿宋_GBK" w:cs="仿宋_GB2312" w:hAnsi="仿宋_GB2312"/>
          <w:color w:val="000000"/>
          <w:sz w:val="32"/>
          <w:szCs w:val="32"/>
        </w:rPr>
      </w:pPr>
      <w:r>
        <w:rPr>
          <w:rFonts w:ascii="方正仿宋_GBK" w:eastAsia="方正仿宋_GBK" w:cs="仿宋_GB2312" w:hAnsi="仿宋_GB2312" w:hint="eastAsia"/>
          <w:color w:val="000000"/>
          <w:sz w:val="32"/>
          <w:szCs w:val="32"/>
        </w:rPr>
        <w:t>经费严格按照项目支出的范围、用途控制，坚持专款专用，不挤占挪用。</w:t>
      </w:r>
    </w:p>
    <w:p>
      <w:pPr>
        <w:spacing w:line="576" w:lineRule="exact"/>
        <w:ind w:firstLineChars="200" w:firstLine="640"/>
        <w:rPr>
          <w:rFonts w:ascii="黑体" w:eastAsia="黑体" w:cs="仿宋_GB2312" w:hAnsi="黑体"/>
          <w:sz w:val="32"/>
          <w:szCs w:val="32"/>
        </w:rPr>
      </w:pPr>
      <w:r>
        <w:rPr>
          <w:rFonts w:ascii="黑体" w:eastAsia="黑体" w:cs="仿宋_GB2312" w:hAnsi="黑体" w:hint="eastAsia"/>
          <w:sz w:val="32"/>
          <w:szCs w:val="32"/>
        </w:rPr>
        <w:t>二、评价结论及绩效分析</w:t>
      </w:r>
    </w:p>
    <w:p>
      <w:pPr>
        <w:spacing w:line="576" w:lineRule="exact"/>
        <w:ind w:firstLineChars="200" w:firstLine="640"/>
        <w:rPr>
          <w:rFonts w:ascii="方正楷体_GBK" w:eastAsia="方正楷体_GBK" w:cs="仿宋_GB2312" w:hAnsi="仿宋"/>
          <w:sz w:val="32"/>
          <w:szCs w:val="32"/>
        </w:rPr>
      </w:pPr>
      <w:r>
        <w:rPr>
          <w:rFonts w:ascii="方正楷体_GBK" w:eastAsia="方正楷体_GBK" w:cs="仿宋_GB2312" w:hAnsi="仿宋" w:hint="eastAsia"/>
          <w:sz w:val="32"/>
          <w:szCs w:val="32"/>
        </w:rPr>
        <w:t xml:space="preserve">（一）评价结论 </w:t>
      </w:r>
    </w:p>
    <w:p>
      <w:pPr>
        <w:spacing w:line="576" w:lineRule="exact"/>
        <w:ind w:firstLineChars="200" w:firstLine="640"/>
        <w:rPr>
          <w:rFonts w:ascii="方正仿宋_GBK" w:eastAsia="方正仿宋_GBK" w:cs="仿宋_GB2312" w:hAnsi="仿宋_GB2312"/>
          <w:color w:val="000000"/>
          <w:sz w:val="32"/>
          <w:szCs w:val="32"/>
        </w:rPr>
      </w:pPr>
      <w:r>
        <w:rPr>
          <w:rFonts w:ascii="方正仿宋_GBK" w:eastAsia="方正仿宋_GBK" w:cs="仿宋_GB2312" w:hAnsi="仿宋_GB2312" w:hint="eastAsia"/>
          <w:color w:val="000000"/>
          <w:sz w:val="32"/>
          <w:szCs w:val="32"/>
        </w:rPr>
        <w:t>该项目严格按照年初制定的评价指标实施，按时保质保量完成项目，通过项目实施，保障了自主就业退役义务兵及退役士官地方一次经济补助及时、足额发放到位。</w:t>
      </w:r>
      <w:r>
        <w:rPr>
          <w:rFonts w:ascii="方正仿宋_GBK" w:eastAsia="方正仿宋_GBK" w:hint="eastAsia"/>
          <w:sz w:val="32"/>
          <w:szCs w:val="32"/>
        </w:rPr>
        <w:t>该经费资金到位及时，支出合理合规，设立依据充分，并且目标明确，符合我局要求。</w:t>
      </w:r>
    </w:p>
    <w:p>
      <w:pPr>
        <w:spacing w:line="576" w:lineRule="exact"/>
        <w:ind w:firstLineChars="200" w:firstLine="640"/>
        <w:rPr>
          <w:rFonts w:ascii="方正楷体_GBK" w:eastAsia="方正楷体_GBK" w:cs="仿宋_GB2312" w:hAnsi="仿宋"/>
          <w:sz w:val="32"/>
          <w:szCs w:val="32"/>
        </w:rPr>
      </w:pPr>
      <w:r>
        <w:rPr>
          <w:rFonts w:ascii="方正楷体_GBK" w:eastAsia="方正楷体_GBK" w:cs="仿宋_GB2312" w:hAnsi="仿宋" w:hint="eastAsia"/>
          <w:sz w:val="32"/>
          <w:szCs w:val="32"/>
        </w:rPr>
        <w:t>（二）绩效分析</w:t>
      </w:r>
    </w:p>
    <w:p>
      <w:pPr>
        <w:spacing w:line="576" w:lineRule="exact"/>
        <w:ind w:firstLineChars="200" w:firstLine="640"/>
        <w:rPr>
          <w:rFonts w:ascii="方正仿宋_GBK" w:eastAsia="方正仿宋_GBK" w:cs="仿宋_GB2312" w:hAnsi="仿宋"/>
          <w:sz w:val="32"/>
          <w:szCs w:val="32"/>
        </w:rPr>
      </w:pPr>
      <w:r>
        <w:rPr>
          <w:rFonts w:ascii="方正仿宋_GBK" w:eastAsia="方正仿宋_GBK" w:cs="仿宋_GB2312" w:hAnsi="仿宋" w:hint="eastAsia"/>
          <w:sz w:val="32"/>
          <w:szCs w:val="32"/>
        </w:rPr>
        <w:t>1、项目决策</w:t>
      </w:r>
    </w:p>
    <w:p>
      <w:pPr>
        <w:spacing w:line="576" w:lineRule="exact"/>
        <w:ind w:firstLineChars="200" w:firstLine="640"/>
        <w:rPr>
          <w:rFonts w:ascii="方正仿宋_GBK" w:eastAsia="方正仿宋_GBK"/>
          <w:sz w:val="32"/>
          <w:szCs w:val="32"/>
        </w:rPr>
      </w:pPr>
      <w:r>
        <w:rPr>
          <w:rFonts w:ascii="方正仿宋_GBK" w:eastAsia="方正仿宋_GBK" w:hint="eastAsia"/>
          <w:sz w:val="32"/>
          <w:szCs w:val="32"/>
        </w:rPr>
        <w:t>为提高工作质量和效率，明确规范管理、强化责任、稳中求进的指导思想，严格经费使用程序，加强监督管理。</w:t>
      </w:r>
    </w:p>
    <w:p>
      <w:pPr>
        <w:spacing w:line="576" w:lineRule="exact"/>
        <w:ind w:firstLineChars="200" w:firstLine="640"/>
        <w:rPr>
          <w:rFonts w:ascii="方正仿宋_GBK" w:eastAsia="方正仿宋_GBK" w:cs="仿宋_GB2312" w:hAnsi="仿宋"/>
          <w:sz w:val="32"/>
          <w:szCs w:val="32"/>
        </w:rPr>
      </w:pPr>
      <w:r>
        <w:rPr>
          <w:rFonts w:ascii="方正仿宋_GBK" w:eastAsia="方正仿宋_GBK" w:cs="仿宋_GB2312" w:hAnsi="仿宋" w:hint="eastAsia"/>
          <w:sz w:val="32"/>
          <w:szCs w:val="32"/>
        </w:rPr>
        <w:t>2、项目管理</w:t>
      </w:r>
    </w:p>
    <w:p>
      <w:pPr>
        <w:spacing w:line="576" w:lineRule="exact"/>
        <w:ind w:firstLineChars="200" w:firstLine="640"/>
        <w:rPr>
          <w:rFonts w:ascii="方正仿宋_GBK" w:eastAsia="方正仿宋_GBK" w:cs="仿宋_GB2312" w:hAnsi="仿宋_GB2312"/>
          <w:color w:val="000000"/>
          <w:sz w:val="32"/>
          <w:szCs w:val="32"/>
        </w:rPr>
      </w:pPr>
      <w:r>
        <w:rPr>
          <w:rFonts w:ascii="方正仿宋_GBK" w:eastAsia="方正仿宋_GBK" w:cs="仿宋_GB2312" w:hAnsi="仿宋_GB2312" w:hint="eastAsia"/>
          <w:color w:val="000000"/>
          <w:sz w:val="32"/>
          <w:szCs w:val="32"/>
        </w:rPr>
        <w:t>退役士兵安置项目</w:t>
      </w:r>
      <w:r>
        <w:rPr>
          <w:rFonts w:ascii="方正仿宋_GBK" w:eastAsia="方正仿宋_GBK" w:hint="eastAsia"/>
          <w:sz w:val="32"/>
          <w:szCs w:val="32"/>
        </w:rPr>
        <w:t>专项经费计划批复资金195万元，实际到位资金195万元，总共支出资金195万元，完成预算的100%。</w:t>
      </w:r>
      <w:r>
        <w:rPr>
          <w:rFonts w:ascii="方正仿宋_GBK" w:eastAsia="方正仿宋_GBK" w:cs="仿宋_GB2312" w:hAnsi="仿宋_GB2312" w:hint="eastAsia"/>
          <w:color w:val="000000"/>
          <w:sz w:val="32"/>
          <w:szCs w:val="32"/>
        </w:rPr>
        <w:t>主要实施内容发放自主就业退役义务兵及退役士官地方一次性经济补助。</w:t>
      </w:r>
    </w:p>
    <w:p>
      <w:pPr>
        <w:spacing w:line="576" w:lineRule="exact"/>
        <w:ind w:firstLineChars="200" w:firstLine="640"/>
        <w:rPr>
          <w:rFonts w:ascii="方正仿宋_GBK" w:eastAsia="方正仿宋_GBK" w:cs="仿宋_GB2312" w:hAnsi="仿宋"/>
          <w:sz w:val="32"/>
          <w:szCs w:val="32"/>
        </w:rPr>
      </w:pPr>
      <w:r>
        <w:rPr>
          <w:rFonts w:ascii="方正仿宋_GBK" w:eastAsia="方正仿宋_GBK" w:cs="仿宋_GB2312" w:hAnsi="仿宋" w:hint="eastAsia"/>
          <w:sz w:val="32"/>
          <w:szCs w:val="32"/>
        </w:rPr>
        <w:t>3、项目绩效</w:t>
      </w:r>
    </w:p>
    <w:p>
      <w:pPr>
        <w:spacing w:line="576" w:lineRule="exact"/>
        <w:ind w:firstLineChars="200" w:firstLine="640"/>
        <w:rPr>
          <w:rFonts w:ascii="方正仿宋_GBK" w:eastAsia="方正仿宋_GBK"/>
          <w:sz w:val="32"/>
          <w:szCs w:val="32"/>
        </w:rPr>
      </w:pPr>
      <w:r>
        <w:rPr>
          <w:rFonts w:ascii="方正仿宋_GBK" w:eastAsia="方正仿宋_GBK" w:hint="eastAsia"/>
          <w:sz w:val="32"/>
          <w:szCs w:val="32"/>
        </w:rPr>
        <w:t>项目目标完成情况良好，数量指标、质量指标、时效指标、成本指标、社会效益指标、可持续影响指标、满意度指标，均已达标，项目取得了良好的社会效益。</w:t>
      </w:r>
    </w:p>
    <w:p>
      <w:pPr>
        <w:spacing w:line="576" w:lineRule="exact"/>
        <w:ind w:firstLineChars="200" w:firstLine="640"/>
        <w:rPr>
          <w:rFonts w:ascii="方正仿宋_GBK" w:eastAsia="方正仿宋_GBK"/>
          <w:sz w:val="32"/>
          <w:szCs w:val="32"/>
        </w:rPr>
      </w:pPr>
      <w:r>
        <w:rPr>
          <w:rFonts w:ascii="方正仿宋_GBK" w:eastAsia="方正仿宋_GBK" w:cs="仿宋_GB2312" w:hAnsi="仿宋_GB2312" w:hint="eastAsia"/>
          <w:color w:val="000000"/>
          <w:sz w:val="32"/>
          <w:szCs w:val="32"/>
        </w:rPr>
        <w:t>通过项目实施，保障了自主就业退役义务兵及退役士官地方一次经济补助及时、足额发放到位，</w:t>
      </w:r>
      <w:r>
        <w:rPr>
          <w:rFonts w:ascii="方正仿宋_GBK" w:eastAsia="方正仿宋_GBK" w:hint="eastAsia"/>
          <w:sz w:val="32"/>
          <w:szCs w:val="32"/>
        </w:rPr>
        <w:t>维护了社会稳定。</w:t>
      </w:r>
    </w:p>
    <w:p>
      <w:pPr>
        <w:spacing w:line="576" w:lineRule="exact"/>
        <w:ind w:firstLineChars="200" w:firstLine="640"/>
        <w:rPr>
          <w:rFonts w:ascii="黑体" w:eastAsia="黑体" w:cs="仿宋_GB2312" w:hAnsi="黑体"/>
          <w:sz w:val="32"/>
          <w:szCs w:val="32"/>
        </w:rPr>
      </w:pPr>
      <w:r>
        <w:rPr>
          <w:rFonts w:ascii="黑体" w:eastAsia="黑体" w:cs="仿宋_GB2312" w:hAnsi="黑体" w:hint="eastAsia"/>
          <w:sz w:val="32"/>
          <w:szCs w:val="32"/>
        </w:rPr>
        <w:t>三、存在主要问题</w:t>
      </w:r>
    </w:p>
    <w:p>
      <w:pPr>
        <w:spacing w:line="576" w:lineRule="exact"/>
        <w:ind w:firstLineChars="200" w:firstLine="640"/>
        <w:rPr>
          <w:rFonts w:ascii="方正仿宋_GBK" w:eastAsia="方正仿宋_GBK"/>
          <w:sz w:val="32"/>
          <w:szCs w:val="32"/>
        </w:rPr>
      </w:pPr>
      <w:r>
        <w:rPr>
          <w:rFonts w:ascii="方正仿宋_GBK" w:eastAsia="方正仿宋_GBK" w:hint="eastAsia"/>
          <w:sz w:val="32"/>
          <w:szCs w:val="32"/>
        </w:rPr>
        <w:t>对项目资金绩效管理的重要性认识不够。</w:t>
      </w:r>
    </w:p>
    <w:p>
      <w:pPr>
        <w:spacing w:line="576" w:lineRule="exact"/>
        <w:ind w:left="640"/>
        <w:rPr>
          <w:rFonts w:ascii="黑体" w:eastAsia="黑体" w:cs="仿宋_GB2312" w:hAnsi="黑体"/>
          <w:sz w:val="32"/>
          <w:szCs w:val="32"/>
        </w:rPr>
      </w:pPr>
      <w:r>
        <w:rPr>
          <w:rFonts w:ascii="黑体" w:eastAsia="黑体" w:cs="仿宋_GB2312" w:hAnsi="黑体" w:hint="eastAsia"/>
          <w:sz w:val="32"/>
          <w:szCs w:val="32"/>
        </w:rPr>
        <w:t>四、相关措施建议</w:t>
      </w:r>
    </w:p>
    <w:p>
      <w:pPr>
        <w:spacing w:line="576" w:lineRule="exact"/>
        <w:ind w:firstLineChars="200" w:firstLine="640"/>
        <w:jc w:val="left"/>
        <w:outlineLvl w:val="0"/>
        <w:rPr>
          <w:rFonts w:ascii="方正仿宋_GBK" w:eastAsia="方正仿宋_GBK" w:hAnsi="黑体"/>
          <w:color w:val="000000"/>
          <w:sz w:val="44"/>
          <w:szCs w:val="44"/>
        </w:rPr>
      </w:pPr>
      <w:r>
        <w:rPr>
          <w:rFonts w:ascii="方正仿宋_GBK" w:eastAsia="方正仿宋_GBK" w:cs="仿宋_GB2312" w:hAnsi="仿宋_GB2312" w:hint="eastAsia"/>
          <w:sz w:val="32"/>
          <w:szCs w:val="32"/>
        </w:rPr>
        <w:t>加强领导，切实提高对项目资金绩效管理的认识，逐步建立健全绩效管理的工作机制。</w:t>
      </w:r>
    </w:p>
    <w:p/>
    <w:p>
      <w:pPr>
        <w:spacing w:line="576" w:lineRule="exact"/>
        <w:jc w:val="center"/>
        <w:rPr>
          <w:rFonts w:ascii="方正小标宋简体" w:eastAsia="方正小标宋简体" w:cs="方正小标宋简体" w:hAnsi="黑体" w:hint="eastAsia"/>
          <w:sz w:val="44"/>
          <w:szCs w:val="44"/>
        </w:rPr>
      </w:pPr>
    </w:p>
    <w:p>
      <w:pPr>
        <w:spacing w:line="576" w:lineRule="exact"/>
        <w:jc w:val="center"/>
        <w:rPr>
          <w:rFonts w:ascii="方正小标宋简体" w:eastAsia="方正小标宋简体" w:cs="方正小标宋简体" w:hAnsi="黑体" w:hint="eastAsia"/>
          <w:sz w:val="44"/>
          <w:szCs w:val="44"/>
        </w:rPr>
      </w:pPr>
    </w:p>
    <w:p>
      <w:pPr>
        <w:spacing w:line="576" w:lineRule="exact"/>
        <w:jc w:val="center"/>
        <w:rPr>
          <w:rFonts w:ascii="方正小标宋简体" w:eastAsia="方正小标宋简体" w:cs="方正小标宋简体" w:hAnsi="黑体" w:hint="eastAsia"/>
          <w:sz w:val="44"/>
          <w:szCs w:val="44"/>
        </w:rPr>
      </w:pPr>
    </w:p>
    <w:p>
      <w:pPr>
        <w:spacing w:line="576" w:lineRule="exact"/>
        <w:jc w:val="center"/>
        <w:rPr>
          <w:rFonts w:ascii="方正小标宋简体" w:eastAsia="方正小标宋简体" w:cs="方正小标宋简体" w:hAnsi="黑体" w:hint="eastAsia"/>
          <w:sz w:val="44"/>
          <w:szCs w:val="44"/>
        </w:rPr>
      </w:pPr>
    </w:p>
    <w:p>
      <w:pPr>
        <w:pStyle w:val="2"/>
        <w:spacing w:line="576" w:lineRule="exact"/>
        <w:rPr>
          <w:rFonts w:ascii="方正仿宋_GBK" w:eastAsia="方正仿宋_GBK" w:cs="方正小标宋简体" w:hAnsi="黑体"/>
          <w:b w:val="0"/>
          <w:bCs w:val="0"/>
          <w:sz w:val="44"/>
          <w:szCs w:val="44"/>
        </w:rPr>
      </w:pPr>
      <w:r>
        <w:rPr>
          <w:rStyle w:val="1Char"/>
          <w:rFonts w:ascii="方正仿宋_GBK" w:eastAsia="方正仿宋_GBK" w:hAnsi="仿宋" w:hint="eastAsia"/>
          <w:b w:val="0"/>
          <w:bCs w:val="0"/>
          <w:sz w:val="32"/>
          <w:szCs w:val="32"/>
        </w:rPr>
        <w:t>附件2-2</w:t>
      </w:r>
    </w:p>
    <w:p>
      <w:pPr>
        <w:spacing w:line="576" w:lineRule="exact"/>
        <w:jc w:val="center"/>
        <w:rPr>
          <w:rFonts w:ascii="方正小标宋简体" w:eastAsia="方正小标宋简体" w:cs="方正小标宋简体" w:hAnsi="黑体" w:hint="eastAsia"/>
          <w:sz w:val="44"/>
          <w:szCs w:val="44"/>
        </w:rPr>
      </w:pPr>
      <w:r>
        <w:rPr>
          <w:rFonts w:ascii="方正小标宋简体" w:eastAsia="方正小标宋简体" w:cs="方正小标宋简体" w:hAnsi="黑体" w:hint="eastAsia"/>
          <w:sz w:val="44"/>
          <w:szCs w:val="44"/>
        </w:rPr>
        <w:t>2019年军转干部解困资金</w:t>
      </w:r>
    </w:p>
    <w:p>
      <w:pPr>
        <w:spacing w:line="576" w:lineRule="exact"/>
        <w:jc w:val="center"/>
        <w:rPr>
          <w:rFonts w:ascii="方正小标宋简体" w:eastAsia="方正小标宋简体" w:cs="方正小标宋简体" w:hAnsi="黑体"/>
          <w:sz w:val="44"/>
          <w:szCs w:val="44"/>
        </w:rPr>
      </w:pPr>
      <w:r>
        <w:rPr>
          <w:rFonts w:ascii="方正小标宋简体" w:eastAsia="方正小标宋简体" w:cs="方正小标宋简体" w:hAnsi="黑体" w:hint="eastAsia"/>
          <w:sz w:val="44"/>
          <w:szCs w:val="44"/>
        </w:rPr>
        <w:t>项目支出绩效评价报告</w:t>
      </w:r>
    </w:p>
    <w:p>
      <w:pPr>
        <w:spacing w:line="576" w:lineRule="exact"/>
        <w:ind w:firstLineChars="200" w:firstLine="640"/>
        <w:rPr>
          <w:rFonts w:ascii="方正仿宋_GBK" w:eastAsia="方正仿宋_GBK" w:cs="仿宋_GB2312" w:hAnsi="仿宋_GB2312"/>
          <w:sz w:val="32"/>
          <w:szCs w:val="32"/>
        </w:rPr>
      </w:pPr>
    </w:p>
    <w:p>
      <w:pPr>
        <w:spacing w:line="576" w:lineRule="exact"/>
        <w:ind w:firstLineChars="200" w:firstLine="640"/>
        <w:rPr>
          <w:rFonts w:ascii="黑体" w:eastAsia="黑体" w:cs="仿宋_GB2312" w:hAnsi="黑体"/>
          <w:sz w:val="32"/>
          <w:szCs w:val="32"/>
        </w:rPr>
      </w:pPr>
      <w:r>
        <w:rPr>
          <w:rFonts w:ascii="黑体" w:eastAsia="黑体" w:cs="仿宋_GB2312" w:hAnsi="黑体" w:hint="eastAsia"/>
          <w:sz w:val="32"/>
          <w:szCs w:val="32"/>
        </w:rPr>
        <w:t>一、评价工作开展及项目情况</w:t>
      </w:r>
    </w:p>
    <w:p>
      <w:pPr>
        <w:spacing w:line="576" w:lineRule="exact"/>
        <w:ind w:firstLineChars="200" w:firstLine="640"/>
        <w:rPr>
          <w:rFonts w:ascii="方正仿宋_GBK" w:eastAsia="方正仿宋_GBK" w:cs="仿宋_GB2312" w:hAnsi="仿宋_GB2312"/>
          <w:color w:val="000000"/>
          <w:sz w:val="32"/>
          <w:szCs w:val="32"/>
        </w:rPr>
      </w:pPr>
      <w:r>
        <w:rPr>
          <w:rFonts w:ascii="方正仿宋_GBK" w:eastAsia="方正仿宋_GBK" w:cs="仿宋_GB2312" w:hAnsi="仿宋_GB2312" w:hint="eastAsia"/>
          <w:color w:val="000000"/>
          <w:sz w:val="32"/>
          <w:szCs w:val="32"/>
        </w:rPr>
        <w:t>项目评价通过数量指标、质量指标、时效指标、成本指标、经济效益指标、社会效益指标、群众满意度指标进行评价。通过采取数量和文字相结合的方法对项目进行评价，确保能实际反映项目实际完成情况。</w:t>
      </w:r>
    </w:p>
    <w:p>
      <w:pPr>
        <w:spacing w:line="576" w:lineRule="exact"/>
        <w:ind w:firstLineChars="200" w:firstLine="640"/>
        <w:rPr>
          <w:rFonts w:ascii="方正仿宋_GBK" w:eastAsia="方正仿宋_GBK" w:cs="仿宋_GB2312" w:hAnsi="仿宋_GB2312"/>
          <w:color w:val="000000"/>
          <w:sz w:val="32"/>
          <w:szCs w:val="32"/>
        </w:rPr>
      </w:pPr>
      <w:r>
        <w:rPr>
          <w:rFonts w:ascii="方正仿宋_GBK" w:eastAsia="方正仿宋_GBK" w:cs="仿宋_GB2312" w:hAnsi="仿宋_GB2312" w:hint="eastAsia"/>
          <w:sz w:val="32"/>
          <w:szCs w:val="32"/>
        </w:rPr>
        <w:t>军转干部解困资金</w:t>
      </w:r>
      <w:r>
        <w:rPr>
          <w:rFonts w:ascii="方正仿宋_GBK" w:eastAsia="方正仿宋_GBK" w:cs="仿宋_GB2312" w:hAnsi="仿宋_GB2312" w:hint="eastAsia"/>
          <w:color w:val="000000"/>
          <w:sz w:val="32"/>
          <w:szCs w:val="32"/>
        </w:rPr>
        <w:t>项目经费来源于财政拨款，该项目投资9.61万元，主要用于保障企业军转干部生活困难补助正常发放.</w:t>
      </w:r>
    </w:p>
    <w:p>
      <w:pPr>
        <w:spacing w:line="576" w:lineRule="exact"/>
        <w:ind w:firstLineChars="200" w:firstLine="640"/>
        <w:rPr>
          <w:rFonts w:ascii="黑体" w:eastAsia="黑体" w:cs="仿宋_GB2312" w:hAnsi="黑体"/>
          <w:sz w:val="32"/>
          <w:szCs w:val="32"/>
        </w:rPr>
      </w:pPr>
      <w:r>
        <w:rPr>
          <w:rFonts w:ascii="黑体" w:eastAsia="黑体" w:cs="仿宋_GB2312" w:hAnsi="黑体" w:hint="eastAsia"/>
          <w:sz w:val="32"/>
          <w:szCs w:val="32"/>
        </w:rPr>
        <w:t>二、评价结论及绩效分析</w:t>
      </w:r>
    </w:p>
    <w:p>
      <w:pPr>
        <w:spacing w:line="576" w:lineRule="exact"/>
        <w:ind w:firstLineChars="200" w:firstLine="640"/>
        <w:rPr>
          <w:rFonts w:ascii="方正楷体_GBK" w:eastAsia="方正楷体_GBK" w:cs="仿宋_GB2312" w:hAnsi="仿宋"/>
          <w:sz w:val="32"/>
          <w:szCs w:val="32"/>
        </w:rPr>
      </w:pPr>
      <w:r>
        <w:rPr>
          <w:rFonts w:ascii="方正楷体_GBK" w:eastAsia="方正楷体_GBK" w:cs="仿宋_GB2312" w:hAnsi="仿宋" w:hint="eastAsia"/>
          <w:sz w:val="32"/>
          <w:szCs w:val="32"/>
        </w:rPr>
        <w:t xml:space="preserve">（一）评价结论 </w:t>
      </w:r>
    </w:p>
    <w:p>
      <w:pPr>
        <w:spacing w:line="576" w:lineRule="exact"/>
        <w:ind w:firstLineChars="200" w:firstLine="640"/>
        <w:rPr>
          <w:rFonts w:ascii="方正仿宋_GBK" w:eastAsia="方正仿宋_GBK" w:cs="仿宋_GB2312" w:hAnsi="仿宋_GB2312"/>
          <w:color w:val="000000"/>
          <w:sz w:val="32"/>
          <w:szCs w:val="32"/>
        </w:rPr>
      </w:pPr>
      <w:r>
        <w:rPr>
          <w:rFonts w:ascii="方正仿宋_GBK" w:eastAsia="方正仿宋_GBK" w:cs="仿宋_GB2312" w:hAnsi="仿宋_GB2312" w:hint="eastAsia"/>
          <w:color w:val="000000"/>
          <w:sz w:val="32"/>
          <w:szCs w:val="32"/>
        </w:rPr>
        <w:t>该项目严格按照年初制定的评价指标实施，按时保质保量完成项目，通过项目实施，</w:t>
      </w:r>
      <w:r>
        <w:rPr>
          <w:rFonts w:ascii="仿宋_GB2312" w:eastAsia="仿宋_GB2312" w:cs="仿宋_GB2312" w:hAnsi="仿宋_GB2312" w:hint="eastAsia"/>
          <w:color w:val="000000"/>
          <w:sz w:val="32"/>
          <w:szCs w:val="32"/>
        </w:rPr>
        <w:t>保障了2名自主择业军转干部的医疗保险缴费不继断。</w:t>
      </w:r>
      <w:r>
        <w:rPr>
          <w:rFonts w:ascii="方正仿宋_GBK" w:eastAsia="方正仿宋_GBK" w:cs="仿宋_GB2312" w:hAnsi="仿宋_GB2312" w:hint="eastAsia"/>
          <w:color w:val="000000"/>
          <w:sz w:val="32"/>
          <w:szCs w:val="32"/>
        </w:rPr>
        <w:t>保障了2017年度及2018年度城镇入伍义务兵家庭优待金的发入8名企业军转干部生活困难补助正常发放。</w:t>
      </w:r>
      <w:r>
        <w:rPr>
          <w:rFonts w:ascii="方正仿宋_GBK" w:eastAsia="方正仿宋_GBK" w:hint="eastAsia"/>
          <w:sz w:val="32"/>
          <w:szCs w:val="32"/>
        </w:rPr>
        <w:t>该经费资金到位及时，支出合理合规，设立依据充分，并且目标明确，符合我局要求。</w:t>
      </w:r>
    </w:p>
    <w:p>
      <w:pPr>
        <w:spacing w:line="576" w:lineRule="exact"/>
        <w:ind w:firstLineChars="200" w:firstLine="640"/>
        <w:rPr>
          <w:rFonts w:ascii="方正楷体_GBK" w:eastAsia="方正楷体_GBK" w:cs="仿宋_GB2312" w:hAnsi="仿宋"/>
          <w:sz w:val="32"/>
          <w:szCs w:val="32"/>
        </w:rPr>
      </w:pPr>
      <w:r>
        <w:rPr>
          <w:rFonts w:ascii="方正楷体_GBK" w:eastAsia="方正楷体_GBK" w:cs="仿宋_GB2312" w:hAnsi="仿宋" w:hint="eastAsia"/>
          <w:sz w:val="32"/>
          <w:szCs w:val="32"/>
        </w:rPr>
        <w:t>（二）绩效分析</w:t>
      </w:r>
    </w:p>
    <w:p>
      <w:pPr>
        <w:spacing w:line="576" w:lineRule="exact"/>
        <w:ind w:firstLineChars="200" w:firstLine="640"/>
        <w:rPr>
          <w:rFonts w:ascii="方正仿宋_GBK" w:eastAsia="方正仿宋_GBK" w:cs="仿宋_GB2312" w:hAnsi="仿宋"/>
          <w:sz w:val="32"/>
          <w:szCs w:val="32"/>
        </w:rPr>
      </w:pPr>
      <w:r>
        <w:rPr>
          <w:rFonts w:ascii="方正仿宋_GBK" w:eastAsia="方正仿宋_GBK" w:cs="仿宋_GB2312" w:hAnsi="仿宋" w:hint="eastAsia"/>
          <w:sz w:val="32"/>
          <w:szCs w:val="32"/>
        </w:rPr>
        <w:t>1、项目决策</w:t>
      </w:r>
    </w:p>
    <w:p>
      <w:pPr>
        <w:spacing w:line="576" w:lineRule="exact"/>
        <w:ind w:firstLineChars="200" w:firstLine="640"/>
        <w:rPr>
          <w:rFonts w:ascii="方正仿宋_GBK" w:eastAsia="方正仿宋_GBK"/>
          <w:sz w:val="32"/>
          <w:szCs w:val="32"/>
        </w:rPr>
      </w:pPr>
      <w:r>
        <w:rPr>
          <w:rFonts w:ascii="方正仿宋_GBK" w:eastAsia="方正仿宋_GBK" w:hint="eastAsia"/>
          <w:sz w:val="32"/>
          <w:szCs w:val="32"/>
        </w:rPr>
        <w:t>此项目是我区8名企业军转干部生活补助的主要来源，根据相关文件规定，8名企业军转干部生活补助由我单位承担，此项目保障了企业军转干部生活补助的正常发放。</w:t>
      </w:r>
    </w:p>
    <w:p>
      <w:pPr>
        <w:spacing w:line="576" w:lineRule="exact"/>
        <w:ind w:firstLineChars="200" w:firstLine="640"/>
        <w:rPr>
          <w:rFonts w:ascii="方正仿宋_GBK" w:eastAsia="方正仿宋_GBK" w:cs="仿宋_GB2312" w:hAnsi="仿宋"/>
          <w:sz w:val="32"/>
          <w:szCs w:val="32"/>
        </w:rPr>
      </w:pPr>
      <w:r>
        <w:rPr>
          <w:rFonts w:ascii="方正仿宋_GBK" w:eastAsia="方正仿宋_GBK" w:cs="仿宋_GB2312" w:hAnsi="仿宋" w:hint="eastAsia"/>
          <w:sz w:val="32"/>
          <w:szCs w:val="32"/>
        </w:rPr>
        <w:t>2、项目管理</w:t>
      </w:r>
    </w:p>
    <w:p>
      <w:pPr>
        <w:spacing w:line="576" w:lineRule="exact"/>
        <w:ind w:firstLineChars="200" w:firstLine="640"/>
        <w:rPr>
          <w:rFonts w:ascii="方正仿宋_GBK" w:eastAsia="方正仿宋_GBK"/>
          <w:sz w:val="32"/>
          <w:szCs w:val="32"/>
        </w:rPr>
      </w:pPr>
      <w:r>
        <w:rPr>
          <w:rFonts w:ascii="方正仿宋_GBK" w:eastAsia="方正仿宋_GBK" w:hint="eastAsia"/>
          <w:sz w:val="32"/>
          <w:szCs w:val="32"/>
        </w:rPr>
        <w:t>军转干部解困资金项目专项经费计划批复资金9.61万元，实际到位资金9.61万元，总共支出资金9.61万元，完成预算的100%。主要用于8名企业军转干部生活补助</w:t>
      </w:r>
      <w:r>
        <w:rPr>
          <w:rFonts w:ascii="方正仿宋_GBK" w:eastAsia="方正仿宋_GBK" w:cs="仿宋_GB2312" w:hAnsi="仿宋_GB2312" w:hint="eastAsia"/>
          <w:sz w:val="32"/>
          <w:szCs w:val="32"/>
        </w:rPr>
        <w:t>。</w:t>
      </w:r>
    </w:p>
    <w:p>
      <w:pPr>
        <w:spacing w:line="576" w:lineRule="exact"/>
        <w:ind w:firstLineChars="200" w:firstLine="640"/>
        <w:rPr>
          <w:rFonts w:ascii="方正仿宋_GBK" w:eastAsia="方正仿宋_GBK" w:cs="仿宋_GB2312" w:hAnsi="仿宋"/>
          <w:sz w:val="32"/>
          <w:szCs w:val="32"/>
        </w:rPr>
      </w:pPr>
      <w:r>
        <w:rPr>
          <w:rFonts w:ascii="方正仿宋_GBK" w:eastAsia="方正仿宋_GBK" w:cs="仿宋_GB2312" w:hAnsi="仿宋" w:hint="eastAsia"/>
          <w:sz w:val="32"/>
          <w:szCs w:val="32"/>
        </w:rPr>
        <w:t>3、项目绩效</w:t>
      </w:r>
    </w:p>
    <w:p>
      <w:pPr>
        <w:spacing w:line="576" w:lineRule="exact"/>
        <w:ind w:firstLineChars="200" w:firstLine="640"/>
        <w:rPr>
          <w:rFonts w:ascii="方正仿宋_GBK" w:eastAsia="方正仿宋_GBK"/>
          <w:sz w:val="32"/>
          <w:szCs w:val="32"/>
        </w:rPr>
      </w:pPr>
      <w:r>
        <w:rPr>
          <w:rFonts w:ascii="方正仿宋_GBK" w:eastAsia="方正仿宋_GBK" w:hint="eastAsia"/>
          <w:sz w:val="32"/>
          <w:szCs w:val="32"/>
        </w:rPr>
        <w:t>项目目标完成情况良好，数量指标、质量指标、时效指标、成本指标、社会效益指标、可持续影响指标、满意度指标，均已达标，项目取得了良好的社会效益。</w:t>
      </w:r>
    </w:p>
    <w:p>
      <w:pPr>
        <w:spacing w:line="576" w:lineRule="exact"/>
        <w:ind w:firstLineChars="200" w:firstLine="640"/>
        <w:rPr>
          <w:rFonts w:ascii="方正仿宋_GBK" w:eastAsia="方正仿宋_GBK"/>
          <w:sz w:val="32"/>
          <w:szCs w:val="32"/>
        </w:rPr>
      </w:pPr>
      <w:r>
        <w:rPr>
          <w:rFonts w:ascii="方正仿宋_GBK" w:eastAsia="方正仿宋_GBK" w:cs="仿宋_GB2312" w:hAnsi="仿宋_GB2312" w:hint="eastAsia"/>
          <w:color w:val="000000"/>
          <w:sz w:val="32"/>
          <w:szCs w:val="32"/>
        </w:rPr>
        <w:t>通过项目实施，保障了</w:t>
      </w:r>
      <w:r>
        <w:rPr>
          <w:rFonts w:ascii="方正仿宋_GBK" w:eastAsia="方正仿宋_GBK" w:hint="eastAsia"/>
          <w:sz w:val="32"/>
          <w:szCs w:val="32"/>
        </w:rPr>
        <w:t>8名企业军转干部生活补助按月按时正常发放，解决了企业军转干部最关心的问题，使其满意度达100%。</w:t>
      </w:r>
    </w:p>
    <w:p>
      <w:pPr>
        <w:spacing w:line="576" w:lineRule="exact"/>
        <w:ind w:firstLineChars="200" w:firstLine="640"/>
        <w:rPr>
          <w:rFonts w:ascii="黑体" w:eastAsia="黑体" w:cs="仿宋_GB2312" w:hAnsi="黑体"/>
          <w:sz w:val="32"/>
          <w:szCs w:val="32"/>
        </w:rPr>
      </w:pPr>
      <w:r>
        <w:rPr>
          <w:rFonts w:ascii="黑体" w:eastAsia="黑体" w:cs="仿宋_GB2312" w:hAnsi="黑体" w:hint="eastAsia"/>
          <w:sz w:val="32"/>
          <w:szCs w:val="32"/>
        </w:rPr>
        <w:t>三、存在主要问题</w:t>
      </w:r>
    </w:p>
    <w:p>
      <w:pPr>
        <w:pStyle w:val="16"/>
        <w:spacing w:line="576" w:lineRule="exact"/>
        <w:ind w:leftChars="0" w:left="0"/>
        <w:rPr>
          <w:rFonts w:ascii="方正仿宋_GBK" w:eastAsia="方正仿宋_GBK" w:cs="仿宋_GB2312" w:hAnsi="仿宋_GB2312"/>
          <w:color w:val="000000"/>
          <w:sz w:val="32"/>
          <w:szCs w:val="32"/>
        </w:rPr>
      </w:pPr>
      <w:r>
        <w:rPr>
          <w:rFonts w:ascii="方正仿宋_GBK" w:eastAsia="方正仿宋_GBK" w:cs="仿宋_GB2312" w:hAnsi="仿宋_GB2312" w:hint="eastAsia"/>
          <w:color w:val="000000"/>
          <w:sz w:val="32"/>
          <w:szCs w:val="32"/>
        </w:rPr>
        <w:t>无。</w:t>
      </w:r>
    </w:p>
    <w:p>
      <w:pPr>
        <w:spacing w:line="576" w:lineRule="exact"/>
        <w:ind w:firstLineChars="200" w:firstLine="640"/>
        <w:rPr>
          <w:rFonts w:ascii="黑体" w:eastAsia="黑体" w:cs="仿宋_GB2312" w:hAnsi="黑体"/>
          <w:sz w:val="32"/>
          <w:szCs w:val="32"/>
        </w:rPr>
      </w:pPr>
      <w:r>
        <w:rPr>
          <w:rFonts w:ascii="黑体" w:eastAsia="黑体" w:cs="仿宋_GB2312" w:hAnsi="黑体" w:hint="eastAsia"/>
          <w:sz w:val="32"/>
          <w:szCs w:val="32"/>
        </w:rPr>
        <w:t>四、相关措施建议</w:t>
      </w:r>
    </w:p>
    <w:p>
      <w:pPr>
        <w:spacing w:line="576" w:lineRule="exact"/>
        <w:ind w:firstLineChars="200" w:firstLine="640"/>
        <w:outlineLvl w:val="0"/>
        <w:rPr>
          <w:rFonts w:ascii="方正仿宋_GBK" w:eastAsia="方正仿宋_GBK" w:hAnsi="黑体"/>
          <w:color w:val="000000"/>
          <w:sz w:val="32"/>
          <w:szCs w:val="32"/>
        </w:rPr>
      </w:pPr>
      <w:r>
        <w:rPr>
          <w:rFonts w:ascii="方正仿宋_GBK" w:eastAsia="方正仿宋_GBK" w:hAnsi="黑体" w:hint="eastAsia"/>
          <w:color w:val="000000"/>
          <w:sz w:val="32"/>
          <w:szCs w:val="32"/>
        </w:rPr>
        <w:t>无。</w:t>
      </w:r>
    </w:p>
    <w:p>
      <w:pPr>
        <w:spacing w:line="576" w:lineRule="exact"/>
        <w:jc w:val="center"/>
        <w:outlineLvl w:val="0"/>
        <w:rPr>
          <w:rFonts w:ascii="方正仿宋_GBK" w:eastAsia="方正仿宋_GBK" w:hAnsi="黑体"/>
          <w:color w:val="000000"/>
          <w:sz w:val="44"/>
          <w:szCs w:val="44"/>
        </w:rPr>
      </w:pPr>
    </w:p>
    <w:p>
      <w:pPr>
        <w:spacing w:line="576" w:lineRule="exact"/>
        <w:jc w:val="center"/>
        <w:outlineLvl w:val="0"/>
        <w:rPr>
          <w:rFonts w:ascii="方正仿宋_GBK" w:eastAsia="方正仿宋_GBK" w:hAnsi="黑体"/>
          <w:color w:val="000000"/>
          <w:sz w:val="44"/>
          <w:szCs w:val="44"/>
        </w:rPr>
      </w:pPr>
    </w:p>
    <w:p>
      <w:pPr>
        <w:spacing w:line="576" w:lineRule="exact"/>
        <w:jc w:val="center"/>
        <w:outlineLvl w:val="0"/>
        <w:rPr>
          <w:rFonts w:ascii="方正仿宋_GBK" w:eastAsia="方正仿宋_GBK" w:hAnsi="黑体"/>
          <w:color w:val="000000"/>
          <w:sz w:val="44"/>
          <w:szCs w:val="44"/>
        </w:rPr>
      </w:pPr>
    </w:p>
    <w:p>
      <w:pPr>
        <w:spacing w:line="576" w:lineRule="exact"/>
        <w:jc w:val="center"/>
        <w:outlineLvl w:val="0"/>
        <w:rPr>
          <w:rFonts w:ascii="方正仿宋_GBK" w:eastAsia="方正仿宋_GBK" w:hAnsi="黑体"/>
          <w:color w:val="000000"/>
          <w:sz w:val="44"/>
          <w:szCs w:val="44"/>
        </w:rPr>
      </w:pPr>
    </w:p>
    <w:p>
      <w:pPr>
        <w:spacing w:line="576" w:lineRule="exact"/>
        <w:jc w:val="center"/>
        <w:outlineLvl w:val="0"/>
        <w:rPr>
          <w:rFonts w:ascii="方正仿宋_GBK" w:eastAsia="方正仿宋_GBK" w:hAnsi="黑体"/>
          <w:color w:val="000000"/>
          <w:sz w:val="44"/>
          <w:szCs w:val="44"/>
        </w:rPr>
      </w:pPr>
    </w:p>
    <w:p>
      <w:pPr>
        <w:spacing w:line="576" w:lineRule="exact"/>
        <w:jc w:val="center"/>
        <w:outlineLvl w:val="0"/>
        <w:rPr>
          <w:rFonts w:ascii="方正仿宋_GBK" w:eastAsia="方正仿宋_GBK" w:hAnsi="黑体"/>
          <w:color w:val="000000"/>
          <w:sz w:val="44"/>
          <w:szCs w:val="44"/>
        </w:rPr>
      </w:pPr>
    </w:p>
    <w:p>
      <w:pPr>
        <w:spacing w:line="576" w:lineRule="exact"/>
        <w:jc w:val="center"/>
        <w:outlineLvl w:val="0"/>
        <w:rPr>
          <w:rFonts w:ascii="方正仿宋_GBK" w:eastAsia="方正仿宋_GBK" w:hAnsi="黑体"/>
          <w:color w:val="000000"/>
          <w:sz w:val="44"/>
          <w:szCs w:val="44"/>
        </w:rPr>
      </w:pPr>
    </w:p>
    <w:p>
      <w:pPr>
        <w:pStyle w:val="2"/>
        <w:rPr>
          <w:rFonts w:ascii="黑体" w:eastAsia="仿宋" w:cs="方正小标宋简体" w:hAnsi="黑体"/>
          <w:b w:val="0"/>
          <w:bCs w:val="0"/>
          <w:sz w:val="44"/>
          <w:szCs w:val="44"/>
        </w:rPr>
      </w:pPr>
      <w:r>
        <w:rPr>
          <w:rStyle w:val="1Char"/>
          <w:rFonts w:ascii="方正仿宋_GBK" w:eastAsia="方正仿宋_GBK" w:hAnsi="仿宋" w:hint="eastAsia"/>
          <w:b w:val="0"/>
          <w:bCs w:val="0"/>
          <w:sz w:val="32"/>
          <w:szCs w:val="32"/>
        </w:rPr>
        <w:t>附件2-3</w:t>
      </w:r>
    </w:p>
    <w:p>
      <w:pPr>
        <w:spacing w:line="580" w:lineRule="exact"/>
        <w:jc w:val="center"/>
        <w:rPr>
          <w:rFonts w:ascii="方正小标宋简体" w:eastAsia="方正小标宋简体" w:cs="宋体" w:hAnsi="宋体" w:hint="eastAsia"/>
          <w:color w:val="000000"/>
          <w:sz w:val="44"/>
          <w:szCs w:val="44"/>
        </w:rPr>
      </w:pPr>
      <w:r>
        <w:rPr>
          <w:rFonts w:ascii="方正小标宋简体" w:eastAsia="方正小标宋简体" w:cs="宋体" w:hAnsi="宋体" w:hint="eastAsia"/>
          <w:color w:val="000000"/>
          <w:sz w:val="44"/>
          <w:szCs w:val="44"/>
        </w:rPr>
        <w:t>2019年城镇义务兵家庭优待金</w:t>
      </w:r>
    </w:p>
    <w:p>
      <w:pPr>
        <w:spacing w:line="580" w:lineRule="exact"/>
        <w:jc w:val="center"/>
        <w:rPr>
          <w:rFonts w:ascii="方正小标宋简体" w:eastAsia="方正小标宋简体" w:cs="方正小标宋简体" w:hAnsi="黑体" w:hint="eastAsia"/>
          <w:sz w:val="44"/>
          <w:szCs w:val="44"/>
        </w:rPr>
      </w:pPr>
      <w:r>
        <w:rPr>
          <w:rFonts w:ascii="方正小标宋简体" w:eastAsia="方正小标宋简体" w:cs="方正小标宋简体" w:hAnsi="黑体" w:hint="eastAsia"/>
          <w:sz w:val="44"/>
          <w:szCs w:val="44"/>
        </w:rPr>
        <w:t>项目支出绩效评价报告</w:t>
      </w:r>
    </w:p>
    <w:p>
      <w:pPr>
        <w:spacing w:line="580" w:lineRule="exact"/>
        <w:ind w:firstLineChars="200" w:firstLine="640"/>
        <w:rPr>
          <w:rFonts w:ascii="仿宋_GB2312" w:eastAsia="仿宋_GB2312" w:cs="仿宋_GB2312" w:hAnsi="仿宋_GB2312"/>
          <w:sz w:val="32"/>
          <w:szCs w:val="32"/>
        </w:rPr>
      </w:pP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一</w:t>
      </w:r>
      <w:r>
        <w:rPr>
          <w:rFonts w:ascii="仿宋" w:eastAsia="仿宋" w:cs="仿宋_GB2312" w:hAnsi="仿宋"/>
          <w:sz w:val="32"/>
          <w:szCs w:val="32"/>
        </w:rPr>
        <w:t>、评价工作开展及项目情况</w:t>
      </w:r>
    </w:p>
    <w:p>
      <w:pPr>
        <w:spacing w:line="600" w:lineRule="exact"/>
        <w:ind w:firstLineChars="200" w:firstLine="640"/>
        <w:rPr>
          <w:rFonts w:ascii="仿宋_GB2312" w:eastAsia="仿宋_GB2312" w:cs="仿宋_GB2312" w:hAnsi="仿宋_GB2312"/>
          <w:color w:val="000000"/>
          <w:sz w:val="32"/>
          <w:szCs w:val="32"/>
        </w:rPr>
      </w:pPr>
      <w:r>
        <w:rPr>
          <w:rFonts w:ascii="仿宋_GB2312" w:eastAsia="仿宋_GB2312" w:cs="仿宋_GB2312" w:hAnsi="仿宋_GB2312" w:hint="eastAsia"/>
          <w:color w:val="000000"/>
          <w:sz w:val="32"/>
          <w:szCs w:val="32"/>
        </w:rPr>
        <w:t>项目评价通过数量指标、质量指标、时效指标、成本指标、经济效益指标、社会效益指标、群众满意度指标进行评价。通过采取数量和文字相结合的方法对项目进行评价，确保能实际反映项目实际完成情况。</w:t>
      </w:r>
    </w:p>
    <w:p>
      <w:pPr>
        <w:spacing w:line="600" w:lineRule="exact"/>
        <w:ind w:firstLineChars="200" w:firstLine="640"/>
        <w:rPr>
          <w:rFonts w:ascii="方正仿宋_GBK" w:eastAsia="方正仿宋_GBK" w:cs="仿宋_GB2312" w:hAnsi="仿宋_GB2312" w:hint="eastAsia"/>
          <w:color w:val="000000"/>
          <w:sz w:val="32"/>
          <w:szCs w:val="32"/>
        </w:rPr>
      </w:pPr>
      <w:r>
        <w:rPr>
          <w:rFonts w:ascii="方正仿宋_GBK" w:eastAsia="方正仿宋_GBK" w:cs="宋体" w:hAnsi="宋体" w:hint="eastAsia"/>
          <w:color w:val="000000"/>
          <w:sz w:val="32"/>
          <w:szCs w:val="32"/>
        </w:rPr>
        <w:t>城镇义务兵家庭优待金</w:t>
      </w:r>
      <w:r>
        <w:rPr>
          <w:rFonts w:ascii="方正仿宋_GBK" w:eastAsia="方正仿宋_GBK" w:cs="仿宋_GB2312" w:hAnsi="仿宋_GB2312" w:hint="eastAsia"/>
          <w:color w:val="000000"/>
          <w:sz w:val="32"/>
          <w:szCs w:val="32"/>
        </w:rPr>
        <w:t>项目经费来源于财政拨款，该项目投资313.64万元，主要是为</w:t>
      </w:r>
      <w:r>
        <w:rPr>
          <w:rFonts w:ascii="方正仿宋_GBK" w:eastAsia="方正仿宋_GBK" w:cs="宋体" w:hAnsi="宋体" w:hint="eastAsia"/>
          <w:color w:val="000000"/>
          <w:kern w:val="0"/>
          <w:sz w:val="32"/>
          <w:szCs w:val="32"/>
        </w:rPr>
        <w:t>现役义务兵家庭发放优待金及法定服役期间立功受奖的义务兵发放奖励金，从而进一步落实优抚安置政策，保障义务兵家庭合法权益。</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二</w:t>
      </w:r>
      <w:r>
        <w:rPr>
          <w:rFonts w:ascii="仿宋" w:eastAsia="仿宋" w:cs="仿宋_GB2312" w:hAnsi="仿宋"/>
          <w:sz w:val="32"/>
          <w:szCs w:val="32"/>
        </w:rPr>
        <w:t>、评价结论及绩效分析</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（一）评价结论</w:t>
      </w:r>
      <w:r>
        <w:rPr>
          <w:rFonts w:ascii="仿宋" w:eastAsia="仿宋" w:cs="仿宋_GB2312" w:hAnsi="仿宋" w:hint="eastAsia"/>
          <w:sz w:val="32"/>
          <w:szCs w:val="32"/>
        </w:rPr>
        <w:t xml:space="preserve"> </w:t>
      </w:r>
    </w:p>
    <w:p>
      <w:pPr>
        <w:spacing w:line="600" w:lineRule="exact"/>
        <w:ind w:firstLineChars="200" w:firstLine="640"/>
        <w:rPr>
          <w:rFonts w:ascii="仿宋_GB2312" w:eastAsia="仿宋_GB2312" w:cs="仿宋_GB2312" w:hAnsi="仿宋_GB2312"/>
          <w:color w:val="000000"/>
          <w:sz w:val="32"/>
          <w:szCs w:val="32"/>
        </w:rPr>
      </w:pPr>
      <w:r>
        <w:rPr>
          <w:rFonts w:ascii="仿宋_GB2312" w:eastAsia="仿宋_GB2312" w:cs="仿宋_GB2312" w:hAnsi="仿宋_GB2312" w:hint="eastAsia"/>
          <w:color w:val="000000"/>
          <w:sz w:val="32"/>
          <w:szCs w:val="32"/>
        </w:rPr>
        <w:t>该项目严格按照年初制定的评价指标实施，按时保质保量完成项目，通过项目实施，</w:t>
      </w:r>
      <w:r>
        <w:rPr>
          <w:rFonts w:ascii="方正仿宋_GBK" w:eastAsia="方正仿宋_GBK" w:cs="仿宋_GB2312" w:hAnsi="仿宋_GB2312" w:hint="eastAsia"/>
          <w:color w:val="000000"/>
          <w:sz w:val="32"/>
          <w:szCs w:val="32"/>
        </w:rPr>
        <w:t>保障了2017年度及2018年度城镇入伍的义务兵家庭优待金</w:t>
      </w:r>
      <w:r>
        <w:rPr>
          <w:rFonts w:ascii="方正仿宋_GBK" w:eastAsia="方正仿宋_GBK" w:cs="宋体" w:hAnsi="宋体" w:hint="eastAsia"/>
          <w:color w:val="000000"/>
          <w:kern w:val="0"/>
          <w:sz w:val="32"/>
          <w:szCs w:val="32"/>
        </w:rPr>
        <w:t>及法定服役期间立功受奖的义务兵奖励金</w:t>
      </w:r>
      <w:r>
        <w:rPr>
          <w:rFonts w:ascii="方正仿宋_GBK" w:eastAsia="方正仿宋_GBK" w:cs="仿宋_GB2312" w:hAnsi="仿宋_GB2312" w:hint="eastAsia"/>
          <w:color w:val="000000"/>
          <w:sz w:val="32"/>
          <w:szCs w:val="32"/>
        </w:rPr>
        <w:t>的及时发放。</w:t>
      </w:r>
      <w:r>
        <w:rPr>
          <w:rFonts w:ascii="仿宋_GB2312" w:eastAsia="仿宋_GB2312" w:hint="eastAsia"/>
          <w:sz w:val="32"/>
          <w:szCs w:val="32"/>
        </w:rPr>
        <w:t>该经费资金到位及时，支出合理合规，设立依据充分，并且目标明确，符合我局要求。</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（二）绩效分析</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1、项目决策</w:t>
      </w:r>
    </w:p>
    <w:p>
      <w:pPr>
        <w:spacing w:line="580" w:lineRule="exact"/>
        <w:ind w:firstLineChars="200" w:firstLine="640"/>
        <w:rPr>
          <w:rFonts w:ascii="仿宋_GB2312" w:eastAsia="仿宋_GB2312"/>
          <w:sz w:val="32"/>
          <w:szCs w:val="32"/>
        </w:rPr>
      </w:pPr>
      <w:r>
        <w:rPr>
          <w:rFonts w:ascii="仿宋_GB2312" w:eastAsia="仿宋_GB2312" w:hint="eastAsia"/>
          <w:sz w:val="32"/>
          <w:szCs w:val="32"/>
        </w:rPr>
        <w:t>此项目是我区2017年度及2018年度城镇入伍的义务兵家庭优待金及</w:t>
      </w:r>
      <w:r>
        <w:rPr>
          <w:rFonts w:ascii="方正仿宋_GBK" w:eastAsia="方正仿宋_GBK" w:cs="宋体" w:hAnsi="宋体" w:hint="eastAsia"/>
          <w:color w:val="000000"/>
          <w:kern w:val="0"/>
          <w:sz w:val="32"/>
          <w:szCs w:val="32"/>
        </w:rPr>
        <w:t>法定服役期间立功受奖的义务兵的奖励金</w:t>
      </w:r>
      <w:r>
        <w:rPr>
          <w:rFonts w:ascii="方正仿宋_GBK" w:eastAsia="方正仿宋_GBK" w:hint="eastAsia"/>
          <w:sz w:val="32"/>
          <w:szCs w:val="32"/>
        </w:rPr>
        <w:t>，</w:t>
      </w:r>
      <w:r>
        <w:rPr>
          <w:rFonts w:ascii="仿宋_GB2312" w:eastAsia="仿宋_GB2312" w:hint="eastAsia"/>
          <w:sz w:val="32"/>
          <w:szCs w:val="32"/>
        </w:rPr>
        <w:t>根据相关文件规定，270名义务兵的家庭优待金由我单位承担，此项目</w:t>
      </w:r>
      <w:r>
        <w:rPr>
          <w:rFonts w:ascii="宋体" w:cs="宋体" w:hAnsi="宋体" w:hint="eastAsia"/>
          <w:color w:val="000000"/>
          <w:kern w:val="0"/>
          <w:szCs w:val="21"/>
        </w:rPr>
        <w:t>保障了义务兵家庭合法权益</w:t>
      </w:r>
      <w:r>
        <w:rPr>
          <w:rFonts w:ascii="仿宋_GB2312" w:eastAsia="仿宋_GB2312" w:hint="eastAsia"/>
          <w:sz w:val="32"/>
          <w:szCs w:val="32"/>
        </w:rPr>
        <w:t>。</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2、项目管理</w:t>
      </w:r>
    </w:p>
    <w:p>
      <w:pPr>
        <w:spacing w:line="560" w:lineRule="exact"/>
        <w:ind w:firstLineChars="200" w:firstLine="640"/>
        <w:rPr>
          <w:rFonts w:ascii="方正仿宋_GBK" w:eastAsia="方正仿宋_GBK" w:cs="宋体" w:hAnsi="宋体" w:hint="eastAsia"/>
          <w:color w:val="000000"/>
          <w:kern w:val="0"/>
          <w:sz w:val="32"/>
          <w:szCs w:val="32"/>
        </w:rPr>
      </w:pPr>
      <w:r>
        <w:rPr>
          <w:rFonts w:ascii="方正仿宋_GBK" w:eastAsia="方正仿宋_GBK" w:cs="宋体" w:hAnsi="宋体" w:hint="eastAsia"/>
          <w:color w:val="000000"/>
          <w:sz w:val="32"/>
          <w:szCs w:val="32"/>
        </w:rPr>
        <w:t>城镇义务兵家庭优待金</w:t>
      </w:r>
      <w:r>
        <w:rPr>
          <w:rFonts w:ascii="方正仿宋_GBK" w:eastAsia="方正仿宋_GBK" w:hint="eastAsia"/>
          <w:sz w:val="32"/>
          <w:szCs w:val="32"/>
        </w:rPr>
        <w:t>项目专项经费计划批复资金313.64万元，实际到位资金313.64万元，2019年总共支出资金262.91万元，完成预算的83.83%。另50.73万元未支付原因是因为部份义务兵家属在2020年才来办理义务兵家庭优待金领取手续的</w:t>
      </w:r>
      <w:r>
        <w:rPr>
          <w:rFonts w:ascii="方正仿宋_GBK" w:eastAsia="方正仿宋_GBK" w:cs="仿宋_GB2312" w:hAnsi="仿宋_GB2312" w:hint="eastAsia"/>
          <w:sz w:val="32"/>
          <w:szCs w:val="32"/>
        </w:rPr>
        <w:t>。该项目资金主要用于</w:t>
      </w:r>
      <w:r>
        <w:rPr>
          <w:rFonts w:ascii="方正仿宋_GBK" w:eastAsia="方正仿宋_GBK" w:cs="宋体" w:hAnsi="宋体" w:hint="eastAsia"/>
          <w:color w:val="000000"/>
          <w:kern w:val="0"/>
          <w:sz w:val="32"/>
          <w:szCs w:val="32"/>
        </w:rPr>
        <w:t>现役义务兵家庭优待金及法定服役期间立功受奖的义务兵奖励金的发放。</w:t>
      </w:r>
    </w:p>
    <w:p>
      <w:pPr>
        <w:spacing w:line="560" w:lineRule="exact"/>
        <w:ind w:firstLineChars="200" w:firstLine="640"/>
        <w:rPr>
          <w:rFonts w:ascii="方正仿宋_GBK" w:eastAsia="方正仿宋_GBK" w:cs="仿宋_GB2312" w:hAnsi="仿宋" w:hint="eastAsia"/>
          <w:sz w:val="32"/>
          <w:szCs w:val="32"/>
        </w:rPr>
      </w:pPr>
      <w:r>
        <w:rPr>
          <w:rFonts w:ascii="方正仿宋_GBK" w:eastAsia="方正仿宋_GBK" w:cs="仿宋_GB2312" w:hAnsi="仿宋" w:hint="eastAsia"/>
          <w:sz w:val="32"/>
          <w:szCs w:val="32"/>
        </w:rPr>
        <w:t>3、项目绩效</w:t>
      </w:r>
    </w:p>
    <w:p>
      <w:pPr>
        <w:spacing w:line="580" w:lineRule="exact"/>
        <w:ind w:firstLineChars="200" w:firstLine="640"/>
        <w:rPr>
          <w:rFonts w:ascii="方正仿宋_GBK" w:eastAsia="方正仿宋_GBK" w:hint="eastAsia"/>
          <w:sz w:val="32"/>
          <w:szCs w:val="32"/>
        </w:rPr>
      </w:pPr>
      <w:r>
        <w:rPr>
          <w:rFonts w:ascii="方正仿宋_GBK" w:eastAsia="方正仿宋_GBK" w:hint="eastAsia"/>
          <w:sz w:val="32"/>
          <w:szCs w:val="32"/>
        </w:rPr>
        <w:t>项目目标完成情况良好，数量指标、质量指标、时效指标、成本指标、社会效益指标、可持续影响指标、满意度指标，均已达标，项目取得了良好的社会效益。</w:t>
      </w:r>
    </w:p>
    <w:p>
      <w:pPr>
        <w:spacing w:line="580" w:lineRule="exact"/>
        <w:ind w:firstLineChars="200" w:firstLine="640"/>
        <w:rPr>
          <w:rFonts w:ascii="方正仿宋_GBK" w:eastAsia="方正仿宋_GBK" w:hint="eastAsia"/>
          <w:sz w:val="32"/>
          <w:szCs w:val="32"/>
        </w:rPr>
      </w:pPr>
      <w:r>
        <w:rPr>
          <w:rFonts w:ascii="方正仿宋_GBK" w:eastAsia="方正仿宋_GBK" w:cs="仿宋_GB2312" w:hAnsi="仿宋_GB2312" w:hint="eastAsia"/>
          <w:color w:val="000000"/>
          <w:sz w:val="32"/>
          <w:szCs w:val="32"/>
        </w:rPr>
        <w:t>通过项目实施，</w:t>
      </w:r>
      <w:r>
        <w:rPr>
          <w:rFonts w:ascii="方正仿宋_GBK" w:eastAsia="方正仿宋_GBK" w:cs="宋体" w:hAnsi="宋体" w:hint="eastAsia"/>
          <w:color w:val="000000"/>
          <w:kern w:val="0"/>
          <w:sz w:val="32"/>
          <w:szCs w:val="32"/>
        </w:rPr>
        <w:t>现役义务兵家庭优待金及法定服役期间立功受奖的义务兵奖励金及时发放到位，保障义务兵家庭合法权益</w:t>
      </w:r>
      <w:r>
        <w:rPr>
          <w:rFonts w:ascii="方正仿宋_GBK" w:eastAsia="方正仿宋_GBK" w:hint="eastAsia"/>
          <w:sz w:val="32"/>
          <w:szCs w:val="32"/>
        </w:rPr>
        <w:t>使其满意度达100%。</w:t>
      </w:r>
    </w:p>
    <w:p>
      <w:pPr>
        <w:spacing w:line="580" w:lineRule="exact"/>
        <w:ind w:firstLineChars="200" w:firstLine="640"/>
        <w:rPr>
          <w:rFonts w:ascii="方正仿宋_GBK" w:eastAsia="方正仿宋_GBK" w:cs="仿宋_GB2312" w:hAnsi="仿宋" w:hint="eastAsia"/>
          <w:sz w:val="32"/>
          <w:szCs w:val="32"/>
        </w:rPr>
      </w:pPr>
      <w:r>
        <w:rPr>
          <w:rFonts w:ascii="方正仿宋_GBK" w:eastAsia="方正仿宋_GBK" w:cs="仿宋_GB2312" w:hAnsi="仿宋" w:hint="eastAsia"/>
          <w:sz w:val="32"/>
          <w:szCs w:val="32"/>
        </w:rPr>
        <w:t>三、存在主要问题</w:t>
      </w:r>
    </w:p>
    <w:p>
      <w:pPr>
        <w:pStyle w:val="16"/>
        <w:ind w:leftChars="0" w:left="0"/>
        <w:rPr>
          <w:rFonts w:ascii="方正仿宋_GBK" w:eastAsia="方正仿宋_GBK" w:cs="仿宋_GB2312" w:hAnsi="仿宋_GB2312" w:hint="eastAsia"/>
          <w:color w:val="000000"/>
          <w:sz w:val="32"/>
          <w:szCs w:val="32"/>
        </w:rPr>
      </w:pPr>
      <w:r>
        <w:rPr>
          <w:rFonts w:ascii="方正仿宋_GBK" w:eastAsia="方正仿宋_GBK" w:cs="仿宋_GB2312" w:hAnsi="仿宋_GB2312" w:hint="eastAsia"/>
          <w:color w:val="000000"/>
          <w:sz w:val="32"/>
          <w:szCs w:val="32"/>
        </w:rPr>
        <w:t>无。</w:t>
      </w:r>
    </w:p>
    <w:p>
      <w:pPr>
        <w:spacing w:line="580" w:lineRule="exact"/>
        <w:ind w:firstLineChars="200" w:firstLine="640"/>
        <w:rPr>
          <w:rFonts w:ascii="方正仿宋_GBK" w:eastAsia="方正仿宋_GBK" w:cs="仿宋_GB2312" w:hAnsi="仿宋" w:hint="eastAsia"/>
          <w:sz w:val="32"/>
          <w:szCs w:val="32"/>
        </w:rPr>
      </w:pPr>
      <w:r>
        <w:rPr>
          <w:rFonts w:ascii="方正仿宋_GBK" w:eastAsia="方正仿宋_GBK" w:cs="仿宋_GB2312" w:hAnsi="仿宋" w:hint="eastAsia"/>
          <w:sz w:val="32"/>
          <w:szCs w:val="32"/>
        </w:rPr>
        <w:t>四、相关措施建议</w:t>
      </w:r>
    </w:p>
    <w:p>
      <w:pPr>
        <w:spacing w:line="600" w:lineRule="exact"/>
        <w:ind w:firstLineChars="200" w:firstLine="640"/>
        <w:outlineLvl w:val="0"/>
        <w:rPr>
          <w:rFonts w:ascii="方正仿宋_GBK" w:eastAsia="方正仿宋_GBK" w:hAnsi="黑体" w:hint="eastAsia"/>
          <w:color w:val="000000"/>
          <w:sz w:val="32"/>
          <w:szCs w:val="32"/>
        </w:rPr>
      </w:pPr>
      <w:r>
        <w:rPr>
          <w:rFonts w:ascii="方正仿宋_GBK" w:eastAsia="方正仿宋_GBK" w:cs="仿宋_GB2312" w:hAnsi="仿宋_GB2312" w:hint="eastAsia"/>
          <w:sz w:val="32"/>
          <w:szCs w:val="32"/>
        </w:rPr>
        <w:t>无。</w:t>
      </w:r>
    </w:p>
    <w:p>
      <w:pPr>
        <w:pStyle w:val="2"/>
        <w:rPr>
          <w:rStyle w:val="1Char"/>
          <w:rFonts w:ascii="方正仿宋_GBK" w:eastAsia="方正仿宋_GBK" w:hAnsi="仿宋" w:hint="eastAsia"/>
          <w:b w:val="0"/>
          <w:bCs w:val="0"/>
          <w:sz w:val="32"/>
          <w:szCs w:val="32"/>
        </w:rPr>
      </w:pPr>
    </w:p>
    <w:p>
      <w:pPr>
        <w:pStyle w:val="2"/>
        <w:rPr>
          <w:rFonts w:ascii="黑体" w:eastAsia="仿宋" w:cs="方正小标宋简体" w:hAnsi="黑体"/>
          <w:b w:val="0"/>
          <w:bCs w:val="0"/>
          <w:sz w:val="44"/>
          <w:szCs w:val="44"/>
        </w:rPr>
      </w:pPr>
      <w:r>
        <w:rPr>
          <w:rStyle w:val="1Char"/>
          <w:rFonts w:ascii="仿宋" w:eastAsia="仿宋" w:hAnsi="仿宋" w:hint="eastAsia"/>
          <w:b w:val="0"/>
          <w:bCs w:val="0"/>
          <w:sz w:val="32"/>
          <w:szCs w:val="32"/>
        </w:rPr>
        <w:t>附件2-4</w:t>
      </w:r>
    </w:p>
    <w:p>
      <w:pPr>
        <w:spacing w:line="580" w:lineRule="exact"/>
        <w:jc w:val="center"/>
        <w:rPr>
          <w:rFonts w:ascii="方正小标宋简体" w:eastAsia="方正小标宋简体" w:cs="方正小标宋简体" w:hAnsi="黑体" w:hint="eastAsia"/>
          <w:sz w:val="44"/>
          <w:szCs w:val="44"/>
        </w:rPr>
      </w:pPr>
      <w:r>
        <w:rPr>
          <w:rFonts w:ascii="方正小标宋简体" w:eastAsia="方正小标宋简体" w:cs="宋体" w:hAnsi="宋体" w:hint="eastAsia"/>
          <w:color w:val="000000"/>
          <w:kern w:val="0"/>
          <w:sz w:val="44"/>
          <w:szCs w:val="44"/>
        </w:rPr>
        <w:t>2019年财政代扣缴自主择业军转干部部份医疗费</w:t>
      </w:r>
      <w:r>
        <w:rPr>
          <w:rFonts w:ascii="方正小标宋简体" w:eastAsia="方正小标宋简体" w:cs="方正小标宋简体" w:hAnsi="黑体" w:hint="eastAsia"/>
          <w:sz w:val="44"/>
          <w:szCs w:val="44"/>
        </w:rPr>
        <w:t>项目支出绩效评价报告</w:t>
      </w:r>
    </w:p>
    <w:p>
      <w:pPr>
        <w:spacing w:line="580" w:lineRule="exact"/>
        <w:ind w:firstLineChars="200" w:firstLine="880"/>
        <w:rPr>
          <w:rFonts w:ascii="方正小标宋简体" w:eastAsia="方正小标宋简体" w:cs="仿宋_GB2312" w:hAnsi="仿宋_GB2312" w:hint="eastAsia"/>
          <w:sz w:val="44"/>
          <w:szCs w:val="44"/>
        </w:rPr>
      </w:pPr>
    </w:p>
    <w:p>
      <w:pPr>
        <w:spacing w:line="580" w:lineRule="exact"/>
        <w:ind w:firstLineChars="200" w:firstLine="640"/>
        <w:rPr>
          <w:rFonts w:ascii="黑体" w:eastAsia="黑体" w:cs="仿宋_GB2312" w:hAnsi="黑体"/>
          <w:sz w:val="32"/>
          <w:szCs w:val="32"/>
        </w:rPr>
      </w:pPr>
      <w:r>
        <w:rPr>
          <w:rFonts w:ascii="黑体" w:eastAsia="黑体" w:cs="仿宋_GB2312" w:hAnsi="黑体" w:hint="eastAsia"/>
          <w:sz w:val="32"/>
          <w:szCs w:val="32"/>
        </w:rPr>
        <w:t>一</w:t>
      </w:r>
      <w:r>
        <w:rPr>
          <w:rFonts w:ascii="黑体" w:eastAsia="黑体" w:cs="仿宋_GB2312" w:hAnsi="黑体"/>
          <w:sz w:val="32"/>
          <w:szCs w:val="32"/>
        </w:rPr>
        <w:t>、评价工作开展及项目情况</w:t>
      </w:r>
    </w:p>
    <w:p>
      <w:pPr>
        <w:spacing w:line="600" w:lineRule="exact"/>
        <w:ind w:firstLineChars="200" w:firstLine="640"/>
        <w:rPr>
          <w:rFonts w:ascii="仿宋_GB2312" w:eastAsia="仿宋_GB2312" w:cs="仿宋_GB2312" w:hAnsi="仿宋_GB2312"/>
          <w:color w:val="000000"/>
          <w:sz w:val="32"/>
          <w:szCs w:val="32"/>
        </w:rPr>
      </w:pPr>
      <w:r>
        <w:rPr>
          <w:rFonts w:ascii="仿宋_GB2312" w:eastAsia="仿宋_GB2312" w:cs="仿宋_GB2312" w:hAnsi="仿宋_GB2312" w:hint="eastAsia"/>
          <w:color w:val="000000"/>
          <w:sz w:val="32"/>
          <w:szCs w:val="32"/>
        </w:rPr>
        <w:t>项目评价通过数量指标、质量指标、时效指标、成本指标、经济效益指标、社会效益指标、群众满意度指标进行评价。通过采取数量和文字相结合的方法对项目进行评价，确保能实际反映项目实际完成情况。</w:t>
      </w:r>
    </w:p>
    <w:p>
      <w:pPr>
        <w:spacing w:line="600" w:lineRule="exact"/>
        <w:ind w:firstLineChars="200" w:firstLine="640"/>
        <w:rPr>
          <w:rFonts w:ascii="方正仿宋_GBK" w:eastAsia="方正仿宋_GBK" w:cs="仿宋_GB2312" w:hAnsi="仿宋_GB2312" w:hint="eastAsia"/>
          <w:color w:val="000000"/>
          <w:sz w:val="32"/>
          <w:szCs w:val="32"/>
        </w:rPr>
      </w:pPr>
      <w:r>
        <w:rPr>
          <w:rFonts w:ascii="方正仿宋_GBK" w:eastAsia="方正仿宋_GBK" w:cs="宋体" w:hAnsi="宋体" w:hint="eastAsia"/>
          <w:color w:val="000000"/>
          <w:kern w:val="0"/>
          <w:sz w:val="32"/>
          <w:szCs w:val="32"/>
        </w:rPr>
        <w:t>财政代扣缴自主择业军转干部部份医疗费</w:t>
      </w:r>
      <w:r>
        <w:rPr>
          <w:rFonts w:ascii="方正仿宋_GBK" w:eastAsia="方正仿宋_GBK" w:cs="仿宋_GB2312" w:hAnsi="仿宋_GB2312" w:hint="eastAsia"/>
          <w:color w:val="000000"/>
          <w:sz w:val="32"/>
          <w:szCs w:val="32"/>
        </w:rPr>
        <w:t>项目经费来源于财政拨款，该项目投资5.67万元，主要用于自主择业军转干部的医疗保险缴费。</w:t>
      </w:r>
    </w:p>
    <w:p>
      <w:pPr>
        <w:spacing w:line="580" w:lineRule="exact"/>
        <w:ind w:firstLineChars="200" w:firstLine="640"/>
        <w:rPr>
          <w:rFonts w:ascii="黑体" w:eastAsia="黑体" w:cs="仿宋_GB2312" w:hAnsi="黑体" w:hint="eastAsia"/>
          <w:sz w:val="32"/>
          <w:szCs w:val="32"/>
        </w:rPr>
      </w:pPr>
      <w:r>
        <w:rPr>
          <w:rFonts w:ascii="黑体" w:eastAsia="黑体" w:cs="仿宋_GB2312" w:hAnsi="黑体" w:hint="eastAsia"/>
          <w:sz w:val="32"/>
          <w:szCs w:val="32"/>
        </w:rPr>
        <w:t>二、评价结论及绩效分析</w:t>
      </w:r>
    </w:p>
    <w:p>
      <w:pPr>
        <w:spacing w:line="580" w:lineRule="exact"/>
        <w:ind w:firstLineChars="200" w:firstLine="640"/>
        <w:rPr>
          <w:rFonts w:ascii="方正楷体_GBK" w:eastAsia="方正楷体_GBK" w:cs="仿宋_GB2312" w:hAnsi="仿宋" w:hint="eastAsia"/>
          <w:sz w:val="32"/>
          <w:szCs w:val="32"/>
        </w:rPr>
      </w:pPr>
      <w:r>
        <w:rPr>
          <w:rFonts w:ascii="方正楷体_GBK" w:eastAsia="方正楷体_GBK" w:cs="仿宋_GB2312" w:hAnsi="仿宋" w:hint="eastAsia"/>
          <w:sz w:val="32"/>
          <w:szCs w:val="32"/>
        </w:rPr>
        <w:t xml:space="preserve">（一）评价结论 </w:t>
      </w:r>
    </w:p>
    <w:p>
      <w:pPr>
        <w:spacing w:line="600" w:lineRule="exact"/>
        <w:ind w:firstLineChars="200" w:firstLine="640"/>
        <w:rPr>
          <w:rFonts w:ascii="方正仿宋_GBK" w:eastAsia="方正仿宋_GBK" w:cs="仿宋_GB2312" w:hAnsi="仿宋_GB2312" w:hint="eastAsia"/>
          <w:color w:val="000000"/>
          <w:sz w:val="32"/>
          <w:szCs w:val="32"/>
        </w:rPr>
      </w:pPr>
      <w:r>
        <w:rPr>
          <w:rFonts w:ascii="方正仿宋_GBK" w:eastAsia="方正仿宋_GBK" w:cs="仿宋_GB2312" w:hAnsi="仿宋_GB2312" w:hint="eastAsia"/>
          <w:color w:val="000000"/>
          <w:sz w:val="32"/>
          <w:szCs w:val="32"/>
        </w:rPr>
        <w:t>该项目严格按照年初制定的评价指标实施，按时保质保量完成项目，通过项目实施，保障了6名自主择业军转干部的医疗保险不断保。</w:t>
      </w:r>
      <w:r>
        <w:rPr>
          <w:rFonts w:ascii="方正仿宋_GBK" w:eastAsia="方正仿宋_GBK" w:hint="eastAsia"/>
          <w:sz w:val="32"/>
          <w:szCs w:val="32"/>
        </w:rPr>
        <w:t>该经费资金到位及时，支出合理合规，设立依据充分，并且目标明确，符合我局要求。</w:t>
      </w:r>
    </w:p>
    <w:p>
      <w:pPr>
        <w:spacing w:line="580" w:lineRule="exact"/>
        <w:ind w:firstLineChars="200" w:firstLine="640"/>
        <w:rPr>
          <w:rFonts w:ascii="方正楷体_GBK" w:eastAsia="方正楷体_GBK" w:cs="仿宋_GB2312" w:hAnsi="仿宋" w:hint="eastAsia"/>
          <w:sz w:val="32"/>
          <w:szCs w:val="32"/>
        </w:rPr>
      </w:pPr>
      <w:r>
        <w:rPr>
          <w:rFonts w:ascii="方正楷体_GBK" w:eastAsia="方正楷体_GBK" w:cs="仿宋_GB2312" w:hAnsi="仿宋" w:hint="eastAsia"/>
          <w:sz w:val="32"/>
          <w:szCs w:val="32"/>
        </w:rPr>
        <w:t>（二）绩效分析</w:t>
      </w:r>
    </w:p>
    <w:p>
      <w:pPr>
        <w:spacing w:line="580" w:lineRule="exact"/>
        <w:ind w:firstLineChars="200" w:firstLine="640"/>
        <w:rPr>
          <w:rFonts w:ascii="方正仿宋_GBK" w:eastAsia="方正仿宋_GBK" w:cs="仿宋_GB2312" w:hAnsi="仿宋" w:hint="eastAsia"/>
          <w:sz w:val="32"/>
          <w:szCs w:val="32"/>
        </w:rPr>
      </w:pPr>
      <w:r>
        <w:rPr>
          <w:rFonts w:ascii="方正仿宋_GBK" w:eastAsia="方正仿宋_GBK" w:cs="仿宋_GB2312" w:hAnsi="仿宋" w:hint="eastAsia"/>
          <w:sz w:val="32"/>
          <w:szCs w:val="32"/>
        </w:rPr>
        <w:t>1、项目决策</w:t>
      </w:r>
    </w:p>
    <w:p>
      <w:pPr>
        <w:spacing w:line="580" w:lineRule="exact"/>
        <w:ind w:firstLineChars="200" w:firstLine="640"/>
        <w:rPr>
          <w:rFonts w:ascii="方正仿宋_GBK" w:eastAsia="方正仿宋_GBK" w:hint="eastAsia"/>
          <w:sz w:val="32"/>
          <w:szCs w:val="32"/>
        </w:rPr>
      </w:pPr>
      <w:r>
        <w:rPr>
          <w:rFonts w:ascii="方正仿宋_GBK" w:eastAsia="方正仿宋_GBK" w:hint="eastAsia"/>
          <w:sz w:val="32"/>
          <w:szCs w:val="32"/>
        </w:rPr>
        <w:t>此项目是我区6名</w:t>
      </w:r>
      <w:r>
        <w:rPr>
          <w:rFonts w:ascii="方正仿宋_GBK" w:eastAsia="方正仿宋_GBK" w:cs="仿宋_GB2312" w:hAnsi="仿宋_GB2312" w:hint="eastAsia"/>
          <w:color w:val="000000"/>
          <w:sz w:val="32"/>
          <w:szCs w:val="32"/>
        </w:rPr>
        <w:t>自主择业军转干部医疗保险缴费</w:t>
      </w:r>
      <w:r>
        <w:rPr>
          <w:rFonts w:ascii="方正仿宋_GBK" w:eastAsia="方正仿宋_GBK" w:hint="eastAsia"/>
          <w:sz w:val="32"/>
          <w:szCs w:val="32"/>
        </w:rPr>
        <w:t>，根据相关文件规定，6名</w:t>
      </w:r>
      <w:r>
        <w:rPr>
          <w:rFonts w:ascii="方正仿宋_GBK" w:eastAsia="方正仿宋_GBK" w:cs="仿宋_GB2312" w:hAnsi="仿宋_GB2312" w:hint="eastAsia"/>
          <w:color w:val="000000"/>
          <w:sz w:val="32"/>
          <w:szCs w:val="32"/>
        </w:rPr>
        <w:t>自主择业军转干部的医疗保险费</w:t>
      </w:r>
      <w:r>
        <w:rPr>
          <w:rFonts w:ascii="方正仿宋_GBK" w:eastAsia="方正仿宋_GBK" w:hint="eastAsia"/>
          <w:sz w:val="32"/>
          <w:szCs w:val="32"/>
        </w:rPr>
        <w:t>由我单位承担，此项目保障了自主择业军转干部医疗保险缴费不断费。</w:t>
      </w:r>
    </w:p>
    <w:p>
      <w:pPr>
        <w:spacing w:line="580" w:lineRule="exact"/>
        <w:ind w:firstLineChars="200" w:firstLine="640"/>
        <w:rPr>
          <w:rFonts w:ascii="方正仿宋_GBK" w:eastAsia="方正仿宋_GBK" w:cs="仿宋_GB2312" w:hAnsi="仿宋" w:hint="eastAsia"/>
          <w:sz w:val="32"/>
          <w:szCs w:val="32"/>
        </w:rPr>
      </w:pPr>
      <w:r>
        <w:rPr>
          <w:rFonts w:ascii="方正仿宋_GBK" w:eastAsia="方正仿宋_GBK" w:cs="仿宋_GB2312" w:hAnsi="仿宋" w:hint="eastAsia"/>
          <w:sz w:val="32"/>
          <w:szCs w:val="32"/>
        </w:rPr>
        <w:t>2、项目管理</w:t>
      </w:r>
    </w:p>
    <w:p>
      <w:pPr>
        <w:spacing w:line="560" w:lineRule="exact"/>
        <w:ind w:firstLineChars="200" w:firstLine="640"/>
        <w:rPr>
          <w:rFonts w:ascii="方正仿宋_GBK" w:eastAsia="方正仿宋_GBK" w:hint="eastAsia"/>
          <w:sz w:val="32"/>
          <w:szCs w:val="32"/>
        </w:rPr>
      </w:pPr>
      <w:r>
        <w:rPr>
          <w:rFonts w:ascii="方正仿宋_GBK" w:eastAsia="方正仿宋_GBK" w:cs="宋体" w:hAnsi="宋体" w:hint="eastAsia"/>
          <w:color w:val="000000"/>
          <w:kern w:val="0"/>
          <w:sz w:val="32"/>
          <w:szCs w:val="32"/>
        </w:rPr>
        <w:t>财政代扣缴自主择业军转干部部份医疗费</w:t>
      </w:r>
      <w:r>
        <w:rPr>
          <w:rFonts w:ascii="方正仿宋_GBK" w:eastAsia="方正仿宋_GBK" w:hint="eastAsia"/>
          <w:sz w:val="32"/>
          <w:szCs w:val="32"/>
        </w:rPr>
        <w:t>项目专项经费计划批复资金5.67万元，实际到位资金5.67万元，总共支出资金5.67万元，完成预算的100%。</w:t>
      </w:r>
    </w:p>
    <w:p>
      <w:pPr>
        <w:spacing w:line="580" w:lineRule="exact"/>
        <w:ind w:firstLineChars="200" w:firstLine="640"/>
        <w:rPr>
          <w:rFonts w:ascii="方正仿宋_GBK" w:eastAsia="方正仿宋_GBK" w:cs="仿宋_GB2312" w:hAnsi="仿宋" w:hint="eastAsia"/>
          <w:sz w:val="32"/>
          <w:szCs w:val="32"/>
        </w:rPr>
      </w:pPr>
      <w:r>
        <w:rPr>
          <w:rFonts w:ascii="方正仿宋_GBK" w:eastAsia="方正仿宋_GBK" w:cs="仿宋_GB2312" w:hAnsi="仿宋" w:hint="eastAsia"/>
          <w:sz w:val="32"/>
          <w:szCs w:val="32"/>
        </w:rPr>
        <w:t>3、项目绩效</w:t>
      </w:r>
    </w:p>
    <w:p>
      <w:pPr>
        <w:spacing w:line="580" w:lineRule="exact"/>
        <w:ind w:firstLineChars="200" w:firstLine="640"/>
        <w:rPr>
          <w:rFonts w:ascii="方正仿宋_GBK" w:eastAsia="方正仿宋_GBK" w:hint="eastAsia"/>
          <w:sz w:val="32"/>
          <w:szCs w:val="32"/>
        </w:rPr>
      </w:pPr>
      <w:r>
        <w:rPr>
          <w:rFonts w:ascii="方正仿宋_GBK" w:eastAsia="方正仿宋_GBK" w:hint="eastAsia"/>
          <w:sz w:val="32"/>
          <w:szCs w:val="32"/>
        </w:rPr>
        <w:t>项目目标完成情况良好，数量指标、质量指标、时效指标、成本指标、社会效益指标、可持续影响指标、满意度指标，均已达标，项目取得了良好的社会效益。</w:t>
      </w:r>
    </w:p>
    <w:p>
      <w:pPr>
        <w:spacing w:line="580" w:lineRule="exact"/>
        <w:ind w:firstLineChars="200" w:firstLine="640"/>
        <w:rPr>
          <w:rFonts w:ascii="方正仿宋_GBK" w:eastAsia="方正仿宋_GBK" w:hint="eastAsia"/>
          <w:sz w:val="32"/>
          <w:szCs w:val="32"/>
        </w:rPr>
      </w:pPr>
      <w:r>
        <w:rPr>
          <w:rFonts w:ascii="方正仿宋_GBK" w:eastAsia="方正仿宋_GBK" w:cs="仿宋_GB2312" w:hAnsi="仿宋_GB2312" w:hint="eastAsia"/>
          <w:color w:val="000000"/>
          <w:sz w:val="32"/>
          <w:szCs w:val="32"/>
        </w:rPr>
        <w:t>通过项目实施，缴纳了</w:t>
      </w:r>
      <w:r>
        <w:rPr>
          <w:rFonts w:ascii="方正仿宋_GBK" w:eastAsia="方正仿宋_GBK" w:hint="eastAsia"/>
          <w:sz w:val="32"/>
          <w:szCs w:val="32"/>
        </w:rPr>
        <w:t>6名自主择业军转干部医疗保险费，解决了自主择业军转干部最关心的问题，使其满意度达100%。</w:t>
      </w:r>
    </w:p>
    <w:p>
      <w:pPr>
        <w:spacing w:line="580" w:lineRule="exact"/>
        <w:ind w:firstLineChars="200" w:firstLine="640"/>
        <w:rPr>
          <w:rFonts w:ascii="黑体" w:eastAsia="黑体" w:cs="仿宋_GB2312" w:hAnsi="黑体" w:hint="eastAsia"/>
          <w:sz w:val="32"/>
          <w:szCs w:val="32"/>
        </w:rPr>
      </w:pPr>
      <w:r>
        <w:rPr>
          <w:rFonts w:ascii="黑体" w:eastAsia="黑体" w:cs="仿宋_GB2312" w:hAnsi="黑体" w:hint="eastAsia"/>
          <w:sz w:val="32"/>
          <w:szCs w:val="32"/>
        </w:rPr>
        <w:t>三、存在主要问题</w:t>
      </w:r>
    </w:p>
    <w:p>
      <w:pPr>
        <w:pStyle w:val="16"/>
        <w:ind w:leftChars="0" w:left="0"/>
        <w:rPr>
          <w:rFonts w:ascii="方正仿宋_GBK" w:eastAsia="方正仿宋_GBK" w:cs="仿宋_GB2312" w:hAnsi="仿宋_GB2312" w:hint="eastAsia"/>
          <w:color w:val="000000"/>
          <w:sz w:val="32"/>
          <w:szCs w:val="32"/>
        </w:rPr>
      </w:pPr>
      <w:r>
        <w:rPr>
          <w:rFonts w:ascii="方正仿宋_GBK" w:eastAsia="方正仿宋_GBK" w:cs="仿宋_GB2312" w:hAnsi="仿宋_GB2312" w:hint="eastAsia"/>
          <w:color w:val="000000"/>
          <w:sz w:val="32"/>
          <w:szCs w:val="32"/>
        </w:rPr>
        <w:t>无。</w:t>
      </w:r>
    </w:p>
    <w:p>
      <w:pPr>
        <w:spacing w:line="580" w:lineRule="exact"/>
        <w:ind w:firstLineChars="200" w:firstLine="640"/>
        <w:rPr>
          <w:rFonts w:ascii="黑体" w:eastAsia="黑体" w:cs="仿宋_GB2312" w:hAnsi="黑体" w:hint="eastAsia"/>
          <w:sz w:val="32"/>
          <w:szCs w:val="32"/>
        </w:rPr>
      </w:pPr>
      <w:r>
        <w:rPr>
          <w:rFonts w:ascii="黑体" w:eastAsia="黑体" w:cs="仿宋_GB2312" w:hAnsi="黑体" w:hint="eastAsia"/>
          <w:sz w:val="32"/>
          <w:szCs w:val="32"/>
        </w:rPr>
        <w:t>四、相关措施建议</w:t>
      </w:r>
    </w:p>
    <w:p>
      <w:pPr>
        <w:spacing w:line="600" w:lineRule="exact"/>
        <w:ind w:firstLineChars="200" w:firstLine="640"/>
        <w:outlineLvl w:val="0"/>
        <w:rPr>
          <w:rFonts w:ascii="方正仿宋_GBK" w:eastAsia="方正仿宋_GBK" w:hAnsi="黑体" w:hint="eastAsia"/>
          <w:color w:val="000000"/>
          <w:sz w:val="32"/>
          <w:szCs w:val="32"/>
        </w:rPr>
      </w:pPr>
      <w:r>
        <w:rPr>
          <w:rFonts w:ascii="方正仿宋_GBK" w:eastAsia="方正仿宋_GBK" w:cs="仿宋_GB2312" w:hAnsi="仿宋_GB2312" w:hint="eastAsia"/>
          <w:sz w:val="32"/>
          <w:szCs w:val="32"/>
        </w:rPr>
        <w:t>无。</w:t>
      </w:r>
    </w:p>
    <w:p>
      <w:pPr>
        <w:pStyle w:val="2"/>
        <w:spacing w:line="576" w:lineRule="exact"/>
        <w:rPr>
          <w:rFonts w:ascii="方正仿宋_GBK" w:eastAsia="方正仿宋_GBK" w:cs="方正小标宋简体" w:hAnsi="黑体" w:hint="eastAsia"/>
          <w:b w:val="0"/>
          <w:bCs w:val="0"/>
        </w:rPr>
      </w:pPr>
    </w:p>
    <w:p>
      <w:pPr>
        <w:spacing w:line="576" w:lineRule="exact"/>
        <w:jc w:val="center"/>
        <w:outlineLvl w:val="0"/>
        <w:rPr>
          <w:rFonts w:ascii="方正仿宋_GBK" w:eastAsia="方正仿宋_GBK" w:hAnsi="黑体" w:hint="eastAsia"/>
          <w:color w:val="000000"/>
          <w:sz w:val="32"/>
          <w:szCs w:val="32"/>
        </w:rPr>
      </w:pPr>
    </w:p>
    <w:p>
      <w:pPr>
        <w:spacing w:line="576" w:lineRule="exact"/>
        <w:jc w:val="center"/>
        <w:outlineLvl w:val="0"/>
        <w:rPr>
          <w:rFonts w:ascii="方正仿宋_GBK" w:eastAsia="方正仿宋_GBK" w:hAnsi="黑体" w:hint="eastAsia"/>
          <w:color w:val="000000"/>
          <w:sz w:val="32"/>
          <w:szCs w:val="32"/>
        </w:rPr>
      </w:pPr>
    </w:p>
    <w:p>
      <w:pPr>
        <w:pStyle w:val="16"/>
        <w:spacing w:line="576" w:lineRule="exact"/>
        <w:rPr>
          <w:rFonts w:ascii="方正仿宋_GBK" w:eastAsia="方正仿宋_GBK" w:hAnsi="黑体" w:hint="eastAsia"/>
          <w:color w:val="000000"/>
          <w:sz w:val="32"/>
          <w:szCs w:val="32"/>
        </w:rPr>
      </w:pPr>
    </w:p>
    <w:p>
      <w:pPr>
        <w:pStyle w:val="16"/>
        <w:spacing w:line="576" w:lineRule="exact"/>
        <w:rPr>
          <w:rFonts w:ascii="方正仿宋_GBK" w:eastAsia="方正仿宋_GBK" w:hAnsi="黑体" w:hint="eastAsia"/>
          <w:color w:val="000000"/>
          <w:sz w:val="32"/>
          <w:szCs w:val="32"/>
        </w:rPr>
      </w:pPr>
    </w:p>
    <w:p>
      <w:pPr>
        <w:pStyle w:val="16"/>
        <w:spacing w:line="576" w:lineRule="exact"/>
        <w:rPr>
          <w:rFonts w:ascii="方正仿宋_GBK" w:eastAsia="方正仿宋_GBK"/>
        </w:rPr>
      </w:pPr>
    </w:p>
    <w:p>
      <w:pPr>
        <w:spacing w:line="576" w:lineRule="exact"/>
        <w:jc w:val="center"/>
        <w:outlineLvl w:val="0"/>
        <w:rPr>
          <w:rStyle w:val="1Char"/>
          <w:rFonts w:ascii="方正仿宋_GBK" w:eastAsia="方正仿宋_GBK" w:hAnsi="黑体"/>
          <w:b w:val="0"/>
        </w:rPr>
      </w:pPr>
      <w:bookmarkStart w:id="61" w:name="_Toc15396618"/>
      <w:r>
        <w:rPr>
          <w:rFonts w:ascii="方正仿宋_GBK" w:eastAsia="方正仿宋_GBK" w:hAnsi="黑体" w:hint="eastAsia"/>
          <w:color w:val="000000"/>
          <w:sz w:val="44"/>
          <w:szCs w:val="44"/>
        </w:rPr>
        <w:t>第</w:t>
      </w:r>
      <w:r>
        <w:rPr>
          <w:rStyle w:val="1Char"/>
          <w:rFonts w:ascii="方正仿宋_GBK" w:eastAsia="方正仿宋_GBK" w:hAnsi="黑体" w:hint="eastAsia"/>
          <w:b w:val="0"/>
        </w:rPr>
        <w:t>五部分 附表</w:t>
      </w:r>
      <w:bookmarkEnd w:id="58"/>
      <w:bookmarkEnd w:id="61"/>
    </w:p>
    <w:p>
      <w:pPr>
        <w:pStyle w:val="2"/>
        <w:spacing w:line="576" w:lineRule="exact"/>
        <w:rPr>
          <w:rFonts w:ascii="方正仿宋_GBK" w:eastAsia="方正仿宋_GBK" w:hAnsi="仿宋"/>
          <w:color w:val="000000"/>
        </w:rPr>
      </w:pPr>
      <w:bookmarkStart w:id="62" w:name="_Toc15396619"/>
      <w:r>
        <w:rPr>
          <w:rFonts w:ascii="方正仿宋_GBK" w:eastAsia="方正仿宋_GBK" w:hAnsi="仿宋" w:hint="eastAsia"/>
          <w:b w:val="0"/>
          <w:color w:val="000000"/>
        </w:rPr>
        <w:t>一、收</w:t>
      </w:r>
      <w:r>
        <w:rPr>
          <w:rStyle w:val="2Char"/>
          <w:rFonts w:ascii="方正仿宋_GBK" w:eastAsia="方正仿宋_GBK" w:hAnsi="仿宋" w:hint="eastAsia"/>
          <w:b w:val="0"/>
          <w:bCs w:val="0"/>
        </w:rPr>
        <w:t>入支出决算总表</w:t>
      </w:r>
      <w:bookmarkEnd w:id="62"/>
    </w:p>
    <w:p>
      <w:pPr>
        <w:pStyle w:val="2"/>
        <w:spacing w:line="576" w:lineRule="exact"/>
        <w:rPr>
          <w:rFonts w:ascii="方正仿宋_GBK" w:eastAsia="方正仿宋_GBK" w:hAnsi="仿宋"/>
          <w:color w:val="000000"/>
        </w:rPr>
      </w:pPr>
      <w:bookmarkStart w:id="63" w:name="_Toc15396620"/>
      <w:r>
        <w:rPr>
          <w:rFonts w:ascii="方正仿宋_GBK" w:eastAsia="方正仿宋_GBK" w:hAnsi="仿宋" w:hint="eastAsia"/>
          <w:b w:val="0"/>
          <w:color w:val="000000"/>
        </w:rPr>
        <w:t>二、收</w:t>
      </w:r>
      <w:r>
        <w:rPr>
          <w:rStyle w:val="2Char"/>
          <w:rFonts w:ascii="方正仿宋_GBK" w:eastAsia="方正仿宋_GBK" w:hAnsi="仿宋" w:hint="eastAsia"/>
          <w:b w:val="0"/>
          <w:bCs w:val="0"/>
        </w:rPr>
        <w:t>入决算表</w:t>
      </w:r>
      <w:bookmarkEnd w:id="63"/>
    </w:p>
    <w:p>
      <w:pPr>
        <w:pStyle w:val="2"/>
        <w:spacing w:line="576" w:lineRule="exact"/>
        <w:rPr>
          <w:rFonts w:ascii="方正仿宋_GBK" w:eastAsia="方正仿宋_GBK" w:hAnsi="仿宋"/>
          <w:color w:val="000000"/>
        </w:rPr>
      </w:pPr>
      <w:bookmarkStart w:id="64" w:name="_Toc15396621"/>
      <w:r>
        <w:rPr>
          <w:rStyle w:val="2Char"/>
          <w:rFonts w:ascii="方正仿宋_GBK" w:eastAsia="方正仿宋_GBK" w:hAnsi="仿宋" w:hint="eastAsia"/>
          <w:b w:val="0"/>
          <w:bCs w:val="0"/>
        </w:rPr>
        <w:t>三、</w:t>
      </w:r>
      <w:r>
        <w:rPr>
          <w:rFonts w:ascii="方正仿宋_GBK" w:eastAsia="方正仿宋_GBK" w:hAnsi="仿宋" w:hint="eastAsia"/>
          <w:b w:val="0"/>
          <w:color w:val="000000"/>
        </w:rPr>
        <w:t>支</w:t>
      </w:r>
      <w:r>
        <w:rPr>
          <w:rStyle w:val="2Char"/>
          <w:rFonts w:ascii="方正仿宋_GBK" w:eastAsia="方正仿宋_GBK" w:hAnsi="仿宋" w:hint="eastAsia"/>
          <w:b w:val="0"/>
          <w:bCs w:val="0"/>
        </w:rPr>
        <w:t>出决算表</w:t>
      </w:r>
      <w:bookmarkEnd w:id="64"/>
    </w:p>
    <w:p>
      <w:pPr>
        <w:pStyle w:val="2"/>
        <w:spacing w:line="576" w:lineRule="exact"/>
        <w:rPr>
          <w:rFonts w:ascii="方正仿宋_GBK" w:eastAsia="方正仿宋_GBK" w:hAnsi="仿宋"/>
          <w:b w:val="0"/>
          <w:color w:val="000000"/>
        </w:rPr>
      </w:pPr>
      <w:bookmarkStart w:id="65" w:name="_Toc15396622"/>
      <w:r>
        <w:rPr>
          <w:rStyle w:val="2Char"/>
          <w:rFonts w:ascii="方正仿宋_GBK" w:eastAsia="方正仿宋_GBK" w:hAnsi="仿宋" w:hint="eastAsia"/>
          <w:b w:val="0"/>
          <w:bCs w:val="0"/>
        </w:rPr>
        <w:t>四、</w:t>
      </w:r>
      <w:r>
        <w:rPr>
          <w:rFonts w:ascii="方正仿宋_GBK" w:eastAsia="方正仿宋_GBK" w:hAnsi="仿宋" w:hint="eastAsia"/>
          <w:b w:val="0"/>
          <w:color w:val="000000"/>
        </w:rPr>
        <w:t>财</w:t>
      </w:r>
      <w:r>
        <w:rPr>
          <w:rStyle w:val="2Char"/>
          <w:rFonts w:ascii="方正仿宋_GBK" w:eastAsia="方正仿宋_GBK" w:hAnsi="仿宋" w:hint="eastAsia"/>
          <w:b w:val="0"/>
          <w:bCs w:val="0"/>
        </w:rPr>
        <w:t>政拨款收入支出决算总表</w:t>
      </w:r>
      <w:bookmarkEnd w:id="65"/>
    </w:p>
    <w:p>
      <w:pPr>
        <w:pStyle w:val="2"/>
        <w:spacing w:line="576" w:lineRule="exact"/>
        <w:rPr>
          <w:rStyle w:val="2Char"/>
          <w:rFonts w:ascii="方正仿宋_GBK" w:eastAsia="方正仿宋_GBK" w:hAnsi="仿宋"/>
          <w:b w:val="0"/>
          <w:bCs w:val="0"/>
        </w:rPr>
      </w:pPr>
      <w:bookmarkStart w:id="66" w:name="_Toc15396623"/>
      <w:r>
        <w:rPr>
          <w:rStyle w:val="2Char"/>
          <w:rFonts w:ascii="方正仿宋_GBK" w:eastAsia="方正仿宋_GBK" w:hAnsi="仿宋" w:hint="eastAsia"/>
          <w:b w:val="0"/>
          <w:bCs w:val="0"/>
        </w:rPr>
        <w:t>五、</w:t>
      </w:r>
      <w:r>
        <w:rPr>
          <w:rFonts w:ascii="方正仿宋_GBK" w:eastAsia="方正仿宋_GBK" w:hAnsi="仿宋" w:hint="eastAsia"/>
          <w:b w:val="0"/>
          <w:color w:val="000000"/>
        </w:rPr>
        <w:t>财</w:t>
      </w:r>
      <w:r>
        <w:rPr>
          <w:rStyle w:val="2Char"/>
          <w:rFonts w:ascii="方正仿宋_GBK" w:eastAsia="方正仿宋_GBK" w:hAnsi="仿宋" w:hint="eastAsia"/>
          <w:b w:val="0"/>
          <w:bCs w:val="0"/>
        </w:rPr>
        <w:t>政拨款支出决算明细表</w:t>
      </w:r>
      <w:bookmarkStart w:id="67" w:name="_Toc15396624"/>
      <w:bookmarkEnd w:id="66"/>
    </w:p>
    <w:p>
      <w:pPr>
        <w:pStyle w:val="2"/>
        <w:spacing w:line="576" w:lineRule="exact"/>
        <w:rPr>
          <w:rFonts w:ascii="方正仿宋_GBK" w:eastAsia="方正仿宋_GBK" w:hAnsi="仿宋"/>
          <w:color w:val="000000"/>
        </w:rPr>
      </w:pPr>
      <w:r>
        <w:rPr>
          <w:rStyle w:val="2Char"/>
          <w:rFonts w:ascii="方正仿宋_GBK" w:eastAsia="方正仿宋_GBK" w:hAnsi="仿宋" w:hint="eastAsia"/>
          <w:b w:val="0"/>
          <w:bCs w:val="0"/>
        </w:rPr>
        <w:t>六、</w:t>
      </w:r>
      <w:r>
        <w:rPr>
          <w:rFonts w:ascii="方正仿宋_GBK" w:eastAsia="方正仿宋_GBK" w:hAnsi="仿宋" w:hint="eastAsia"/>
          <w:b w:val="0"/>
          <w:color w:val="000000"/>
        </w:rPr>
        <w:t>一</w:t>
      </w:r>
      <w:r>
        <w:rPr>
          <w:rStyle w:val="2Char"/>
          <w:rFonts w:ascii="方正仿宋_GBK" w:eastAsia="方正仿宋_GBK" w:hAnsi="仿宋" w:hint="eastAsia"/>
          <w:b w:val="0"/>
          <w:bCs w:val="0"/>
        </w:rPr>
        <w:t>般公共预算财政拨款支出决算表</w:t>
      </w:r>
      <w:bookmarkEnd w:id="67"/>
    </w:p>
    <w:p>
      <w:pPr>
        <w:pStyle w:val="2"/>
        <w:spacing w:line="576" w:lineRule="exact"/>
        <w:rPr>
          <w:rFonts w:ascii="方正仿宋_GBK" w:eastAsia="方正仿宋_GBK" w:hAnsi="仿宋"/>
          <w:color w:val="000000"/>
        </w:rPr>
      </w:pPr>
      <w:bookmarkStart w:id="68" w:name="_Toc15396625"/>
      <w:r>
        <w:rPr>
          <w:rStyle w:val="2Char"/>
          <w:rFonts w:ascii="方正仿宋_GBK" w:eastAsia="方正仿宋_GBK" w:hAnsi="仿宋" w:hint="eastAsia"/>
          <w:b w:val="0"/>
          <w:bCs w:val="0"/>
        </w:rPr>
        <w:t>七、</w:t>
      </w:r>
      <w:r>
        <w:rPr>
          <w:rFonts w:ascii="方正仿宋_GBK" w:eastAsia="方正仿宋_GBK" w:hAnsi="仿宋" w:hint="eastAsia"/>
          <w:b w:val="0"/>
          <w:color w:val="000000"/>
        </w:rPr>
        <w:t>一</w:t>
      </w:r>
      <w:r>
        <w:rPr>
          <w:rStyle w:val="2Char"/>
          <w:rFonts w:ascii="方正仿宋_GBK" w:eastAsia="方正仿宋_GBK" w:hAnsi="仿宋" w:hint="eastAsia"/>
          <w:b w:val="0"/>
          <w:bCs w:val="0"/>
        </w:rPr>
        <w:t>般公共预算财政拨款支出决算明细表</w:t>
      </w:r>
      <w:bookmarkEnd w:id="68"/>
    </w:p>
    <w:p>
      <w:pPr>
        <w:pStyle w:val="2"/>
        <w:spacing w:line="576" w:lineRule="exact"/>
        <w:rPr>
          <w:rFonts w:ascii="方正仿宋_GBK" w:eastAsia="方正仿宋_GBK" w:hAnsi="仿宋"/>
          <w:color w:val="000000"/>
        </w:rPr>
      </w:pPr>
      <w:bookmarkStart w:id="69" w:name="_Toc15396626"/>
      <w:r>
        <w:rPr>
          <w:rStyle w:val="2Char"/>
          <w:rFonts w:ascii="方正仿宋_GBK" w:eastAsia="方正仿宋_GBK" w:hAnsi="仿宋" w:hint="eastAsia"/>
          <w:b w:val="0"/>
          <w:bCs w:val="0"/>
        </w:rPr>
        <w:t>八、</w:t>
      </w:r>
      <w:r>
        <w:rPr>
          <w:rFonts w:ascii="方正仿宋_GBK" w:eastAsia="方正仿宋_GBK" w:hAnsi="仿宋" w:hint="eastAsia"/>
          <w:b w:val="0"/>
          <w:color w:val="000000"/>
        </w:rPr>
        <w:t>一</w:t>
      </w:r>
      <w:r>
        <w:rPr>
          <w:rStyle w:val="2Char"/>
          <w:rFonts w:ascii="方正仿宋_GBK" w:eastAsia="方正仿宋_GBK" w:hAnsi="仿宋" w:hint="eastAsia"/>
          <w:b w:val="0"/>
          <w:bCs w:val="0"/>
        </w:rPr>
        <w:t>般公共预算财政拨款基本支出决算表</w:t>
      </w:r>
      <w:bookmarkEnd w:id="69"/>
    </w:p>
    <w:p>
      <w:pPr>
        <w:pStyle w:val="2"/>
        <w:spacing w:line="576" w:lineRule="exact"/>
        <w:rPr>
          <w:rFonts w:ascii="方正仿宋_GBK" w:eastAsia="方正仿宋_GBK" w:hAnsi="仿宋"/>
          <w:color w:val="000000"/>
        </w:rPr>
      </w:pPr>
      <w:bookmarkStart w:id="70" w:name="_Toc15396627"/>
      <w:r>
        <w:rPr>
          <w:rStyle w:val="2Char"/>
          <w:rFonts w:ascii="方正仿宋_GBK" w:eastAsia="方正仿宋_GBK" w:hAnsi="仿宋" w:hint="eastAsia"/>
          <w:b w:val="0"/>
          <w:bCs w:val="0"/>
        </w:rPr>
        <w:t>九、</w:t>
      </w:r>
      <w:r>
        <w:rPr>
          <w:rFonts w:ascii="方正仿宋_GBK" w:eastAsia="方正仿宋_GBK" w:hAnsi="仿宋" w:hint="eastAsia"/>
          <w:b w:val="0"/>
          <w:color w:val="000000"/>
        </w:rPr>
        <w:t>一</w:t>
      </w:r>
      <w:r>
        <w:rPr>
          <w:rStyle w:val="2Char"/>
          <w:rFonts w:ascii="方正仿宋_GBK" w:eastAsia="方正仿宋_GBK" w:hAnsi="仿宋" w:hint="eastAsia"/>
          <w:b w:val="0"/>
          <w:bCs w:val="0"/>
        </w:rPr>
        <w:t>般公共预算财政拨款项目支出决算表</w:t>
      </w:r>
      <w:bookmarkEnd w:id="70"/>
    </w:p>
    <w:p>
      <w:pPr>
        <w:pStyle w:val="2"/>
        <w:spacing w:line="576" w:lineRule="exact"/>
        <w:rPr>
          <w:rFonts w:ascii="方正仿宋_GBK" w:eastAsia="方正仿宋_GBK" w:hAnsi="仿宋"/>
          <w:color w:val="000000"/>
        </w:rPr>
      </w:pPr>
      <w:bookmarkStart w:id="71" w:name="_Toc15396628"/>
      <w:r>
        <w:rPr>
          <w:rStyle w:val="2Char"/>
          <w:rFonts w:ascii="方正仿宋_GBK" w:eastAsia="方正仿宋_GBK" w:hAnsi="仿宋" w:hint="eastAsia"/>
          <w:b w:val="0"/>
          <w:bCs w:val="0"/>
        </w:rPr>
        <w:t>十、</w:t>
      </w:r>
      <w:r>
        <w:rPr>
          <w:rFonts w:ascii="方正仿宋_GBK" w:eastAsia="方正仿宋_GBK" w:hAnsi="仿宋" w:hint="eastAsia"/>
          <w:b w:val="0"/>
          <w:color w:val="000000"/>
        </w:rPr>
        <w:t>一</w:t>
      </w:r>
      <w:r>
        <w:rPr>
          <w:rStyle w:val="2Char"/>
          <w:rFonts w:ascii="方正仿宋_GBK" w:eastAsia="方正仿宋_GBK" w:hAnsi="仿宋" w:hint="eastAsia"/>
          <w:b w:val="0"/>
          <w:bCs w:val="0"/>
        </w:rPr>
        <w:t>般公共预算财政拨款“三公”经费支出决算表</w:t>
      </w:r>
      <w:bookmarkEnd w:id="71"/>
    </w:p>
    <w:p>
      <w:pPr>
        <w:pStyle w:val="2"/>
        <w:spacing w:line="576" w:lineRule="exact"/>
        <w:rPr>
          <w:rFonts w:ascii="方正仿宋_GBK" w:eastAsia="方正仿宋_GBK" w:hAnsi="仿宋"/>
          <w:color w:val="000000"/>
        </w:rPr>
      </w:pPr>
      <w:bookmarkStart w:id="72" w:name="_Toc15396629"/>
      <w:r>
        <w:rPr>
          <w:rStyle w:val="2Char"/>
          <w:rFonts w:ascii="方正仿宋_GBK" w:eastAsia="方正仿宋_GBK" w:hAnsi="仿宋" w:hint="eastAsia"/>
          <w:b w:val="0"/>
          <w:bCs w:val="0"/>
        </w:rPr>
        <w:t>十一、</w:t>
      </w:r>
      <w:r>
        <w:rPr>
          <w:rFonts w:ascii="方正仿宋_GBK" w:eastAsia="方正仿宋_GBK" w:hAnsi="仿宋" w:hint="eastAsia"/>
          <w:b w:val="0"/>
          <w:color w:val="000000"/>
        </w:rPr>
        <w:t>政</w:t>
      </w:r>
      <w:r>
        <w:rPr>
          <w:rStyle w:val="2Char"/>
          <w:rFonts w:ascii="方正仿宋_GBK" w:eastAsia="方正仿宋_GBK" w:hAnsi="仿宋" w:hint="eastAsia"/>
          <w:b w:val="0"/>
          <w:bCs w:val="0"/>
        </w:rPr>
        <w:t>府性基金预算财政拨款收入支出决算表</w:t>
      </w:r>
      <w:bookmarkEnd w:id="72"/>
    </w:p>
    <w:p>
      <w:pPr>
        <w:pStyle w:val="2"/>
        <w:spacing w:line="576" w:lineRule="exact"/>
        <w:rPr>
          <w:rFonts w:ascii="方正仿宋_GBK" w:eastAsia="方正仿宋_GBK" w:hAnsi="仿宋"/>
          <w:color w:val="000000"/>
        </w:rPr>
      </w:pPr>
      <w:bookmarkStart w:id="73" w:name="_Toc15396630"/>
      <w:r>
        <w:rPr>
          <w:rStyle w:val="2Char"/>
          <w:rFonts w:ascii="方正仿宋_GBK" w:eastAsia="方正仿宋_GBK" w:hAnsi="仿宋" w:hint="eastAsia"/>
          <w:b w:val="0"/>
          <w:bCs w:val="0"/>
        </w:rPr>
        <w:t>十二、</w:t>
      </w:r>
      <w:r>
        <w:rPr>
          <w:rFonts w:ascii="方正仿宋_GBK" w:eastAsia="方正仿宋_GBK" w:hAnsi="仿宋" w:hint="eastAsia"/>
          <w:b w:val="0"/>
          <w:color w:val="000000"/>
        </w:rPr>
        <w:t>政</w:t>
      </w:r>
      <w:r>
        <w:rPr>
          <w:rStyle w:val="2Char"/>
          <w:rFonts w:ascii="方正仿宋_GBK" w:eastAsia="方正仿宋_GBK" w:hAnsi="仿宋" w:hint="eastAsia"/>
          <w:b w:val="0"/>
          <w:bCs w:val="0"/>
        </w:rPr>
        <w:t>府性基金预算财政拨款“三公”经费支出决算表</w:t>
      </w:r>
      <w:bookmarkEnd w:id="73"/>
    </w:p>
    <w:p>
      <w:pPr>
        <w:pStyle w:val="2"/>
        <w:spacing w:line="576" w:lineRule="exact"/>
        <w:rPr>
          <w:rFonts w:ascii="方正仿宋_GBK" w:eastAsia="方正仿宋_GBK" w:hAnsi="仿宋"/>
          <w:color w:val="000000"/>
        </w:rPr>
      </w:pPr>
      <w:bookmarkStart w:id="74" w:name="_Toc15396631"/>
      <w:r>
        <w:rPr>
          <w:rStyle w:val="2Char"/>
          <w:rFonts w:ascii="方正仿宋_GBK" w:eastAsia="方正仿宋_GBK" w:hAnsi="仿宋" w:hint="eastAsia"/>
          <w:b w:val="0"/>
          <w:bCs w:val="0"/>
        </w:rPr>
        <w:t>十三、</w:t>
      </w:r>
      <w:r>
        <w:rPr>
          <w:rFonts w:ascii="方正仿宋_GBK" w:eastAsia="方正仿宋_GBK" w:hAnsi="仿宋" w:hint="eastAsia"/>
          <w:b w:val="0"/>
          <w:color w:val="000000"/>
        </w:rPr>
        <w:t>国</w:t>
      </w:r>
      <w:r>
        <w:rPr>
          <w:rStyle w:val="2Char"/>
          <w:rFonts w:ascii="方正仿宋_GBK" w:eastAsia="方正仿宋_GBK" w:hAnsi="仿宋" w:hint="eastAsia"/>
          <w:b w:val="0"/>
          <w:bCs w:val="0"/>
        </w:rPr>
        <w:t>有资本经营预算支出决算表</w:t>
      </w:r>
      <w:bookmarkEnd w:id="74"/>
    </w:p>
    <w:sectPr>
      <w:footerReference w:type="default" r:id="rId2"/>
      <w:pgSz w:w="11906" w:h="16838"/>
      <w:pgMar w:top="1440" w:right="1800" w:bottom="1440" w:left="1800" w:header="851" w:footer="992" w:gutter="0"/>
      <w:pgNumType w:start="1"/>
      <w:cols w:num="1" w:space="425"/>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2000000000000000000"/>
    <w:charset w:val="86"/>
    <w:family w:val="auto"/>
    <w:pitch w:val="variable"/>
    <w:sig w:usb0="A00002BF" w:usb1="184F6CFA" w:usb2="00000012" w:usb3="00000000" w:csb0="00040001" w:csb1="00000000"/>
  </w:font>
  <w:font w:name="宋体">
    <w:panose1 w:val="02010600030101010101"/>
    <w:charset w:val="86"/>
    <w:family w:val="auto"/>
    <w:pitch w:val="variable"/>
    <w:sig w:usb0="00000003" w:usb1="288F0000" w:usb2="00000006" w:usb3="00000000" w:csb0="00040001" w:csb1="00000000"/>
  </w:font>
  <w:font w:name="黑体">
    <w:panose1 w:val="02010600030101010101"/>
    <w:charset w:val="86"/>
    <w:family w:val="auto"/>
    <w:pitch w:val="variable"/>
    <w:sig w:usb0="00000001" w:usb1="080E0000" w:usb2="00000000" w:usb3="00000000" w:csb0="00040000" w:csb1="00000000"/>
  </w:font>
  <w:font w:name="Arial">
    <w:panose1 w:val="020B0604020202020204"/>
    <w:charset w:val="01"/>
    <w:family w:val="swiss"/>
    <w:pitch w:val="variable"/>
    <w:sig w:usb0="00007A87" w:usb1="80000000" w:usb2="00000008" w:usb3="00000000" w:csb0="400001FF" w:csb1="FFFF0000"/>
  </w:font>
  <w:font w:name="仿宋">
    <w:altName w:val="宋体"/>
    <w:panose1 w:val="02010609060101010101"/>
    <w:charset w:val="86"/>
    <w:family w:val="modern"/>
    <w:pitch w:val="variable"/>
    <w:sig w:usb0="00000000" w:usb1="00000000" w:usb2="00000016" w:usb3="00000000" w:csb0="00040001" w:csb1="00000000"/>
  </w:font>
  <w:font w:name="方正仿宋_GBK">
    <w:panose1 w:val="02000000000000000000"/>
    <w:charset w:val="86"/>
    <w:family w:val="script"/>
    <w:pitch w:val="variable"/>
    <w:sig w:usb0="00000001" w:usb1="08000000" w:usb2="00000000" w:usb3="00000000" w:csb0="00040000" w:csb1="00000000"/>
  </w:font>
  <w:font w:name="华文仿宋">
    <w:panose1 w:val="00000000000000000000"/>
    <w:charset w:val="00"/>
    <w:family w:val="auto"/>
    <w:pitch w:val="variable"/>
    <w:sig w:usb0="00000000" w:usb1="00000000" w:usb2="00000000" w:usb3="00000000" w:csb0="00000000" w:csb1="00000000"/>
  </w:font>
  <w:font w:name="仿宋_GB2312">
    <w:panose1 w:val="02010609030101010101"/>
    <w:charset w:val="86"/>
    <w:family w:val="modern"/>
    <w:pitch w:val="variable"/>
    <w:sig w:usb0="00000001" w:usb1="080E0000" w:usb2="00000000" w:usb3="00000000" w:csb0="00040000" w:csb1="00000000"/>
  </w:font>
  <w:font w:name="楷体_GB2312">
    <w:panose1 w:val="02010609030101010101"/>
    <w:charset w:val="86"/>
    <w:family w:val="modern"/>
    <w:pitch w:val="variable"/>
    <w:sig w:usb0="00000001" w:usb1="080E0000" w:usb2="00000000" w:usb3="00000000" w:csb0="00040000" w:csb1="00000000"/>
  </w:font>
  <w:font w:name="方正楷体_GBK">
    <w:panose1 w:val="02000000000000000000"/>
    <w:charset w:val="86"/>
    <w:family w:val="script"/>
    <w:pitch w:val="variable"/>
    <w:sig w:usb0="00000001" w:usb1="0800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Lucida Sans">
    <w:panose1 w:val="020B0602030504020204"/>
    <w:charset w:val="00"/>
    <w:family w:val="auto"/>
    <w:pitch w:val="variable"/>
    <w:sig w:usb0="00000003" w:usb1="00000000" w:usb2="00000000" w:usb3="00000000" w:csb0="20000001" w:csb1="00000000"/>
  </w:font>
  <w:font w:name="Cambria">
    <w:altName w:val="Noto Sans Syriac Eastern"/>
    <w:panose1 w:val="02040503050406030204"/>
    <w:charset w:val="00"/>
    <w:family w:val="roman"/>
    <w:pitch w:val="variable"/>
    <w:sig w:usb0="00000000" w:usb1="00000000" w:usb2="00000000" w:usb3="00000000" w:csb0="0000019F" w:csb1="00000000"/>
  </w:font>
  <w:font w:name="Calibri">
    <w:altName w:val="Lucida Sans"/>
    <w:panose1 w:val="020F0502020204030204"/>
    <w:charset w:val="00"/>
    <w:family w:val="swiss"/>
    <w:pitch w:val="variable"/>
    <w:sig w:usb0="00000000" w:usb1="00000000" w:usb2="00000001" w:usb3="00000000" w:csb0="0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496165235"/>
    </w:sdtPr>
    <w:sdtContent>
      <w:p>
        <w:pPr>
          <w:pStyle w:val="20"/>
          <w:tabs>
            <w:tab w:val="center" w:pos="4153"/>
            <w:tab w:val="right" w:pos="8306"/>
          </w:tabs>
          <w:jc w:val="center"/>
        </w:pPr>
        <w:r>
          <w:fldChar w:fldCharType="begin"/>
        </w:r>
        <w:r>
          <w:instrText>PAGE   \* MERGEFORMAT</w:instrText>
        </w:r>
        <w:r>
          <w:fldChar w:fldCharType="separate"/>
        </w:r>
        <w:r>
          <w:rPr>
            <w:lang w:val="zh-CN"/>
          </w:rPr>
          <w:t>36</w:t>
        </w:r>
        <w:r>
          <w:rPr>
            <w:lang w:val="zh-CN"/>
          </w:rPr>
          <w:fldChar w:fldCharType="end"/>
        </w:r>
      </w:p>
    </w:sdtContent>
  </w:sdt>
  <w:p>
    <w:pPr>
      <w:pStyle w:val="20"/>
      <w:tabs>
        <w:tab w:val="center" w:pos="4153"/>
        <w:tab w:val="right" w:pos="8306"/>
      </w:tabs>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1272550B"/>
    <w:multiLevelType w:val="multilevel"/>
    <w:tmpl w:val="1272550B"/>
    <w:lvl w:ilvl="0">
      <w:start w:val="1"/>
      <w:numFmt w:val="japaneseCounting"/>
      <w:lvlRestart w:val="0"/>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65A65537"/>
    <w:multiLevelType w:val="multilevel"/>
    <w:tmpl w:val="65A65537"/>
    <w:lvl w:ilvl="0">
      <w:start w:val="3"/>
      <w:numFmt w:val="japaneseCounting"/>
      <w:lvlRestart w:val="0"/>
      <w:lvlText w:val="%1、"/>
      <w:lvlJc w:val="left"/>
      <w:pPr>
        <w:ind w:left="1360" w:hanging="720"/>
      </w:pPr>
      <w:rPr>
        <w:rFonts w:cs="Times New Roman" w:hint="default"/>
        <w:color w:val="00000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CF652CEC"/>
    <w:multiLevelType w:val="singleLevel"/>
    <w:tmpl w:val="CF652CEC"/>
    <w:lvl w:ilvl="0">
      <w:start w:val="9"/>
      <w:numFmt w:val="chineseCounting"/>
      <w:lvlRestart w:val="0"/>
      <w:suff w:val="nothing"/>
      <w:lvlText w:val="%1、"/>
      <w:lvlJc w:val="left"/>
      <w:pPr/>
      <w:rPr>
        <w:rFonts w:hint="eastAsia"/>
      </w:rPr>
    </w:lvl>
  </w:abstractNum>
  <w:abstractNum w:abstractNumId="3">
    <w:nsid w:val="E2FA047D"/>
    <w:multiLevelType w:val="singleLevel"/>
    <w:tmpl w:val="E2FA047D"/>
    <w:lvl w:ilvl="0">
      <w:start w:val="3"/>
      <w:numFmt w:val="chineseCounting"/>
      <w:lvlRestart w:val="0"/>
      <w:suff w:val="space"/>
      <w:lvlText w:val="第%1部分"/>
      <w:lvlJc w:val="left"/>
      <w:pPr/>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6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qFormat/>
    <w:next w:val="16"/>
    <w:pPr>
      <w:widowControl w:val="0"/>
      <w:jc w:val="both"/>
    </w:pPr>
    <w:rPr>
      <w:rFonts w:ascii="Times New Roman" w:eastAsia="宋体" w:cs="Times New Roman" w:hAnsi="Times New Roman"/>
      <w:kern w:val="2"/>
      <w:sz w:val="21"/>
      <w:szCs w:val="24"/>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Cambria" w:eastAsia="宋体" w:cs="Times New Roman" w:hAnsi="Cambria"/>
      <w:b/>
      <w:bCs/>
      <w:sz w:val="32"/>
      <w:szCs w:val="32"/>
    </w:rPr>
  </w:style>
  <w:style w:type="character" w:customStyle="1" w:styleId="2Char">
    <w:name w:val="heading 2 Char"/>
    <w:basedOn w:val="10"/>
    <w:link w:val="2"/>
    <w:rPr>
      <w:rFonts w:ascii="Cambria" w:eastAsia="宋体" w:cs="Times New Roman" w:hAnsi="Cambria"/>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Times New Roman" w:eastAsia="宋体" w:cs="Times New Roman" w:hAnsi="Times New Roman"/>
      <w:b/>
      <w:bCs/>
      <w:kern w:val="2"/>
      <w:sz w:val="32"/>
      <w:szCs w:val="32"/>
      <w:lang w:val="en-US" w:eastAsia="zh-CN" w:bidi="ar-SA"/>
    </w:rPr>
  </w:style>
  <w:style w:type="character" w:default="1" w:styleId="10">
    <w:name w:val="Default Paragraph Font"/>
    <w:qFormat/>
  </w:style>
  <w:style w:type="paragraph" w:styleId="15">
    <w:name w:val="Body Text Indent"/>
    <w:qFormat/>
    <w:basedOn w:val="0"/>
    <w:pPr>
      <w:ind w:leftChars="200" w:left="200"/>
    </w:pPr>
  </w:style>
  <w:style w:type="paragraph" w:styleId="16">
    <w:name w:val="Body Text First Indent 2"/>
    <w:qFormat/>
    <w:basedOn w:val="15"/>
    <w:pPr>
      <w:ind w:firstLineChars="200" w:firstLine="200"/>
    </w:pPr>
  </w:style>
  <w:style w:type="paragraph" w:styleId="17">
    <w:name w:val="Body Text"/>
    <w:qFormat/>
    <w:basedOn w:val="0"/>
    <w:pPr>
      <w:spacing w:beforeLines="30" w:before="30"/>
    </w:pPr>
    <w:rPr>
      <w:rFonts w:ascii="仿宋_GB2312" w:eastAsia="仿宋_GB2312"/>
      <w:kern w:val="0"/>
      <w:sz w:val="30"/>
    </w:rPr>
  </w:style>
  <w:style w:type="paragraph" w:styleId="18">
    <w:name w:val="toc 3"/>
    <w:qFormat/>
    <w:basedOn w:val="0"/>
    <w:next w:val="0"/>
    <w:pPr>
      <w:tabs>
        <w:tab w:val="right" w:leader="dot" w:pos="8296"/>
      </w:tabs>
      <w:ind w:leftChars="400" w:left="400"/>
    </w:pPr>
  </w:style>
  <w:style w:type="paragraph" w:styleId="19">
    <w:name w:val="Balloon Text"/>
    <w:qFormat/>
    <w:basedOn w:val="0"/>
    <w:rPr>
      <w:sz w:val="18"/>
      <w:szCs w:val="18"/>
    </w:rPr>
  </w:style>
  <w:style w:type="paragraph" w:styleId="20">
    <w:name w:val="footer"/>
    <w:qFormat/>
    <w:basedOn w:val="0"/>
    <w:pPr>
      <w:tabs>
        <w:tab w:val="center" w:pos="4153"/>
        <w:tab w:val="right" w:pos="8306"/>
      </w:tabs>
      <w:snapToGrid w:val="0"/>
      <w:jc w:val="left"/>
    </w:pPr>
    <w:rPr>
      <w:rFonts w:ascii="Calibri" w:hAnsi="Calibri"/>
      <w:kern w:val="0"/>
      <w:sz w:val="18"/>
      <w:szCs w:val="18"/>
    </w:rPr>
  </w:style>
  <w:style w:type="paragraph" w:styleId="21">
    <w:name w:val="header"/>
    <w:qFormat/>
    <w:basedOn w:val="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22">
    <w:name w:val="toc 1"/>
    <w:qFormat/>
    <w:basedOn w:val="0"/>
    <w:next w:val="0"/>
    <w:pPr>
      <w:tabs>
        <w:tab w:val="right" w:leader="dot" w:pos="8296"/>
      </w:tabs>
      <w:spacing w:before="93"/>
      <w:jc w:val="center"/>
    </w:pPr>
    <w:rPr>
      <w:rFonts w:ascii="仿宋" w:eastAsia="仿宋" w:hAnsi="仿宋"/>
      <w:sz w:val="28"/>
      <w:szCs w:val="28"/>
    </w:rPr>
  </w:style>
  <w:style w:type="paragraph" w:styleId="23">
    <w:name w:val="toc 2"/>
    <w:qFormat/>
    <w:basedOn w:val="0"/>
    <w:next w:val="0"/>
    <w:pPr>
      <w:tabs>
        <w:tab w:val="right" w:leader="dot" w:pos="8296"/>
      </w:tabs>
      <w:ind w:leftChars="200" w:left="200"/>
    </w:pPr>
  </w:style>
  <w:style w:type="character" w:styleId="24">
    <w:name w:val="Strong"/>
    <w:qFormat/>
    <w:basedOn w:val="10"/>
    <w:rPr>
      <w:b/>
    </w:rPr>
  </w:style>
  <w:style w:type="character" w:styleId="25">
    <w:name w:val="Hyperlink"/>
    <w:qFormat/>
    <w:basedOn w:val="10"/>
    <w:rPr>
      <w:color w:val="0000FF"/>
      <w:u w:val="single"/>
    </w:rPr>
  </w:style>
  <w:style w:type="character" w:customStyle="1" w:styleId="26">
    <w:name w:val="Header Char"/>
    <w:qFormat/>
    <w:basedOn w:val="10"/>
    <w:rPr>
      <w:rFonts w:ascii="Times New Roman" w:hAnsi="Times New Roman"/>
      <w:sz w:val="18"/>
      <w:szCs w:val="18"/>
    </w:rPr>
  </w:style>
  <w:style w:type="character" w:customStyle="1" w:styleId="27">
    <w:name w:val="Footer Char"/>
    <w:qFormat/>
    <w:basedOn w:val="10"/>
    <w:rPr>
      <w:rFonts w:ascii="Times New Roman" w:hAnsi="Times New Roman"/>
      <w:sz w:val="18"/>
      <w:szCs w:val="18"/>
    </w:rPr>
  </w:style>
  <w:style w:type="character" w:customStyle="1" w:styleId="28">
    <w:name w:val="Body Text Char"/>
    <w:qFormat/>
    <w:basedOn w:val="10"/>
    <w:rPr>
      <w:rFonts w:ascii="Times New Roman" w:hAnsi="Times New Roman"/>
      <w:szCs w:val="24"/>
    </w:rPr>
  </w:style>
  <w:style w:type="paragraph" w:customStyle="1" w:styleId="29">
    <w:name w:val="Default"/>
    <w:qFormat/>
    <w:pPr>
      <w:widowControl w:val="0"/>
      <w:autoSpaceDE w:val="0"/>
      <w:autoSpaceDN w:val="0"/>
      <w:adjustRightInd w:val="0"/>
    </w:pPr>
    <w:rPr>
      <w:rFonts w:ascii="仿宋" w:eastAsia="仿宋" w:cs="仿宋" w:hAnsi="Calibri"/>
      <w:color w:val="000000"/>
      <w:sz w:val="24"/>
      <w:szCs w:val="24"/>
      <w:lang w:val="en-US" w:eastAsia="zh-CN" w:bidi="ar-SA"/>
    </w:rPr>
  </w:style>
  <w:style w:type="paragraph" w:styleId="30">
    <w:name w:val="List Paragraph"/>
    <w:qFormat/>
    <w:basedOn w:val="0"/>
    <w:pPr>
      <w:ind w:firstLineChars="200" w:firstLine="200"/>
    </w:pPr>
  </w:style>
  <w:style w:type="paragraph" w:customStyle="1" w:styleId="31">
    <w:name w:val="TOC 标题1"/>
    <w:qFormat/>
    <w:basedOn w:val="1"/>
    <w:next w:val="0"/>
    <w:pPr>
      <w:keepNext/>
      <w:keepLines/>
      <w:widowControl/>
      <w:spacing w:before="480" w:after="0" w:line="276" w:lineRule="auto"/>
      <w:jc w:val="left"/>
      <w:outlineLvl w:val="9"/>
    </w:pPr>
    <w:rPr>
      <w:rFonts w:ascii="Cambria" w:eastAsia="宋体" w:cs="Times New Roman" w:hAnsi="Cambria"/>
      <w:color w:val="366091"/>
      <w:kern w:val="0"/>
      <w:sz w:val="28"/>
      <w:szCs w:val="28"/>
    </w:rPr>
  </w:style>
  <w:style w:type="paragraph" w:customStyle="1" w:styleId="32">
    <w:name w:val="TOC 标题2"/>
    <w:qFormat/>
    <w:basedOn w:val="1"/>
    <w:next w:val="0"/>
    <w:pPr>
      <w:keepNext/>
      <w:keepLines/>
      <w:widowControl/>
      <w:spacing w:before="480" w:after="0" w:line="276" w:lineRule="auto"/>
      <w:jc w:val="left"/>
      <w:outlineLvl w:val="9"/>
    </w:pPr>
    <w:rPr>
      <w:rFonts w:ascii="Cambria" w:eastAsia="宋体" w:cs="Times New Roman" w:hAnsi="Cambria"/>
      <w:color w:val="366091"/>
      <w:kern w:val="0"/>
      <w:sz w:val="28"/>
      <w:szCs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chart" Target="charts/chart1.xml"/><Relationship Id="rId4" Type="http://schemas.openxmlformats.org/officeDocument/2006/relationships/chart" Target="charts/chart2.xml"/><Relationship Id="rId5" Type="http://schemas.openxmlformats.org/officeDocument/2006/relationships/chart" Target="charts/chart3.xml"/><Relationship Id="rId6" Type="http://schemas.openxmlformats.org/officeDocument/2006/relationships/chart" Target="charts/chart4.xml"/><Relationship Id="rId7" Type="http://schemas.openxmlformats.org/officeDocument/2006/relationships/chart" Target="charts/chart5.xml"/><Relationship Id="rId8" Type="http://schemas.openxmlformats.org/officeDocument/2006/relationships/chart" Target="charts/chart6.xml"/><Relationship Id="rId9" Type="http://schemas.openxmlformats.org/officeDocument/2006/relationships/chart" Target="charts/chart7.xml"/><Relationship Id="rId10" Type="http://schemas.openxmlformats.org/officeDocument/2006/relationships/styles" Target="styles.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customXml" Target="../customXml/item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External" TargetMode="External"/><Relationship Id="rId2"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1" Type="http://schemas.openxmlformats.org/officeDocument/2006/relationships/oleObject" Target="file:///External" TargetMode="External"/><Relationship Id="rId2"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1" Type="http://schemas.openxmlformats.org/officeDocument/2006/relationships/oleObject" Target="file:///External" TargetMode="External"/><Relationship Id="rId2" Type="http://schemas.openxmlformats.org/officeDocument/2006/relationships/chartUserShapes" Target="../drawings/drawing3.xml"/></Relationships>
</file>

<file path=word/charts/_rels/chart4.xml.rels><?xml version="1.0" encoding="UTF-8" standalone="yes"?>
<Relationships xmlns="http://schemas.openxmlformats.org/package/2006/relationships"><Relationship Id="rId1" Type="http://schemas.openxmlformats.org/officeDocument/2006/relationships/oleObject" Target="file:///External"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xternal" TargetMode="External"/><Relationship Id="rId2" Type="http://schemas.openxmlformats.org/officeDocument/2006/relationships/chartUserShapes" Target="../drawings/drawing4.xml"/></Relationships>
</file>

<file path=word/charts/_rels/chart6.xml.rels><?xml version="1.0" encoding="UTF-8" standalone="yes"?>
<Relationships xmlns="http://schemas.openxmlformats.org/package/2006/relationships"><Relationship Id="rId1" Type="http://schemas.openxmlformats.org/officeDocument/2006/relationships/oleObject" Target="file:///External" TargetMode="External"/><Relationship Id="rId2" Type="http://schemas.openxmlformats.org/officeDocument/2006/relationships/chartUserShapes" Target="../drawings/drawing5.xml"/></Relationships>
</file>

<file path=word/charts/_rels/chart7.xml.rels><?xml version="1.0" encoding="UTF-8" standalone="yes"?>
<Relationships xmlns="http://schemas.openxmlformats.org/package/2006/relationships"><Relationship Id="rId1" Type="http://schemas.openxmlformats.org/officeDocument/2006/relationships/oleObject" Target="file:///External" TargetMode="External"/><Relationship Id="rId2" Type="http://schemas.openxmlformats.org/officeDocument/2006/relationships/chartUserShapes" Target="../drawings/drawing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v>2018年</c:v>
          </c:tx>
          <c:spPr>
            <a:solidFill>
              <a:srgbClr val="4F81BD"/>
            </a:solidFill>
          </c:spPr>
          <c:invertIfNegative val="0"/>
          <c:dLbls>
            <c:txPr>
              <a:bodyPr/>
              <a:lstStyle/>
              <a:p>
                <a:pPr algn="ctr">
                  <a:defRPr sz="1000" b="0" i="0" u="none" strike="noStrike" baseline="0">
                    <a:solidFill>
                      <a:srgbClr val="000000"/>
                    </a:solidFill>
                    <a:latin typeface="Times New Roman"/>
                    <a:ea typeface="宋体"/>
                    <a:cs typeface="Lucida Sans"/>
                  </a:defRPr>
                </a:pPr>
                <a:endParaRPr lang="zh-CN"/>
              </a:p>
            </c:txPr>
            <c:numFmt formatCode="General" sourceLinked="0"/>
            <c:showLegendKey val="0"/>
            <c:showVal val="0"/>
            <c:showCatName val="0"/>
            <c:showSerName val="0"/>
            <c:showPercent val="0"/>
            <c:showBubbleSize val="0"/>
            <c:showLeaderLines val="1"/>
            <c:extLst>
              <c:ext xmlns:c15="http://schemas.microsoft.com/office/drawing/2012/chart" uri="{CE6537A1-D6FC-4f65-9D91-7224C49458BB}">
                <c15:showLeaderLines val="1"/>
              </c:ext>
            </c:extLst>
          </c:dLbls>
          <c:cat>
            <c:strRef>
              <c:f>={"收入","","支出"}</c:f>
              <c:strCache>
                <c:ptCount val="4"/>
                <c:pt idx="0">
                  <c:v>收入</c:v>
                </c:pt>
                <c:pt idx="2">
                  <c:v>支出</c:v>
                </c:pt>
              </c:strCache>
            </c:strRef>
          </c:cat>
          <c:val>
            <c:numRef>
              <c:f/>
              <c:numCache>
                <c:formatCode>General</c:formatCode>
                <c:ptCount val="4"/>
                <c:pt idx="0">
                  <c:v>0.0</c:v>
                </c:pt>
                <c:pt idx="2">
                  <c:v>0.0</c:v>
                </c:pt>
              </c:numCache>
            </c:numRef>
          </c:val>
        </c:ser>
        <c:ser>
          <c:idx val="1"/>
          <c:order val="1"/>
          <c:tx>
            <c:v>2019年</c:v>
          </c:tx>
          <c:spPr>
            <a:solidFill>
              <a:srgbClr val="C0504D"/>
            </a:solidFill>
          </c:spPr>
          <c:invertIfNegative val="0"/>
          <c:dLbls>
            <c:spPr>
              <a:noFill/>
              <a:ln>
                <a:noFill/>
              </a:ln>
            </c:spPr>
            <c:txPr>
              <a:bodyPr vert="horz" anchor="ctr"/>
              <a:lstStyle/>
              <a:p>
                <a:pPr algn="ctr">
                  <a:defRPr sz="1000" b="0" i="0" u="none" strike="noStrike" baseline="0">
                    <a:solidFill>
                      <a:srgbClr val="000000"/>
                    </a:solidFill>
                    <a:latin typeface="Calibri"/>
                    <a:ea typeface="宋体"/>
                    <a:cs typeface="Lucida Sans"/>
                  </a:defRPr>
                </a:pPr>
                <a:endParaRPr lang="zh-CN"/>
              </a:p>
            </c:txPr>
            <c:numFmt formatCode="General" sourceLinked="0"/>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={"收入","","支出"}</c:f>
              <c:strCache>
                <c:ptCount val="4"/>
                <c:pt idx="0">
                  <c:v>收入</c:v>
                </c:pt>
                <c:pt idx="2">
                  <c:v>支出</c:v>
                </c:pt>
              </c:strCache>
            </c:strRef>
          </c:cat>
          <c:val>
            <c:numRef>
              <c:f/>
              <c:numCache>
                <c:formatCode>General</c:formatCode>
                <c:ptCount val="4"/>
                <c:pt idx="0">
                  <c:v>3199.47</c:v>
                </c:pt>
                <c:pt idx="2">
                  <c:v>2045.53</c:v>
                </c:pt>
              </c:numCache>
            </c:numRef>
          </c:val>
        </c:ser>
        <c:gapWidth val="150"/>
        <c:axId val="0"/>
        <c:axId val="1"/>
      </c:barChart>
      <c:catAx>
        <c:axId val="0"/>
        <c:scaling>
          <c:orientation val="minMax"/>
        </c:scaling>
        <c:delete val="0"/>
        <c:axPos val="b"/>
        <c:numFmt formatCode="General" sourceLinked="1"/>
        <c:majorTickMark val="out"/>
        <c:minorTickMark val="none"/>
        <c:tickLblPos val="nextTo"/>
        <c:txPr>
          <a:bodyPr/>
          <a:lstStyle/>
          <a:p>
            <a:pPr>
              <a:defRPr sz="1000" b="0" i="0" u="none" strike="noStrike" baseline="0">
                <a:solidFill>
                  <a:srgbClr val="000000"/>
                </a:solidFill>
                <a:latin typeface="Calibri"/>
                <a:ea typeface="宋体"/>
                <a:cs typeface="Lucida Sans"/>
              </a:defRPr>
            </a:pPr>
            <a:endParaRPr lang="zh-CN"/>
          </a:p>
        </c:txPr>
        <c:crosses val="autoZero"/>
        <c:auto val="0"/>
        <c:lblOffset val="100"/>
        <c:lblAlgn val="ctr"/>
        <c:noMultiLvlLbl val="0"/>
        <c:crossAx val="1"/>
      </c:catAx>
      <c:valAx>
        <c:axId val="1"/>
        <c:scaling>
          <c:orientation val="minMax"/>
        </c:scaling>
        <c:delete val="0"/>
        <c:axPos val="l"/>
        <c:majorGridlines/>
        <c:numFmt formatCode="General" sourceLinked="1"/>
        <c:majorTickMark val="out"/>
        <c:minorTickMark val="none"/>
        <c:tickLblPos val="nextTo"/>
        <c:txPr>
          <a:bodyPr/>
          <a:lstStyle/>
          <a:p>
            <a:pPr>
              <a:defRPr sz="1000" b="0" i="0" u="none" strike="noStrike" baseline="0">
                <a:solidFill>
                  <a:srgbClr val="000000"/>
                </a:solidFill>
                <a:latin typeface="Calibri"/>
                <a:ea typeface="宋体"/>
                <a:cs typeface="Lucida Sans"/>
              </a:defRPr>
            </a:pPr>
            <a:endParaRPr lang="zh-CN"/>
          </a:p>
        </c:txPr>
        <c:crosses val="autoZero"/>
        <c:crossBetween val="between"/>
        <c:crossAx val="0"/>
      </c:valAx>
      <c:spPr>
        <a:noFill/>
      </c:spPr>
    </c:plotArea>
    <c:legend>
      <c:legendPos val="r"/>
      <c:layout/>
      <c:overlay val="0"/>
      <c:spPr>
        <a:noFill/>
        <a:ln>
          <a:noFill/>
        </a:ln>
      </c:spPr>
      <c:txPr>
        <a:bodyPr/>
        <a:lstStyle/>
        <a:p>
          <a:pPr>
            <a:defRPr sz="1000" b="0" i="0" u="none" strike="noStrike" baseline="0">
              <a:solidFill>
                <a:srgbClr val="000000"/>
              </a:solidFill>
              <a:latin typeface="Calibri"/>
              <a:ea typeface="宋体"/>
              <a:cs typeface="Lucida Sans"/>
            </a:defRPr>
          </a:pPr>
          <a:endParaRPr lang="zh-CN"/>
        </a:p>
      </c:txPr>
    </c:legend>
    <c:plotVisOnly val="1"/>
    <c:dispBlanksAs val="gap"/>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400" b="1" i="0" u="none" strike="noStrike" baseline="0">
                <a:solidFill>
                  <a:srgbClr val="595959"/>
                </a:solidFill>
                <a:latin typeface="黑体"/>
                <a:ea typeface="黑体"/>
                <a:cs typeface="Lucida Sans"/>
              </a:defRPr>
            </a:pPr>
            <a:r>
              <a:rPr lang="zh-CN"/>
              <a:t>收入决算结构图</a:t>
            </a:r>
          </a:p>
        </c:rich>
      </c:tx>
      <c:layout>
        <c:manualLayout>
          <c:xMode val="edge"/>
          <c:yMode val="edge"/>
          <c:x val="0.3249974"/>
          <c:y val="0.045258164"/>
        </c:manualLayout>
      </c:layout>
      <c:overlay val="0"/>
      <c:spPr>
        <a:noFill/>
        <a:ln>
          <a:noFill/>
        </a:ln>
      </c:spPr>
    </c:title>
    <c:autoTitleDeleted val="1"/>
    <c:plotArea>
      <c:layout/>
      <c:pieChart>
        <c:varyColors val="0"/>
        <c:ser>
          <c:idx val="0"/>
          <c:order val="0"/>
          <c:spPr>
            <a:solidFill>
              <a:srgbClr val="4F81BD"/>
            </a:solidFill>
          </c:spPr>
          <c:dPt>
            <c:idx val="0"/>
            <c:bubble3D val="0"/>
            <c:spPr>
              <a:solidFill>
                <a:srgbClr val="4F81BD"/>
              </a:solidFill>
              <a:ln w="19050">
                <a:solidFill>
                  <a:srgbClr val="FFFFFF"/>
                </a:solidFill>
                <a:prstDash val="solid"/>
              </a:ln>
            </c:spPr>
          </c:dPt>
          <c:dPt>
            <c:idx val="1"/>
            <c:bubble3D val="0"/>
            <c:spPr>
              <a:solidFill>
                <a:srgbClr val="C0504D"/>
              </a:solidFill>
              <a:ln w="19050">
                <a:solidFill>
                  <a:srgbClr val="FFFFFF"/>
                </a:solidFill>
                <a:prstDash val="solid"/>
              </a:ln>
            </c:spPr>
          </c:dPt>
          <c:dLbls>
            <c:spPr>
              <a:noFill/>
              <a:ln>
                <a:noFill/>
              </a:ln>
            </c:spPr>
            <c:txPr>
              <a:bodyPr vert="horz" anchor="ctr"/>
              <a:lstStyle/>
              <a:p>
                <a:pPr algn="ctr">
                  <a:defRPr sz="900" b="0" i="0" u="none" strike="noStrike" baseline="0">
                    <a:solidFill>
                      <a:srgbClr val="404040"/>
                    </a:solidFill>
                    <a:latin typeface="Calibri"/>
                    <a:ea typeface="宋体"/>
                    <a:cs typeface="Lucida Sans"/>
                  </a:defRPr>
                </a:pPr>
                <a:endParaRPr lang="zh-CN"/>
              </a:p>
            </c:txPr>
            <c:numFmt formatCode="0%" sourceLinked="0"/>
            <c:dLblPos val="inEnd"/>
            <c:showLegendKey val="0"/>
            <c:showVal val="0"/>
            <c:showCatName val="0"/>
            <c:showSerName val="0"/>
            <c:showPercent val="1"/>
            <c:showBubbleSize val="0"/>
            <c:showLeaderLines val="1"/>
          </c:dLbls>
          <c:cat>
            <c:strRef>
              <c:f>={"一般公共预算财政拨款收入","其他收入"}</c:f>
              <c:strCache>
                <c:ptCount val="2"/>
                <c:pt idx="0">
                  <c:v>一般公共预算财政拨款收入</c:v>
                </c:pt>
                <c:pt idx="1">
                  <c:v>其他收入</c:v>
                </c:pt>
              </c:strCache>
            </c:strRef>
          </c:cat>
          <c:val>
            <c:numRef>
              <c:f/>
              <c:numCache>
                <c:formatCode>General</c:formatCode>
                <c:ptCount val="2"/>
                <c:pt idx="0">
                  <c:v>3710.05</c:v>
                </c:pt>
                <c:pt idx="1">
                  <c:v>148.11</c:v>
                </c:pt>
              </c:numCache>
            </c:numRef>
          </c:val>
        </c:ser>
        <c:firstSliceAng val="0"/>
      </c:pieChart>
      <c:spPr>
        <a:noFill/>
        <a:ln>
          <a:noFill/>
        </a:ln>
      </c:spPr>
    </c:plotArea>
    <c:legend>
      <c:legendPos val="t"/>
      <c:layout>
        <c:manualLayout>
          <c:xMode val="edge"/>
          <c:yMode val="edge"/>
          <c:x val="0.21623577"/>
          <c:y val="0.19683486"/>
        </c:manualLayout>
      </c:layout>
      <c:overlay val="0"/>
      <c:spPr>
        <a:noFill/>
        <a:ln>
          <a:noFill/>
        </a:ln>
      </c:spPr>
      <c:txPr>
        <a:bodyPr/>
        <a:lstStyle/>
        <a:p>
          <a:pPr>
            <a:defRPr sz="900" b="0" i="0" u="none" strike="noStrike" baseline="0">
              <a:solidFill>
                <a:srgbClr val="595959"/>
              </a:solidFill>
              <a:latin typeface="Calibri"/>
              <a:ea typeface="宋体"/>
              <a:cs typeface="Lucida Sans"/>
            </a:defRPr>
          </a:pPr>
          <a:endParaRPr lang="zh-CN"/>
        </a:p>
      </c:txPr>
    </c:legend>
    <c:plotVisOnly val="1"/>
    <c:dispBlanksAs val="zero"/>
    <c:showDLblsOverMax val="0"/>
  </c:chart>
  <c:spPr>
    <a:solidFill>
      <a:srgbClr val="FFFFFF"/>
    </a:solidFill>
    <a:ln w="1270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400" b="0" i="0" u="none" strike="noStrike" baseline="0">
                <a:solidFill>
                  <a:srgbClr val="595959"/>
                </a:solidFill>
                <a:latin typeface="Calibri"/>
                <a:ea typeface="宋体"/>
                <a:cs typeface="Lucida Sans"/>
              </a:defRPr>
            </a:pPr>
            <a:r>
              <a:rPr lang="zh-CN"/>
              <a:t>支出决算结构图）</a:t>
            </a:r>
          </a:p>
        </c:rich>
      </c:tx>
      <c:layout/>
      <c:overlay val="0"/>
      <c:spPr>
        <a:noFill/>
        <a:ln>
          <a:noFill/>
        </a:ln>
      </c:spPr>
    </c:title>
    <c:autoTitleDeleted val="1"/>
    <c:plotArea>
      <c:layout>
        <c:manualLayout>
          <c:layoutTarget val="inner"/>
          <c:xMode val="edge"/>
          <c:yMode val="edge"/>
          <c:x val="0.15446018"/>
          <c:y val="0.19071393"/>
          <c:w val="0.49492303"/>
          <c:h val="0.7543684"/>
        </c:manualLayout>
      </c:layout>
      <c:pieChart>
        <c:varyColors val="0"/>
        <c:ser>
          <c:idx val="0"/>
          <c:order val="0"/>
          <c:spPr>
            <a:solidFill>
              <a:srgbClr val="4F81BD"/>
            </a:solidFill>
          </c:spPr>
          <c:explosion val="2"/>
          <c:dPt>
            <c:idx val="0"/>
            <c:bubble3D val="0"/>
            <c:spPr>
              <a:solidFill>
                <a:srgbClr val="4F81BD"/>
              </a:solidFill>
              <a:ln w="19050">
                <a:solidFill>
                  <a:srgbClr val="FFFFFF"/>
                </a:solidFill>
                <a:prstDash val="solid"/>
              </a:ln>
            </c:spPr>
          </c:dPt>
          <c:dPt>
            <c:idx val="1"/>
            <c:bubble3D val="0"/>
            <c:explosion val="0"/>
            <c:spPr>
              <a:solidFill>
                <a:srgbClr val="C0504D"/>
              </a:solidFill>
              <a:ln w="19050">
                <a:solidFill>
                  <a:srgbClr val="FFFFFF"/>
                </a:solidFill>
                <a:prstDash val="solid"/>
              </a:ln>
            </c:spPr>
          </c:dPt>
          <c:dLbls>
            <c:spPr>
              <a:noFill/>
              <a:ln>
                <a:noFill/>
              </a:ln>
            </c:spPr>
            <c:txPr>
              <a:bodyPr vert="horz" anchor="ctr"/>
              <a:lstStyle/>
              <a:p>
                <a:pPr algn="ctr">
                  <a:defRPr sz="900" b="0" i="0" u="none" strike="noStrike" baseline="0">
                    <a:solidFill>
                      <a:srgbClr val="404040"/>
                    </a:solidFill>
                    <a:latin typeface="Calibri"/>
                    <a:ea typeface="宋体"/>
                    <a:cs typeface="Lucida Sans"/>
                  </a:defRPr>
                </a:pPr>
                <a:endParaRPr lang="zh-CN"/>
              </a:p>
            </c:txPr>
            <c:numFmt formatCode="0%" sourceLinked="0"/>
            <c:dLblPos val="inEnd"/>
            <c:showLegendKey val="0"/>
            <c:showVal val="0"/>
            <c:showCatName val="0"/>
            <c:showSerName val="0"/>
            <c:showPercent val="1"/>
            <c:showBubbleSize val="0"/>
            <c:showLeaderLines val="1"/>
          </c:dLbls>
          <c:cat>
            <c:strRef>
              <c:f>={"基本支出","项目支出"}</c:f>
              <c:strCache>
                <c:ptCount val="2"/>
                <c:pt idx="0">
                  <c:v>基本支出</c:v>
                </c:pt>
                <c:pt idx="1">
                  <c:v>项目支出</c:v>
                </c:pt>
              </c:strCache>
            </c:strRef>
          </c:cat>
          <c:val>
            <c:numRef>
              <c:f/>
              <c:numCache>
                <c:formatCode>General</c:formatCode>
                <c:ptCount val="2"/>
                <c:pt idx="0">
                  <c:v>2255.65</c:v>
                </c:pt>
                <c:pt idx="1">
                  <c:v>1531.36</c:v>
                </c:pt>
              </c:numCache>
            </c:numRef>
          </c:val>
        </c:ser>
        <c:firstSliceAng val="0"/>
      </c:pieChart>
      <c:spPr>
        <a:noFill/>
        <a:ln>
          <a:noFill/>
        </a:ln>
      </c:spPr>
    </c:plotArea>
    <c:legend>
      <c:legendPos val="r"/>
      <c:layout/>
      <c:overlay val="0"/>
      <c:spPr>
        <a:noFill/>
        <a:ln>
          <a:noFill/>
        </a:ln>
      </c:spPr>
      <c:txPr>
        <a:bodyPr/>
        <a:lstStyle/>
        <a:p>
          <a:pPr>
            <a:defRPr sz="900" b="0" i="0" u="none" strike="noStrike" baseline="0">
              <a:solidFill>
                <a:srgbClr val="595959"/>
              </a:solidFill>
              <a:latin typeface="Calibri"/>
              <a:ea typeface="宋体"/>
              <a:cs typeface="Lucida Sans"/>
            </a:defRPr>
          </a:pPr>
          <a:endParaRPr lang="zh-CN"/>
        </a:p>
      </c:txPr>
    </c:legend>
    <c:plotVisOnly val="1"/>
    <c:dispBlanksAs val="zero"/>
    <c:showDLblsOverMax val="0"/>
  </c:chart>
  <c:spPr>
    <a:solidFill>
      <a:srgbClr val="FFFFFF"/>
    </a:solidFill>
    <a:ln w="1270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v>2019年</c:v>
          </c:tx>
          <c:spPr>
            <a:solidFill>
              <a:srgbClr val="4F81BD"/>
            </a:solidFill>
          </c:spPr>
          <c:invertIfNegative val="0"/>
          <c:dLbls>
            <c:spPr>
              <a:noFill/>
              <a:ln>
                <a:noFill/>
              </a:ln>
            </c:spPr>
            <c:txPr>
              <a:bodyPr vert="horz" anchor="ctr"/>
              <a:lstStyle/>
              <a:p>
                <a:pPr algn="ctr">
                  <a:defRPr sz="1000" b="0" i="0" u="none" strike="noStrike" baseline="0">
                    <a:solidFill>
                      <a:srgbClr val="000000"/>
                    </a:solidFill>
                    <a:latin typeface="Calibri"/>
                    <a:ea typeface="宋体"/>
                    <a:cs typeface="Lucida Sans"/>
                  </a:defRPr>
                </a:pPr>
                <a:endParaRPr lang="zh-CN"/>
              </a:p>
            </c:txPr>
            <c:numFmt formatCode="General" sourceLinked="0"/>
            <c:dLblPos val="outEnd"/>
            <c:showLegendKey val="0"/>
            <c:showVal val="1"/>
            <c:showCatName val="0"/>
            <c:showSerName val="0"/>
            <c:showPercent val="0"/>
            <c:showBubbleSize val="0"/>
            <c:showLeaderLines val="0"/>
          </c:dLbls>
          <c:cat>
            <c:strRef>
              <c:f>={"收入","","支出　"}</c:f>
              <c:strCache>
                <c:ptCount val="4"/>
                <c:pt idx="0">
                  <c:v>收入</c:v>
                </c:pt>
                <c:pt idx="2">
                  <c:v>支出　</c:v>
                </c:pt>
              </c:strCache>
            </c:strRef>
          </c:cat>
          <c:val>
            <c:numRef>
              <c:f/>
              <c:numCache>
                <c:formatCode>General</c:formatCode>
                <c:ptCount val="4"/>
                <c:pt idx="0">
                  <c:v>3199.47</c:v>
                </c:pt>
                <c:pt idx="2">
                  <c:v>2645.53</c:v>
                </c:pt>
              </c:numCache>
            </c:numRef>
          </c:val>
        </c:ser>
        <c:ser>
          <c:idx val="1"/>
          <c:order val="1"/>
          <c:tx>
            <c:v>2018年</c:v>
          </c:tx>
          <c:spPr>
            <a:solidFill>
              <a:srgbClr val="C0504D"/>
            </a:solidFill>
          </c:spPr>
          <c:invertIfNegative val="0"/>
          <c:dLbls>
            <c:txPr>
              <a:bodyPr/>
              <a:lstStyle/>
              <a:p>
                <a:pPr algn="ctr">
                  <a:defRPr sz="1000" b="0" i="0" u="none" strike="noStrike" baseline="0">
                    <a:solidFill>
                      <a:srgbClr val="000000"/>
                    </a:solidFill>
                    <a:latin typeface="Times New Roman"/>
                    <a:ea typeface="宋体"/>
                    <a:cs typeface="Lucida Sans"/>
                  </a:defRPr>
                </a:pPr>
                <a:endParaRPr lang="zh-CN"/>
              </a:p>
            </c:txPr>
            <c:numFmt formatCode="General" sourceLinked="0"/>
            <c:showLegendKey val="0"/>
            <c:showVal val="0"/>
            <c:showCatName val="0"/>
            <c:showSerName val="0"/>
            <c:showPercent val="0"/>
            <c:showBubbleSize val="0"/>
            <c:showLeaderLines val="0"/>
          </c:dLbls>
          <c:cat>
            <c:strRef>
              <c:f>={"收入","","支出　"}</c:f>
              <c:strCache>
                <c:ptCount val="4"/>
                <c:pt idx="0">
                  <c:v>收入</c:v>
                </c:pt>
                <c:pt idx="2">
                  <c:v>支出　</c:v>
                </c:pt>
              </c:strCache>
            </c:strRef>
          </c:cat>
          <c:val>
            <c:numRef>
              <c:f/>
              <c:numCache>
                <c:formatCode>General</c:formatCode>
                <c:ptCount val="4"/>
                <c:pt idx="0">
                  <c:v>0.0</c:v>
                </c:pt>
                <c:pt idx="2">
                  <c:v>0.0</c:v>
                </c:pt>
              </c:numCache>
            </c:numRef>
          </c:val>
        </c:ser>
        <c:gapWidth val="150"/>
        <c:axId val="0"/>
        <c:axId val="1"/>
      </c:barChart>
      <c:catAx>
        <c:axId val="0"/>
        <c:scaling>
          <c:orientation val="minMax"/>
        </c:scaling>
        <c:delete val="0"/>
        <c:axPos val="b"/>
        <c:numFmt formatCode="General" sourceLinked="1"/>
        <c:majorTickMark val="out"/>
        <c:minorTickMark val="none"/>
        <c:tickLblPos val="nextTo"/>
        <c:txPr>
          <a:bodyPr/>
          <a:lstStyle/>
          <a:p>
            <a:pPr>
              <a:defRPr sz="1000" b="0" i="0" u="none" strike="noStrike" baseline="0">
                <a:solidFill>
                  <a:srgbClr val="000000"/>
                </a:solidFill>
                <a:latin typeface="Calibri"/>
                <a:ea typeface="宋体"/>
                <a:cs typeface="Lucida Sans"/>
              </a:defRPr>
            </a:pPr>
            <a:endParaRPr lang="zh-CN"/>
          </a:p>
        </c:txPr>
        <c:crosses val="autoZero"/>
        <c:auto val="0"/>
        <c:lblOffset val="100"/>
        <c:lblAlgn val="ctr"/>
        <c:noMultiLvlLbl val="0"/>
        <c:crossAx val="1"/>
      </c:catAx>
      <c:valAx>
        <c:axId val="1"/>
        <c:scaling>
          <c:orientation val="minMax"/>
        </c:scaling>
        <c:delete val="0"/>
        <c:axPos val="l"/>
        <c:majorGridlines/>
        <c:numFmt formatCode="General" sourceLinked="1"/>
        <c:majorTickMark val="out"/>
        <c:minorTickMark val="none"/>
        <c:tickLblPos val="nextTo"/>
        <c:txPr>
          <a:bodyPr/>
          <a:lstStyle/>
          <a:p>
            <a:pPr>
              <a:defRPr sz="1000" b="0" i="0" u="none" strike="noStrike" baseline="0">
                <a:solidFill>
                  <a:srgbClr val="000000"/>
                </a:solidFill>
                <a:latin typeface="Calibri"/>
                <a:ea typeface="宋体"/>
                <a:cs typeface="Lucida Sans"/>
              </a:defRPr>
            </a:pPr>
            <a:endParaRPr lang="zh-CN"/>
          </a:p>
        </c:txPr>
        <c:crosses val="autoZero"/>
        <c:crossBetween val="between"/>
        <c:crossAx val="0"/>
      </c:valAx>
      <c:spPr>
        <a:noFill/>
      </c:spPr>
    </c:plotArea>
    <c:legend>
      <c:legendPos val="r"/>
      <c:layout/>
      <c:overlay val="0"/>
      <c:spPr>
        <a:noFill/>
        <a:ln>
          <a:noFill/>
        </a:ln>
      </c:spPr>
      <c:txPr>
        <a:bodyPr/>
        <a:lstStyle/>
        <a:p>
          <a:pPr>
            <a:defRPr sz="1000" b="0" i="0" u="none" strike="noStrike" baseline="0">
              <a:solidFill>
                <a:srgbClr val="000000"/>
              </a:solidFill>
              <a:latin typeface="Calibri"/>
              <a:ea typeface="宋体"/>
              <a:cs typeface="Lucida Sans"/>
            </a:defRPr>
          </a:pPr>
          <a:endParaRPr lang="zh-CN"/>
        </a:p>
      </c:txPr>
    </c:legend>
    <c:plotVisOnly val="1"/>
    <c:dispBlanksAs val="gap"/>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400" b="1" i="0" u="none" strike="noStrike" baseline="0">
                <a:solidFill>
                  <a:srgbClr val="595959"/>
                </a:solidFill>
                <a:latin typeface="黑体"/>
                <a:ea typeface="黑体"/>
                <a:cs typeface="Lucida Sans"/>
              </a:defRPr>
            </a:pPr>
            <a:r>
              <a:rPr lang="zh-CN"/>
              <a:t>一般公共预算财政拨款支出决算变动情况</a:t>
            </a:r>
          </a:p>
        </c:rich>
      </c:tx>
      <c:layout/>
      <c:overlay val="0"/>
      <c:spPr>
        <a:noFill/>
        <a:ln>
          <a:noFill/>
        </a:ln>
      </c:spPr>
    </c:title>
    <c:autoTitleDeleted val="1"/>
    <c:plotArea>
      <c:layout/>
      <c:barChart>
        <c:barDir val="col"/>
        <c:grouping val="clustered"/>
        <c:varyColors val="0"/>
        <c:ser>
          <c:idx val="0"/>
          <c:order val="0"/>
          <c:tx>
            <c:v>财政拨款支出</c:v>
          </c:tx>
          <c:spPr>
            <a:solidFill>
              <a:srgbClr val="4F81BD"/>
            </a:solidFill>
            <a:ln>
              <a:noFill/>
            </a:ln>
          </c:spPr>
          <c:invertIfNegative val="0"/>
          <c:dLbls>
            <c:spPr>
              <a:noFill/>
              <a:ln>
                <a:noFill/>
              </a:ln>
            </c:spPr>
            <c:txPr>
              <a:bodyPr vert="horz" anchor="ctr"/>
              <a:lstStyle/>
              <a:p>
                <a:pPr algn="ctr">
                  <a:defRPr sz="900" b="0" i="0" u="none" strike="noStrike" baseline="0">
                    <a:solidFill>
                      <a:srgbClr val="404040"/>
                    </a:solidFill>
                    <a:latin typeface="Calibri"/>
                    <a:ea typeface="宋体"/>
                    <a:cs typeface="Lucida Sans"/>
                  </a:defRPr>
                </a:pPr>
                <a:endParaRPr lang="zh-CN"/>
              </a:p>
            </c:txPr>
            <c:numFmt formatCode="#,##0.00" sourceLinked="0"/>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numRef>
              <c:f>={2019,2018}</c:f>
              <c:numCache>
                <c:ptCount val="2"/>
                <c:pt idx="0">
                  <c:v>2019</c:v>
                </c:pt>
                <c:pt idx="1">
                  <c:v>2018</c:v>
                </c:pt>
              </c:numCache>
            </c:numRef>
          </c:cat>
          <c:val>
            <c:numRef>
              <c:f/>
              <c:numCache>
                <c:formatCode>#,##0.00</c:formatCode>
                <c:ptCount val="2"/>
                <c:pt idx="0">
                  <c:v>3776.0</c:v>
                </c:pt>
                <c:pt idx="1">
                  <c:v>3621.84</c:v>
                </c:pt>
              </c:numCache>
            </c:numRef>
          </c:val>
        </c:ser>
        <c:overlap val="-27"/>
        <c:gapWidth val="219"/>
        <c:axId val="0"/>
        <c:axId val="1"/>
      </c:barChart>
      <c:catAx>
        <c:axId val="0"/>
        <c:scaling>
          <c:orientation val="minMax"/>
        </c:scaling>
        <c:delete val="0"/>
        <c:axPos val="b"/>
        <c:numFmt formatCode="General" sourceLinked="0"/>
        <c:majorTickMark val="none"/>
        <c:minorTickMark val="none"/>
        <c:tickLblPos val="nextTo"/>
        <c:spPr>
          <a:ln w="12700">
            <a:solidFill>
              <a:srgbClr val="D9D9D9"/>
            </a:solidFill>
            <a:prstDash val="solid"/>
          </a:ln>
        </c:spPr>
        <c:txPr>
          <a:bodyPr/>
          <a:lstStyle/>
          <a:p>
            <a:pPr>
              <a:defRPr sz="900" b="0" i="0" u="none" strike="noStrike" baseline="0">
                <a:solidFill>
                  <a:srgbClr val="595959"/>
                </a:solidFill>
                <a:latin typeface="Calibri"/>
                <a:ea typeface="宋体"/>
                <a:cs typeface="Lucida Sans"/>
              </a:defRPr>
            </a:pPr>
            <a:endParaRPr lang="zh-CN"/>
          </a:p>
        </c:txPr>
        <c:crosses val="autoZero"/>
        <c:auto val="0"/>
        <c:lblOffset val="100"/>
        <c:lblAlgn val="ctr"/>
        <c:noMultiLvlLbl val="0"/>
        <c:crossAx val="1"/>
      </c:catAx>
      <c:valAx>
        <c:axId val="1"/>
        <c:scaling>
          <c:orientation val="minMax"/>
        </c:scaling>
        <c:delete val="0"/>
        <c:axPos val="l"/>
        <c:majorGridlines>
          <c:spPr>
            <a:ln w="12700">
              <a:solidFill>
                <a:srgbClr val="D9D9D9"/>
              </a:solidFill>
              <a:prstDash val="solid"/>
            </a:ln>
          </c:spPr>
        </c:majorGridlines>
        <c:numFmt formatCode="#,##0.00" sourceLinked="1"/>
        <c:majorTickMark val="none"/>
        <c:minorTickMark val="none"/>
        <c:tickLblPos val="nextTo"/>
        <c:spPr>
          <a:ln>
            <a:noFill/>
          </a:ln>
        </c:spPr>
        <c:txPr>
          <a:bodyPr/>
          <a:lstStyle/>
          <a:p>
            <a:pPr>
              <a:defRPr sz="900" b="0" i="0" u="none" strike="noStrike" baseline="0">
                <a:solidFill>
                  <a:srgbClr val="595959"/>
                </a:solidFill>
                <a:latin typeface="Calibri"/>
                <a:ea typeface="宋体"/>
                <a:cs typeface="Lucida Sans"/>
              </a:defRPr>
            </a:pPr>
            <a:endParaRPr lang="zh-CN"/>
          </a:p>
        </c:txPr>
        <c:crosses val="autoZero"/>
        <c:crossBetween val="between"/>
        <c:crossAx val="0"/>
      </c:valAx>
      <c:spPr>
        <a:noFill/>
        <a:ln>
          <a:noFill/>
        </a:ln>
      </c:spPr>
    </c:plotArea>
    <c:plotVisOnly val="1"/>
    <c:dispBlanksAs val="gap"/>
    <c:showDLblsOverMax val="0"/>
  </c:chart>
  <c:spPr>
    <a:solidFill>
      <a:srgbClr val="FFFFFF"/>
    </a:solidFill>
    <a:ln w="1270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400" b="0" i="0" u="none" strike="noStrike" baseline="0">
                <a:solidFill>
                  <a:srgbClr val="595959"/>
                </a:solidFill>
                <a:latin typeface="Calibri"/>
                <a:ea typeface="宋体"/>
                <a:cs typeface="Lucida Sans"/>
              </a:defRPr>
            </a:pPr>
            <a:r>
              <a:rPr lang="zh-CN"/>
              <a:t>图表标题</a:t>
            </a:r>
          </a:p>
        </c:rich>
      </c:tx>
      <c:layout/>
      <c:overlay val="0"/>
      <c:spPr>
        <a:noFill/>
        <a:ln>
          <a:noFill/>
        </a:ln>
      </c:spPr>
    </c:title>
    <c:autoTitleDeleted val="1"/>
    <c:plotArea>
      <c:layout/>
      <c:pieChart>
        <c:varyColors val="0"/>
        <c:ser>
          <c:idx val="0"/>
          <c:order val="0"/>
          <c:spPr>
            <a:solidFill>
              <a:srgbClr val="4F81BD"/>
            </a:solidFill>
          </c:spPr>
          <c:dPt>
            <c:idx val="0"/>
            <c:bubble3D val="0"/>
            <c:spPr>
              <a:solidFill>
                <a:srgbClr val="4F81BD"/>
              </a:solidFill>
              <a:ln w="19050">
                <a:solidFill>
                  <a:srgbClr val="FFFFFF"/>
                </a:solidFill>
                <a:prstDash val="solid"/>
              </a:ln>
            </c:spPr>
          </c:dPt>
          <c:dPt>
            <c:idx val="1"/>
            <c:bubble3D val="0"/>
            <c:spPr>
              <a:solidFill>
                <a:srgbClr val="C0504D"/>
              </a:solidFill>
              <a:ln w="19050">
                <a:solidFill>
                  <a:srgbClr val="FFFFFF"/>
                </a:solidFill>
                <a:prstDash val="solid"/>
              </a:ln>
            </c:spPr>
          </c:dPt>
          <c:dPt>
            <c:idx val="2"/>
            <c:bubble3D val="0"/>
            <c:spPr>
              <a:solidFill>
                <a:srgbClr val="9BBB59"/>
              </a:solidFill>
              <a:ln w="19050">
                <a:solidFill>
                  <a:srgbClr val="FFFFFF"/>
                </a:solidFill>
                <a:prstDash val="solid"/>
              </a:ln>
            </c:spPr>
          </c:dPt>
          <c:dPt>
            <c:idx val="3"/>
            <c:bubble3D val="0"/>
            <c:spPr>
              <a:solidFill>
                <a:srgbClr val="8064A2"/>
              </a:solidFill>
              <a:ln w="19050">
                <a:solidFill>
                  <a:srgbClr val="FFFFFF"/>
                </a:solidFill>
                <a:prstDash val="solid"/>
              </a:ln>
            </c:spPr>
          </c:dPt>
          <c:dPt>
            <c:idx val="4"/>
            <c:bubble3D val="0"/>
            <c:spPr>
              <a:solidFill>
                <a:srgbClr val="4BACC6"/>
              </a:solidFill>
              <a:ln w="19050">
                <a:solidFill>
                  <a:srgbClr val="FFFFFF"/>
                </a:solidFill>
                <a:prstDash val="solid"/>
              </a:ln>
            </c:spPr>
          </c:dPt>
          <c:dLbls>
            <c:spPr>
              <a:noFill/>
              <a:ln>
                <a:noFill/>
              </a:ln>
            </c:spPr>
            <c:txPr>
              <a:bodyPr vert="horz" anchor="ctr"/>
              <a:lstStyle/>
              <a:p>
                <a:pPr algn="ctr">
                  <a:defRPr sz="900" b="0" i="0" u="none" strike="noStrike" baseline="0">
                    <a:solidFill>
                      <a:srgbClr val="404040"/>
                    </a:solidFill>
                    <a:latin typeface="Calibri"/>
                    <a:ea typeface="宋体"/>
                    <a:cs typeface="Lucida Sans"/>
                  </a:defRPr>
                </a:pPr>
                <a:endParaRPr lang="zh-CN"/>
              </a:p>
            </c:txPr>
            <c:numFmt formatCode="0%" sourceLinked="0"/>
            <c:dLbl>
              <c:idx val="0"/>
              <c:layout>
                <c:manualLayout>
                  <c:x val="0.066024445"/>
                  <c:y val="0.04864318"/>
                </c:manualLayout>
              </c:layout>
              <c:spPr>
                <a:noFill/>
                <a:ln>
                  <a:noFill/>
                </a:ln>
              </c:spPr>
              <c:txPr>
                <a:bodyPr vert="horz" anchor="ctr"/>
                <a:lstStyle/>
                <a:p>
                  <a:pPr algn="ctr">
                    <a:defRPr sz="900" b="0" i="0" u="none" strike="noStrike" baseline="0">
                      <a:solidFill>
                        <a:srgbClr val="404040"/>
                      </a:solidFill>
                      <a:latin typeface="Calibri"/>
                      <a:ea typeface="宋体"/>
                      <a:cs typeface="Lucida Sans"/>
                    </a:defRPr>
                  </a:pPr>
                  <a:endParaRPr lang="zh-CN"/>
                </a:p>
              </c:txPr>
              <c:dLblPos val="bestFit"/>
              <c:showLegendKey val="0"/>
              <c:showVal val="0"/>
              <c:showCatName val="0"/>
              <c:showSerName val="0"/>
              <c:showPercent val="1"/>
              <c:showBubbleSize val="0"/>
            </c:dLbl>
            <c:dLbl>
              <c:idx val="3"/>
              <c:layout>
                <c:manualLayout>
                  <c:x val="-0.1136979"/>
                  <c:y val="0.015476652"/>
                </c:manualLayout>
              </c:layout>
              <c:spPr>
                <a:noFill/>
                <a:ln>
                  <a:noFill/>
                </a:ln>
              </c:spPr>
              <c:txPr>
                <a:bodyPr vert="horz" anchor="ctr"/>
                <a:lstStyle/>
                <a:p>
                  <a:pPr algn="ctr">
                    <a:defRPr sz="900" b="0" i="0" u="none" strike="noStrike" baseline="0">
                      <a:solidFill>
                        <a:srgbClr val="404040"/>
                      </a:solidFill>
                      <a:latin typeface="Calibri"/>
                      <a:ea typeface="宋体"/>
                      <a:cs typeface="Lucida Sans"/>
                    </a:defRPr>
                  </a:pPr>
                  <a:endParaRPr lang="zh-CN"/>
                </a:p>
              </c:txPr>
              <c:dLblPos val="bestFit"/>
              <c:showLegendKey val="0"/>
              <c:showVal val="0"/>
              <c:showCatName val="0"/>
              <c:showSerName val="0"/>
              <c:showPercent val="1"/>
              <c:showBubbleSize val="0"/>
            </c:dLbl>
            <c:dLbl>
              <c:idx val="4"/>
              <c:layout>
                <c:manualLayout>
                  <c:x val="0.05048075"/>
                  <c:y val="-0.003906937"/>
                </c:manualLayout>
              </c:layout>
              <c:spPr>
                <a:noFill/>
                <a:ln>
                  <a:noFill/>
                </a:ln>
              </c:spPr>
              <c:txPr>
                <a:bodyPr vert="horz" anchor="ctr"/>
                <a:lstStyle/>
                <a:p>
                  <a:pPr algn="ctr">
                    <a:defRPr sz="900" b="0" i="0" u="none" strike="noStrike" baseline="0">
                      <a:solidFill>
                        <a:srgbClr val="404040"/>
                      </a:solidFill>
                      <a:latin typeface="Calibri"/>
                      <a:ea typeface="宋体"/>
                      <a:cs typeface="Lucida Sans"/>
                    </a:defRPr>
                  </a:pPr>
                  <a:endParaRPr lang="zh-CN"/>
                </a:p>
              </c:txPr>
              <c:dLblPos val="bestFit"/>
              <c:showLegendKey val="0"/>
              <c:showVal val="0"/>
              <c:showCatName val="0"/>
              <c:showSerName val="0"/>
              <c:showPercent val="1"/>
              <c:showBubbleSize val="0"/>
            </c:dLbl>
            <c:dLblPos val="inEnd"/>
            <c:showLegendKey val="0"/>
            <c:showVal val="0"/>
            <c:showCatName val="0"/>
            <c:showSerName val="0"/>
            <c:showPercent val="1"/>
            <c:showBubbleSize val="0"/>
            <c:showLeaderLines val="1"/>
          </c:dLbls>
          <c:cat>
            <c:strRef>
              <c:f>={"一般公共服务支出","社会保障和就业支出","卫生健康支出","农林水支出","住房保障支出"}</c:f>
              <c:strCache>
                <c:ptCount val="5"/>
                <c:pt idx="0">
                  <c:v>一般公共服务支出</c:v>
                </c:pt>
                <c:pt idx="1">
                  <c:v>社会保障和就业支出</c:v>
                </c:pt>
                <c:pt idx="2">
                  <c:v>卫生健康支出</c:v>
                </c:pt>
                <c:pt idx="3">
                  <c:v>农林水支出</c:v>
                </c:pt>
                <c:pt idx="4">
                  <c:v>住房保障支出</c:v>
                </c:pt>
              </c:strCache>
            </c:strRef>
          </c:cat>
          <c:val>
            <c:numRef>
              <c:f/>
              <c:numCache>
                <c:formatCode>General</c:formatCode>
                <c:ptCount val="5"/>
                <c:pt idx="0">
                  <c:v>11.94</c:v>
                </c:pt>
                <c:pt idx="1">
                  <c:v>3560.38</c:v>
                </c:pt>
                <c:pt idx="2">
                  <c:v>84.9</c:v>
                </c:pt>
                <c:pt idx="3">
                  <c:v>2.4</c:v>
                </c:pt>
                <c:pt idx="4">
                  <c:v>116.37</c:v>
                </c:pt>
              </c:numCache>
            </c:numRef>
          </c:val>
        </c:ser>
        <c:firstSliceAng val="0"/>
      </c:pieChart>
      <c:spPr>
        <a:noFill/>
        <a:ln>
          <a:noFill/>
        </a:ln>
      </c:spPr>
    </c:plotArea>
    <c:legend>
      <c:legendPos val="r"/>
      <c:layout>
        <c:manualLayout>
          <c:xMode val="edge"/>
          <c:yMode val="edge"/>
          <c:x val="0.67781353"/>
          <c:y val="0.35334542"/>
        </c:manualLayout>
      </c:layout>
      <c:overlay val="0"/>
      <c:spPr>
        <a:noFill/>
        <a:ln>
          <a:noFill/>
        </a:ln>
      </c:spPr>
      <c:txPr>
        <a:bodyPr/>
        <a:lstStyle/>
        <a:p>
          <a:pPr>
            <a:defRPr sz="900" b="0" i="0" u="none" strike="noStrike" baseline="0">
              <a:solidFill>
                <a:srgbClr val="595959"/>
              </a:solidFill>
              <a:latin typeface="Calibri"/>
              <a:ea typeface="宋体"/>
              <a:cs typeface="Lucida Sans"/>
            </a:defRPr>
          </a:pPr>
          <a:endParaRPr lang="zh-CN"/>
        </a:p>
      </c:txPr>
    </c:legend>
    <c:plotVisOnly val="1"/>
    <c:dispBlanksAs val="zero"/>
    <c:showDLblsOverMax val="0"/>
  </c:chart>
  <c:spPr>
    <a:solidFill>
      <a:srgbClr val="FFFFFF"/>
    </a:solidFill>
    <a:ln w="1270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400" b="0" i="0" u="none" strike="noStrike" baseline="0">
                <a:solidFill>
                  <a:srgbClr val="595959"/>
                </a:solidFill>
                <a:latin typeface="Calibri"/>
                <a:ea typeface="宋体"/>
                <a:cs typeface="Lucida Sans"/>
              </a:defRPr>
            </a:pPr>
            <a:r>
              <a:rPr lang="zh-CN"/>
              <a:t>“三公”经费财政拨款支出结构</a:t>
            </a:r>
          </a:p>
        </c:rich>
      </c:tx>
      <c:layout/>
      <c:overlay val="0"/>
      <c:spPr>
        <a:noFill/>
        <a:ln>
          <a:noFill/>
        </a:ln>
      </c:spPr>
    </c:title>
    <c:autoTitleDeleted val="1"/>
    <c:plotArea>
      <c:layout/>
      <c:pieChart>
        <c:varyColors val="0"/>
        <c:ser>
          <c:idx val="0"/>
          <c:order val="0"/>
          <c:spPr>
            <a:solidFill>
              <a:srgbClr val="4F81BD"/>
            </a:solidFill>
          </c:spPr>
          <c:dPt>
            <c:idx val="0"/>
            <c:bubble3D val="0"/>
            <c:spPr>
              <a:solidFill>
                <a:srgbClr val="4F81BD"/>
              </a:solidFill>
              <a:ln w="19050">
                <a:solidFill>
                  <a:srgbClr val="FFFFFF"/>
                </a:solidFill>
                <a:prstDash val="solid"/>
              </a:ln>
            </c:spPr>
          </c:dPt>
          <c:dPt>
            <c:idx val="1"/>
            <c:bubble3D val="0"/>
            <c:spPr>
              <a:solidFill>
                <a:srgbClr val="C0504D"/>
              </a:solidFill>
              <a:ln w="19050">
                <a:solidFill>
                  <a:srgbClr val="FFFFFF"/>
                </a:solidFill>
                <a:prstDash val="solid"/>
              </a:ln>
            </c:spPr>
          </c:dPt>
          <c:dPt>
            <c:idx val="2"/>
            <c:bubble3D val="0"/>
            <c:spPr>
              <a:solidFill>
                <a:srgbClr val="F79646"/>
              </a:solidFill>
              <a:ln w="19050">
                <a:solidFill>
                  <a:srgbClr val="FFFFFF"/>
                </a:solidFill>
                <a:prstDash val="solid"/>
              </a:ln>
            </c:spPr>
          </c:dPt>
          <c:dLbls>
            <c:spPr>
              <a:noFill/>
              <a:ln>
                <a:noFill/>
              </a:ln>
            </c:spPr>
            <c:txPr>
              <a:bodyPr vert="horz" anchor="ctr"/>
              <a:lstStyle/>
              <a:p>
                <a:pPr algn="ctr">
                  <a:defRPr sz="900" b="0" i="0" u="none" strike="noStrike" baseline="0">
                    <a:solidFill>
                      <a:srgbClr val="404040"/>
                    </a:solidFill>
                    <a:latin typeface="Calibri"/>
                    <a:ea typeface="宋体"/>
                    <a:cs typeface="Lucida Sans"/>
                  </a:defRPr>
                </a:pPr>
                <a:endParaRPr lang="zh-CN"/>
              </a:p>
            </c:txPr>
            <c:numFmt formatCode="0%" sourceLinked="0"/>
            <c:dLblPos val="inEnd"/>
            <c:showLegendKey val="0"/>
            <c:showVal val="0"/>
            <c:showCatName val="0"/>
            <c:showSerName val="0"/>
            <c:showPercent val="1"/>
            <c:showBubbleSize val="0"/>
            <c:showLeaderLines val="1"/>
          </c:dLbls>
          <c:cat>
            <c:strRef>
              <c:f>={"因公出国（境）费","公务用车购置及运行维护费","公务接待费"}</c:f>
              <c:strCache>
                <c:ptCount val="3"/>
                <c:pt idx="0">
                  <c:v>因公出国（境）费</c:v>
                </c:pt>
                <c:pt idx="1">
                  <c:v>公务用车购置及运行维护费</c:v>
                </c:pt>
                <c:pt idx="2">
                  <c:v>公务接待费</c:v>
                </c:pt>
              </c:strCache>
            </c:strRef>
          </c:cat>
          <c:val>
            <c:numRef>
              <c:f/>
              <c:numCache>
                <c:formatCode>General</c:formatCode>
                <c:ptCount val="3"/>
                <c:pt idx="0">
                  <c:v>0.0</c:v>
                </c:pt>
                <c:pt idx="1">
                  <c:v>0.0</c:v>
                </c:pt>
                <c:pt idx="2">
                  <c:v>7.07</c:v>
                </c:pt>
              </c:numCache>
            </c:numRef>
          </c:val>
        </c:ser>
        <c:firstSliceAng val="0"/>
      </c:pieChart>
      <c:spPr>
        <a:noFill/>
        <a:ln>
          <a:noFill/>
        </a:ln>
      </c:spPr>
    </c:plotArea>
    <c:legend>
      <c:legendPos val="r"/>
      <c:layout/>
      <c:overlay val="0"/>
      <c:spPr>
        <a:noFill/>
        <a:ln>
          <a:noFill/>
        </a:ln>
      </c:spPr>
      <c:txPr>
        <a:bodyPr/>
        <a:lstStyle/>
        <a:p>
          <a:pPr>
            <a:defRPr sz="900" b="0" i="0" u="none" strike="noStrike" baseline="0">
              <a:solidFill>
                <a:srgbClr val="595959"/>
              </a:solidFill>
              <a:latin typeface="Calibri"/>
              <a:ea typeface="宋体"/>
              <a:cs typeface="Lucida Sans"/>
            </a:defRPr>
          </a:pPr>
          <a:endParaRPr lang="zh-CN"/>
        </a:p>
      </c:txPr>
    </c:legend>
    <c:plotVisOnly val="1"/>
    <c:dispBlanksAs val="zero"/>
    <c:showDLblsOverMax val="0"/>
  </c:chart>
  <c:spPr>
    <a:solidFill>
      <a:srgbClr val="FFFFFF"/>
    </a:solidFill>
    <a:ln w="1270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1.emf"/></Relationships>
</file>

<file path=word/drawings/_rels/drawing2.xml.rels><?xml version="1.0" encoding="UTF-8" standalone="yes"?>
<Relationships xmlns="http://schemas.openxmlformats.org/package/2006/relationships"><Relationship Id="rId1" Type="http://schemas.openxmlformats.org/officeDocument/2006/relationships/image" Target="../media/2.emf"/></Relationships>
</file>

<file path=word/drawings/_rels/drawing3.xml.rels><?xml version="1.0" encoding="UTF-8" standalone="yes"?>
<Relationships xmlns="http://schemas.openxmlformats.org/package/2006/relationships"><Relationship Id="rId1" Type="http://schemas.openxmlformats.org/officeDocument/2006/relationships/image" Target="../media/3.emf"/></Relationships>
</file>

<file path=word/drawings/_rels/drawing4.xml.rels><?xml version="1.0" encoding="UTF-8" standalone="yes"?>
<Relationships xmlns="http://schemas.openxmlformats.org/package/2006/relationships"><Relationship Id="rId1" Type="http://schemas.openxmlformats.org/officeDocument/2006/relationships/image" Target="../media/4.emf"/></Relationships>
</file>

<file path=word/drawings/_rels/drawing5.xml.rels><?xml version="1.0" encoding="UTF-8" standalone="yes"?>
<Relationships xmlns="http://schemas.openxmlformats.org/package/2006/relationships"><Relationship Id="rId1" Type="http://schemas.openxmlformats.org/officeDocument/2006/relationships/image" Target="../media/5.emf"/></Relationships>
</file>

<file path=word/drawings/_rels/drawing6.xml.rels><?xml version="1.0" encoding="UTF-8" standalone="yes"?>
<Relationships xmlns="http://schemas.openxmlformats.org/package/2006/relationships"><Relationship Id="rId1" Type="http://schemas.openxmlformats.org/officeDocument/2006/relationships/image" Target="../media/6.emf"/></Relationships>
</file>

<file path=word/drawings/drawing1.xml><?xml version="1.0" encoding="utf-8"?>
<c:userShapes xmlns:c="http://schemas.openxmlformats.org/drawingml/2006/chart" xmlns:cdr="http://schemas.openxmlformats.org/drawingml/2006/chartDrawing" xmlns:a="http://schemas.openxmlformats.org/drawingml/2006/main" xmlns:r="http://schemas.openxmlformats.org/officeDocument/2006/relationships">
  <cdr:relSizeAnchor>
    <cdr:from>
      <cdr:x>0.0</cdr:x>
      <cdr:y>0.0</cdr:y>
    </cdr:from>
    <cdr:to>
      <cdr:x>1.0</cdr:x>
      <cdr:y>1.0</cdr:y>
    </cdr:to>
    <cdr:pic>
      <cdr:nvPicPr>
        <cdr:cNvPr id="2" name="图片 1"/>
        <cdr:cNvPicPr>
          <a:picLocks/>
        </cdr:cNvPicPr>
      </cdr:nvPicPr>
      <cdr:blipFill>
        <a:blip r:embed="rId1" cstate="print"/>
        <a:stretch>
          <a:fillRect/>
        </a:stretch>
      </cdr:blipFill>
      <cdr:spPr>
        <a:xfrm rot="0">
          <a:off x="0" y="0"/>
          <a:ext cx="5274310" cy="3076575"/>
        </a:xfrm>
        <a:prstGeom prst="rect"/>
        <a:noFill/>
        <a:ln w="9525" cmpd="sng" cap="flat">
          <a:noFill/>
          <a:prstDash val="solid"/>
          <a:miter/>
        </a:ln>
      </cdr:spPr>
    </cdr:pic>
  </cdr:relSizeAnchor>
</c:userShapes>
</file>

<file path=word/drawings/drawing2.xml><?xml version="1.0" encoding="utf-8"?>
<c:userShapes xmlns:c="http://schemas.openxmlformats.org/drawingml/2006/chart" xmlns:cdr="http://schemas.openxmlformats.org/drawingml/2006/chartDrawing" xmlns:a="http://schemas.openxmlformats.org/drawingml/2006/main" xmlns:r="http://schemas.openxmlformats.org/officeDocument/2006/relationships">
  <cdr:relSizeAnchor>
    <cdr:from>
      <cdr:x>0.0</cdr:x>
      <cdr:y>0.0</cdr:y>
    </cdr:from>
    <cdr:to>
      <cdr:x>1.0</cdr:x>
      <cdr:y>1.0</cdr:y>
    </cdr:to>
    <cdr:pic>
      <cdr:nvPicPr>
        <cdr:cNvPr id="2" name="图片 1"/>
        <cdr:cNvPicPr>
          <a:picLocks/>
        </cdr:cNvPicPr>
      </cdr:nvPicPr>
      <cdr:blipFill>
        <a:blip r:embed="rId1" cstate="print"/>
        <a:stretch>
          <a:fillRect/>
        </a:stretch>
      </cdr:blipFill>
      <cdr:spPr>
        <a:xfrm rot="0">
          <a:off x="0" y="0"/>
          <a:ext cx="4228465" cy="2592070"/>
        </a:xfrm>
        <a:prstGeom prst="rect"/>
        <a:noFill/>
        <a:ln w="9525" cmpd="sng" cap="flat">
          <a:noFill/>
          <a:prstDash val="solid"/>
          <a:miter/>
        </a:ln>
      </cdr:spPr>
    </cdr:pic>
  </cdr:relSizeAnchor>
</c:userShapes>
</file>

<file path=word/drawings/drawing3.xml><?xml version="1.0" encoding="utf-8"?>
<c:userShapes xmlns:c="http://schemas.openxmlformats.org/drawingml/2006/chart" xmlns:cdr="http://schemas.openxmlformats.org/drawingml/2006/chartDrawing" xmlns:a="http://schemas.openxmlformats.org/drawingml/2006/main" xmlns:r="http://schemas.openxmlformats.org/officeDocument/2006/relationships">
  <cdr:relSizeAnchor>
    <cdr:from>
      <cdr:x>0.0</cdr:x>
      <cdr:y>0.0</cdr:y>
    </cdr:from>
    <cdr:to>
      <cdr:x>1.0</cdr:x>
      <cdr:y>1.0</cdr:y>
    </cdr:to>
    <cdr:pic>
      <cdr:nvPicPr>
        <cdr:cNvPr id="2" name="图片 1"/>
        <cdr:cNvPicPr>
          <a:picLocks/>
        </cdr:cNvPicPr>
      </cdr:nvPicPr>
      <cdr:blipFill>
        <a:blip r:embed="rId1" cstate="print"/>
        <a:stretch>
          <a:fillRect/>
        </a:stretch>
      </cdr:blipFill>
      <cdr:spPr>
        <a:xfrm rot="0">
          <a:off x="0" y="0"/>
          <a:ext cx="3877309" cy="2543810"/>
        </a:xfrm>
        <a:prstGeom prst="rect"/>
        <a:noFill/>
        <a:ln w="9525" cmpd="sng" cap="flat">
          <a:noFill/>
          <a:prstDash val="solid"/>
          <a:miter/>
        </a:ln>
      </cdr:spPr>
    </cdr:pic>
  </cdr:relSizeAnchor>
</c:userShapes>
</file>

<file path=word/drawings/drawing4.xml><?xml version="1.0" encoding="utf-8"?>
<c:userShapes xmlns:c="http://schemas.openxmlformats.org/drawingml/2006/chart" xmlns:cdr="http://schemas.openxmlformats.org/drawingml/2006/chartDrawing" xmlns:a="http://schemas.openxmlformats.org/drawingml/2006/main" xmlns:r="http://schemas.openxmlformats.org/officeDocument/2006/relationships">
  <cdr:relSizeAnchor>
    <cdr:from>
      <cdr:x>0.0</cdr:x>
      <cdr:y>0.0</cdr:y>
    </cdr:from>
    <cdr:to>
      <cdr:x>1.0</cdr:x>
      <cdr:y>1.0</cdr:y>
    </cdr:to>
    <cdr:pic>
      <cdr:nvPicPr>
        <cdr:cNvPr id="2" name="图片 1"/>
        <cdr:cNvPicPr>
          <a:picLocks/>
        </cdr:cNvPicPr>
      </cdr:nvPicPr>
      <cdr:blipFill>
        <a:blip r:embed="rId1" cstate="print"/>
        <a:stretch>
          <a:fillRect/>
        </a:stretch>
      </cdr:blipFill>
      <cdr:spPr>
        <a:xfrm rot="0">
          <a:off x="0" y="0"/>
          <a:ext cx="4572000" cy="2743200"/>
        </a:xfrm>
        <a:prstGeom prst="rect"/>
        <a:noFill/>
        <a:ln w="9525" cmpd="sng" cap="flat">
          <a:noFill/>
          <a:prstDash val="solid"/>
          <a:miter/>
        </a:ln>
      </cdr:spPr>
    </cdr:pic>
  </cdr:relSizeAnchor>
</c:userShapes>
</file>

<file path=word/drawings/drawing5.xml><?xml version="1.0" encoding="utf-8"?>
<c:userShapes xmlns:c="http://schemas.openxmlformats.org/drawingml/2006/chart" xmlns:cdr="http://schemas.openxmlformats.org/drawingml/2006/chartDrawing" xmlns:a="http://schemas.openxmlformats.org/drawingml/2006/main" xmlns:r="http://schemas.openxmlformats.org/officeDocument/2006/relationships">
  <cdr:relSizeAnchor>
    <cdr:from>
      <cdr:x>0.0</cdr:x>
      <cdr:y>0.0</cdr:y>
    </cdr:from>
    <cdr:to>
      <cdr:x>1.0</cdr:x>
      <cdr:y>1.0</cdr:y>
    </cdr:to>
    <cdr:pic>
      <cdr:nvPicPr>
        <cdr:cNvPr id="2" name="图片 1"/>
        <cdr:cNvPicPr>
          <a:picLocks/>
        </cdr:cNvPicPr>
      </cdr:nvPicPr>
      <cdr:blipFill>
        <a:blip r:embed="rId1" cstate="print"/>
        <a:stretch>
          <a:fillRect/>
        </a:stretch>
      </cdr:blipFill>
      <cdr:spPr>
        <a:xfrm rot="0">
          <a:off x="0" y="0"/>
          <a:ext cx="3949700" cy="2448560"/>
        </a:xfrm>
        <a:prstGeom prst="rect"/>
        <a:noFill/>
        <a:ln w="9525" cmpd="sng" cap="flat">
          <a:noFill/>
          <a:prstDash val="solid"/>
          <a:miter/>
        </a:ln>
      </cdr:spPr>
    </cdr:pic>
  </cdr:relSizeAnchor>
</c:userShapes>
</file>

<file path=word/drawings/drawing6.xml><?xml version="1.0" encoding="utf-8"?>
<c:userShapes xmlns:c="http://schemas.openxmlformats.org/drawingml/2006/chart" xmlns:cdr="http://schemas.openxmlformats.org/drawingml/2006/chartDrawing" xmlns:a="http://schemas.openxmlformats.org/drawingml/2006/main" xmlns:r="http://schemas.openxmlformats.org/officeDocument/2006/relationships">
  <cdr:relSizeAnchor>
    <cdr:from>
      <cdr:x>0.0</cdr:x>
      <cdr:y>0.0</cdr:y>
    </cdr:from>
    <cdr:to>
      <cdr:x>1.0</cdr:x>
      <cdr:y>1.0</cdr:y>
    </cdr:to>
    <cdr:pic>
      <cdr:nvPicPr>
        <cdr:cNvPr id="2" name="图片 1"/>
        <cdr:cNvPicPr>
          <a:picLocks/>
        </cdr:cNvPicPr>
      </cdr:nvPicPr>
      <cdr:blipFill>
        <a:blip r:embed="rId1" cstate="print"/>
        <a:stretch>
          <a:fillRect/>
        </a:stretch>
      </cdr:blipFill>
      <cdr:spPr>
        <a:xfrm rot="0">
          <a:off x="0" y="0"/>
          <a:ext cx="3695700" cy="2248535"/>
        </a:xfrm>
        <a:prstGeom prst="rect"/>
        <a:noFill/>
        <a:ln w="9525" cmpd="sng" cap="flat">
          <a:noFill/>
          <a:prstDash val="solid"/>
          <a:miter/>
        </a:ln>
      </cdr:spPr>
    </cdr:pic>
  </cdr:relSizeAnchor>
</c:userShapes>
</file>

<file path=word/theme/theme1.xml><?xml version="1.0" encoding="utf-8"?>
<a:theme xmlns:a="http://schemas.openxmlformats.org/drawingml/2006/main" name="Office Theme">
  <a:themeElements>
    <a:clrScheme name="Office The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Theme">
      <a:majorFont>
        <a:latin typeface=""/>
        <a:ea typeface=""/>
        <a:cs typeface=""/>
      </a:majorFont>
      <a:minorFont>
        <a:latin typeface=""/>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03E25E74-A78B-44A8-98DC-AE69494E81FB}">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719</TotalTime>
  <Application>WPS_Yozo_Office9.0.5233.191ZH.S1</Application>
  <Pages>42</Pages>
  <Words>0</Words>
  <Characters>11928</Characters>
  <Lines>0</Lines>
  <Paragraphs>414</Paragraphs>
  <CharactersWithSpaces>15905</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曹颖</dc:creator>
  <cp:lastModifiedBy>user</cp:lastModifiedBy>
  <cp:revision>156</cp:revision>
  <cp:lastPrinted>2020-09-01T10:20:00Z</cp:lastPrinted>
  <dcterms:created xsi:type="dcterms:W3CDTF">2020-08-04T09:49:00Z</dcterms:created>
  <dcterms:modified xsi:type="dcterms:W3CDTF">2024-12-02T03:50:29Z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2052-11.8.2.9980</vt:lpwstr>
  </property>
</Properties>
</file>