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193"/>
      <w:bookmarkStart w:id="3" w:name="_Toc15378441"/>
      <w:bookmarkStart w:id="4" w:name="_Toc15396597"/>
      <w:bookmarkStart w:id="5" w:name="_Toc15377425"/>
      <w:bookmarkStart w:id="6"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598"/>
      <w:bookmarkStart w:id="8" w:name="_Toc15378442"/>
      <w:bookmarkStart w:id="9" w:name="_Toc15377194"/>
      <w:bookmarkStart w:id="10" w:name="_Toc15396476"/>
      <w:bookmarkStart w:id="11" w:name="_Toc15377426"/>
      <w:r>
        <w:rPr>
          <w:rFonts w:ascii="方正小标宋简体" w:eastAsia="方正小标宋简体" w:hAnsi="宋体" w:hint="eastAsia"/>
          <w:color w:val="000000"/>
          <w:sz w:val="72"/>
          <w:szCs w:val="72"/>
          <w:lang w:eastAsia="zh-CN"/>
        </w:rPr>
        <w:t>广元市</w:t>
      </w:r>
      <w:bookmarkStart w:id="12" w:name="_Toc15306268"/>
      <w:bookmarkEnd w:id="0"/>
      <w:r>
        <w:rPr>
          <w:rFonts w:ascii="方正小标宋简体" w:eastAsia="方正小标宋简体" w:hAnsi="宋体" w:hint="eastAsia"/>
          <w:color w:val="000000"/>
          <w:sz w:val="72"/>
          <w:szCs w:val="72"/>
          <w:lang w:val="en-US" w:eastAsia="zh-CN"/>
        </w:rPr>
        <w:t>广元市精神卫生中心</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eastAsia="方正小标宋简体" w:hAnsi="宋体"/>
          <w:color w:val="000000"/>
          <w:sz w:val="52"/>
          <w:szCs w:val="52"/>
        </w:rPr>
      </w:pPr>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p>
    <w:p>
      <w:pPr>
        <w:pStyle w:val="22"/>
        <w:tabs>
          <w:tab w:val="right" w:leader="dot" w:pos="8296"/>
        </w:tabs>
      </w:pPr>
      <w:r>
        <w:rPr>
          <w:rFonts w:hint="eastAsia"/>
        </w:rPr>
        <w:t>公开时间：2020年9月3日</w:t>
      </w:r>
    </w:p>
    <w:p/>
    <w:p>
      <w:pPr>
        <w:pStyle w:val="22"/>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部门概况</w:t>
      </w:r>
    </w:p>
    <w:p>
      <w:pPr>
        <w:pStyle w:val="23"/>
        <w:tabs>
          <w:tab w:val="right" w:leader="dot" w:pos="8296"/>
        </w:tabs>
        <w:adjustRightInd w:val="0"/>
        <w:snapToGrid w:val="0"/>
        <w:spacing w:line="440" w:lineRule="exact"/>
        <w:jc w:val="left"/>
        <w:rPr>
          <w:rFonts w:ascii="仿宋" w:eastAsia="仿宋" w:hAnsi="仿宋"/>
          <w:sz w:val="24"/>
        </w:rPr>
      </w:pPr>
      <w:r>
        <w:rPr>
          <w:rFonts w:hint="eastAsia"/>
          <w:sz w:val="24"/>
        </w:rPr>
        <w:t>一、基本职能及主要工作</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二、机构设置</w:t>
      </w:r>
    </w:p>
    <w:p>
      <w:pPr>
        <w:pStyle w:val="22"/>
        <w:tabs>
          <w:tab w:val="right" w:leader="dot" w:pos="8296"/>
        </w:tabs>
        <w:adjustRightInd w:val="0"/>
        <w:snapToGrid w:val="0"/>
        <w:spacing w:before="0" w:line="440" w:lineRule="exact"/>
        <w:jc w:val="left"/>
        <w:rPr>
          <w:sz w:val="24"/>
          <w:szCs w:val="24"/>
        </w:rPr>
      </w:pPr>
      <w:r>
        <w:rPr>
          <w:rFonts w:hint="eastAsia"/>
          <w:sz w:val="24"/>
        </w:rPr>
        <w:t>第二部分度部门决算情况说明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三、支出决算情况说明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七、</w:t>
      </w:r>
      <w:r>
        <w:rPr>
          <w:sz w:val="24"/>
        </w:rPr>
        <w:t>“</w:t>
      </w:r>
      <w:r>
        <w:rPr>
          <w:rFonts w:hint="eastAsia"/>
          <w:sz w:val="24"/>
        </w:rPr>
        <w:t>三公”经费财政拨款支出决算情况说明</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p>
    <w:p>
      <w:pPr>
        <w:pStyle w:val="23"/>
        <w:tabs>
          <w:tab w:val="right" w:leader="dot" w:pos="8296"/>
        </w:tabs>
        <w:adjustRightInd w:val="0"/>
        <w:snapToGrid w:val="0"/>
        <w:spacing w:line="440" w:lineRule="exact"/>
        <w:ind w:leftChars="0" w:left="420"/>
        <w:jc w:val="left"/>
        <w:rPr>
          <w:rFonts w:ascii="仿宋" w:eastAsia="仿宋" w:hAnsi="仿宋"/>
          <w:sz w:val="24"/>
        </w:rPr>
      </w:pPr>
      <w:r>
        <w:rPr>
          <w:rFonts w:ascii="仿宋" w:eastAsia="仿宋" w:hAnsi="仿宋" w:hint="eastAsia"/>
          <w:sz w:val="24"/>
        </w:rPr>
        <w:t>九、</w:t>
      </w:r>
      <w:r>
        <w:rPr>
          <w:sz w:val="24"/>
        </w:rPr>
        <w:t xml:space="preserve"> 国</w:t>
      </w:r>
      <w:r>
        <w:rPr>
          <w:rFonts w:hint="eastAsia"/>
          <w:sz w:val="24"/>
        </w:rPr>
        <w:t>有资本经营预算支出决算情况说明</w:t>
      </w:r>
    </w:p>
    <w:p>
      <w:pPr>
        <w:adjustRightInd w:val="0"/>
        <w:snapToGrid w:val="0"/>
        <w:spacing w:line="440" w:lineRule="exact"/>
        <w:ind w:firstLineChars="200" w:firstLine="480"/>
        <w:jc w:val="left"/>
        <w:rPr>
          <w:rFonts w:ascii="仿宋" w:eastAsia="仿宋" w:cs="Arial" w:hAnsi="仿宋"/>
          <w:sz w:val="24"/>
        </w:rPr>
      </w:pPr>
      <w:r>
        <w:rPr>
          <w:rStyle w:val="25"/>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p>
    <w:p>
      <w:pPr>
        <w:pStyle w:val="22"/>
        <w:tabs>
          <w:tab w:val="right" w:leader="dot" w:pos="8296"/>
        </w:tabs>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附件</w:t>
      </w:r>
      <w:r>
        <w:rPr>
          <w:sz w:val="24"/>
        </w:rPr>
        <w:t>1</w:t>
      </w:r>
    </w:p>
    <w:p>
      <w:pPr>
        <w:pStyle w:val="23"/>
        <w:tabs>
          <w:tab w:val="right" w:leader="dot" w:pos="8296"/>
        </w:tabs>
        <w:adjustRightInd w:val="0"/>
        <w:snapToGrid w:val="0"/>
        <w:spacing w:line="440" w:lineRule="exact"/>
        <w:jc w:val="left"/>
        <w:rPr>
          <w:rFonts w:ascii="仿宋" w:eastAsia="仿宋" w:cs="Arial" w:hAnsi="仿宋"/>
          <w:sz w:val="24"/>
        </w:rPr>
      </w:pPr>
      <w:r>
        <w:rPr>
          <w:rFonts w:hint="eastAsia"/>
          <w:sz w:val="24"/>
        </w:rPr>
        <w:t>附件</w:t>
      </w:r>
      <w:r>
        <w:rPr>
          <w:sz w:val="24"/>
        </w:rPr>
        <w:t>2</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一、</w:t>
      </w:r>
      <w:r>
        <w:rPr>
          <w:rFonts w:hint="eastAsia"/>
          <w:sz w:val="24"/>
        </w:rPr>
        <w:t>收入支出决算总表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四、</w:t>
      </w:r>
      <w:r>
        <w:rPr>
          <w:rFonts w:hint="eastAsia"/>
          <w:sz w:val="24"/>
        </w:rPr>
        <w:t>财政拨款收入支出决算总表</w:t>
      </w:r>
    </w:p>
    <w:p>
      <w:pPr>
        <w:pStyle w:val="23"/>
        <w:tabs>
          <w:tab w:val="right" w:leader="dot" w:pos="8296"/>
        </w:tabs>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六、</w:t>
      </w:r>
      <w:r>
        <w:rPr>
          <w:rFonts w:hint="eastAsia"/>
          <w:sz w:val="24"/>
        </w:rPr>
        <w:t>一般公共预算财政拨款支出决算表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七、</w:t>
      </w:r>
      <w:r>
        <w:rPr>
          <w:rFonts w:hint="eastAsia"/>
          <w:sz w:val="24"/>
        </w:rPr>
        <w:t>一般公共预算财政拨款支出决算明细表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八、</w:t>
      </w:r>
      <w:r>
        <w:rPr>
          <w:rFonts w:hint="eastAsia"/>
          <w:sz w:val="24"/>
        </w:rPr>
        <w:t>一般公共预算财政拨款基本支出决算表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九、</w:t>
      </w:r>
      <w:r>
        <w:rPr>
          <w:rFonts w:hint="eastAsia"/>
          <w:sz w:val="24"/>
        </w:rPr>
        <w:t>一般公共预算财政拨款项目支出决算表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w:t>
      </w:r>
      <w:r>
        <w:rPr>
          <w:rFonts w:hint="eastAsia"/>
          <w:sz w:val="24"/>
        </w:rPr>
        <w:t>一般公共预算财政拨款“三公”经费支出决算表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十一、</w:t>
      </w:r>
      <w:r>
        <w:rPr>
          <w:rFonts w:hint="eastAsia"/>
          <w:sz w:val="24"/>
        </w:rPr>
        <w:t>政府性基金预算财政拨款收入支出决算表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十二、</w:t>
      </w:r>
      <w:r>
        <w:rPr>
          <w:rFonts w:hint="eastAsia"/>
          <w:sz w:val="24"/>
        </w:rPr>
        <w:t>政府性基金预算财政拨款“三公”经费支出决算表</w:t>
      </w:r>
    </w:p>
    <w:p>
      <w:pPr>
        <w:pStyle w:val="23"/>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十三、</w:t>
      </w:r>
      <w:r>
        <w:rPr>
          <w:rFonts w:hint="eastAsia"/>
          <w:sz w:val="24"/>
        </w:rPr>
        <w:t>国有资本经营预算支出决算表</w:t>
      </w:r>
    </w:p>
    <w:p>
      <w:pPr>
        <w:widowControl/>
        <w:adjustRightInd w:val="0"/>
        <w:snapToGrid w:val="0"/>
        <w:spacing w:line="440" w:lineRule="exact"/>
        <w:jc w:val="left"/>
        <w:rPr>
          <w:rFonts w:ascii="仿宋" w:eastAsia="仿宋" w:hAnsi="仿宋"/>
          <w:color w:val="FF0000"/>
          <w:sz w:val="24"/>
        </w:rPr>
      </w:pPr>
    </w:p>
    <w:p>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7"/>
        <w:adjustRightInd w:val="0"/>
        <w:snapToGrid w:val="0"/>
        <w:spacing w:beforeLines="0" w:before="93" w:line="600" w:lineRule="exact"/>
        <w:ind w:firstLineChars="209" w:firstLine="672"/>
        <w:outlineLvl w:val="2"/>
        <w:rPr>
          <w:rFonts w:ascii="仿宋" w:eastAsia="仿宋" w:hAnsi="仿宋" w:hint="eastAsia"/>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End w:id="17"/>
      <w:bookmarkEnd w:id="18"/>
    </w:p>
    <w:p>
      <w:pPr>
        <w:pStyle w:val="17"/>
        <w:adjustRightInd w:val="0"/>
        <w:snapToGrid w:val="0"/>
        <w:spacing w:beforeLines="0" w:before="93" w:line="600" w:lineRule="exact"/>
        <w:ind w:firstLineChars="209" w:firstLine="672"/>
        <w:outlineLvl w:val="2"/>
        <w:rPr>
          <w:rFonts w:ascii="仿宋_GB2312" w:eastAsia="仿宋_GB2312" w:cs="Times New Roman" w:hAnsi="Times New Roman"/>
          <w:kern w:val="2"/>
          <w:sz w:val="32"/>
          <w:szCs w:val="32"/>
          <w:lang w:val="en-US" w:eastAsia="zh-CN" w:bidi="ar-SA"/>
        </w:rPr>
      </w:pPr>
      <w:r>
        <w:rPr>
          <w:rFonts w:ascii="仿宋_GB2312" w:eastAsia="仿宋_GB2312" w:cs="Times New Roman" w:hAnsi="Times New Roman" w:hint="eastAsia"/>
          <w:kern w:val="2"/>
          <w:sz w:val="32"/>
          <w:szCs w:val="32"/>
          <w:lang w:val="en-US" w:eastAsia="zh-CN" w:bidi="ar-SA"/>
        </w:rPr>
        <w:t>主要负责全市精神疾病和心理行为问题的预防、治疗与康复以及技术指导与培训工作、承担急性治疗、科研，负责预防与健康教育、康复指导、防治技术管理、重性精神疾病管理治疗等任务；负责利州区门诊诊疗、患者应急状况处置和患者慢性住院治疗服务，指导区内社区卫生服务中心和乡镇卫生院开展精防工作。</w:t>
      </w:r>
    </w:p>
    <w:p>
      <w:pPr>
        <w:pStyle w:val="17"/>
        <w:adjustRightInd w:val="0"/>
        <w:snapToGrid w:val="0"/>
        <w:spacing w:beforeLines="0" w:before="93" w:line="600" w:lineRule="exact"/>
        <w:ind w:firstLineChars="209" w:firstLine="672"/>
        <w:outlineLvl w:val="2"/>
        <w:rPr>
          <w:rFonts w:ascii="仿宋" w:eastAsia="仿宋" w:hAnsi="仿宋" w:hint="eastAsia"/>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pPr>
        <w:spacing w:line="576" w:lineRule="exact"/>
        <w:ind w:firstLineChars="200" w:firstLine="640"/>
        <w:rPr>
          <w:rFonts w:ascii="仿宋_GB2312" w:eastAsia="仿宋_GB2312"/>
          <w:sz w:val="32"/>
          <w:szCs w:val="32"/>
        </w:rPr>
      </w:pPr>
      <w:r>
        <w:rPr>
          <w:rFonts w:ascii="仿宋_GB2312" w:eastAsia="仿宋_GB2312" w:hint="eastAsia"/>
          <w:sz w:val="32"/>
          <w:szCs w:val="32"/>
        </w:rPr>
        <w:t>1.技术攻关再推进。“核心技术攻关”实施第二个年头，各科结合学科发展及工作实际，聚焦疑难危重症，开展技术攻关125项，其中多学科联合攻关2项；举办护理技能大赛1次；每周四分科系开展教学病例讨论。全年门诊45万人次，出院3.3万人次，手术8500台次，健康体检2.6万人次，预防接种14713人次；完成司法鉴定187人次，评残2352人次。</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全年疑难危重疾病诊治数增长20%，三、四级手术增加20%，门诊手术增长14.5 %，急诊手术增长80%，日间手术增长19%。</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2.学术研究再深化。成立两个院级临床研究室，牵头组建脑病专委会、老年医学专委会、睡眠医学专委会、心理咨询与治疗协会、孤独症康复协会、抗癫痫协会等专（协）会，引领了广元学术技术发展；深入开展成都中医药大学、川北医学院、重庆医科大学等医科院校附属医院创建工作。 全年参与国家级科研项目3个，承担省级科研课题4个，承担市级科研15个，承担县区级课题2个，争取科研经费48.5万元、专项工作经费75万元。3项科研课题获奖，其中省级二、三等奖各1项，市级二等奖1项。全年举办学术会、论坛、专题培训共34次，其中国家级4次，省级5次；高质量完成5名硕士、200名本专科生、20名规培住院医师临床教培任务。 </w:t>
      </w:r>
    </w:p>
    <w:p>
      <w:pPr>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3.专科建设再提速。新建精神病传染科、癫痫中心、功能神经外科、内分泌科；完成省级重点专科验收1个、立项1个、动态评估1个；创建市级重点专科4个；建成的省级重点专科创国重工作全面持续推进；以病种管理为核心的理念全面落实，护理质控推出“5+3”新举措，获市区“优质护理服务先进集体”；精神病与精神卫生质控获省市双优，新增整形美容医疗市级质控中心。 医院专科集群影响力和竞争力初显。全年出院病历质量评分98.6分，DRGs入组率97.35%，CMI值提升0.01，时间消耗指数降低0.04，费用消耗指数低于全省平均值0.15；门诊次均费用增幅小于5%，药占比21.72%，耗材占比7.05%。</w:t>
      </w:r>
      <w:r>
        <w:rPr>
          <w:rFonts w:ascii="仿宋_GB2312" w:eastAsia="仿宋_GB2312"/>
          <w:sz w:val="32"/>
          <w:szCs w:val="32"/>
        </w:rPr>
        <w:t xml:space="preserve"> </w:t>
      </w:r>
    </w:p>
    <w:p>
      <w:pPr>
        <w:pStyle w:val="17"/>
        <w:adjustRightInd w:val="0"/>
        <w:snapToGrid w:val="0"/>
        <w:spacing w:beforeLines="0" w:before="93" w:line="600" w:lineRule="exact"/>
        <w:ind w:firstLineChars="209" w:firstLine="672"/>
        <w:outlineLvl w:val="2"/>
        <w:rPr>
          <w:rFonts w:ascii="仿宋" w:eastAsia="仿宋" w:hAnsi="仿宋" w:hint="eastAsia"/>
          <w:bCs/>
          <w:color w:val="000000"/>
          <w:sz w:val="32"/>
          <w:szCs w:val="32"/>
        </w:rPr>
      </w:pPr>
    </w:p>
    <w:p>
      <w:pPr>
        <w:pStyle w:val="2"/>
        <w:rPr>
          <w:rStyle w:val="2Char"/>
          <w:b w:val="0"/>
          <w:bCs w:val="0"/>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50" w:firstLine="800"/>
        <w:rPr>
          <w:rFonts w:ascii="仿宋" w:eastAsia="仿宋" w:hAnsi="仿宋"/>
          <w:sz w:val="32"/>
          <w:szCs w:val="32"/>
        </w:rPr>
      </w:pPr>
      <w:r>
        <w:rPr>
          <w:rFonts w:ascii="仿宋" w:eastAsia="仿宋" w:hAnsi="仿宋" w:hint="eastAsia"/>
          <w:sz w:val="32"/>
          <w:szCs w:val="32"/>
          <w:lang w:val="en-US" w:eastAsia="zh-CN"/>
        </w:rPr>
        <w:t>广元市精神卫生中心无</w:t>
      </w:r>
      <w:r>
        <w:rPr>
          <w:rFonts w:ascii="仿宋" w:eastAsia="仿宋" w:hAnsi="仿宋" w:hint="eastAsia"/>
          <w:sz w:val="32"/>
          <w:szCs w:val="32"/>
        </w:rPr>
        <w:t>下属二级单位</w:t>
      </w:r>
    </w:p>
    <w:p>
      <w:pPr>
        <w:pStyle w:val="17"/>
        <w:adjustRightInd w:val="0"/>
        <w:snapToGrid w:val="0"/>
        <w:spacing w:beforeLines="0" w:before="93" w:line="600" w:lineRule="exact"/>
        <w:ind w:firstLineChars="209"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color w:val="000000"/>
          <w:sz w:val="32"/>
          <w:szCs w:val="32"/>
          <w:lang w:val="en-US" w:eastAsia="zh-CN"/>
        </w:rPr>
        <w:t>广元市精神卫生中心</w:t>
      </w:r>
      <w:r>
        <w:rPr>
          <w:rFonts w:ascii="仿宋" w:eastAsia="仿宋" w:hAnsi="仿宋" w:hint="eastAsia"/>
          <w:color w:val="000000"/>
          <w:sz w:val="32"/>
          <w:szCs w:val="32"/>
        </w:rPr>
        <w:t>2019年度部门决算编制范围的二级预算：</w:t>
      </w:r>
      <w:bookmarkStart w:id="23" w:name="_Toc15377201"/>
      <w:bookmarkStart w:id="24" w:name="_Toc15306275"/>
      <w:bookmarkStart w:id="25" w:name="_Toc15378448"/>
      <w:bookmarkStart w:id="26" w:name="_Toc15377432"/>
      <w:r>
        <w:rPr>
          <w:rFonts w:ascii="仿宋" w:eastAsia="仿宋" w:hAnsi="仿宋" w:hint="eastAsia"/>
          <w:color w:val="000000"/>
          <w:sz w:val="32"/>
          <w:szCs w:val="32"/>
          <w:lang w:val="en-US" w:eastAsia="zh-CN"/>
        </w:rPr>
        <w:t>无</w:t>
      </w:r>
      <w:bookmarkEnd w:id="23"/>
      <w:bookmarkEnd w:id="24"/>
      <w:bookmarkEnd w:id="25"/>
      <w:bookmarkEnd w:id="26"/>
    </w:p>
    <w:p>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7" w:name="_Toc15396602"/>
      <w:bookmarkStart w:id="28"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2019年度部门决算情况说明</w:t>
      </w:r>
      <w:bookmarkEnd w:id="27"/>
      <w:bookmarkEnd w:id="28"/>
    </w:p>
    <w:p/>
    <w:p>
      <w:pPr>
        <w:pStyle w:val="30"/>
        <w:numPr>
          <w:ilvl w:val="0"/>
          <w:numId w:val="1"/>
        </w:numPr>
        <w:spacing w:line="600" w:lineRule="exact"/>
        <w:ind w:firstLineChars="0"/>
        <w:outlineLvl w:val="1"/>
        <w:rPr>
          <w:rStyle w:val="2Char"/>
          <w:rFonts w:ascii="黑体" w:eastAsia="黑体" w:hAnsi="黑体"/>
          <w:b w:val="0"/>
        </w:rPr>
      </w:pPr>
      <w:bookmarkStart w:id="29" w:name="_Toc15377205"/>
      <w:bookmarkStart w:id="30"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9"/>
      <w:bookmarkEnd w:id="30"/>
    </w:p>
    <w:p>
      <w:pPr>
        <w:spacing w:line="600" w:lineRule="exact"/>
        <w:ind w:firstLineChars="200" w:firstLine="640"/>
        <w:rPr>
          <w:rFonts w:ascii="仿宋" w:eastAsia="仿宋" w:hAnsi="仿宋" w:hint="eastAsia"/>
          <w:color w:val="000000"/>
          <w:sz w:val="32"/>
          <w:szCs w:val="32"/>
          <w:lang w:val="en-US" w:eastAsia="zh-CN"/>
        </w:rPr>
      </w:pPr>
      <w:r>
        <w:rPr>
          <w:rFonts w:ascii="仿宋" w:eastAsia="仿宋" w:hAnsi="仿宋" w:hint="eastAsia"/>
          <w:color w:val="000000"/>
          <w:sz w:val="32"/>
          <w:szCs w:val="32"/>
        </w:rPr>
        <w:t>2019年度收</w:t>
      </w:r>
      <w:r>
        <w:rPr>
          <w:rFonts w:ascii="仿宋" w:eastAsia="仿宋" w:hAnsi="仿宋" w:hint="eastAsia"/>
          <w:color w:val="000000"/>
          <w:sz w:val="32"/>
          <w:szCs w:val="32"/>
          <w:lang w:val="en-US" w:eastAsia="zh-CN"/>
        </w:rPr>
        <w:t>入</w:t>
      </w:r>
      <w:r>
        <w:rPr>
          <w:rFonts w:ascii="仿宋" w:eastAsia="仿宋" w:hAnsi="仿宋" w:hint="eastAsia"/>
          <w:color w:val="000000"/>
          <w:sz w:val="32"/>
          <w:szCs w:val="32"/>
        </w:rPr>
        <w:t>总计</w:t>
      </w:r>
      <w:r>
        <w:rPr>
          <w:rFonts w:ascii="仿宋" w:eastAsia="仿宋" w:hAnsi="仿宋" w:hint="eastAsia"/>
          <w:color w:val="000000"/>
          <w:sz w:val="32"/>
          <w:szCs w:val="32"/>
          <w:lang w:val="en-US" w:eastAsia="zh-CN"/>
        </w:rPr>
        <w:t>38804.04</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w:t>
      </w:r>
      <w:r>
        <w:rPr>
          <w:rFonts w:ascii="仿宋" w:eastAsia="仿宋" w:hAnsi="仿宋" w:hint="eastAsia"/>
          <w:color w:val="000000"/>
          <w:sz w:val="32"/>
          <w:szCs w:val="32"/>
        </w:rPr>
        <w:t>与2018年</w:t>
      </w:r>
      <w:r>
        <w:rPr>
          <w:rFonts w:ascii="仿宋" w:eastAsia="仿宋" w:hAnsi="仿宋" w:hint="eastAsia"/>
          <w:color w:val="000000"/>
          <w:sz w:val="32"/>
          <w:szCs w:val="32"/>
          <w:lang w:val="en-US" w:eastAsia="zh-CN"/>
        </w:rPr>
        <w:t>总收入33594.72万元</w:t>
      </w:r>
      <w:r>
        <w:rPr>
          <w:rFonts w:ascii="仿宋" w:eastAsia="仿宋" w:hAnsi="仿宋" w:hint="eastAsia"/>
          <w:color w:val="000000"/>
          <w:sz w:val="32"/>
          <w:szCs w:val="32"/>
        </w:rPr>
        <w:t>相比</w:t>
      </w:r>
      <w:r>
        <w:rPr>
          <w:rFonts w:ascii="仿宋" w:eastAsia="仿宋" w:hAnsi="仿宋" w:hint="eastAsia"/>
          <w:color w:val="000000"/>
          <w:sz w:val="32"/>
          <w:szCs w:val="32"/>
          <w:lang w:val="en-US" w:eastAsia="zh-CN"/>
        </w:rPr>
        <w:t>增加5209.32</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15.51</w:t>
      </w:r>
      <w:r>
        <w:rPr>
          <w:rFonts w:ascii="仿宋" w:eastAsia="仿宋" w:hAnsi="仿宋"/>
          <w:color w:val="000000"/>
          <w:sz w:val="32"/>
          <w:szCs w:val="32"/>
        </w:rPr>
        <w:t>%</w:t>
      </w:r>
      <w:r>
        <w:rPr>
          <w:rFonts w:ascii="仿宋" w:eastAsia="仿宋" w:hAnsi="仿宋" w:hint="eastAsia"/>
          <w:color w:val="000000"/>
          <w:sz w:val="32"/>
          <w:szCs w:val="32"/>
          <w:lang w:eastAsia="zh-CN"/>
        </w:rPr>
        <w:t>，</w:t>
      </w:r>
      <w:r>
        <w:rPr>
          <w:rFonts w:ascii="仿宋" w:eastAsia="仿宋" w:hAnsi="仿宋" w:hint="eastAsia"/>
          <w:color w:val="000000"/>
          <w:sz w:val="32"/>
          <w:szCs w:val="32"/>
        </w:rPr>
        <w:t>主要变动原因是</w:t>
      </w:r>
      <w:r>
        <w:rPr>
          <w:rFonts w:ascii="仿宋" w:eastAsia="仿宋" w:hAnsi="仿宋" w:hint="eastAsia"/>
          <w:color w:val="000000"/>
          <w:sz w:val="32"/>
          <w:szCs w:val="32"/>
          <w:lang w:val="en-US" w:eastAsia="zh-CN"/>
        </w:rPr>
        <w:t>我院担负着利州区精准扶贫医疗任务</w:t>
      </w:r>
      <w:r>
        <w:rPr>
          <w:rFonts w:ascii="仿宋" w:eastAsia="仿宋" w:hAnsi="仿宋" w:hint="eastAsia"/>
          <w:color w:val="000000"/>
          <w:sz w:val="32"/>
          <w:szCs w:val="32"/>
          <w:lang w:eastAsia="zh-CN"/>
        </w:rPr>
        <w:t>，</w:t>
      </w:r>
      <w:r>
        <w:rPr>
          <w:rFonts w:ascii="仿宋" w:eastAsia="仿宋" w:hAnsi="仿宋" w:hint="eastAsia"/>
          <w:color w:val="000000"/>
          <w:sz w:val="32"/>
          <w:szCs w:val="32"/>
          <w:lang w:val="en-US" w:eastAsia="zh-CN"/>
        </w:rPr>
        <w:t>病员大幅增加。</w:t>
      </w:r>
    </w:p>
    <w:p>
      <w:pPr>
        <w:spacing w:line="600" w:lineRule="exact"/>
        <w:ind w:firstLineChars="200" w:firstLine="640"/>
        <w:rPr>
          <w:rFonts w:ascii="仿宋" w:eastAsia="仿宋" w:hAnsi="仿宋"/>
          <w:color w:val="000000"/>
          <w:sz w:val="32"/>
          <w:szCs w:val="32"/>
          <w:lang w:val="en-US" w:eastAsia="zh-CN"/>
        </w:rPr>
      </w:pPr>
      <w:r>
        <w:rPr>
          <w:rFonts w:ascii="仿宋" w:eastAsia="仿宋" w:hAnsi="仿宋" w:hint="eastAsia"/>
          <w:color w:val="000000"/>
          <w:sz w:val="32"/>
          <w:szCs w:val="32"/>
        </w:rPr>
        <w:t>2019年度</w:t>
      </w:r>
      <w:r>
        <w:rPr>
          <w:rFonts w:ascii="仿宋" w:eastAsia="仿宋" w:hAnsi="仿宋" w:hint="eastAsia"/>
          <w:color w:val="000000"/>
          <w:sz w:val="32"/>
          <w:szCs w:val="32"/>
          <w:lang w:val="en-US" w:eastAsia="zh-CN"/>
        </w:rPr>
        <w:t>支出总计36133.51万元，与2018年总支出33800.54万元相比增加2332.97万元，增长6.90%，主要变动原因是</w:t>
      </w:r>
      <w:r>
        <w:rPr>
          <w:rFonts w:ascii="仿宋" w:eastAsia="仿宋" w:hAnsi="仿宋" w:hint="eastAsia"/>
          <w:color w:val="000000"/>
          <w:sz w:val="32"/>
          <w:szCs w:val="32"/>
          <w:lang w:val="en-US" w:eastAsia="zh-CN"/>
        </w:rPr>
        <w:t>收入增长，支出同比例增加。</w:t>
      </w:r>
    </w:p>
    <w:p>
      <w:pPr>
        <w:pStyle w:val="16"/>
        <w:rPr>
          <w:rFonts w:hint="eastAsia"/>
          <w:lang w:val="en-US" w:eastAsia="zh-CN"/>
        </w:rPr>
      </w:pPr>
    </w:p>
    <w:p>
      <w:pPr>
        <w:pStyle w:val="16"/>
      </w:pPr>
      <w:r>
        <w:drawing>
          <wp:inline distT="0" distB="0" distL="114300" distR="114300">
            <wp:extent cx="4572000" cy="2743200"/>
            <wp:effectExtent l="4444" t="4444" r="10795" b="10795"/>
            <wp:docPr id="2"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adjustRightInd w:val="0"/>
        <w:snapToGrid w:val="0"/>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pPr>
        <w:pStyle w:val="16"/>
      </w:pPr>
    </w:p>
    <w:p>
      <w:pPr>
        <w:pStyle w:val="30"/>
        <w:numPr>
          <w:ilvl w:val="0"/>
          <w:numId w:val="1"/>
        </w:numPr>
        <w:spacing w:line="600" w:lineRule="exact"/>
        <w:ind w:firstLineChars="0"/>
        <w:outlineLvl w:val="1"/>
        <w:rPr>
          <w:rStyle w:val="2Char"/>
          <w:rFonts w:ascii="黑体" w:eastAsia="黑体" w:hAnsi="黑体"/>
          <w:b w:val="0"/>
        </w:rPr>
      </w:pPr>
      <w:bookmarkStart w:id="31" w:name="_Toc15396604"/>
      <w:bookmarkStart w:id="32"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1"/>
      <w:bookmarkEnd w:id="32"/>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hint="eastAsia"/>
          <w:color w:val="000000"/>
          <w:sz w:val="32"/>
          <w:szCs w:val="32"/>
          <w:lang w:val="en-US" w:eastAsia="zh-CN"/>
        </w:rPr>
        <w:t>38804.04</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849.88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2.19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；上级补助收入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35175.79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90.65</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2778.37</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7.16</w:t>
      </w:r>
      <w:r>
        <w:rPr>
          <w:rFonts w:ascii="仿宋" w:eastAsia="仿宋" w:hAnsi="仿宋"/>
          <w:color w:val="000000"/>
          <w:sz w:val="32"/>
          <w:szCs w:val="32"/>
        </w:rPr>
        <w:t>%</w:t>
      </w:r>
      <w:r>
        <w:rPr>
          <w:rFonts w:ascii="仿宋" w:eastAsia="仿宋" w:hAnsi="仿宋" w:hint="eastAsia"/>
          <w:color w:val="000000"/>
          <w:sz w:val="32"/>
          <w:szCs w:val="32"/>
        </w:rPr>
        <w:t>。</w:t>
      </w:r>
    </w:p>
    <w:p>
      <w:pPr>
        <w:pStyle w:val="16"/>
        <w:rPr>
          <w:rFonts w:hint="eastAsia"/>
        </w:rPr>
      </w:pPr>
    </w:p>
    <w:p>
      <w:pPr>
        <w:pStyle w:val="16"/>
      </w:pPr>
      <w:r>
        <w:drawing>
          <wp:inline distT="0" distB="0" distL="114300" distR="114300">
            <wp:extent cx="4572000" cy="2743200"/>
            <wp:effectExtent l="4444" t="4444" r="10795" b="10795"/>
            <wp:docPr id="3"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pPr>
        <w:spacing w:line="600" w:lineRule="exact"/>
        <w:rPr>
          <w:rFonts w:ascii="仿宋_GB2312" w:eastAsia="仿宋_GB2312"/>
          <w:color w:val="FF0000"/>
          <w:sz w:val="32"/>
          <w:szCs w:val="32"/>
        </w:rPr>
      </w:pPr>
    </w:p>
    <w:p>
      <w:pPr>
        <w:pStyle w:val="30"/>
        <w:numPr>
          <w:ilvl w:val="0"/>
          <w:numId w:val="1"/>
        </w:numPr>
        <w:spacing w:line="600" w:lineRule="exact"/>
        <w:ind w:firstLineChars="0"/>
        <w:outlineLvl w:val="1"/>
        <w:rPr>
          <w:rStyle w:val="2Char"/>
          <w:rFonts w:ascii="黑体" w:eastAsia="黑体" w:hAnsi="黑体"/>
          <w:b w:val="0"/>
        </w:rPr>
      </w:pPr>
      <w:bookmarkStart w:id="33" w:name="_Toc15377207"/>
      <w:bookmarkStart w:id="34"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3"/>
      <w:bookmarkEnd w:id="34"/>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hint="eastAsia"/>
          <w:color w:val="000000"/>
          <w:sz w:val="32"/>
          <w:szCs w:val="32"/>
          <w:lang w:val="en-US" w:eastAsia="zh-CN"/>
        </w:rPr>
        <w:t>36133.51</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35404.41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97.98</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729.10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2.02</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pStyle w:val="16"/>
        <w:rPr>
          <w:rFonts w:hint="eastAsia"/>
        </w:rPr>
      </w:pPr>
    </w:p>
    <w:p>
      <w:pPr>
        <w:pStyle w:val="16"/>
      </w:pPr>
      <w:r>
        <w:drawing>
          <wp:inline distT="0" distB="0" distL="114300" distR="114300">
            <wp:extent cx="4572000" cy="2743200"/>
            <wp:effectExtent l="4444" t="4444" r="10795" b="10795"/>
            <wp:docPr id="1" name="图表 2"/>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pPr>
        <w:pStyle w:val="16"/>
      </w:pPr>
    </w:p>
    <w:p>
      <w:pPr>
        <w:spacing w:line="600" w:lineRule="exact"/>
        <w:ind w:firstLineChars="200" w:firstLine="640"/>
        <w:outlineLvl w:val="1"/>
        <w:rPr>
          <w:rStyle w:val="2Char"/>
          <w:rFonts w:ascii="黑体" w:eastAsia="黑体" w:hAnsi="黑体"/>
          <w:b w:val="0"/>
        </w:rPr>
      </w:pPr>
      <w:bookmarkStart w:id="35" w:name="_Toc15396606"/>
      <w:bookmarkStart w:id="36"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5"/>
      <w:bookmarkEnd w:id="36"/>
    </w:p>
    <w:p>
      <w:pPr>
        <w:spacing w:line="600" w:lineRule="exact"/>
        <w:ind w:firstLine="640"/>
        <w:rPr>
          <w:rFonts w:ascii="仿宋" w:eastAsia="仿宋" w:hAnsi="仿宋"/>
          <w:color w:val="000000"/>
          <w:sz w:val="32"/>
          <w:szCs w:val="32"/>
          <w:lang w:val="en-US" w:eastAsia="zh-CN"/>
        </w:rPr>
      </w:pPr>
      <w:r>
        <w:rPr>
          <w:rFonts w:ascii="仿宋" w:eastAsia="仿宋" w:hAnsi="仿宋"/>
          <w:color w:val="000000"/>
          <w:sz w:val="32"/>
          <w:szCs w:val="32"/>
        </w:rPr>
        <w:t>201</w:t>
      </w:r>
      <w:r>
        <w:rPr>
          <w:rFonts w:ascii="仿宋" w:eastAsia="仿宋" w:hAnsi="仿宋" w:hint="eastAsia"/>
          <w:color w:val="000000"/>
          <w:sz w:val="32"/>
          <w:szCs w:val="32"/>
        </w:rPr>
        <w:t>9年财政拨款收</w:t>
      </w:r>
      <w:r>
        <w:rPr>
          <w:rFonts w:ascii="仿宋" w:eastAsia="仿宋" w:hAnsi="仿宋" w:hint="eastAsia"/>
          <w:color w:val="000000"/>
          <w:sz w:val="32"/>
          <w:szCs w:val="32"/>
          <w:lang w:val="en-US" w:eastAsia="zh-CN"/>
        </w:rPr>
        <w:t>入</w:t>
      </w:r>
      <w:r>
        <w:rPr>
          <w:rFonts w:ascii="仿宋" w:eastAsia="仿宋" w:hAnsi="仿宋" w:hint="eastAsia"/>
          <w:color w:val="000000"/>
          <w:sz w:val="32"/>
          <w:szCs w:val="32"/>
        </w:rPr>
        <w:t>总计</w:t>
      </w:r>
      <w:r>
        <w:rPr>
          <w:rFonts w:ascii="仿宋" w:eastAsia="仿宋" w:hAnsi="仿宋" w:hint="eastAsia"/>
          <w:color w:val="000000"/>
          <w:sz w:val="32"/>
          <w:szCs w:val="32"/>
          <w:lang w:val="en-US" w:eastAsia="zh-CN"/>
        </w:rPr>
        <w:t>849.88</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w:t>
      </w:r>
      <w:r>
        <w:rPr>
          <w:rFonts w:ascii="仿宋" w:eastAsia="仿宋" w:hAnsi="仿宋" w:hint="eastAsia"/>
          <w:color w:val="000000"/>
          <w:sz w:val="32"/>
          <w:szCs w:val="32"/>
          <w:lang w:val="en-US" w:eastAsia="zh-CN"/>
        </w:rPr>
        <w:t>财政拨款收入1181.83万元</w:t>
      </w:r>
      <w:r>
        <w:rPr>
          <w:rFonts w:ascii="仿宋" w:eastAsia="仿宋" w:hAnsi="仿宋" w:hint="eastAsia"/>
          <w:color w:val="000000"/>
          <w:sz w:val="32"/>
          <w:szCs w:val="32"/>
        </w:rPr>
        <w:t>相比，</w:t>
      </w:r>
      <w:r>
        <w:rPr>
          <w:rFonts w:ascii="仿宋" w:eastAsia="仿宋" w:hAnsi="仿宋" w:hint="eastAsia"/>
          <w:color w:val="000000"/>
          <w:sz w:val="32"/>
          <w:szCs w:val="32"/>
          <w:lang w:val="en-US" w:eastAsia="zh-CN"/>
        </w:rPr>
        <w:t>减少331.95</w:t>
      </w:r>
      <w:r>
        <w:rPr>
          <w:rFonts w:ascii="仿宋" w:eastAsia="仿宋" w:hAnsi="仿宋" w:hint="eastAsia"/>
          <w:color w:val="000000"/>
          <w:sz w:val="32"/>
          <w:szCs w:val="32"/>
        </w:rPr>
        <w:t>万元，下降</w:t>
      </w:r>
      <w:r>
        <w:rPr>
          <w:rFonts w:ascii="仿宋" w:eastAsia="仿宋" w:hAnsi="仿宋" w:hint="eastAsia"/>
          <w:color w:val="000000"/>
          <w:sz w:val="32"/>
          <w:szCs w:val="32"/>
          <w:lang w:val="en-US" w:eastAsia="zh-CN"/>
        </w:rPr>
        <w:t>28.09</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lang w:val="en-US" w:eastAsia="zh-CN"/>
        </w:rPr>
        <w:t>是规培生减少，规培生项目拨款下降，取消药品加成补助减少。</w:t>
      </w:r>
    </w:p>
    <w:p>
      <w:pPr>
        <w:spacing w:line="600" w:lineRule="exact"/>
        <w:ind w:firstLine="640"/>
        <w:rPr>
          <w:rFonts w:ascii="仿宋" w:eastAsia="仿宋" w:hAnsi="仿宋"/>
          <w:color w:val="000000"/>
          <w:sz w:val="32"/>
          <w:szCs w:val="32"/>
          <w:lang w:val="en-US" w:eastAsia="zh-CN"/>
          <w:highlight w:val="red"/>
        </w:rPr>
      </w:pPr>
      <w:r>
        <w:rPr>
          <w:rFonts w:ascii="仿宋" w:eastAsia="仿宋" w:hAnsi="仿宋"/>
          <w:color w:val="000000"/>
          <w:sz w:val="32"/>
          <w:szCs w:val="32"/>
        </w:rPr>
        <w:t>201</w:t>
      </w:r>
      <w:r>
        <w:rPr>
          <w:rFonts w:ascii="仿宋" w:eastAsia="仿宋" w:hAnsi="仿宋" w:hint="eastAsia"/>
          <w:color w:val="000000"/>
          <w:sz w:val="32"/>
          <w:szCs w:val="32"/>
        </w:rPr>
        <w:t>9年财政拨款</w:t>
      </w:r>
      <w:r>
        <w:rPr>
          <w:rFonts w:ascii="仿宋" w:eastAsia="仿宋" w:hAnsi="仿宋" w:hint="eastAsia"/>
          <w:color w:val="000000"/>
          <w:sz w:val="32"/>
          <w:szCs w:val="32"/>
          <w:lang w:val="en-US" w:eastAsia="zh-CN"/>
        </w:rPr>
        <w:t>支出</w:t>
      </w:r>
      <w:r>
        <w:rPr>
          <w:rFonts w:ascii="仿宋" w:eastAsia="仿宋" w:hAnsi="仿宋" w:hint="eastAsia"/>
          <w:color w:val="000000"/>
          <w:sz w:val="32"/>
          <w:szCs w:val="32"/>
        </w:rPr>
        <w:t>总计</w:t>
      </w:r>
      <w:r>
        <w:rPr>
          <w:rFonts w:ascii="仿宋" w:eastAsia="仿宋" w:hAnsi="仿宋" w:hint="eastAsia"/>
          <w:color w:val="000000"/>
          <w:sz w:val="32"/>
          <w:szCs w:val="32"/>
          <w:lang w:val="en-US" w:eastAsia="zh-CN"/>
        </w:rPr>
        <w:t>1026.45</w:t>
      </w:r>
      <w:r>
        <w:rPr>
          <w:rFonts w:ascii="仿宋" w:eastAsia="仿宋" w:hAnsi="仿宋" w:hint="eastAsia"/>
          <w:color w:val="000000"/>
          <w:sz w:val="32"/>
          <w:szCs w:val="32"/>
        </w:rPr>
        <w:t>万元</w:t>
      </w:r>
      <w:r>
        <w:rPr>
          <w:rFonts w:ascii="仿宋" w:eastAsia="仿宋" w:hAnsi="仿宋" w:hint="eastAsia"/>
          <w:color w:val="000000"/>
          <w:sz w:val="32"/>
          <w:szCs w:val="32"/>
          <w:lang w:eastAsia="zh-CN"/>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w:t>
      </w:r>
      <w:r>
        <w:rPr>
          <w:rFonts w:ascii="仿宋" w:eastAsia="仿宋" w:hAnsi="仿宋" w:hint="eastAsia"/>
          <w:color w:val="000000"/>
          <w:sz w:val="32"/>
          <w:szCs w:val="32"/>
          <w:lang w:val="en-US" w:eastAsia="zh-CN"/>
        </w:rPr>
        <w:t>财政拨款支出1181.83万元</w:t>
      </w:r>
      <w:r>
        <w:rPr>
          <w:rFonts w:ascii="仿宋" w:eastAsia="仿宋" w:hAnsi="仿宋" w:hint="eastAsia"/>
          <w:color w:val="000000"/>
          <w:sz w:val="32"/>
          <w:szCs w:val="32"/>
        </w:rPr>
        <w:t>相比，</w:t>
      </w:r>
      <w:r>
        <w:rPr>
          <w:rFonts w:ascii="仿宋" w:eastAsia="仿宋" w:hAnsi="仿宋" w:hint="eastAsia"/>
          <w:color w:val="000000"/>
          <w:sz w:val="32"/>
          <w:szCs w:val="32"/>
          <w:lang w:val="en-US" w:eastAsia="zh-CN"/>
        </w:rPr>
        <w:t>减少155.38</w:t>
      </w:r>
      <w:r>
        <w:rPr>
          <w:rFonts w:ascii="仿宋" w:eastAsia="仿宋" w:hAnsi="仿宋" w:hint="eastAsia"/>
          <w:color w:val="000000"/>
          <w:sz w:val="32"/>
          <w:szCs w:val="32"/>
        </w:rPr>
        <w:t>万元，下降</w:t>
      </w:r>
      <w:r>
        <w:rPr>
          <w:rFonts w:ascii="仿宋" w:eastAsia="仿宋" w:hAnsi="仿宋" w:hint="eastAsia"/>
          <w:color w:val="000000"/>
          <w:sz w:val="32"/>
          <w:szCs w:val="32"/>
          <w:lang w:val="en-US" w:eastAsia="zh-CN"/>
        </w:rPr>
        <w:t>13.15</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rPr>
        <w:t>是</w:t>
      </w:r>
      <w:r>
        <w:rPr>
          <w:rFonts w:ascii="仿宋" w:eastAsia="仿宋" w:hAnsi="仿宋" w:hint="eastAsia"/>
          <w:color w:val="000000"/>
          <w:sz w:val="32"/>
          <w:szCs w:val="32"/>
          <w:lang w:val="en-US" w:eastAsia="zh-CN"/>
        </w:rPr>
        <w:t>财政拨款减少，支出同比减少。</w:t>
      </w:r>
    </w:p>
    <w:p>
      <w:pPr>
        <w:pStyle w:val="16"/>
        <w:rPr>
          <w:rFonts w:hint="eastAsia"/>
        </w:rPr>
      </w:pPr>
    </w:p>
    <w:p>
      <w:pPr>
        <w:pStyle w:val="16"/>
        <w:rPr>
          <w:rFonts w:hint="eastAsia"/>
        </w:rPr>
      </w:pPr>
      <w:r>
        <w:drawing>
          <wp:inline distT="0" distB="0" distL="114300" distR="114300">
            <wp:extent cx="4572000" cy="2743200"/>
            <wp:effectExtent l="4444" t="4444" r="10795" b="10795"/>
            <wp:docPr id="4" name="图表 3"/>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pPr>
        <w:spacing w:line="600" w:lineRule="exact"/>
        <w:rPr>
          <w:rFonts w:ascii="仿宋" w:eastAsia="仿宋" w:hAnsi="仿宋"/>
          <w:color w:val="000000"/>
          <w:sz w:val="32"/>
          <w:szCs w:val="32"/>
        </w:rPr>
      </w:pPr>
    </w:p>
    <w:p>
      <w:pPr>
        <w:spacing w:line="600" w:lineRule="exact"/>
        <w:ind w:firstLineChars="200" w:firstLine="640"/>
        <w:outlineLvl w:val="1"/>
        <w:rPr>
          <w:rStyle w:val="2Char"/>
          <w:rFonts w:ascii="黑体" w:eastAsia="黑体" w:hAnsi="黑体"/>
          <w:b w:val="0"/>
        </w:rPr>
      </w:pPr>
      <w:bookmarkStart w:id="37" w:name="_Toc15377209"/>
      <w:bookmarkStart w:id="38"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7"/>
      <w:bookmarkEnd w:id="38"/>
    </w:p>
    <w:p>
      <w:pPr>
        <w:spacing w:line="600" w:lineRule="exact"/>
        <w:ind w:firstLineChars="200" w:firstLine="640"/>
        <w:outlineLvl w:val="2"/>
        <w:rPr>
          <w:rFonts w:ascii="仿宋" w:eastAsia="仿宋" w:hAnsi="仿宋"/>
          <w:b/>
          <w:color w:val="000000"/>
          <w:sz w:val="32"/>
          <w:szCs w:val="32"/>
        </w:rPr>
      </w:pPr>
      <w:bookmarkStart w:id="39" w:name="_Toc15377210"/>
      <w:r>
        <w:rPr>
          <w:rFonts w:ascii="仿宋" w:eastAsia="仿宋" w:hAnsi="仿宋" w:hint="eastAsia"/>
          <w:b/>
          <w:color w:val="000000"/>
          <w:sz w:val="32"/>
          <w:szCs w:val="32"/>
        </w:rPr>
        <w:t>（一）一般公共预算财政拨款支出决算总体情况</w:t>
      </w:r>
      <w:bookmarkEnd w:id="39"/>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hint="eastAsia"/>
          <w:color w:val="000000"/>
          <w:sz w:val="32"/>
          <w:szCs w:val="32"/>
          <w:lang w:val="en-US" w:eastAsia="zh-CN"/>
        </w:rPr>
        <w:t>1026.45</w:t>
      </w:r>
      <w:r>
        <w:rPr>
          <w:rFonts w:ascii="仿宋" w:eastAsia="仿宋" w:hAnsi="仿宋" w:hint="eastAsia"/>
          <w:color w:val="000000"/>
          <w:sz w:val="32"/>
          <w:szCs w:val="32"/>
        </w:rPr>
        <w:t>万元，占本年支出合计的</w:t>
      </w:r>
      <w:r>
        <w:rPr>
          <w:rFonts w:ascii="仿宋" w:eastAsia="仿宋" w:hAnsi="仿宋" w:hint="eastAsia"/>
          <w:color w:val="000000"/>
          <w:sz w:val="32"/>
          <w:szCs w:val="32"/>
          <w:lang w:val="en-US" w:eastAsia="zh-CN"/>
        </w:rPr>
        <w:t>2.84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w:t>
      </w:r>
      <w:r>
        <w:rPr>
          <w:rFonts w:ascii="仿宋" w:eastAsia="仿宋" w:hAnsi="仿宋" w:hint="eastAsia"/>
          <w:color w:val="000000"/>
          <w:sz w:val="32"/>
          <w:szCs w:val="32"/>
          <w:lang w:val="en-US" w:eastAsia="zh-CN"/>
        </w:rPr>
        <w:t>155.38</w:t>
      </w:r>
      <w:r>
        <w:rPr>
          <w:rFonts w:ascii="仿宋" w:eastAsia="仿宋" w:hAnsi="仿宋" w:hint="eastAsia"/>
          <w:color w:val="000000"/>
          <w:sz w:val="32"/>
          <w:szCs w:val="32"/>
        </w:rPr>
        <w:t>万元，下降</w:t>
      </w:r>
      <w:r>
        <w:rPr>
          <w:rFonts w:ascii="仿宋" w:eastAsia="仿宋" w:hAnsi="仿宋" w:hint="eastAsia"/>
          <w:color w:val="000000"/>
          <w:sz w:val="32"/>
          <w:szCs w:val="32"/>
          <w:lang w:val="en-US" w:eastAsia="zh-CN"/>
        </w:rPr>
        <w:t>13.15</w:t>
      </w:r>
      <w:r>
        <w:rPr>
          <w:rFonts w:ascii="仿宋" w:eastAsia="仿宋" w:hAnsi="仿宋"/>
          <w:color w:val="000000"/>
          <w:sz w:val="32"/>
          <w:szCs w:val="32"/>
        </w:rPr>
        <w:t>%</w:t>
      </w:r>
      <w:r>
        <w:rPr>
          <w:rFonts w:ascii="仿宋" w:eastAsia="仿宋" w:hAnsi="仿宋" w:hint="eastAsia"/>
          <w:color w:val="000000"/>
          <w:sz w:val="32"/>
          <w:szCs w:val="32"/>
        </w:rPr>
        <w:t>。主要变动原因</w:t>
      </w:r>
      <w:r>
        <w:rPr>
          <w:rFonts w:ascii="仿宋" w:eastAsia="仿宋" w:hAnsi="仿宋" w:hint="eastAsia"/>
          <w:color w:val="000000"/>
          <w:sz w:val="32"/>
          <w:szCs w:val="32"/>
          <w:lang w:val="en-US" w:eastAsia="zh-CN"/>
        </w:rPr>
        <w:t>财政拨款减少，支出同比减少。</w:t>
      </w:r>
    </w:p>
    <w:p>
      <w:pPr>
        <w:pStyle w:val="16"/>
      </w:pPr>
      <w:r>
        <w:drawing>
          <wp:inline distT="0" distB="0" distL="114300" distR="114300">
            <wp:extent cx="4572000" cy="2743200"/>
            <wp:effectExtent l="4444" t="4444" r="10795" b="10795"/>
            <wp:docPr id="5" name="图表 4"/>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（图5：一般公共预算财政拨款支出决算变动情况）（柱状图）</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40" w:name="_Toc15377211"/>
      <w:r>
        <w:rPr>
          <w:rFonts w:ascii="仿宋" w:eastAsia="仿宋" w:hAnsi="仿宋" w:hint="eastAsia"/>
          <w:b/>
          <w:color w:val="000000"/>
          <w:sz w:val="32"/>
          <w:szCs w:val="32"/>
        </w:rPr>
        <w:t>（二）一般公共预算财政拨款支出决算结构情况</w:t>
      </w:r>
      <w:bookmarkEnd w:id="40"/>
    </w:p>
    <w:p>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hint="eastAsia"/>
          <w:color w:val="000000"/>
          <w:sz w:val="32"/>
          <w:szCs w:val="32"/>
          <w:lang w:val="en-US" w:eastAsia="zh-CN"/>
        </w:rPr>
        <w:t>1026.45</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lang w:val="en-US" w:eastAsia="zh-CN"/>
        </w:rPr>
        <w:t>1025.05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99.86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lang w:val="en-US" w:eastAsia="zh-CN"/>
        </w:rPr>
        <w:t>农林水支出</w:t>
      </w:r>
      <w:r>
        <w:rPr>
          <w:rFonts w:ascii="仿宋" w:eastAsia="仿宋" w:hAnsi="仿宋" w:hint="eastAsia"/>
          <w:color w:val="000000"/>
          <w:sz w:val="32"/>
          <w:szCs w:val="32"/>
          <w:lang w:val="en-US" w:eastAsia="zh-CN"/>
        </w:rPr>
        <w:t>1.4万元，占0.14%</w:t>
      </w:r>
      <w:r>
        <w:rPr>
          <w:rFonts w:ascii="仿宋" w:eastAsia="仿宋" w:hAnsi="仿宋" w:hint="eastAsia"/>
          <w:color w:val="000000"/>
          <w:sz w:val="32"/>
          <w:szCs w:val="32"/>
        </w:rPr>
        <w:t>。</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（罗列全部功能分类科目，至类级。）</w:t>
      </w:r>
    </w:p>
    <w:p>
      <w:pPr>
        <w:spacing w:line="600" w:lineRule="exact"/>
        <w:ind w:firstLine="640"/>
        <w:rPr>
          <w:rFonts w:ascii="仿宋" w:eastAsia="仿宋" w:hAnsi="仿宋"/>
          <w:color w:val="000000"/>
          <w:sz w:val="32"/>
          <w:szCs w:val="32"/>
        </w:rPr>
      </w:pPr>
    </w:p>
    <w:p>
      <w:pPr>
        <w:pStyle w:val="16"/>
      </w:pPr>
      <w:r>
        <w:drawing>
          <wp:inline distT="0" distB="0" distL="114300" distR="114300">
            <wp:extent cx="4572000" cy="2743200"/>
            <wp:effectExtent l="4444" t="4444" r="10795" b="10795"/>
            <wp:docPr id="6" name="图表 5"/>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41" w:name="_Toc15377212"/>
      <w:r>
        <w:rPr>
          <w:rFonts w:ascii="仿宋" w:eastAsia="仿宋" w:hAnsi="仿宋" w:hint="eastAsia"/>
          <w:b/>
          <w:color w:val="000000"/>
          <w:sz w:val="32"/>
          <w:szCs w:val="32"/>
        </w:rPr>
        <w:t>（三）一般公共预算财政拨款支出决算具体情况</w:t>
      </w:r>
      <w:bookmarkEnd w:id="41"/>
    </w:p>
    <w:p>
      <w:pPr>
        <w:spacing w:line="600" w:lineRule="exact"/>
        <w:ind w:firstLineChars="200" w:firstLine="640"/>
        <w:outlineLvl w:val="2"/>
        <w:rPr>
          <w:rFonts w:ascii="仿宋" w:eastAsia="仿宋" w:hAnsi="仿宋"/>
          <w:color w:val="FF0000"/>
          <w:sz w:val="32"/>
          <w:szCs w:val="32"/>
        </w:rPr>
      </w:pPr>
      <w:bookmarkStart w:id="42" w:name="_Toc15378460"/>
      <w:bookmarkStart w:id="43" w:name="_Toc15377213"/>
      <w:bookmarkStart w:id="44" w:name="_Toc15377444"/>
      <w:r>
        <w:rPr>
          <w:rFonts w:ascii="仿宋" w:eastAsia="仿宋" w:hAnsi="仿宋" w:hint="eastAsia"/>
          <w:b/>
          <w:color w:val="000000"/>
          <w:sz w:val="32"/>
          <w:szCs w:val="32"/>
        </w:rPr>
        <w:t>2019年</w:t>
      </w:r>
      <w:r>
        <w:rPr>
          <w:rFonts w:ascii="仿宋" w:eastAsia="仿宋" w:hAnsi="仿宋" w:hint="eastAsia"/>
          <w:b/>
          <w:color w:val="000000"/>
          <w:sz w:val="32"/>
          <w:szCs w:val="32"/>
          <w:lang w:val="en-US" w:eastAsia="zh-CN"/>
        </w:rPr>
        <w:t>一</w:t>
      </w:r>
      <w:r>
        <w:rPr>
          <w:rFonts w:ascii="仿宋" w:eastAsia="仿宋" w:hAnsi="仿宋" w:hint="eastAsia"/>
          <w:b/>
          <w:color w:val="000000"/>
          <w:sz w:val="32"/>
          <w:szCs w:val="32"/>
        </w:rPr>
        <w:t>般公共预算支出决算数为</w:t>
      </w:r>
      <w:r>
        <w:rPr>
          <w:rFonts w:ascii="仿宋" w:eastAsia="仿宋" w:hAnsi="仿宋" w:hint="eastAsia"/>
          <w:b/>
          <w:color w:val="000000"/>
          <w:sz w:val="32"/>
          <w:szCs w:val="32"/>
          <w:lang w:val="en-US" w:eastAsia="zh-CN"/>
        </w:rPr>
        <w:t>1026.45万元</w:t>
      </w:r>
      <w:r>
        <w:rPr>
          <w:rFonts w:ascii="仿宋" w:eastAsia="仿宋" w:hAnsi="仿宋" w:hint="eastAsia"/>
          <w:color w:val="000000"/>
          <w:sz w:val="32"/>
          <w:szCs w:val="32"/>
        </w:rPr>
        <w:t>，</w:t>
      </w:r>
      <w:r>
        <w:rPr>
          <w:rStyle w:val="24"/>
          <w:rFonts w:ascii="仿宋" w:eastAsia="仿宋" w:hAnsi="仿宋" w:hint="eastAsia"/>
          <w:bCs/>
          <w:color w:val="000000"/>
          <w:sz w:val="32"/>
          <w:szCs w:val="32"/>
        </w:rPr>
        <w:t>完成预算</w:t>
      </w:r>
      <w:r>
        <w:rPr>
          <w:rStyle w:val="24"/>
          <w:rFonts w:ascii="仿宋" w:eastAsia="仿宋" w:hAnsi="仿宋" w:hint="eastAsia"/>
          <w:bCs/>
          <w:color w:val="000000"/>
          <w:sz w:val="32"/>
          <w:szCs w:val="32"/>
          <w:lang w:val="en-US" w:eastAsia="zh-CN"/>
        </w:rPr>
        <w:t>100</w:t>
      </w:r>
      <w:r>
        <w:rPr>
          <w:rStyle w:val="24"/>
          <w:rFonts w:ascii="仿宋" w:eastAsia="仿宋" w:hAnsi="仿宋"/>
          <w:bCs/>
          <w:color w:val="000000"/>
          <w:sz w:val="32"/>
          <w:szCs w:val="32"/>
        </w:rPr>
        <w:t>%</w:t>
      </w:r>
      <w:r>
        <w:rPr>
          <w:rStyle w:val="24"/>
          <w:rFonts w:ascii="仿宋" w:eastAsia="仿宋" w:hAnsi="仿宋" w:hint="eastAsia"/>
          <w:bCs/>
          <w:color w:val="000000"/>
          <w:sz w:val="32"/>
          <w:szCs w:val="32"/>
        </w:rPr>
        <w:t>。其中：</w:t>
      </w:r>
      <w:bookmarkEnd w:id="42"/>
      <w:bookmarkEnd w:id="43"/>
      <w:bookmarkEnd w:id="44"/>
    </w:p>
    <w:p>
      <w:pPr>
        <w:spacing w:line="600" w:lineRule="exact"/>
        <w:ind w:firstLineChars="200" w:firstLine="640"/>
        <w:rPr>
          <w:rStyle w:val="24"/>
          <w:rFonts w:ascii="仿宋" w:eastAsia="仿宋" w:hAnsi="仿宋" w:hint="eastAsia"/>
          <w:bCs/>
          <w:color w:val="000000"/>
          <w:sz w:val="32"/>
          <w:szCs w:val="32"/>
        </w:rPr>
      </w:pPr>
      <w:r>
        <w:rPr>
          <w:rStyle w:val="24"/>
          <w:rFonts w:ascii="仿宋" w:eastAsia="仿宋" w:hAnsi="仿宋" w:hint="eastAsia"/>
          <w:bCs/>
          <w:color w:val="000000"/>
          <w:sz w:val="32"/>
          <w:szCs w:val="32"/>
          <w:lang w:val="en-US" w:eastAsia="zh-CN"/>
        </w:rPr>
        <w:t>1</w:t>
      </w:r>
      <w:r>
        <w:rPr>
          <w:rStyle w:val="24"/>
          <w:rFonts w:ascii="仿宋" w:eastAsia="仿宋" w:hAnsi="仿宋"/>
          <w:bCs/>
          <w:color w:val="000000"/>
          <w:sz w:val="32"/>
          <w:szCs w:val="32"/>
        </w:rPr>
        <w:t>.</w:t>
      </w:r>
      <w:r>
        <w:rPr>
          <w:rFonts w:ascii="仿宋" w:eastAsia="仿宋" w:hAnsi="仿宋" w:hint="eastAsia"/>
          <w:b/>
          <w:bCs/>
          <w:color w:val="000000"/>
          <w:sz w:val="32"/>
          <w:szCs w:val="32"/>
        </w:rPr>
        <w:t>卫生健康</w:t>
      </w:r>
      <w:r>
        <w:rPr>
          <w:rStyle w:val="24"/>
          <w:rFonts w:ascii="仿宋" w:eastAsia="仿宋" w:hAnsi="仿宋" w:hint="eastAsia"/>
          <w:bCs/>
          <w:color w:val="000000"/>
          <w:sz w:val="32"/>
          <w:szCs w:val="32"/>
        </w:rPr>
        <w:t>（</w:t>
      </w:r>
      <w:r>
        <w:rPr>
          <w:rStyle w:val="24"/>
          <w:rFonts w:ascii="仿宋" w:eastAsia="仿宋" w:hAnsi="仿宋" w:hint="eastAsia"/>
          <w:bCs/>
          <w:color w:val="000000"/>
          <w:sz w:val="32"/>
          <w:szCs w:val="32"/>
          <w:lang w:val="en-US" w:eastAsia="zh-CN"/>
        </w:rPr>
        <w:t>210</w:t>
      </w:r>
      <w:r>
        <w:rPr>
          <w:rStyle w:val="24"/>
          <w:rFonts w:ascii="仿宋" w:eastAsia="仿宋" w:hAnsi="仿宋" w:hint="eastAsia"/>
          <w:bCs/>
          <w:color w:val="000000"/>
          <w:sz w:val="32"/>
          <w:szCs w:val="32"/>
        </w:rPr>
        <w:t>类）</w:t>
      </w:r>
    </w:p>
    <w:p>
      <w:pPr>
        <w:spacing w:line="600" w:lineRule="exact"/>
        <w:ind w:firstLineChars="200" w:firstLine="640"/>
        <w:rPr>
          <w:rStyle w:val="24"/>
          <w:rFonts w:ascii="仿宋" w:eastAsia="仿宋" w:hAnsi="仿宋" w:hint="eastAsia"/>
          <w:b w:val="0"/>
          <w:bCs w:val="0"/>
          <w:color w:val="000000"/>
          <w:sz w:val="32"/>
          <w:szCs w:val="32"/>
          <w:lang w:eastAsia="zh-CN"/>
        </w:rPr>
      </w:pPr>
      <w:r>
        <w:rPr>
          <w:rStyle w:val="24"/>
          <w:rFonts w:ascii="仿宋" w:eastAsia="仿宋" w:hAnsi="仿宋" w:hint="eastAsia"/>
          <w:b w:val="0"/>
          <w:bCs w:val="0"/>
          <w:color w:val="000000"/>
          <w:sz w:val="32"/>
          <w:szCs w:val="32"/>
        </w:rPr>
        <w:t>卫生健康管理事务（</w:t>
      </w:r>
      <w:r>
        <w:rPr>
          <w:rStyle w:val="24"/>
          <w:rFonts w:ascii="仿宋" w:eastAsia="仿宋" w:hAnsi="仿宋" w:hint="eastAsia"/>
          <w:b w:val="0"/>
          <w:bCs w:val="0"/>
          <w:color w:val="000000"/>
          <w:sz w:val="32"/>
          <w:szCs w:val="32"/>
          <w:lang w:val="en-US" w:eastAsia="zh-CN"/>
        </w:rPr>
        <w:t>21001款</w:t>
      </w:r>
      <w:r>
        <w:rPr>
          <w:rStyle w:val="24"/>
          <w:rFonts w:ascii="仿宋" w:eastAsia="仿宋" w:hAnsi="仿宋" w:hint="eastAsia"/>
          <w:b w:val="0"/>
          <w:bCs w:val="0"/>
          <w:color w:val="000000"/>
          <w:sz w:val="32"/>
          <w:szCs w:val="32"/>
        </w:rPr>
        <w:t>）</w:t>
      </w:r>
      <w:r>
        <w:rPr>
          <w:rStyle w:val="24"/>
          <w:rFonts w:ascii="仿宋" w:eastAsia="仿宋" w:hAnsi="仿宋"/>
          <w:b w:val="0"/>
          <w:bCs w:val="0"/>
          <w:color w:val="000000"/>
          <w:sz w:val="32"/>
          <w:szCs w:val="32"/>
        </w:rPr>
        <w:t>:</w:t>
      </w:r>
      <w:r>
        <w:rPr>
          <w:rStyle w:val="24"/>
          <w:rFonts w:ascii="仿宋" w:eastAsia="仿宋" w:hAnsi="仿宋" w:hint="eastAsia"/>
          <w:b w:val="0"/>
          <w:bCs w:val="0"/>
          <w:color w:val="000000"/>
          <w:sz w:val="32"/>
          <w:szCs w:val="32"/>
        </w:rPr>
        <w:t>一般行政管理事务（</w:t>
      </w:r>
      <w:r>
        <w:rPr>
          <w:rStyle w:val="24"/>
          <w:rFonts w:ascii="仿宋" w:eastAsia="仿宋" w:hAnsi="仿宋" w:hint="eastAsia"/>
          <w:b w:val="0"/>
          <w:bCs w:val="0"/>
          <w:color w:val="000000"/>
          <w:sz w:val="32"/>
          <w:szCs w:val="32"/>
          <w:lang w:val="en-US" w:eastAsia="zh-CN"/>
        </w:rPr>
        <w:t>2100102项</w:t>
      </w:r>
      <w:r>
        <w:rPr>
          <w:rStyle w:val="24"/>
          <w:rFonts w:ascii="仿宋" w:eastAsia="仿宋" w:hAnsi="仿宋" w:hint="eastAsia"/>
          <w:b w:val="0"/>
          <w:bCs w:val="0"/>
          <w:color w:val="000000"/>
          <w:sz w:val="32"/>
          <w:szCs w:val="32"/>
        </w:rPr>
        <w:t>）支出决算为</w:t>
      </w:r>
      <w:r>
        <w:rPr>
          <w:rStyle w:val="24"/>
          <w:rFonts w:ascii="仿宋" w:eastAsia="仿宋" w:hAnsi="仿宋" w:hint="eastAsia"/>
          <w:b w:val="0"/>
          <w:bCs w:val="0"/>
          <w:color w:val="000000"/>
          <w:sz w:val="32"/>
          <w:szCs w:val="32"/>
          <w:lang w:val="en-US" w:eastAsia="zh-CN"/>
        </w:rPr>
        <w:t>6.39</w:t>
      </w:r>
      <w:r>
        <w:rPr>
          <w:rStyle w:val="24"/>
          <w:rFonts w:ascii="仿宋" w:eastAsia="仿宋" w:hAnsi="仿宋" w:hint="eastAsia"/>
          <w:b w:val="0"/>
          <w:bCs w:val="0"/>
          <w:color w:val="000000"/>
          <w:sz w:val="32"/>
          <w:szCs w:val="32"/>
        </w:rPr>
        <w:t>万元，完成预算</w:t>
      </w:r>
      <w:r>
        <w:rPr>
          <w:rStyle w:val="24"/>
          <w:rFonts w:ascii="仿宋" w:eastAsia="仿宋" w:hAnsi="仿宋" w:hint="eastAsia"/>
          <w:b w:val="0"/>
          <w:bCs w:val="0"/>
          <w:color w:val="000000"/>
          <w:sz w:val="32"/>
          <w:szCs w:val="32"/>
          <w:lang w:val="en-US" w:eastAsia="zh-CN"/>
        </w:rPr>
        <w:t>100</w:t>
      </w:r>
      <w:r>
        <w:rPr>
          <w:rStyle w:val="24"/>
          <w:rFonts w:ascii="仿宋" w:eastAsia="仿宋" w:hAnsi="仿宋"/>
          <w:b w:val="0"/>
          <w:bCs w:val="0"/>
          <w:color w:val="000000"/>
          <w:sz w:val="32"/>
          <w:szCs w:val="32"/>
        </w:rPr>
        <w:t>%</w:t>
      </w:r>
      <w:r>
        <w:rPr>
          <w:rStyle w:val="24"/>
          <w:rFonts w:ascii="仿宋" w:eastAsia="仿宋" w:hAnsi="仿宋" w:hint="eastAsia"/>
          <w:b w:val="0"/>
          <w:bCs w:val="0"/>
          <w:color w:val="000000"/>
          <w:sz w:val="32"/>
          <w:szCs w:val="32"/>
          <w:lang w:eastAsia="zh-CN"/>
        </w:rPr>
        <w:t>。</w:t>
      </w:r>
    </w:p>
    <w:p>
      <w:pPr>
        <w:spacing w:line="600" w:lineRule="exact"/>
        <w:ind w:firstLineChars="200" w:firstLine="640"/>
        <w:rPr>
          <w:rStyle w:val="24"/>
          <w:rFonts w:ascii="仿宋" w:eastAsia="仿宋" w:hAnsi="仿宋" w:hint="eastAsia"/>
          <w:b w:val="0"/>
          <w:bCs/>
          <w:color w:val="000000"/>
          <w:sz w:val="32"/>
          <w:szCs w:val="32"/>
          <w:lang w:val="en-US" w:eastAsia="zh-CN"/>
        </w:rPr>
      </w:pPr>
      <w:r>
        <w:rPr>
          <w:rStyle w:val="24"/>
          <w:rFonts w:ascii="仿宋" w:eastAsia="仿宋" w:hAnsi="仿宋" w:hint="eastAsia"/>
          <w:b w:val="0"/>
          <w:bCs/>
          <w:color w:val="000000"/>
          <w:sz w:val="32"/>
          <w:szCs w:val="32"/>
          <w:lang w:eastAsia="zh-CN"/>
        </w:rPr>
        <w:t>公立医院（</w:t>
      </w:r>
      <w:r>
        <w:rPr>
          <w:rStyle w:val="24"/>
          <w:rFonts w:ascii="仿宋" w:eastAsia="仿宋" w:hAnsi="仿宋" w:hint="eastAsia"/>
          <w:b w:val="0"/>
          <w:bCs/>
          <w:color w:val="000000"/>
          <w:sz w:val="32"/>
          <w:szCs w:val="32"/>
          <w:lang w:val="en-US" w:eastAsia="zh-CN"/>
        </w:rPr>
        <w:t>21002款</w:t>
      </w:r>
      <w:r>
        <w:rPr>
          <w:rStyle w:val="24"/>
          <w:rFonts w:ascii="仿宋" w:eastAsia="仿宋" w:hAnsi="仿宋" w:hint="eastAsia"/>
          <w:b w:val="0"/>
          <w:bCs/>
          <w:color w:val="000000"/>
          <w:sz w:val="32"/>
          <w:szCs w:val="32"/>
          <w:lang w:eastAsia="zh-CN"/>
        </w:rPr>
        <w:t>）：精神病医院（</w:t>
      </w:r>
      <w:r>
        <w:rPr>
          <w:rStyle w:val="24"/>
          <w:rFonts w:ascii="仿宋" w:eastAsia="仿宋" w:hAnsi="仿宋" w:hint="eastAsia"/>
          <w:b w:val="0"/>
          <w:bCs/>
          <w:color w:val="000000"/>
          <w:sz w:val="32"/>
          <w:szCs w:val="32"/>
          <w:lang w:val="en-US" w:eastAsia="zh-CN"/>
        </w:rPr>
        <w:t>2100205项</w:t>
      </w:r>
      <w:r>
        <w:rPr>
          <w:rStyle w:val="24"/>
          <w:rFonts w:ascii="仿宋" w:eastAsia="仿宋" w:hAnsi="仿宋" w:hint="eastAsia"/>
          <w:b w:val="0"/>
          <w:bCs/>
          <w:color w:val="000000"/>
          <w:sz w:val="32"/>
          <w:szCs w:val="32"/>
          <w:lang w:eastAsia="zh-CN"/>
        </w:rPr>
        <w:t>）</w:t>
      </w:r>
      <w:r>
        <w:rPr>
          <w:rStyle w:val="24"/>
          <w:rFonts w:ascii="仿宋" w:eastAsia="仿宋" w:hAnsi="仿宋" w:hint="eastAsia"/>
          <w:b w:val="0"/>
          <w:bCs/>
          <w:color w:val="000000"/>
          <w:sz w:val="32"/>
          <w:szCs w:val="32"/>
          <w:lang w:val="en-US" w:eastAsia="zh-CN"/>
        </w:rPr>
        <w:t>支出决算为329.31万元，其他公立医院支出（2100299项）支出决算为40.12万元，完成预算100%。</w:t>
      </w:r>
    </w:p>
    <w:p>
      <w:pPr>
        <w:spacing w:line="600" w:lineRule="exact"/>
        <w:ind w:firstLineChars="200" w:firstLine="640"/>
        <w:rPr>
          <w:rStyle w:val="24"/>
          <w:rFonts w:ascii="仿宋" w:eastAsia="仿宋" w:hAnsi="仿宋" w:hint="eastAsia"/>
          <w:b w:val="0"/>
          <w:bCs/>
          <w:color w:val="000000"/>
          <w:sz w:val="32"/>
          <w:szCs w:val="32"/>
          <w:lang w:val="en-US" w:eastAsia="zh-CN"/>
        </w:rPr>
      </w:pPr>
      <w:r>
        <w:rPr>
          <w:rStyle w:val="24"/>
          <w:rFonts w:ascii="仿宋" w:eastAsia="仿宋" w:hAnsi="仿宋"/>
          <w:b w:val="0"/>
          <w:bCs/>
          <w:color w:val="000000"/>
          <w:sz w:val="32"/>
          <w:szCs w:val="32"/>
          <w:lang w:val="en-US" w:eastAsia="zh-CN"/>
        </w:rPr>
        <w:t>公共卫生</w:t>
      </w:r>
      <w:r>
        <w:rPr>
          <w:rStyle w:val="24"/>
          <w:rFonts w:ascii="仿宋" w:eastAsia="仿宋" w:hAnsi="仿宋" w:hint="eastAsia"/>
          <w:b w:val="0"/>
          <w:bCs/>
          <w:color w:val="000000"/>
          <w:sz w:val="32"/>
          <w:szCs w:val="32"/>
          <w:lang w:val="en-US" w:eastAsia="zh-CN"/>
        </w:rPr>
        <w:t>（21004款）：基本公共卫生服务（2100408项）支出决算为20万元，重大公共卫生专项（2100409项）支出决算为159.17万元，其他公共卫生支出（2100499项）支出决算为0.32万元，完成预算100%。</w:t>
      </w:r>
    </w:p>
    <w:p>
      <w:pPr>
        <w:spacing w:line="600" w:lineRule="exact"/>
        <w:ind w:firstLineChars="200" w:firstLine="640"/>
        <w:rPr>
          <w:rStyle w:val="24"/>
          <w:rFonts w:ascii="仿宋" w:eastAsia="仿宋" w:hAnsi="仿宋" w:hint="eastAsia"/>
          <w:b w:val="0"/>
          <w:bCs/>
          <w:color w:val="000000"/>
          <w:sz w:val="32"/>
          <w:szCs w:val="32"/>
          <w:lang w:val="en-US" w:eastAsia="zh-CN"/>
        </w:rPr>
      </w:pPr>
      <w:r>
        <w:rPr>
          <w:rStyle w:val="24"/>
          <w:rFonts w:ascii="仿宋" w:eastAsia="仿宋" w:hAnsi="仿宋"/>
          <w:b w:val="0"/>
          <w:bCs/>
          <w:color w:val="000000"/>
          <w:sz w:val="32"/>
          <w:szCs w:val="32"/>
          <w:lang w:val="en-US" w:eastAsia="zh-CN"/>
        </w:rPr>
        <w:t>行政事业单位医疗</w:t>
      </w:r>
      <w:r>
        <w:rPr>
          <w:rStyle w:val="24"/>
          <w:rFonts w:ascii="仿宋" w:eastAsia="仿宋" w:hAnsi="仿宋" w:hint="eastAsia"/>
          <w:b w:val="0"/>
          <w:bCs/>
          <w:color w:val="000000"/>
          <w:sz w:val="32"/>
          <w:szCs w:val="32"/>
          <w:lang w:val="en-US" w:eastAsia="zh-CN"/>
        </w:rPr>
        <w:t>（21011款）：事业单位医疗（2101102项）</w:t>
      </w:r>
      <w:r>
        <w:rPr>
          <w:rStyle w:val="24"/>
          <w:rFonts w:ascii="仿宋_GB2312" w:eastAsia="仿宋_GB2312" w:cs="仿宋_GB2312" w:hAnsi="仿宋_GB2312" w:hint="eastAsia"/>
          <w:b w:val="0"/>
          <w:bCs/>
          <w:color w:val="000000"/>
          <w:sz w:val="32"/>
          <w:szCs w:val="32"/>
        </w:rPr>
        <w:t>支出决算</w:t>
      </w:r>
      <w:r>
        <w:rPr>
          <w:rStyle w:val="24"/>
          <w:rFonts w:ascii="仿宋" w:eastAsia="仿宋" w:hAnsi="仿宋" w:hint="eastAsia"/>
          <w:b w:val="0"/>
          <w:bCs/>
          <w:color w:val="000000"/>
          <w:sz w:val="32"/>
          <w:szCs w:val="32"/>
          <w:lang w:val="en-US" w:eastAsia="zh-CN"/>
        </w:rPr>
        <w:t>166.37万元，完成预算100%。</w:t>
      </w:r>
    </w:p>
    <w:p>
      <w:pPr>
        <w:spacing w:line="600" w:lineRule="exact"/>
        <w:ind w:firstLineChars="200" w:firstLine="640"/>
        <w:rPr>
          <w:rStyle w:val="24"/>
          <w:rFonts w:ascii="仿宋" w:eastAsia="仿宋" w:hAnsi="仿宋"/>
          <w:b w:val="0"/>
          <w:bCs/>
          <w:color w:val="000000"/>
          <w:sz w:val="32"/>
          <w:szCs w:val="32"/>
          <w:lang w:val="en-US" w:eastAsia="zh-CN"/>
        </w:rPr>
      </w:pPr>
      <w:r>
        <w:rPr>
          <w:rStyle w:val="24"/>
          <w:rFonts w:ascii="仿宋" w:eastAsia="仿宋" w:hAnsi="仿宋"/>
          <w:b w:val="0"/>
          <w:bCs/>
          <w:color w:val="000000"/>
          <w:sz w:val="32"/>
          <w:szCs w:val="32"/>
          <w:lang w:val="en-US" w:eastAsia="zh-CN"/>
        </w:rPr>
        <w:t>其他卫生健康支出</w:t>
      </w:r>
      <w:r>
        <w:rPr>
          <w:rStyle w:val="24"/>
          <w:rFonts w:ascii="仿宋" w:eastAsia="仿宋" w:hAnsi="仿宋" w:hint="eastAsia"/>
          <w:b w:val="0"/>
          <w:bCs/>
          <w:color w:val="000000"/>
          <w:sz w:val="32"/>
          <w:szCs w:val="32"/>
          <w:lang w:val="en-US" w:eastAsia="zh-CN"/>
        </w:rPr>
        <w:t>（21099款）：其他卫生健康支出（2109901项）</w:t>
      </w:r>
      <w:r>
        <w:rPr>
          <w:rStyle w:val="24"/>
          <w:rFonts w:ascii="仿宋_GB2312" w:eastAsia="仿宋_GB2312" w:cs="仿宋_GB2312" w:hAnsi="仿宋_GB2312" w:hint="eastAsia"/>
          <w:b w:val="0"/>
          <w:bCs/>
          <w:color w:val="000000"/>
          <w:sz w:val="32"/>
          <w:szCs w:val="32"/>
        </w:rPr>
        <w:t>支出决算</w:t>
      </w:r>
      <w:r>
        <w:rPr>
          <w:rStyle w:val="24"/>
          <w:rFonts w:ascii="仿宋" w:eastAsia="仿宋" w:hAnsi="仿宋" w:hint="eastAsia"/>
          <w:b w:val="0"/>
          <w:bCs/>
          <w:color w:val="000000"/>
          <w:sz w:val="32"/>
          <w:szCs w:val="32"/>
          <w:lang w:val="en-US" w:eastAsia="zh-CN"/>
        </w:rPr>
        <w:t>303.37万元，完成预算100%。</w:t>
      </w:r>
    </w:p>
    <w:p>
      <w:pPr>
        <w:spacing w:line="600" w:lineRule="exact"/>
        <w:ind w:left="0" w:firstLineChars="200" w:firstLine="640"/>
        <w:rPr>
          <w:rStyle w:val="24"/>
          <w:rFonts w:ascii="仿宋" w:eastAsia="仿宋" w:hAnsi="仿宋" w:hint="eastAsia"/>
          <w:bCs/>
          <w:color w:val="000000"/>
          <w:sz w:val="32"/>
          <w:szCs w:val="32"/>
          <w:lang w:val="en-US" w:eastAsia="zh-CN"/>
        </w:rPr>
      </w:pPr>
      <w:r>
        <w:rPr>
          <w:rStyle w:val="24"/>
          <w:rFonts w:ascii="仿宋" w:eastAsia="仿宋" w:hAnsi="仿宋" w:hint="eastAsia"/>
          <w:bCs/>
          <w:color w:val="000000"/>
          <w:sz w:val="32"/>
          <w:szCs w:val="32"/>
          <w:lang w:val="en-US" w:eastAsia="zh-CN"/>
        </w:rPr>
        <w:t>2、农林水支出（213类）</w:t>
      </w:r>
    </w:p>
    <w:p>
      <w:pPr>
        <w:spacing w:line="600" w:lineRule="exact"/>
        <w:rPr>
          <w:rStyle w:val="24"/>
          <w:rFonts w:ascii="仿宋" w:eastAsia="仿宋" w:hAnsi="仿宋"/>
          <w:bCs/>
          <w:color w:val="000000"/>
          <w:sz w:val="32"/>
          <w:szCs w:val="32"/>
          <w:lang w:val="en-US" w:eastAsia="zh-CN"/>
        </w:rPr>
      </w:pPr>
      <w:r>
        <w:rPr>
          <w:rStyle w:val="24"/>
          <w:rFonts w:ascii="仿宋" w:eastAsia="仿宋" w:hAnsi="仿宋" w:hint="eastAsia"/>
          <w:bCs/>
          <w:color w:val="000000"/>
          <w:sz w:val="32"/>
          <w:szCs w:val="32"/>
          <w:lang w:val="en-US" w:eastAsia="zh-CN"/>
        </w:rPr>
        <w:t xml:space="preserve">    </w:t>
      </w:r>
      <w:r>
        <w:rPr>
          <w:rStyle w:val="24"/>
          <w:rFonts w:ascii="仿宋_GB2312" w:eastAsia="仿宋_GB2312" w:cs="仿宋_GB2312" w:hAnsi="仿宋_GB2312" w:hint="eastAsia"/>
          <w:b w:val="0"/>
          <w:bCs/>
          <w:color w:val="000000"/>
          <w:sz w:val="32"/>
          <w:szCs w:val="32"/>
          <w:lang w:eastAsia="zh-CN"/>
        </w:rPr>
        <w:t>扶贫（</w:t>
      </w:r>
      <w:r>
        <w:rPr>
          <w:rStyle w:val="24"/>
          <w:rFonts w:ascii="仿宋_GB2312" w:eastAsia="仿宋_GB2312" w:cs="仿宋_GB2312" w:hAnsi="仿宋_GB2312" w:hint="eastAsia"/>
          <w:b w:val="0"/>
          <w:bCs/>
          <w:color w:val="000000"/>
          <w:sz w:val="32"/>
          <w:szCs w:val="32"/>
          <w:lang w:val="en-US" w:eastAsia="zh-CN"/>
        </w:rPr>
        <w:t>21305款</w:t>
      </w:r>
      <w:r>
        <w:rPr>
          <w:rStyle w:val="24"/>
          <w:rFonts w:ascii="仿宋_GB2312" w:eastAsia="仿宋_GB2312" w:cs="仿宋_GB2312" w:hAnsi="仿宋_GB2312" w:hint="eastAsia"/>
          <w:b w:val="0"/>
          <w:bCs/>
          <w:color w:val="000000"/>
          <w:sz w:val="32"/>
          <w:szCs w:val="32"/>
          <w:lang w:eastAsia="zh-CN"/>
        </w:rPr>
        <w:t>）：社会发展（</w:t>
      </w:r>
      <w:r>
        <w:rPr>
          <w:rStyle w:val="24"/>
          <w:rFonts w:ascii="仿宋_GB2312" w:eastAsia="仿宋_GB2312" w:cs="仿宋_GB2312" w:hAnsi="仿宋_GB2312" w:hint="eastAsia"/>
          <w:b w:val="0"/>
          <w:bCs/>
          <w:color w:val="000000"/>
          <w:sz w:val="32"/>
          <w:szCs w:val="32"/>
          <w:lang w:val="en-US" w:eastAsia="zh-CN"/>
        </w:rPr>
        <w:t>2130506项</w:t>
      </w:r>
      <w:r>
        <w:rPr>
          <w:rStyle w:val="24"/>
          <w:rFonts w:ascii="仿宋_GB2312" w:eastAsia="仿宋_GB2312" w:cs="仿宋_GB2312" w:hAnsi="仿宋_GB2312" w:hint="eastAsia"/>
          <w:b w:val="0"/>
          <w:bCs/>
          <w:color w:val="000000"/>
          <w:sz w:val="32"/>
          <w:szCs w:val="32"/>
          <w:lang w:eastAsia="zh-CN"/>
        </w:rPr>
        <w:t>）</w:t>
      </w:r>
      <w:r>
        <w:rPr>
          <w:rStyle w:val="24"/>
          <w:rFonts w:ascii="仿宋_GB2312" w:eastAsia="仿宋_GB2312" w:cs="仿宋_GB2312" w:hAnsi="仿宋_GB2312" w:hint="eastAsia"/>
          <w:b w:val="0"/>
          <w:bCs/>
          <w:color w:val="000000"/>
          <w:sz w:val="32"/>
          <w:szCs w:val="32"/>
        </w:rPr>
        <w:t>支出决算</w:t>
      </w:r>
      <w:r>
        <w:rPr>
          <w:rStyle w:val="24"/>
          <w:rFonts w:ascii="仿宋_GB2312" w:eastAsia="仿宋_GB2312" w:cs="仿宋_GB2312" w:hAnsi="仿宋_GB2312" w:hint="eastAsia"/>
          <w:b w:val="0"/>
          <w:bCs/>
          <w:color w:val="000000"/>
          <w:sz w:val="32"/>
          <w:szCs w:val="32"/>
          <w:lang w:val="en-US" w:eastAsia="zh-CN"/>
        </w:rPr>
        <w:t>0.4万元，</w:t>
      </w:r>
      <w:r>
        <w:rPr>
          <w:rStyle w:val="24"/>
          <w:rFonts w:ascii="仿宋_GB2312" w:eastAsia="仿宋_GB2312" w:cs="仿宋_GB2312" w:hAnsi="仿宋_GB2312" w:hint="eastAsia"/>
          <w:b w:val="0"/>
          <w:bCs/>
          <w:color w:val="000000"/>
          <w:sz w:val="32"/>
          <w:szCs w:val="32"/>
          <w:lang w:eastAsia="zh-CN"/>
        </w:rPr>
        <w:t>其他扶贫支出</w:t>
      </w:r>
      <w:r>
        <w:rPr>
          <w:rStyle w:val="24"/>
          <w:rFonts w:ascii="仿宋_GB2312" w:eastAsia="仿宋_GB2312" w:cs="仿宋_GB2312" w:hAnsi="仿宋_GB2312" w:hint="eastAsia"/>
          <w:b w:val="0"/>
          <w:bCs/>
          <w:color w:val="000000"/>
          <w:sz w:val="32"/>
          <w:szCs w:val="32"/>
        </w:rPr>
        <w:t>（</w:t>
      </w:r>
      <w:r>
        <w:rPr>
          <w:rStyle w:val="24"/>
          <w:rFonts w:ascii="仿宋_GB2312" w:eastAsia="仿宋_GB2312" w:cs="仿宋_GB2312" w:hAnsi="仿宋_GB2312" w:hint="eastAsia"/>
          <w:b w:val="0"/>
          <w:bCs/>
          <w:color w:val="000000"/>
          <w:sz w:val="32"/>
          <w:szCs w:val="32"/>
          <w:lang w:val="en-US" w:eastAsia="zh-CN"/>
        </w:rPr>
        <w:t>2130599</w:t>
      </w:r>
      <w:r>
        <w:rPr>
          <w:rStyle w:val="24"/>
          <w:rFonts w:ascii="仿宋_GB2312" w:eastAsia="仿宋_GB2312" w:cs="仿宋_GB2312" w:hAnsi="仿宋_GB2312" w:hint="eastAsia"/>
          <w:b w:val="0"/>
          <w:bCs/>
          <w:color w:val="000000"/>
          <w:sz w:val="32"/>
          <w:szCs w:val="32"/>
        </w:rPr>
        <w:t>项）支出决算为</w:t>
      </w:r>
      <w:r>
        <w:rPr>
          <w:rStyle w:val="24"/>
          <w:rFonts w:ascii="仿宋_GB2312" w:eastAsia="仿宋_GB2312" w:cs="仿宋_GB2312" w:hAnsi="仿宋_GB2312" w:hint="eastAsia"/>
          <w:b w:val="0"/>
          <w:bCs/>
          <w:color w:val="000000"/>
          <w:sz w:val="32"/>
          <w:szCs w:val="32"/>
          <w:lang w:val="en-US" w:eastAsia="zh-CN"/>
        </w:rPr>
        <w:t>1</w:t>
      </w:r>
      <w:r>
        <w:rPr>
          <w:rStyle w:val="24"/>
          <w:rFonts w:ascii="仿宋_GB2312" w:eastAsia="仿宋_GB2312" w:cs="仿宋_GB2312" w:hAnsi="仿宋_GB2312" w:hint="eastAsia"/>
          <w:b w:val="0"/>
          <w:bCs/>
          <w:color w:val="000000"/>
          <w:sz w:val="32"/>
          <w:szCs w:val="32"/>
        </w:rPr>
        <w:t>万元</w:t>
      </w:r>
      <w:r>
        <w:rPr>
          <w:rStyle w:val="24"/>
          <w:rFonts w:ascii="仿宋_GB2312" w:eastAsia="仿宋_GB2312" w:cs="仿宋_GB2312" w:hAnsi="仿宋_GB2312" w:hint="eastAsia"/>
          <w:b w:val="0"/>
          <w:bCs/>
          <w:color w:val="000000"/>
          <w:sz w:val="32"/>
          <w:szCs w:val="32"/>
          <w:lang w:eastAsia="zh-CN"/>
        </w:rPr>
        <w:t>，</w:t>
      </w:r>
      <w:r>
        <w:rPr>
          <w:rStyle w:val="24"/>
          <w:rFonts w:ascii="仿宋_GB2312" w:eastAsia="仿宋_GB2312" w:cs="仿宋_GB2312" w:hAnsi="仿宋_GB2312" w:hint="eastAsia"/>
          <w:b w:val="0"/>
          <w:bCs/>
          <w:color w:val="000000"/>
          <w:sz w:val="32"/>
          <w:szCs w:val="32"/>
        </w:rPr>
        <w:t>完成预算</w:t>
      </w:r>
      <w:r>
        <w:rPr>
          <w:rStyle w:val="24"/>
          <w:rFonts w:ascii="仿宋_GB2312" w:eastAsia="仿宋_GB2312" w:cs="仿宋_GB2312" w:hAnsi="仿宋_GB2312" w:hint="eastAsia"/>
          <w:b w:val="0"/>
          <w:bCs/>
          <w:color w:val="000000"/>
          <w:sz w:val="32"/>
          <w:szCs w:val="32"/>
          <w:lang w:val="en-US" w:eastAsia="zh-CN"/>
        </w:rPr>
        <w:t>100</w:t>
      </w:r>
      <w:r>
        <w:rPr>
          <w:rStyle w:val="24"/>
          <w:rFonts w:ascii="仿宋_GB2312" w:eastAsia="仿宋_GB2312" w:cs="仿宋_GB2312" w:hAnsi="仿宋_GB2312" w:hint="eastAsia"/>
          <w:b w:val="0"/>
          <w:bCs/>
          <w:color w:val="000000"/>
          <w:sz w:val="32"/>
          <w:szCs w:val="32"/>
        </w:rPr>
        <w:t>%</w:t>
      </w:r>
      <w:r>
        <w:rPr>
          <w:rStyle w:val="24"/>
          <w:rFonts w:ascii="仿宋_GB2312" w:eastAsia="仿宋_GB2312" w:cs="仿宋_GB2312" w:hAnsi="仿宋_GB2312" w:hint="eastAsia"/>
          <w:b w:val="0"/>
          <w:bCs/>
          <w:color w:val="000000"/>
          <w:sz w:val="32"/>
          <w:szCs w:val="32"/>
          <w:lang w:eastAsia="zh-CN"/>
        </w:rPr>
        <w:t>。</w:t>
      </w: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w:t>
      </w:r>
    </w:p>
    <w:p>
      <w:pPr>
        <w:spacing w:line="600" w:lineRule="exact"/>
        <w:ind w:firstLine="640"/>
        <w:rPr>
          <w:rFonts w:ascii="仿宋" w:eastAsia="仿宋" w:hAnsi="仿宋"/>
          <w:b/>
          <w:color w:val="000000"/>
          <w:sz w:val="32"/>
          <w:szCs w:val="32"/>
        </w:rPr>
      </w:pPr>
    </w:p>
    <w:p>
      <w:pPr>
        <w:tabs>
          <w:tab w:val="right" w:pos="8306"/>
        </w:tabs>
        <w:spacing w:line="600" w:lineRule="exact"/>
        <w:ind w:firstLine="640"/>
        <w:outlineLvl w:val="1"/>
        <w:rPr>
          <w:rStyle w:val="2Char"/>
        </w:rPr>
      </w:pPr>
      <w:bookmarkStart w:id="45" w:name="_Toc15396608"/>
      <w:bookmarkStart w:id="46"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5"/>
      <w:bookmarkEnd w:id="46"/>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Pr>
          <w:rFonts w:ascii="仿宋" w:eastAsia="仿宋" w:hAnsi="仿宋" w:hint="eastAsia"/>
          <w:color w:val="000000"/>
          <w:sz w:val="32"/>
          <w:szCs w:val="32"/>
          <w:lang w:val="en-US" w:eastAsia="zh-CN"/>
        </w:rPr>
        <w:t>495.68</w:t>
      </w:r>
      <w:r>
        <w:rPr>
          <w:rFonts w:ascii="仿宋" w:eastAsia="仿宋" w:hAnsi="仿宋" w:hint="eastAsia"/>
          <w:color w:val="000000"/>
          <w:sz w:val="32"/>
          <w:szCs w:val="32"/>
        </w:rPr>
        <w:t>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lang w:val="en-US" w:eastAsia="zh-CN"/>
        </w:rPr>
        <w:t>495.68</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日常公用经费</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7" w:name="_Toc15377215"/>
      <w:bookmarkStart w:id="48"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7"/>
      <w:bookmarkEnd w:id="48"/>
    </w:p>
    <w:p>
      <w:pPr>
        <w:spacing w:line="600" w:lineRule="exact"/>
        <w:ind w:firstLine="640"/>
        <w:outlineLvl w:val="2"/>
        <w:rPr>
          <w:rFonts w:ascii="仿宋" w:eastAsia="仿宋" w:hAnsi="仿宋"/>
          <w:b/>
          <w:color w:val="000000"/>
          <w:sz w:val="32"/>
          <w:szCs w:val="32"/>
        </w:rPr>
      </w:pPr>
      <w:bookmarkStart w:id="49" w:name="_Toc15377216"/>
      <w:r>
        <w:rPr>
          <w:rFonts w:ascii="仿宋" w:eastAsia="仿宋" w:hAnsi="仿宋" w:hint="eastAsia"/>
          <w:b/>
          <w:color w:val="000000"/>
          <w:sz w:val="32"/>
          <w:szCs w:val="32"/>
        </w:rPr>
        <w:t>（一）“三公”经费财政拨款支出决算总体情况说明</w:t>
      </w:r>
      <w:bookmarkEnd w:id="49"/>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Pr>
          <w:rFonts w:ascii="仿宋" w:eastAsia="仿宋" w:hAnsi="仿宋" w:hint="eastAsia"/>
          <w:color w:val="000000"/>
          <w:sz w:val="32"/>
          <w:szCs w:val="32"/>
          <w:lang w:val="en-US" w:eastAsia="zh-CN"/>
        </w:rPr>
        <w:t>0。</w:t>
      </w:r>
    </w:p>
    <w:p>
      <w:pPr>
        <w:spacing w:line="600" w:lineRule="exact"/>
        <w:ind w:firstLine="640"/>
        <w:outlineLvl w:val="2"/>
        <w:rPr>
          <w:rFonts w:ascii="仿宋" w:eastAsia="仿宋" w:hAnsi="仿宋"/>
          <w:b/>
          <w:color w:val="000000"/>
          <w:sz w:val="32"/>
          <w:szCs w:val="32"/>
        </w:rPr>
      </w:pPr>
      <w:bookmarkStart w:id="50" w:name="_Toc15377217"/>
      <w:r>
        <w:rPr>
          <w:rFonts w:ascii="仿宋" w:eastAsia="仿宋" w:hAnsi="仿宋" w:hint="eastAsia"/>
          <w:b/>
          <w:color w:val="000000"/>
          <w:sz w:val="32"/>
          <w:szCs w:val="32"/>
        </w:rPr>
        <w:t>（二）“三公”经费财政拨款支出决算具体情况说明</w:t>
      </w:r>
      <w:bookmarkEnd w:id="50"/>
    </w:p>
    <w:p>
      <w:pPr>
        <w:spacing w:line="600" w:lineRule="exact"/>
        <w:ind w:firstLine="640"/>
        <w:rPr>
          <w:rFonts w:ascii="仿宋_GB2312" w:eastAsia="仿宋_GB2312" w:hint="eastAsia"/>
          <w:b/>
          <w:color w:val="000000"/>
          <w:sz w:val="32"/>
          <w:szCs w:val="32"/>
          <w:lang w:val="en-US" w:eastAsia="zh-CN"/>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b/>
          <w:color w:val="000000"/>
          <w:sz w:val="32"/>
          <w:szCs w:val="32"/>
          <w:lang w:val="en-US" w:eastAsia="zh-CN"/>
        </w:rPr>
        <w:t xml:space="preserve">:无 </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b/>
          <w:color w:val="000000"/>
          <w:sz w:val="32"/>
          <w:szCs w:val="32"/>
          <w:lang w:eastAsia="zh-CN"/>
        </w:rPr>
        <w:t>：无</w:t>
      </w:r>
    </w:p>
    <w:p>
      <w:pPr>
        <w:spacing w:line="600" w:lineRule="exact"/>
        <w:ind w:firstLineChars="200"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lang w:val="en-US" w:eastAsia="zh-CN"/>
        </w:rPr>
        <w:t>：无</w:t>
      </w:r>
    </w:p>
    <w:p>
      <w:pPr>
        <w:spacing w:line="600" w:lineRule="exact"/>
        <w:ind w:firstLine="640"/>
        <w:outlineLvl w:val="1"/>
        <w:rPr>
          <w:rFonts w:ascii="黑体" w:eastAsia="黑体"/>
          <w:color w:val="000000"/>
          <w:sz w:val="32"/>
          <w:szCs w:val="32"/>
        </w:rPr>
      </w:pPr>
      <w:bookmarkStart w:id="51" w:name="_Toc15377218"/>
      <w:bookmarkStart w:id="52" w:name="_Toc15396610"/>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left="0" w:firstLine="640"/>
        <w:outlineLvl w:val="1"/>
        <w:rPr>
          <w:rStyle w:val="2Char"/>
          <w:rFonts w:ascii="黑体" w:eastAsia="黑体" w:hAnsi="黑体"/>
          <w:b w:val="0"/>
        </w:rPr>
      </w:pPr>
      <w:bookmarkStart w:id="53" w:name="_Toc15377219"/>
      <w:bookmarkStart w:id="54" w:name="_Toc15396611"/>
      <w:r>
        <w:rPr>
          <w:rStyle w:val="2Char"/>
          <w:rFonts w:ascii="黑体" w:eastAsia="黑体" w:hAnsi="黑体" w:hint="eastAsia"/>
          <w:b w:val="0"/>
        </w:rPr>
        <w:t>国有资本经营预算支出决算情况说明</w:t>
      </w:r>
      <w:bookmarkEnd w:id="53"/>
      <w:bookmarkEnd w:id="5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5" w:name="_Toc15396612"/>
      <w:bookmarkStart w:id="56"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5"/>
      <w:bookmarkEnd w:id="56"/>
    </w:p>
    <w:p>
      <w:pPr>
        <w:spacing w:line="600" w:lineRule="exact"/>
        <w:ind w:firstLineChars="200" w:firstLine="640"/>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pPr>
        <w:spacing w:line="600" w:lineRule="exact"/>
        <w:ind w:leftChars="304" w:left="1598" w:hangingChars="300" w:hanging="96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hint="eastAsia"/>
          <w:color w:val="000000"/>
          <w:sz w:val="32"/>
          <w:szCs w:val="32"/>
          <w:lang w:val="en-US" w:eastAsia="zh-CN"/>
        </w:rPr>
        <w:t>广元市精神卫生中心</w:t>
      </w:r>
      <w:r>
        <w:rPr>
          <w:rFonts w:ascii="仿宋_GB2312" w:eastAsia="仿宋_GB2312" w:hint="eastAsia"/>
          <w:color w:val="000000"/>
          <w:sz w:val="32"/>
          <w:szCs w:val="32"/>
        </w:rPr>
        <w:t>机关运行经费支出</w:t>
      </w:r>
      <w:r>
        <w:rPr>
          <w:rFonts w:ascii="仿宋_GB2312" w:eastAsia="仿宋_GB2312" w:hint="eastAsia"/>
          <w:color w:val="000000"/>
          <w:sz w:val="32"/>
          <w:szCs w:val="32"/>
          <w:lang w:eastAsia="zh-CN"/>
        </w:rPr>
        <w:t>：无</w:t>
      </w: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hint="eastAsia"/>
          <w:color w:val="000000"/>
          <w:sz w:val="32"/>
          <w:szCs w:val="32"/>
          <w:lang w:val="en-US" w:eastAsia="zh-CN"/>
        </w:rPr>
        <w:t>广元市精神卫生中心</w:t>
      </w:r>
      <w:r>
        <w:rPr>
          <w:rFonts w:ascii="仿宋_GB2312" w:eastAsia="仿宋_GB2312" w:hint="eastAsia"/>
          <w:color w:val="000000"/>
          <w:sz w:val="32"/>
          <w:szCs w:val="32"/>
        </w:rPr>
        <w:t>政府采购支出总额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pPr>
        <w:autoSpaceDE w:val="0"/>
        <w:autoSpaceDN w:val="0"/>
        <w:adjustRightInd w:val="0"/>
        <w:spacing w:line="60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lang w:val="en-US" w:eastAsia="zh-CN"/>
        </w:rPr>
        <w:t>广元市精神卫生中心</w:t>
      </w:r>
      <w:r>
        <w:rPr>
          <w:rFonts w:ascii="仿宋_GB2312" w:eastAsia="仿宋_GB2312" w:hint="eastAsia"/>
          <w:color w:val="000000"/>
          <w:sz w:val="32"/>
          <w:szCs w:val="32"/>
        </w:rPr>
        <w:t>共有车辆</w:t>
      </w:r>
      <w:r>
        <w:rPr>
          <w:rFonts w:ascii="仿宋_GB2312" w:eastAsia="仿宋_GB2312" w:hint="eastAsia"/>
          <w:color w:val="000000"/>
          <w:sz w:val="32"/>
          <w:szCs w:val="32"/>
          <w:lang w:val="en-US" w:eastAsia="zh-CN"/>
        </w:rPr>
        <w:t>9</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辆、特种专业技术用车</w:t>
      </w:r>
      <w:r>
        <w:rPr>
          <w:rFonts w:ascii="仿宋_GB2312" w:eastAsia="仿宋_GB2312" w:hint="eastAsia"/>
          <w:color w:val="000000"/>
          <w:sz w:val="32"/>
          <w:szCs w:val="32"/>
          <w:lang w:val="en-US" w:eastAsia="zh-CN"/>
        </w:rPr>
        <w:t>7辆，</w:t>
      </w:r>
      <w:r>
        <w:rPr>
          <w:rFonts w:ascii="仿宋_GB2312" w:eastAsia="仿宋_GB2312" w:hint="eastAsia"/>
          <w:color w:val="000000"/>
          <w:sz w:val="32"/>
          <w:szCs w:val="32"/>
        </w:rPr>
        <w:t>其他用车</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辆</w:t>
      </w:r>
      <w:r>
        <w:rPr>
          <w:rFonts w:ascii="仿宋_GB2312" w:eastAsia="仿宋_GB2312" w:hint="eastAsia"/>
          <w:color w:val="000000"/>
          <w:sz w:val="32"/>
          <w:szCs w:val="32"/>
          <w:lang w:eastAsia="zh-CN"/>
        </w:rPr>
        <w:t>，</w:t>
      </w:r>
      <w:r>
        <w:rPr>
          <w:rFonts w:ascii="仿宋_GB2312" w:eastAsia="仿宋_GB2312" w:hint="eastAsia"/>
          <w:color w:val="000000"/>
          <w:sz w:val="32"/>
          <w:szCs w:val="32"/>
        </w:rPr>
        <w:t>其他用车主要是用于</w:t>
      </w: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1辆用于行政办公，1辆用于下乡义诊及督导检查等。</w:t>
      </w: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hint="eastAsia"/>
          <w:color w:val="000000"/>
          <w:sz w:val="32"/>
          <w:szCs w:val="32"/>
          <w:lang w:val="en-US" w:eastAsia="zh-CN"/>
        </w:rPr>
        <w:t>3</w:t>
      </w:r>
      <w:r>
        <w:rPr>
          <w:rFonts w:ascii="仿宋_GB2312" w:eastAsia="仿宋_GB2312" w:hint="eastAsia"/>
          <w:color w:val="000000"/>
          <w:sz w:val="32"/>
          <w:szCs w:val="32"/>
        </w:rPr>
        <w:t>台，单价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lang w:val="en-US" w:eastAsia="zh-CN"/>
        </w:rPr>
        <w:t>31</w:t>
      </w:r>
      <w:r>
        <w:rPr>
          <w:rFonts w:ascii="仿宋_GB2312" w:eastAsia="仿宋_GB2312" w:hint="eastAsia"/>
          <w:color w:val="000000"/>
          <w:sz w:val="32"/>
          <w:szCs w:val="32"/>
        </w:rPr>
        <w:t>台。</w:t>
      </w:r>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pPr>
        <w:spacing w:line="580" w:lineRule="exact"/>
        <w:ind w:firstLineChars="200" w:firstLine="640"/>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根据预算绩效管理要求，本单位在年初预算编制阶段，组织对</w:t>
      </w:r>
      <w:r>
        <w:rPr>
          <w:rFonts w:ascii="仿宋_GB2312" w:eastAsia="仿宋_GB2312" w:cs="仿宋_GB2312" w:hAnsi="仿宋_GB2312" w:hint="eastAsia"/>
          <w:color w:val="000000"/>
          <w:sz w:val="32"/>
          <w:szCs w:val="32"/>
          <w:lang w:eastAsia="zh-CN"/>
        </w:rPr>
        <w:t>基本公共卫生服务等</w:t>
      </w:r>
      <w:r>
        <w:rPr>
          <w:rFonts w:ascii="仿宋_GB2312" w:eastAsia="仿宋_GB2312" w:cs="仿宋_GB2312" w:hAnsi="仿宋_GB2312" w:hint="eastAsia"/>
          <w:color w:val="000000"/>
          <w:sz w:val="32"/>
          <w:szCs w:val="32"/>
        </w:rPr>
        <w:t>项目开展了预算事前绩效评估，对</w:t>
      </w:r>
      <w:r>
        <w:rPr>
          <w:rFonts w:ascii="仿宋_GB2312" w:eastAsia="仿宋_GB2312" w:cs="仿宋_GB2312" w:hAnsi="仿宋_GB2312" w:hint="eastAsia"/>
          <w:color w:val="000000"/>
          <w:sz w:val="32"/>
          <w:szCs w:val="32"/>
          <w:lang w:val="en-US" w:eastAsia="zh-CN"/>
        </w:rPr>
        <w:t>10多</w:t>
      </w:r>
      <w:r>
        <w:rPr>
          <w:rFonts w:ascii="仿宋_GB2312" w:eastAsia="仿宋_GB2312" w:cs="仿宋_GB2312" w:hAnsi="仿宋_GB2312" w:hint="eastAsia"/>
          <w:color w:val="000000"/>
          <w:sz w:val="32"/>
          <w:szCs w:val="32"/>
        </w:rPr>
        <w:t>个项目编制了绩效目标，预算执行过程中，选取</w:t>
      </w:r>
      <w:r>
        <w:rPr>
          <w:rFonts w:ascii="仿宋_GB2312" w:eastAsia="仿宋_GB2312" w:cs="仿宋_GB2312" w:hAnsi="仿宋_GB2312" w:hint="eastAsia"/>
          <w:color w:val="000000"/>
          <w:sz w:val="32"/>
          <w:szCs w:val="32"/>
          <w:lang w:val="en-US" w:eastAsia="zh-CN"/>
        </w:rPr>
        <w:t>5</w:t>
      </w:r>
      <w:r>
        <w:rPr>
          <w:rFonts w:ascii="仿宋_GB2312" w:eastAsia="仿宋_GB2312" w:cs="仿宋_GB2312" w:hAnsi="仿宋_GB2312" w:hint="eastAsia"/>
          <w:color w:val="000000"/>
          <w:sz w:val="32"/>
          <w:szCs w:val="32"/>
        </w:rPr>
        <w:t>个项目开展绩效监控，年终执行完毕后，对</w:t>
      </w:r>
      <w:r>
        <w:rPr>
          <w:rFonts w:ascii="仿宋_GB2312" w:eastAsia="仿宋_GB2312" w:cs="仿宋_GB2312" w:hAnsi="仿宋_GB2312" w:hint="eastAsia"/>
          <w:color w:val="000000"/>
          <w:sz w:val="32"/>
          <w:szCs w:val="32"/>
          <w:lang w:val="en-US" w:eastAsia="zh-CN"/>
        </w:rPr>
        <w:t>5</w:t>
      </w:r>
      <w:r>
        <w:rPr>
          <w:rFonts w:ascii="仿宋_GB2312" w:eastAsia="仿宋_GB2312" w:cs="仿宋_GB2312" w:hAnsi="仿宋_GB2312" w:hint="eastAsia"/>
          <w:color w:val="000000"/>
          <w:sz w:val="32"/>
          <w:szCs w:val="32"/>
        </w:rPr>
        <w:t>个项目开展了绩效目标完成情况梳理填报。</w:t>
      </w:r>
    </w:p>
    <w:p>
      <w:pPr>
        <w:adjustRightInd w:val="0"/>
        <w:snapToGrid w:val="0"/>
        <w:spacing w:line="580" w:lineRule="exact"/>
        <w:ind w:firstLine="720"/>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本部门按要求对201</w:t>
      </w: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rPr>
        <w:t>年部门整体支出开展绩效自评，从评价情况来看我单位建立健全了严格的财务管理制度</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000000"/>
          <w:sz w:val="32"/>
          <w:szCs w:val="32"/>
        </w:rPr>
        <w:t>机构设置合理</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000000"/>
          <w:sz w:val="32"/>
          <w:szCs w:val="32"/>
        </w:rPr>
        <w:t>会计核算及账务处理等严格执行财政相关规定。本项目资金严格按照项目资金管理办法执行，评价项目严格执行财务管理制度</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000000"/>
          <w:sz w:val="32"/>
          <w:szCs w:val="32"/>
        </w:rPr>
        <w:t>财务处理及时</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000000"/>
          <w:sz w:val="32"/>
          <w:szCs w:val="32"/>
        </w:rPr>
        <w:t>会计核算符合规范。</w:t>
      </w:r>
    </w:p>
    <w:p>
      <w:pPr>
        <w:keepNext w:val="0"/>
        <w:keepLines w:val="0"/>
        <w:pageBreakBefore w:val="0"/>
        <w:widowControl w:val="0"/>
        <w:kinsoku/>
        <w:wordWrap/>
        <w:overflowPunct/>
        <w:topLinePunct w:val="0"/>
        <w:autoSpaceDE/>
        <w:autoSpaceDN/>
        <w:bidi w:val="0"/>
        <w:adjustRightInd/>
        <w:spacing w:line="600" w:lineRule="exact"/>
        <w:ind w:left="0" w:right="0" w:firstLineChars="200" w:firstLine="640"/>
        <w:jc w:val="both"/>
        <w:textAlignment w:val="auto"/>
        <w:rPr>
          <w:rFonts w:ascii="仿宋_GB2312" w:eastAsia="仿宋_GB2312" w:cs="仿宋_GB2312" w:hAnsi="仿宋_GB2312" w:hint="eastAsia"/>
          <w:sz w:val="32"/>
          <w:szCs w:val="32"/>
        </w:rPr>
      </w:pPr>
      <w:r>
        <w:rPr>
          <w:rFonts w:ascii="仿宋_GB2312" w:eastAsia="仿宋_GB2312" w:cs="仿宋_GB2312" w:hAnsi="仿宋_GB2312" w:hint="eastAsia"/>
          <w:color w:val="000000"/>
          <w:sz w:val="32"/>
          <w:szCs w:val="32"/>
        </w:rPr>
        <w:t>本部门还自行组织了</w:t>
      </w:r>
      <w:r>
        <w:rPr>
          <w:rFonts w:ascii="仿宋_GB2312" w:eastAsia="仿宋_GB2312" w:cs="仿宋_GB2312" w:hAnsi="仿宋_GB2312" w:hint="eastAsia"/>
          <w:color w:val="000000"/>
          <w:sz w:val="32"/>
          <w:szCs w:val="32"/>
          <w:lang w:val="en-US" w:eastAsia="zh-CN"/>
        </w:rPr>
        <w:t>5</w:t>
      </w:r>
      <w:r>
        <w:rPr>
          <w:rFonts w:ascii="仿宋_GB2312" w:eastAsia="仿宋_GB2312" w:cs="仿宋_GB2312" w:hAnsi="仿宋_GB2312" w:hint="eastAsia"/>
          <w:color w:val="000000"/>
          <w:sz w:val="32"/>
          <w:szCs w:val="32"/>
        </w:rPr>
        <w:t>个项目绩效评价，从评价情况来看</w:t>
      </w:r>
      <w:r>
        <w:rPr>
          <w:rFonts w:ascii="仿宋_GB2312" w:eastAsia="仿宋_GB2312" w:cs="仿宋_GB2312" w:hAnsi="仿宋_GB2312" w:hint="eastAsia"/>
          <w:color w:val="000000"/>
          <w:sz w:val="32"/>
          <w:szCs w:val="32"/>
          <w:lang w:eastAsia="zh-CN"/>
        </w:rPr>
        <w:t>，各项目运行情况良好。</w:t>
      </w:r>
      <w:r>
        <w:rPr>
          <w:rFonts w:ascii="仿宋_GB2312" w:eastAsia="仿宋_GB2312" w:cs="仿宋_GB2312" w:hAnsi="仿宋_GB2312" w:hint="eastAsia"/>
          <w:color w:val="000000"/>
          <w:kern w:val="0"/>
          <w:sz w:val="32"/>
          <w:szCs w:val="32"/>
        </w:rPr>
        <w:t>严格资金使用与管理，加大监管力度，做到</w:t>
      </w:r>
      <w:r>
        <w:rPr>
          <w:rFonts w:ascii="仿宋_GB2312" w:eastAsia="仿宋_GB2312" w:cs="仿宋_GB2312" w:hAnsi="仿宋_GB2312" w:hint="eastAsia"/>
          <w:color w:val="000000"/>
          <w:kern w:val="0"/>
          <w:sz w:val="32"/>
          <w:szCs w:val="32"/>
          <w:lang w:eastAsia="zh-CN"/>
        </w:rPr>
        <w:t>专款专用，合理</w:t>
      </w:r>
      <w:r>
        <w:rPr>
          <w:rFonts w:ascii="仿宋_GB2312" w:eastAsia="仿宋_GB2312" w:cs="仿宋_GB2312" w:hAnsi="仿宋_GB2312" w:hint="eastAsia"/>
          <w:color w:val="000000"/>
          <w:kern w:val="0"/>
          <w:sz w:val="32"/>
          <w:szCs w:val="32"/>
        </w:rPr>
        <w:t>有效使用</w:t>
      </w:r>
      <w:r>
        <w:rPr>
          <w:rFonts w:ascii="仿宋_GB2312" w:eastAsia="仿宋_GB2312" w:cs="仿宋_GB2312" w:hAnsi="仿宋_GB2312" w:hint="eastAsia"/>
          <w:color w:val="000000"/>
          <w:kern w:val="0"/>
          <w:sz w:val="32"/>
          <w:szCs w:val="32"/>
          <w:lang w:eastAsia="zh-CN"/>
        </w:rPr>
        <w:t>资金</w:t>
      </w:r>
      <w:r>
        <w:rPr>
          <w:rFonts w:ascii="仿宋_GB2312" w:eastAsia="仿宋_GB2312" w:cs="仿宋_GB2312" w:hAnsi="仿宋_GB2312" w:hint="eastAsia"/>
          <w:color w:val="000000"/>
          <w:kern w:val="0"/>
          <w:sz w:val="32"/>
          <w:szCs w:val="32"/>
        </w:rPr>
        <w:t>，</w:t>
      </w:r>
      <w:r>
        <w:rPr>
          <w:rFonts w:ascii="仿宋_GB2312" w:eastAsia="仿宋_GB2312" w:cs="仿宋_GB2312" w:hAnsi="仿宋_GB2312" w:hint="eastAsia"/>
          <w:b w:val="0"/>
          <w:bCs w:val="0"/>
          <w:color w:val="000000"/>
          <w:kern w:val="0"/>
          <w:sz w:val="32"/>
          <w:szCs w:val="32"/>
          <w:lang w:val="en-US" w:eastAsia="zh-CN"/>
        </w:rPr>
        <w:t>进一步提高了医疗卫生服务能力和水平</w:t>
      </w:r>
      <w:r>
        <w:rPr>
          <w:rFonts w:ascii="仿宋_GB2312" w:eastAsia="仿宋_GB2312" w:cs="仿宋_GB2312" w:hAnsi="仿宋_GB2312" w:hint="eastAsia"/>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right="0" w:firstLineChars="200" w:firstLine="640"/>
        <w:jc w:val="both"/>
        <w:textAlignment w:val="auto"/>
        <w:rPr>
          <w:rFonts w:ascii="仿宋_GB2312" w:eastAsia="仿宋_GB2312" w:cs="仿宋_GB2312" w:hAnsi="仿宋_GB2312" w:hint="eastAsia"/>
          <w:color w:val="000000"/>
          <w:sz w:val="32"/>
          <w:szCs w:val="32"/>
        </w:rPr>
      </w:pPr>
      <w:r>
        <w:rPr>
          <w:rFonts w:ascii="楷体_GB2312" w:eastAsia="楷体_GB2312" w:cs="楷体_GB2312" w:hAnsi="楷体_GB2312" w:hint="eastAsia"/>
          <w:sz w:val="32"/>
          <w:szCs w:val="32"/>
        </w:rPr>
        <w:t>1.项目绩效目标完成情况。</w:t>
        <w:br/>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color w:val="000000"/>
          <w:sz w:val="32"/>
          <w:szCs w:val="32"/>
        </w:rPr>
        <w:t>本部门在201</w:t>
      </w: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rPr>
        <w:t>年度部门决算中反映“</w:t>
      </w:r>
      <w:r>
        <w:rPr>
          <w:rFonts w:ascii="仿宋_GB2312" w:eastAsia="仿宋_GB2312" w:cs="仿宋_GB2312" w:hAnsi="仿宋_GB2312" w:hint="eastAsia"/>
          <w:color w:val="000000"/>
          <w:sz w:val="32"/>
          <w:szCs w:val="32"/>
          <w:lang w:val="en-US" w:eastAsia="zh-CN"/>
        </w:rPr>
        <w:t>贫困白内障患者复明手术</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rPr>
        <w:t>中央补助重性精神疾病管理治疗”</w:t>
      </w:r>
      <w:r>
        <w:rPr>
          <w:rFonts w:ascii="仿宋_GB2312" w:eastAsia="仿宋_GB2312" w:cs="仿宋_GB2312" w:hAnsi="仿宋_GB2312" w:hint="eastAsia"/>
          <w:color w:val="000000"/>
          <w:sz w:val="32"/>
          <w:szCs w:val="32"/>
          <w:lang w:eastAsia="zh-CN"/>
        </w:rPr>
        <w:t>、</w:t>
      </w:r>
      <w:r>
        <w:rPr>
          <w:rFonts w:ascii="仿宋_GB2312" w:eastAsia="仿宋_GB2312" w:hAnsi="宋体" w:hint="eastAsia"/>
          <w:sz w:val="32"/>
          <w:szCs w:val="32"/>
          <w:lang w:val="zh-CN" w:eastAsia="zh-CN"/>
        </w:rPr>
        <w:t>“</w:t>
      </w:r>
      <w:r>
        <w:rPr>
          <w:rFonts w:ascii="仿宋_GB2312" w:eastAsia="仿宋_GB2312" w:hAnsi="宋体" w:hint="eastAsia"/>
          <w:sz w:val="32"/>
          <w:szCs w:val="32"/>
          <w:lang w:val="en-US" w:eastAsia="zh-CN"/>
        </w:rPr>
        <w:t>疾病预防控制</w:t>
      </w:r>
      <w:r>
        <w:rPr>
          <w:rFonts w:ascii="仿宋_GB2312" w:eastAsia="仿宋_GB2312" w:hAnsi="宋体" w:hint="eastAsia"/>
          <w:sz w:val="32"/>
          <w:szCs w:val="32"/>
          <w:lang w:val="zh-CN" w:eastAsia="zh-CN"/>
        </w:rPr>
        <w:t>省级补助”、</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lang w:val="en-US" w:eastAsia="zh-CN"/>
        </w:rPr>
        <w:t>艾滋病防治</w:t>
      </w: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eastAsia="zh-CN"/>
        </w:rPr>
        <w:t>医疗服务能力提升（住院医师规范化培训）</w:t>
      </w:r>
      <w:r>
        <w:rPr>
          <w:rFonts w:ascii="仿宋_GB2312" w:eastAsia="仿宋_GB2312" w:cs="仿宋_GB2312" w:hAnsi="仿宋_GB2312" w:hint="eastAsia"/>
          <w:color w:val="000000"/>
          <w:sz w:val="32"/>
          <w:szCs w:val="32"/>
        </w:rPr>
        <w:t>”等</w:t>
      </w:r>
      <w:r>
        <w:rPr>
          <w:rFonts w:ascii="仿宋_GB2312" w:eastAsia="仿宋_GB2312" w:cs="仿宋_GB2312" w:hAnsi="仿宋_GB2312" w:hint="eastAsia"/>
          <w:color w:val="000000"/>
          <w:sz w:val="32"/>
          <w:szCs w:val="32"/>
          <w:lang w:val="en-US" w:eastAsia="zh-CN"/>
        </w:rPr>
        <w:t>5</w:t>
      </w:r>
      <w:r>
        <w:rPr>
          <w:rFonts w:ascii="仿宋_GB2312" w:eastAsia="仿宋_GB2312" w:cs="仿宋_GB2312" w:hAnsi="仿宋_GB2312" w:hint="eastAsia"/>
          <w:color w:val="000000"/>
          <w:sz w:val="32"/>
          <w:szCs w:val="32"/>
        </w:rPr>
        <w:t>个项目绩效目标实际完成情况。</w:t>
      </w:r>
    </w:p>
    <w:p>
      <w:pPr>
        <w:spacing w:line="580" w:lineRule="exact"/>
        <w:ind w:firstLineChars="200" w:firstLine="640"/>
        <w:rPr>
          <w:rFonts w:ascii="仿宋_GB2312" w:eastAsia="仿宋_GB2312" w:cs="仿宋_GB2312" w:hAnsi="仿宋_GB2312"/>
          <w:color w:val="auto"/>
          <w:sz w:val="32"/>
          <w:szCs w:val="32"/>
          <w:lang w:val="en-US" w:eastAsia="zh-CN"/>
        </w:rPr>
      </w:pPr>
      <w:r>
        <w:rPr>
          <w:rFonts w:ascii="仿宋_GB2312" w:eastAsia="仿宋_GB2312" w:cs="仿宋_GB2312" w:hAnsi="仿宋_GB2312" w:hint="eastAsia"/>
          <w:sz w:val="32"/>
          <w:szCs w:val="32"/>
        </w:rPr>
        <w:t>（1）</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val="en-US" w:eastAsia="zh-CN"/>
        </w:rPr>
        <w:t>贫困白内障患者复明手术</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sz w:val="32"/>
          <w:szCs w:val="32"/>
        </w:rPr>
        <w:t>项目绩效目标完成情况综述。项</w:t>
      </w:r>
      <w:r>
        <w:rPr>
          <w:rFonts w:ascii="仿宋_GB2312" w:eastAsia="仿宋_GB2312" w:cs="仿宋_GB2312" w:hAnsi="仿宋_GB2312" w:hint="eastAsia"/>
          <w:color w:val="auto"/>
          <w:sz w:val="32"/>
          <w:szCs w:val="32"/>
        </w:rPr>
        <w:t>目全年预算数</w:t>
      </w:r>
      <w:r>
        <w:rPr>
          <w:rFonts w:ascii="仿宋_GB2312" w:eastAsia="仿宋_GB2312" w:cs="仿宋_GB2312" w:hAnsi="仿宋_GB2312" w:hint="eastAsia"/>
          <w:color w:val="auto"/>
          <w:sz w:val="32"/>
          <w:szCs w:val="32"/>
          <w:lang w:val="en-US" w:eastAsia="zh-CN"/>
        </w:rPr>
        <w:t>21</w:t>
      </w:r>
      <w:r>
        <w:rPr>
          <w:rFonts w:ascii="仿宋_GB2312" w:eastAsia="仿宋_GB2312" w:cs="仿宋_GB2312" w:hAnsi="仿宋_GB2312" w:hint="eastAsia"/>
          <w:color w:val="auto"/>
          <w:sz w:val="32"/>
          <w:szCs w:val="32"/>
        </w:rPr>
        <w:t>万元，执行数为</w:t>
      </w:r>
      <w:r>
        <w:rPr>
          <w:rFonts w:ascii="仿宋_GB2312" w:eastAsia="仿宋_GB2312" w:cs="仿宋_GB2312" w:hAnsi="仿宋_GB2312" w:hint="eastAsia"/>
          <w:color w:val="auto"/>
          <w:sz w:val="32"/>
          <w:szCs w:val="32"/>
          <w:lang w:val="en-US" w:eastAsia="zh-CN"/>
        </w:rPr>
        <w:t>21</w:t>
      </w:r>
      <w:r>
        <w:rPr>
          <w:rFonts w:ascii="仿宋_GB2312" w:eastAsia="仿宋_GB2312" w:cs="仿宋_GB2312" w:hAnsi="仿宋_GB2312" w:hint="eastAsia"/>
          <w:color w:val="auto"/>
          <w:sz w:val="32"/>
          <w:szCs w:val="32"/>
        </w:rPr>
        <w:t>万元，完成预算的</w:t>
      </w:r>
      <w:r>
        <w:rPr>
          <w:rFonts w:ascii="仿宋_GB2312" w:eastAsia="仿宋_GB2312" w:cs="仿宋_GB2312" w:hAnsi="仿宋_GB2312" w:hint="eastAsia"/>
          <w:color w:val="auto"/>
          <w:sz w:val="32"/>
          <w:szCs w:val="32"/>
          <w:lang w:val="en-US" w:eastAsia="zh-CN"/>
        </w:rPr>
        <w:t>100</w:t>
      </w: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auto"/>
          <w:sz w:val="32"/>
          <w:szCs w:val="32"/>
        </w:rPr>
        <w:t>通过项目实施，保障</w:t>
      </w:r>
      <w:r>
        <w:rPr>
          <w:rFonts w:ascii="仿宋_GB2312" w:eastAsia="仿宋_GB2312" w:cs="仿宋_GB2312" w:hAnsi="仿宋_GB2312" w:hint="eastAsia"/>
          <w:color w:val="auto"/>
          <w:sz w:val="32"/>
          <w:szCs w:val="32"/>
          <w:lang w:val="en-US" w:eastAsia="zh-CN"/>
        </w:rPr>
        <w:t>了贫困人员的健康</w:t>
      </w: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auto"/>
          <w:sz w:val="32"/>
          <w:szCs w:val="32"/>
          <w:lang w:val="en-US" w:eastAsia="zh-CN"/>
        </w:rPr>
        <w:t>使150例贫困白内障患者得到了医治，让他们走出黑暗，重见光明，感受到了党和政府及社会的支持，得到了广大患者的好评。</w:t>
      </w:r>
      <w:r>
        <w:rPr>
          <w:rFonts w:ascii="仿宋_GB2312" w:eastAsia="仿宋_GB2312" w:cs="仿宋_GB2312" w:hAnsi="仿宋_GB2312" w:hint="eastAsia"/>
          <w:color w:val="auto"/>
          <w:sz w:val="32"/>
          <w:szCs w:val="32"/>
        </w:rPr>
        <w:t>发现的主要问题：</w:t>
      </w:r>
      <w:r>
        <w:rPr>
          <w:rFonts w:ascii="仿宋_GB2312" w:eastAsia="仿宋_GB2312" w:cs="仿宋_GB2312" w:hAnsi="仿宋_GB2312" w:hint="eastAsia"/>
          <w:color w:val="auto"/>
          <w:sz w:val="32"/>
          <w:szCs w:val="32"/>
          <w:lang w:val="en-US" w:eastAsia="zh-CN"/>
        </w:rPr>
        <w:t>由于人力有限，筛查的贫困人员覆盖面还不是很广，还有很多需要手术的病人未及时得到救治</w:t>
      </w:r>
      <w:r>
        <w:rPr>
          <w:rFonts w:ascii="仿宋_GB2312" w:eastAsia="仿宋_GB2312" w:cs="仿宋_GB2312" w:hAnsi="仿宋_GB2312" w:hint="eastAsia"/>
          <w:color w:val="auto"/>
          <w:sz w:val="32"/>
          <w:szCs w:val="32"/>
        </w:rPr>
        <w:t>。下一步改进措施：</w:t>
      </w:r>
      <w:r>
        <w:rPr>
          <w:rFonts w:ascii="仿宋_GB2312" w:eastAsia="仿宋_GB2312" w:cs="仿宋_GB2312" w:hAnsi="仿宋_GB2312" w:hint="eastAsia"/>
          <w:color w:val="auto"/>
          <w:sz w:val="32"/>
          <w:szCs w:val="32"/>
          <w:lang w:val="en-US" w:eastAsia="zh-CN"/>
        </w:rPr>
        <w:t>联系各个乡镇和社区的工作人员，帮忙协助进行初步的筛查，使得每一个患者都能得到及时的救治，感受到党和政府的关怀。</w:t>
      </w:r>
    </w:p>
    <w:p>
      <w:pPr>
        <w:adjustRightInd w:val="0"/>
        <w:snapToGrid w:val="0"/>
        <w:spacing w:line="600" w:lineRule="exact"/>
        <w:ind w:firstLineChars="200" w:firstLine="640"/>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（2）</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rPr>
        <w:t>中央补助重性精神疾病管理治疗”项目绩效目标完成情况综述。项目全年预算数</w:t>
      </w:r>
      <w:r>
        <w:rPr>
          <w:rFonts w:ascii="仿宋_GB2312" w:eastAsia="仿宋_GB2312" w:cs="仿宋_GB2312" w:hAnsi="仿宋_GB2312" w:hint="eastAsia"/>
          <w:color w:val="auto"/>
          <w:sz w:val="32"/>
          <w:szCs w:val="32"/>
          <w:lang w:val="en-US" w:eastAsia="zh-CN"/>
        </w:rPr>
        <w:t>3.97</w:t>
      </w:r>
      <w:r>
        <w:rPr>
          <w:rFonts w:ascii="仿宋_GB2312" w:eastAsia="仿宋_GB2312" w:cs="仿宋_GB2312" w:hAnsi="仿宋_GB2312" w:hint="eastAsia"/>
          <w:color w:val="auto"/>
          <w:sz w:val="32"/>
          <w:szCs w:val="32"/>
        </w:rPr>
        <w:t>万元，执行数为</w:t>
      </w:r>
      <w:r>
        <w:rPr>
          <w:rFonts w:ascii="仿宋_GB2312" w:eastAsia="仿宋_GB2312" w:cs="仿宋_GB2312" w:hAnsi="仿宋_GB2312" w:hint="eastAsia"/>
          <w:color w:val="auto"/>
          <w:sz w:val="32"/>
          <w:szCs w:val="32"/>
          <w:lang w:val="en-US" w:eastAsia="zh-CN"/>
        </w:rPr>
        <w:t>3.97</w:t>
      </w:r>
      <w:r>
        <w:rPr>
          <w:rFonts w:ascii="仿宋_GB2312" w:eastAsia="仿宋_GB2312" w:cs="仿宋_GB2312" w:hAnsi="仿宋_GB2312" w:hint="eastAsia"/>
          <w:color w:val="auto"/>
          <w:sz w:val="32"/>
          <w:szCs w:val="32"/>
        </w:rPr>
        <w:t>万元，完成预算的</w:t>
      </w:r>
      <w:r>
        <w:rPr>
          <w:rFonts w:ascii="仿宋_GB2312" w:eastAsia="仿宋_GB2312" w:cs="仿宋_GB2312" w:hAnsi="仿宋_GB2312" w:hint="eastAsia"/>
          <w:color w:val="auto"/>
          <w:sz w:val="32"/>
          <w:szCs w:val="32"/>
          <w:lang w:val="en-US" w:eastAsia="zh-CN"/>
        </w:rPr>
        <w:t>100</w:t>
      </w:r>
      <w:r>
        <w:rPr>
          <w:rFonts w:ascii="仿宋_GB2312" w:eastAsia="仿宋_GB2312" w:cs="仿宋_GB2312" w:hAnsi="仿宋_GB2312" w:hint="eastAsia"/>
          <w:color w:val="auto"/>
          <w:sz w:val="32"/>
          <w:szCs w:val="32"/>
        </w:rPr>
        <w:t>%。通过项目实施，</w:t>
      </w:r>
      <w:r>
        <w:rPr>
          <w:rFonts w:ascii="仿宋_GB2312" w:eastAsia="仿宋_GB2312" w:cs="仿宋_GB2312" w:hAnsi="仿宋_GB2312" w:hint="eastAsia"/>
          <w:color w:val="auto"/>
          <w:sz w:val="32"/>
          <w:szCs w:val="32"/>
          <w:lang w:val="en-US" w:eastAsia="zh-CN"/>
        </w:rPr>
        <w:t>提高了全社会对精神卫生工作重要性的认识，强化重点人群心理行为问题干预力度，遏制精神疾病负担上升趋势，通过建立健全精神卫生服务体系和网络，完善现有精神卫生工作机构功能，提高精神卫生工作队伍人员素质和服务能力。</w:t>
      </w:r>
      <w:r>
        <w:rPr>
          <w:rFonts w:ascii="仿宋_GB2312" w:eastAsia="仿宋_GB2312" w:cs="仿宋_GB2312" w:hAnsi="仿宋_GB2312" w:hint="eastAsia"/>
          <w:color w:val="auto"/>
          <w:sz w:val="32"/>
          <w:szCs w:val="32"/>
        </w:rPr>
        <w:t>发现的主要问题：</w:t>
      </w:r>
      <w:r>
        <w:rPr>
          <w:rFonts w:ascii="仿宋_GB2312" w:eastAsia="仿宋_GB2312" w:hAnsi="宋体" w:hint="eastAsia"/>
          <w:sz w:val="32"/>
          <w:szCs w:val="32"/>
          <w:lang w:val="zh-CN"/>
        </w:rPr>
        <w:t>严重精神障碍患者的服药率普遍偏低，辖区居民对精神疾病的认识还存在差异性。</w:t>
      </w:r>
      <w:r>
        <w:rPr>
          <w:rFonts w:ascii="仿宋_GB2312" w:eastAsia="仿宋_GB2312" w:cs="仿宋_GB2312" w:hAnsi="仿宋_GB2312" w:hint="eastAsia"/>
          <w:color w:val="auto"/>
          <w:sz w:val="32"/>
          <w:szCs w:val="32"/>
        </w:rPr>
        <w:t>下一步改进措施：</w:t>
      </w:r>
      <w:r>
        <w:rPr>
          <w:rFonts w:ascii="仿宋_GB2312" w:eastAsia="仿宋_GB2312" w:hAnsi="宋体" w:hint="eastAsia"/>
          <w:sz w:val="32"/>
          <w:szCs w:val="32"/>
          <w:lang w:val="zh-CN" w:eastAsia="zh-CN"/>
        </w:rPr>
        <w:t>动员基层精防人员加大对相关救治救助政策的宣传，加强对患者及家属的健康教育，对存在的困难积极协调相关部门解决。</w:t>
      </w:r>
    </w:p>
    <w:p>
      <w:pPr>
        <w:adjustRightInd w:val="0"/>
        <w:snapToGrid w:val="0"/>
        <w:spacing w:line="600" w:lineRule="exact"/>
        <w:ind w:firstLineChars="200" w:firstLine="640"/>
        <w:rPr>
          <w:rFonts w:ascii="仿宋_GB2312" w:eastAsia="仿宋_GB2312" w:cs="仿宋_GB2312" w:hAnsi="仿宋_GB2312" w:hint="eastAsia"/>
          <w:sz w:val="32"/>
          <w:szCs w:val="32"/>
        </w:rPr>
      </w:pPr>
      <w:r>
        <w:rPr>
          <w:rFonts w:ascii="仿宋_GB2312" w:eastAsia="仿宋_GB2312" w:hAnsi="宋体" w:hint="eastAsia"/>
          <w:sz w:val="32"/>
          <w:szCs w:val="32"/>
          <w:lang w:val="zh-CN" w:eastAsia="zh-CN"/>
        </w:rPr>
        <w:t>（</w:t>
      </w:r>
      <w:r>
        <w:rPr>
          <w:rFonts w:ascii="仿宋_GB2312" w:eastAsia="仿宋_GB2312" w:hAnsi="宋体" w:hint="eastAsia"/>
          <w:sz w:val="32"/>
          <w:szCs w:val="32"/>
          <w:lang w:val="en-US" w:eastAsia="zh-CN"/>
        </w:rPr>
        <w:t>3</w:t>
      </w:r>
      <w:r>
        <w:rPr>
          <w:rFonts w:ascii="仿宋_GB2312" w:eastAsia="仿宋_GB2312" w:hAnsi="宋体" w:hint="eastAsia"/>
          <w:sz w:val="32"/>
          <w:szCs w:val="32"/>
          <w:lang w:val="zh-CN" w:eastAsia="zh-CN"/>
        </w:rPr>
        <w:t>）“</w:t>
      </w:r>
      <w:r>
        <w:rPr>
          <w:rFonts w:ascii="仿宋_GB2312" w:eastAsia="仿宋_GB2312" w:hAnsi="宋体" w:hint="eastAsia"/>
          <w:sz w:val="32"/>
          <w:szCs w:val="32"/>
          <w:lang w:val="en-US" w:eastAsia="zh-CN"/>
        </w:rPr>
        <w:t>疾病预防控制</w:t>
      </w:r>
      <w:r>
        <w:rPr>
          <w:rFonts w:ascii="仿宋_GB2312" w:eastAsia="仿宋_GB2312" w:hAnsi="宋体" w:hint="eastAsia"/>
          <w:sz w:val="32"/>
          <w:szCs w:val="32"/>
          <w:lang w:val="zh-CN" w:eastAsia="zh-CN"/>
        </w:rPr>
        <w:t>省级补助”项目绩效目标完成情况综述。项目全年预算数</w:t>
      </w:r>
      <w:r>
        <w:rPr>
          <w:rFonts w:ascii="仿宋_GB2312" w:eastAsia="仿宋_GB2312" w:hAnsi="宋体" w:hint="eastAsia"/>
          <w:sz w:val="32"/>
          <w:szCs w:val="32"/>
          <w:lang w:val="en-US" w:eastAsia="zh-CN"/>
        </w:rPr>
        <w:t>10</w:t>
      </w:r>
      <w:r>
        <w:rPr>
          <w:rFonts w:ascii="仿宋_GB2312" w:eastAsia="仿宋_GB2312" w:hAnsi="宋体" w:hint="eastAsia"/>
          <w:sz w:val="32"/>
          <w:szCs w:val="32"/>
          <w:lang w:val="zh-CN" w:eastAsia="zh-CN"/>
        </w:rPr>
        <w:t>万元，执行数为</w:t>
      </w:r>
      <w:r>
        <w:rPr>
          <w:rFonts w:ascii="仿宋_GB2312" w:eastAsia="仿宋_GB2312" w:hAnsi="宋体" w:hint="eastAsia"/>
          <w:sz w:val="32"/>
          <w:szCs w:val="32"/>
          <w:lang w:val="en-US" w:eastAsia="zh-CN"/>
        </w:rPr>
        <w:t>10</w:t>
      </w:r>
      <w:r>
        <w:rPr>
          <w:rFonts w:ascii="仿宋_GB2312" w:eastAsia="仿宋_GB2312" w:hAnsi="宋体" w:hint="eastAsia"/>
          <w:sz w:val="32"/>
          <w:szCs w:val="32"/>
          <w:lang w:val="zh-CN" w:eastAsia="zh-CN"/>
        </w:rPr>
        <w:t>万元，完成预算的</w:t>
      </w:r>
      <w:r>
        <w:rPr>
          <w:rFonts w:ascii="仿宋_GB2312" w:eastAsia="仿宋_GB2312" w:hAnsi="宋体" w:hint="eastAsia"/>
          <w:sz w:val="32"/>
          <w:szCs w:val="32"/>
          <w:lang w:val="en-US" w:eastAsia="zh-CN"/>
        </w:rPr>
        <w:t>100</w:t>
      </w:r>
      <w:r>
        <w:rPr>
          <w:rFonts w:ascii="仿宋_GB2312" w:eastAsia="仿宋_GB2312" w:hAnsi="宋体" w:hint="eastAsia"/>
          <w:sz w:val="32"/>
          <w:szCs w:val="32"/>
          <w:lang w:val="zh-CN" w:eastAsia="zh-CN"/>
        </w:rPr>
        <w:t>%。通过项目实施，</w:t>
      </w:r>
      <w:r>
        <w:rPr>
          <w:rFonts w:ascii="仿宋_GB2312" w:eastAsia="仿宋_GB2312" w:hAnsi="宋体" w:hint="eastAsia"/>
          <w:sz w:val="32"/>
          <w:szCs w:val="32"/>
          <w:lang w:val="zh-CN"/>
        </w:rPr>
        <w:t>落实</w:t>
      </w:r>
      <w:r>
        <w:rPr>
          <w:rFonts w:ascii="仿宋_GB2312" w:eastAsia="仿宋_GB2312" w:hAnsi="宋体" w:hint="eastAsia"/>
          <w:sz w:val="32"/>
          <w:szCs w:val="32"/>
          <w:lang w:val="en-US" w:eastAsia="zh-CN"/>
        </w:rPr>
        <w:t>2019年度</w:t>
      </w:r>
      <w:r>
        <w:rPr>
          <w:rFonts w:ascii="仿宋_GB2312" w:eastAsia="仿宋_GB2312" w:hAnsi="宋体" w:hint="eastAsia"/>
          <w:sz w:val="32"/>
          <w:szCs w:val="32"/>
          <w:lang w:val="zh-CN"/>
        </w:rPr>
        <w:t>川东北区域精神卫生工作安排，扩大了精神卫生健康知识普及范围，推进区域精神卫生业务协作与交流</w:t>
      </w:r>
      <w:r>
        <w:rPr>
          <w:rFonts w:ascii="仿宋_GB2312" w:eastAsia="仿宋_GB2312" w:hAnsi="宋体" w:hint="eastAsia"/>
          <w:sz w:val="32"/>
          <w:szCs w:val="32"/>
          <w:lang w:val="zh-CN" w:eastAsia="zh-CN"/>
        </w:rPr>
        <w:t>，发现的主要问题：</w:t>
      </w:r>
      <w:r>
        <w:rPr>
          <w:rFonts w:ascii="仿宋_GB2312" w:eastAsia="仿宋_GB2312" w:hAnsi="宋体" w:hint="eastAsia"/>
          <w:sz w:val="32"/>
          <w:szCs w:val="32"/>
          <w:lang w:val="en-US" w:eastAsia="zh-CN"/>
        </w:rPr>
        <w:t>1.</w:t>
      </w:r>
      <w:r>
        <w:rPr>
          <w:rFonts w:ascii="仿宋_GB2312" w:eastAsia="仿宋_GB2312" w:hAnsi="宋体" w:hint="eastAsia"/>
          <w:sz w:val="32"/>
          <w:szCs w:val="32"/>
          <w:lang w:val="zh-CN"/>
        </w:rPr>
        <w:t>精神科无统一的医疗、护理、院感质控标准及病例书写、病程记录规定。</w:t>
      </w:r>
      <w:r>
        <w:rPr>
          <w:rFonts w:ascii="仿宋_GB2312" w:eastAsia="仿宋_GB2312" w:hAnsi="宋体" w:hint="eastAsia"/>
          <w:sz w:val="32"/>
          <w:szCs w:val="32"/>
          <w:lang w:val="en-US" w:eastAsia="zh-CN"/>
        </w:rPr>
        <w:t>2.</w:t>
      </w:r>
      <w:r>
        <w:rPr>
          <w:rFonts w:ascii="仿宋_GB2312" w:eastAsia="仿宋_GB2312" w:hAnsi="宋体" w:hint="eastAsia"/>
          <w:sz w:val="32"/>
          <w:szCs w:val="32"/>
          <w:lang w:val="zh-CN"/>
        </w:rPr>
        <w:t>机构设置不规范，没有严格的行业准入标准和行业规范；急性期治疗后无缓冲带，住院患者“出口”不畅，无强制医疗患者出院的相关标准，导致强制医院患者基本属于只进不出。</w:t>
      </w:r>
      <w:r>
        <w:rPr>
          <w:rFonts w:ascii="仿宋_GB2312" w:eastAsia="仿宋_GB2312" w:hAnsi="宋体" w:hint="eastAsia"/>
          <w:sz w:val="32"/>
          <w:szCs w:val="32"/>
          <w:lang w:val="zh-CN" w:eastAsia="zh-CN"/>
        </w:rPr>
        <w:t>下一步改进措施：</w:t>
      </w:r>
      <w:r>
        <w:rPr>
          <w:rFonts w:ascii="仿宋_GB2312" w:eastAsia="仿宋_GB2312" w:hAnsi="宋体" w:hint="eastAsia"/>
          <w:sz w:val="32"/>
          <w:szCs w:val="32"/>
          <w:lang w:val="en-US" w:eastAsia="zh-CN"/>
        </w:rPr>
        <w:t>进一步规范精神科相关质控标准，制定病例书写、病程记录的规定。</w:t>
      </w:r>
    </w:p>
    <w:p>
      <w:pPr>
        <w:keepNext w:val="0"/>
        <w:keepLines w:val="0"/>
        <w:pageBreakBefore w:val="0"/>
        <w:widowControl w:val="0"/>
        <w:kinsoku/>
        <w:wordWrap/>
        <w:overflowPunct/>
        <w:topLinePunct w:val="0"/>
        <w:autoSpaceDE/>
        <w:autoSpaceDN/>
        <w:bidi w:val="0"/>
        <w:adjustRightInd/>
        <w:spacing w:line="600" w:lineRule="exact"/>
        <w:ind w:left="0" w:right="0" w:firstLineChars="200" w:firstLine="640"/>
        <w:jc w:val="both"/>
        <w:textAlignment w:val="auto"/>
        <w:rPr>
          <w:rFonts w:ascii="仿宋_GB2312" w:eastAsia="仿宋_GB2312" w:cs="仿宋_GB2312" w:hAnsi="仿宋_GB2312" w:hint="eastAsia"/>
          <w:color w:val="auto"/>
        </w:rPr>
      </w:pP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auto"/>
          <w:sz w:val="32"/>
          <w:szCs w:val="32"/>
          <w:lang w:val="en-US" w:eastAsia="zh-CN"/>
        </w:rPr>
        <w:t>4</w:t>
      </w: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lang w:val="en-US" w:eastAsia="zh-CN"/>
        </w:rPr>
        <w:t>艾滋病防治</w:t>
      </w:r>
      <w:r>
        <w:rPr>
          <w:rFonts w:ascii="仿宋_GB2312" w:eastAsia="仿宋_GB2312" w:cs="仿宋_GB2312" w:hAnsi="仿宋_GB2312" w:hint="eastAsia"/>
          <w:color w:val="auto"/>
          <w:sz w:val="32"/>
          <w:szCs w:val="32"/>
        </w:rPr>
        <w:t>”项目绩效目标完成情况综述。项目全年预算数</w:t>
      </w:r>
      <w:r>
        <w:rPr>
          <w:rFonts w:ascii="仿宋_GB2312" w:eastAsia="仿宋_GB2312" w:cs="仿宋_GB2312" w:hAnsi="仿宋_GB2312" w:hint="eastAsia"/>
          <w:color w:val="auto"/>
          <w:sz w:val="32"/>
          <w:szCs w:val="32"/>
          <w:lang w:val="en-US" w:eastAsia="zh-CN"/>
        </w:rPr>
        <w:t>12.2</w:t>
      </w:r>
      <w:r>
        <w:rPr>
          <w:rFonts w:ascii="仿宋_GB2312" w:eastAsia="仿宋_GB2312" w:cs="仿宋_GB2312" w:hAnsi="仿宋_GB2312" w:hint="eastAsia"/>
          <w:color w:val="auto"/>
          <w:sz w:val="32"/>
          <w:szCs w:val="32"/>
        </w:rPr>
        <w:t>万元，执行数为</w:t>
      </w:r>
      <w:r>
        <w:rPr>
          <w:rFonts w:ascii="仿宋_GB2312" w:eastAsia="仿宋_GB2312" w:cs="仿宋_GB2312" w:hAnsi="仿宋_GB2312" w:hint="eastAsia"/>
          <w:color w:val="auto"/>
          <w:sz w:val="32"/>
          <w:szCs w:val="32"/>
          <w:lang w:val="en-US" w:eastAsia="zh-CN"/>
        </w:rPr>
        <w:t>12.2</w:t>
      </w:r>
      <w:r>
        <w:rPr>
          <w:rFonts w:ascii="仿宋_GB2312" w:eastAsia="仿宋_GB2312" w:cs="仿宋_GB2312" w:hAnsi="仿宋_GB2312" w:hint="eastAsia"/>
          <w:color w:val="auto"/>
          <w:sz w:val="32"/>
          <w:szCs w:val="32"/>
        </w:rPr>
        <w:t>万元，完成预算的</w:t>
      </w:r>
      <w:r>
        <w:rPr>
          <w:rFonts w:ascii="仿宋_GB2312" w:eastAsia="仿宋_GB2312" w:cs="仿宋_GB2312" w:hAnsi="仿宋_GB2312" w:hint="eastAsia"/>
          <w:color w:val="auto"/>
          <w:sz w:val="32"/>
          <w:szCs w:val="32"/>
          <w:lang w:val="en-US" w:eastAsia="zh-CN"/>
        </w:rPr>
        <w:t>100</w:t>
      </w:r>
      <w:r>
        <w:rPr>
          <w:rFonts w:ascii="仿宋_GB2312" w:eastAsia="仿宋_GB2312" w:cs="仿宋_GB2312" w:hAnsi="仿宋_GB2312" w:hint="eastAsia"/>
          <w:color w:val="auto"/>
          <w:sz w:val="32"/>
          <w:szCs w:val="32"/>
        </w:rPr>
        <w:t>%。通过项目实施，</w:t>
      </w:r>
      <w:r>
        <w:rPr>
          <w:rFonts w:ascii="仿宋_GB2312" w:eastAsia="仿宋_GB2312" w:cs="仿宋_GB2312" w:hAnsi="仿宋_GB2312" w:hint="eastAsia"/>
          <w:color w:val="000000"/>
          <w:sz w:val="32"/>
          <w:szCs w:val="32"/>
        </w:rPr>
        <w:t>通过项目实施，</w:t>
      </w:r>
      <w:r>
        <w:rPr>
          <w:rFonts w:ascii="仿宋_GB2312" w:eastAsia="仿宋_GB2312" w:cs="仿宋_GB2312" w:hAnsi="仿宋_GB2312" w:hint="eastAsia"/>
          <w:sz w:val="32"/>
          <w:szCs w:val="32"/>
        </w:rPr>
        <w:t>加强了对药物维持治疗工作及领导责任制的具体落实</w:t>
      </w: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000000"/>
          <w:sz w:val="32"/>
          <w:szCs w:val="32"/>
        </w:rPr>
        <w:t>门诊脱治率</w:t>
      </w:r>
      <w:r>
        <w:rPr>
          <w:rFonts w:ascii="仿宋_GB2312" w:eastAsia="仿宋_GB2312" w:cs="仿宋_GB2312" w:hAnsi="仿宋_GB2312" w:hint="eastAsia"/>
          <w:color w:val="000000"/>
          <w:sz w:val="32"/>
          <w:szCs w:val="32"/>
          <w:lang w:val="en-US" w:eastAsia="zh-CN"/>
        </w:rPr>
        <w:t>减少</w:t>
      </w:r>
      <w:r>
        <w:rPr>
          <w:rFonts w:ascii="仿宋_GB2312" w:eastAsia="仿宋_GB2312" w:cs="仿宋_GB2312" w:hAnsi="仿宋_GB2312" w:hint="eastAsia"/>
          <w:color w:val="000000"/>
          <w:sz w:val="32"/>
          <w:szCs w:val="32"/>
        </w:rPr>
        <w:t>，入组率</w:t>
      </w:r>
      <w:r>
        <w:rPr>
          <w:rFonts w:ascii="仿宋_GB2312" w:eastAsia="仿宋_GB2312" w:cs="仿宋_GB2312" w:hAnsi="仿宋_GB2312" w:hint="eastAsia"/>
          <w:color w:val="000000"/>
          <w:sz w:val="32"/>
          <w:szCs w:val="32"/>
          <w:lang w:val="en-US" w:eastAsia="zh-CN"/>
        </w:rPr>
        <w:t>得到提高。</w:t>
      </w:r>
      <w:r>
        <w:rPr>
          <w:rFonts w:ascii="仿宋_GB2312" w:eastAsia="仿宋_GB2312" w:cs="仿宋_GB2312" w:hAnsi="仿宋_GB2312" w:hint="eastAsia"/>
          <w:color w:val="auto"/>
          <w:sz w:val="32"/>
          <w:szCs w:val="32"/>
        </w:rPr>
        <w:t>发现的主要问题：</w:t>
      </w:r>
      <w:r>
        <w:rPr>
          <w:rFonts w:ascii="仿宋_GB2312" w:eastAsia="仿宋_GB2312" w:cs="仿宋_GB2312" w:hAnsi="仿宋_GB2312" w:hint="eastAsia"/>
          <w:kern w:val="0"/>
          <w:sz w:val="32"/>
          <w:szCs w:val="32"/>
        </w:rPr>
        <w:t xml:space="preserve"> 1、受新型毒品的影响，传统毒品使用人员面临逐年减少趋势。2、门诊运转面临困难。门诊每天服药费用每人每天只收取10元，除去药品费；其余检查、水电、通信、交通等费用均由医院承担</w:t>
      </w:r>
      <w:r>
        <w:rPr>
          <w:rFonts w:ascii="仿宋_GB2312" w:eastAsia="仿宋_GB2312" w:cs="仿宋_GB2312" w:hAnsi="仿宋_GB2312" w:hint="eastAsia"/>
          <w:kern w:val="0"/>
          <w:sz w:val="32"/>
          <w:szCs w:val="32"/>
          <w:lang w:eastAsia="zh-CN"/>
        </w:rPr>
        <w:t>。</w:t>
      </w:r>
      <w:r>
        <w:rPr>
          <w:rFonts w:ascii="仿宋_GB2312" w:eastAsia="仿宋_GB2312" w:cs="仿宋_GB2312" w:hAnsi="仿宋_GB2312" w:hint="eastAsia"/>
          <w:color w:val="auto"/>
          <w:sz w:val="32"/>
          <w:szCs w:val="32"/>
        </w:rPr>
        <w:t>下一步改进措施：</w:t>
      </w:r>
      <w:r>
        <w:rPr>
          <w:rFonts w:ascii="仿宋_GB2312" w:eastAsia="仿宋_GB2312" w:cs="仿宋_GB2312" w:hAnsi="仿宋_GB2312" w:hint="eastAsia"/>
          <w:kern w:val="0"/>
          <w:sz w:val="32"/>
          <w:szCs w:val="32"/>
        </w:rPr>
        <w:t xml:space="preserve"> 1、联合公安禁毒部门及时转介符合条件的吸毒人员参加美沙酮药物维持治疗。2、总结门诊及延伸点工作经验，继续挖掘和开拓新的延伸点或戒毒业务新项目。</w:t>
      </w:r>
    </w:p>
    <w:p>
      <w:pPr>
        <w:spacing w:line="576" w:lineRule="exact"/>
        <w:ind w:firstLineChars="200" w:firstLine="640"/>
        <w:rPr>
          <w:rFonts w:ascii="仿宋_GB2312" w:eastAsia="仿宋_GB2312" w:cs="仿宋_GB2312" w:hAnsi="仿宋_GB2312" w:hint="eastAsia"/>
          <w:color w:val="FF0000"/>
          <w:sz w:val="32"/>
          <w:szCs w:val="32"/>
          <w:lang w:eastAsia="zh-CN"/>
        </w:rPr>
      </w:pP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eastAsia="zh-CN"/>
        </w:rPr>
        <w:t>医疗服务能力提升（住院医师规范化培训）</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81</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81</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w:t>
      </w:r>
      <w:r>
        <w:rPr>
          <w:rFonts w:ascii="仿宋_GB2312" w:eastAsia="仿宋_GB2312" w:cs="仿宋_GB2312" w:hAnsi="仿宋_GB2312" w:hint="eastAsia"/>
          <w:color w:val="auto"/>
          <w:sz w:val="32"/>
          <w:szCs w:val="32"/>
        </w:rPr>
        <w:t>通过项目实施，</w:t>
      </w:r>
      <w:r>
        <w:rPr>
          <w:rFonts w:ascii="仿宋_GB2312" w:eastAsia="仿宋_GB2312" w:hAnsi="宋体" w:hint="eastAsia"/>
          <w:color w:val="auto"/>
          <w:sz w:val="32"/>
          <w:szCs w:val="32"/>
        </w:rPr>
        <w:t>结业规</w:t>
      </w:r>
      <w:r>
        <w:rPr>
          <w:rFonts w:ascii="仿宋_GB2312" w:eastAsia="仿宋_GB2312" w:hAnsi="宋体" w:hint="eastAsia"/>
          <w:color w:val="000000"/>
          <w:sz w:val="32"/>
          <w:szCs w:val="32"/>
        </w:rPr>
        <w:t>培生就业率高，</w:t>
      </w:r>
      <w:r>
        <w:rPr>
          <w:rFonts w:ascii="仿宋_GB2312" w:eastAsia="仿宋_GB2312" w:hAnsi="宋体" w:hint="eastAsia"/>
          <w:sz w:val="32"/>
          <w:szCs w:val="32"/>
        </w:rPr>
        <w:t>三级医院就业率达91%，就业人员综合能力获用人单位好评。在培学员及结业学员对我院规培工作综合满意度95%以上。</w:t>
      </w:r>
      <w:r>
        <w:rPr>
          <w:rFonts w:ascii="仿宋_GB2312" w:eastAsia="仿宋_GB2312" w:hint="eastAsia"/>
          <w:sz w:val="32"/>
          <w:szCs w:val="32"/>
        </w:rPr>
        <w:t>顺利通过了近几年来省卫健委及国家卫健委组织的每次规培督导检查。</w:t>
      </w:r>
      <w:r>
        <w:rPr>
          <w:rFonts w:ascii="仿宋_GB2312" w:eastAsia="仿宋_GB2312" w:cs="仿宋_GB2312" w:hAnsi="仿宋_GB2312" w:hint="eastAsia"/>
          <w:color w:val="auto"/>
          <w:sz w:val="32"/>
          <w:szCs w:val="32"/>
        </w:rPr>
        <w:t>发现的主要问题：</w:t>
      </w:r>
      <w:r>
        <w:rPr>
          <w:rFonts w:ascii="仿宋_GB2312" w:eastAsia="仿宋_GB2312" w:hAnsi="宋体" w:hint="eastAsia"/>
          <w:color w:val="000000"/>
          <w:sz w:val="32"/>
          <w:szCs w:val="32"/>
        </w:rPr>
        <w:t>一是我院部分带教老师带教的时间短，带教经验不足，尤其是规范化带教方法和带教技巧仍需加强。二是个别临床科室对个别带教老师考核力度不</w:t>
      </w:r>
      <w:r>
        <w:rPr>
          <w:rFonts w:ascii="仿宋_GB2312" w:eastAsia="仿宋_GB2312" w:hAnsi="宋体" w:hint="eastAsia"/>
          <w:color w:val="auto"/>
          <w:sz w:val="32"/>
          <w:szCs w:val="32"/>
        </w:rPr>
        <w:t>够。</w:t>
      </w:r>
      <w:r>
        <w:rPr>
          <w:rFonts w:ascii="仿宋_GB2312" w:eastAsia="仿宋_GB2312" w:cs="仿宋_GB2312" w:hAnsi="仿宋_GB2312" w:hint="eastAsia"/>
          <w:color w:val="auto"/>
          <w:sz w:val="32"/>
          <w:szCs w:val="32"/>
        </w:rPr>
        <w:t>下一步改进措施：</w:t>
      </w:r>
      <w:r>
        <w:rPr>
          <w:rFonts w:ascii="仿宋_GB2312" w:eastAsia="仿宋_GB2312" w:hAnsi="宋体" w:hint="eastAsia"/>
          <w:color w:val="auto"/>
          <w:sz w:val="32"/>
          <w:szCs w:val="32"/>
        </w:rPr>
        <w:t>在今后我们将紧紧围绕存在的问题，切实加强整改，加强资金的管理，保证</w:t>
      </w:r>
      <w:r>
        <w:rPr>
          <w:rFonts w:ascii="仿宋_GB2312" w:eastAsia="仿宋_GB2312" w:hAnsi="宋体" w:hint="eastAsia"/>
          <w:sz w:val="32"/>
          <w:szCs w:val="32"/>
        </w:rPr>
        <w:t>各项制度、措施落实到位；继续加强规培基地的组织建设、制度建设、软硬件建设、后勤保障以及教师队伍建设、教学质量提升等工作，确保基地各项工作再上一个新台阶</w:t>
      </w:r>
      <w:r>
        <w:rPr>
          <w:rFonts w:ascii="方正仿宋简体" w:eastAsia="方正仿宋简体" w:hint="eastAsia"/>
          <w:bCs/>
          <w:sz w:val="32"/>
          <w:szCs w:val="32"/>
        </w:rPr>
        <w:t>。</w:t>
      </w:r>
    </w:p>
    <w:p>
      <w:pPr>
        <w:rPr>
          <w:rFonts w:ascii="仿宋" w:eastAsia="仿宋" w:hAnsi="仿宋" w:hint="eastAsia"/>
          <w:color w:val="000000"/>
          <w:sz w:val="32"/>
          <w:szCs w:val="32"/>
        </w:rPr>
      </w:pPr>
      <w:r>
        <w:rPr>
          <w:rFonts w:ascii="仿宋" w:eastAsia="仿宋" w:hAnsi="仿宋" w:hint="eastAsia"/>
          <w:color w:val="000000"/>
          <w:sz w:val="32"/>
          <w:szCs w:val="32"/>
        </w:rPr>
        <w:br w:type="page"/>
      </w:r>
    </w:p>
    <w:p>
      <w:pPr>
        <w:pStyle w:val="16"/>
        <w:rPr>
          <w:rFonts w:ascii="仿宋" w:eastAsia="仿宋" w:hAnsi="仿宋" w:hint="eastAsia"/>
          <w:color w:val="000000"/>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jc w:val="center"/>
              <w:rPr>
                <w:rFonts w:ascii="宋体" w:cs="宋体" w:hAnsi="宋体"/>
                <w:color w:val="000000"/>
                <w:sz w:val="36"/>
                <w:szCs w:val="36"/>
              </w:rPr>
            </w:pPr>
            <w:r>
              <w:rPr>
                <w:rFonts w:ascii="仿宋" w:eastAsia="仿宋" w:hAnsi="仿宋" w:hint="eastAsia"/>
                <w:color w:val="000000"/>
                <w:sz w:val="32"/>
                <w:szCs w:val="32"/>
              </w:rPr>
              <w:br w:type="page"/>
            </w: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eastAsia="宋体" w:cs="宋体" w:hAnsi="宋体" w:hint="eastAsia"/>
                <w:color w:val="000000"/>
                <w:sz w:val="24"/>
                <w:szCs w:val="24"/>
                <w:lang w:val="en-US" w:eastAsia="zh-CN"/>
              </w:rPr>
              <w:t>贫困白内障患者复明手术</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广元市精神卫生中心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21（万元）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21（万元）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21（万元）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numPr>
                <w:ilvl w:val="0"/>
                <w:numId w:val="3"/>
              </w:numPr>
              <w:jc w:val="both"/>
              <w:textAlignment w:val="center"/>
              <w:rPr>
                <w:rFonts w:hint="eastAsia"/>
                <w:lang w:val="en-US" w:eastAsia="zh-CN"/>
              </w:rPr>
            </w:pPr>
            <w:r>
              <w:rPr>
                <w:rFonts w:hint="eastAsia"/>
                <w:lang w:val="en-US" w:eastAsia="zh-CN"/>
              </w:rPr>
              <w:t>贫困白内障患者筛查检出人数达到1500人，符合手术指针并治疗人数达到150人。</w:t>
            </w:r>
          </w:p>
          <w:p>
            <w:pPr>
              <w:pStyle w:val="16"/>
              <w:numPr>
                <w:ilvl w:val="0"/>
                <w:numId w:val="3"/>
              </w:numPr>
              <w:ind w:leftChars="0" w:left="0" w:firstLineChars="0" w:firstLine="0"/>
              <w:rPr>
                <w:lang w:val="en-US" w:eastAsia="zh-CN"/>
              </w:rPr>
            </w:pPr>
            <w:r>
              <w:rPr>
                <w:rFonts w:hint="eastAsia"/>
                <w:lang w:val="en-US" w:eastAsia="zh-CN"/>
              </w:rPr>
              <w:t>广泛宣传和讲解项目，使白内障患者积极主动接受手术治疗。</w:t>
            </w:r>
          </w:p>
          <w:p>
            <w:pPr>
              <w:pStyle w:val="16"/>
              <w:numPr>
                <w:ilvl w:val="0"/>
                <w:numId w:val="3"/>
              </w:numPr>
              <w:ind w:leftChars="0" w:left="0" w:firstLineChars="0" w:firstLine="0"/>
              <w:rPr>
                <w:lang w:val="en-US" w:eastAsia="zh-CN"/>
              </w:rPr>
            </w:pPr>
            <w:r>
              <w:rPr>
                <w:rFonts w:hint="eastAsia"/>
                <w:lang w:val="en-US" w:eastAsia="zh-CN"/>
              </w:rPr>
              <w:t>提高筛查效率，减少患者负担。</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hint="eastAsia"/>
                <w:lang w:val="en-US" w:eastAsia="zh-CN"/>
              </w:rPr>
            </w:pPr>
            <w:r>
              <w:rPr>
                <w:rFonts w:hint="eastAsia"/>
                <w:lang w:val="en-US" w:eastAsia="zh-CN"/>
              </w:rPr>
              <w:t>1、贫困白内障患者筛查检出人数达到1500人，符合手术指针并治疗人数达到150人。</w:t>
            </w:r>
          </w:p>
          <w:p>
            <w:pPr>
              <w:pStyle w:val="16"/>
              <w:rPr>
                <w:lang w:val="en-US" w:eastAsia="zh-CN"/>
              </w:rPr>
            </w:pPr>
            <w:r>
              <w:rPr>
                <w:rFonts w:hint="eastAsia"/>
                <w:lang w:val="en-US" w:eastAsia="zh-CN"/>
              </w:rPr>
              <w:t>2、广泛宣传和讲解项目，使白内障患者积极主动接受手术治疗。</w:t>
            </w:r>
          </w:p>
          <w:p>
            <w:pPr>
              <w:widowControl/>
              <w:jc w:val="both"/>
              <w:textAlignment w:val="center"/>
              <w:rPr>
                <w:rFonts w:ascii="宋体" w:cs="宋体" w:hAnsi="宋体"/>
                <w:color w:val="000000"/>
                <w:sz w:val="24"/>
              </w:rPr>
            </w:pPr>
            <w:r>
              <w:rPr>
                <w:rFonts w:hint="eastAsia"/>
                <w:lang w:val="en-US" w:eastAsia="zh-CN"/>
              </w:rPr>
              <w:t>3、提高筛查效率，减少患者负担。</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治疗覆盖贫困人数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大于等于150人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完成150人</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贫困白内障患者筛查检出人数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大于等于1500人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完成1500人</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白内障治疗人数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大于等于150人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完成150人</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及时规范治疗病人，最大限度减少病人因病致贫、因病返贫</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完成100%</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贫困人员健康得到保障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进一步得到保障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进一步得到保障</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100%</w:t>
            </w:r>
          </w:p>
        </w:tc>
      </w:tr>
    </w:tbl>
    <w:p>
      <w:pPr>
        <w:rPr>
          <w:rFonts w:hint="eastAsia"/>
          <w:lang w:eastAsia="zh-CN"/>
        </w:rPr>
      </w:pPr>
      <w:r>
        <w:rPr>
          <w:rFonts w:ascii="仿宋_GB2312" w:eastAsia="仿宋_GB2312" w:cs="仿宋_GB2312" w:hAnsi="仿宋_GB2312" w:hint="eastAsia"/>
          <w:sz w:val="32"/>
          <w:szCs w:val="32"/>
          <w:lang w:eastAsia="zh-CN"/>
        </w:rPr>
        <w:br w:type="page"/>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中央补助重性精神疾病管理治疗</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广元市精神卫生中心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3.97万元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3.97万元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3.97万元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3.97万元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建立、完善政府领导、多部门合作和社会团体广泛参与的精神卫生工作体制和组织管理，建立健全精神卫生服务体系和网络。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建立、完善了政府领导、多部门合作和社会团体广泛参与的精神卫生工作体制，建立健全了精神卫生服务体系和网络。</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市级督导、质控次数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大于等于14次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14次</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完成四川省严重精神障碍综合管理信息平台数据录入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完成录入工作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完成录入14260人次</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完成对各县区的技术指导工作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完成4次</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4"/>
                <w:szCs w:val="24"/>
                <w:lang w:val="en-US" w:eastAsia="zh-CN" w:bidi="ar-SA"/>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4"/>
                <w:szCs w:val="24"/>
                <w:lang w:val="en-US" w:eastAsia="zh-CN" w:bidi="ar-SA"/>
              </w:rPr>
            </w:pPr>
            <w:r>
              <w:rPr>
                <w:rFonts w:ascii="宋体" w:cs="宋体" w:hAnsi="宋体" w:hint="eastAsia"/>
                <w:color w:val="000000"/>
                <w:sz w:val="24"/>
                <w:lang w:val="en-US" w:eastAsia="zh-CN"/>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4"/>
                <w:szCs w:val="24"/>
                <w:lang w:val="en-US" w:eastAsia="zh-CN" w:bidi="ar-SA"/>
              </w:rPr>
            </w:pPr>
            <w:r>
              <w:rPr>
                <w:rFonts w:ascii="宋体" w:cs="宋体" w:hAnsi="宋体" w:hint="eastAsia"/>
                <w:color w:val="000000"/>
                <w:sz w:val="24"/>
                <w:lang w:val="en-US" w:eastAsia="zh-CN"/>
              </w:rPr>
              <w:t>完善</w:t>
            </w:r>
            <w:r>
              <w:rPr>
                <w:rFonts w:ascii="宋体" w:cs="宋体" w:hAnsi="宋体" w:hint="eastAsia"/>
                <w:color w:val="000000"/>
                <w:sz w:val="24"/>
                <w:lang w:val="zh-CN" w:eastAsia="zh-CN"/>
              </w:rPr>
              <w:t>严重精神障碍患者</w:t>
            </w:r>
            <w:r>
              <w:rPr>
                <w:rFonts w:ascii="宋体" w:cs="宋体" w:hAnsi="宋体" w:hint="eastAsia"/>
                <w:color w:val="000000"/>
                <w:sz w:val="24"/>
                <w:lang w:val="en-US" w:eastAsia="zh-CN"/>
              </w:rPr>
              <w:t>信息管理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2"/>
                <w:sz w:val="24"/>
                <w:szCs w:val="24"/>
                <w:lang w:val="zh-CN" w:eastAsia="zh-CN" w:bidi="ar-SA"/>
              </w:rPr>
            </w:pPr>
            <w:r>
              <w:rPr>
                <w:rFonts w:ascii="宋体" w:cs="宋体" w:hAnsi="宋体" w:hint="eastAsia"/>
                <w:color w:val="000000"/>
                <w:sz w:val="24"/>
                <w:lang w:val="zh-CN" w:eastAsia="zh-CN"/>
              </w:rPr>
              <w:t>管理率</w:t>
            </w:r>
            <w:r>
              <w:rPr>
                <w:rFonts w:ascii="宋体" w:cs="宋体" w:hAnsi="宋体" w:hint="eastAsia"/>
                <w:color w:val="000000"/>
                <w:sz w:val="24"/>
                <w:lang w:val="en-US" w:eastAsia="zh-CN"/>
              </w:rPr>
              <w:t>大于等于95%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管理率97.97%</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严重精神病患者健康得到保障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lang w:val="en-US"/>
              </w:rPr>
            </w:pPr>
            <w:r>
              <w:rPr>
                <w:rFonts w:ascii="宋体" w:cs="宋体" w:hAnsi="宋体" w:hint="eastAsia"/>
                <w:color w:val="000000"/>
                <w:sz w:val="24"/>
                <w:lang w:val="en-US" w:eastAsia="zh-CN"/>
              </w:rPr>
              <w:t>进一步得到保障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进一步得到保障</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color w:val="000000"/>
                <w:sz w:val="24"/>
                <w:lang w:val="en-US" w:eastAsia="zh-CN"/>
              </w:rPr>
            </w:pPr>
            <w:r>
              <w:rPr>
                <w:rFonts w:ascii="宋体" w:eastAsia="宋体" w:cs="宋体" w:hAnsi="宋体" w:hint="eastAsia"/>
                <w:i w:val="0"/>
                <w:color w:val="000000"/>
                <w:kern w:val="0"/>
                <w:sz w:val="24"/>
                <w:szCs w:val="24"/>
                <w:u w:val="none"/>
                <w:lang w:val="en-US" w:eastAsia="zh-CN"/>
              </w:rPr>
              <w:t>病人满意度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100%</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color w:val="000000"/>
                <w:sz w:val="24"/>
                <w:lang w:val="en-US" w:eastAsia="zh-CN"/>
              </w:rPr>
            </w:pPr>
            <w:r>
              <w:rPr>
                <w:rFonts w:ascii="宋体" w:eastAsia="宋体" w:cs="宋体" w:hAnsi="宋体" w:hint="eastAsia"/>
                <w:i w:val="0"/>
                <w:color w:val="000000"/>
                <w:kern w:val="0"/>
                <w:sz w:val="24"/>
                <w:szCs w:val="24"/>
                <w:u w:val="none"/>
                <w:lang w:val="en-US" w:eastAsia="zh-CN"/>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lang w:val="en-US" w:eastAsia="zh-CN"/>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100%</w:t>
            </w:r>
          </w:p>
        </w:tc>
      </w:tr>
    </w:tbl>
    <w:p>
      <w:pPr>
        <w:rPr>
          <w:rFonts w:hint="eastAsia"/>
          <w:lang w:eastAsia="zh-CN"/>
        </w:rPr>
      </w:pPr>
      <w:r>
        <w:rPr>
          <w:rFonts w:hint="eastAsia"/>
          <w:lang w:eastAsia="zh-CN"/>
        </w:rPr>
        <w:br w:type="page"/>
      </w:r>
    </w:p>
    <w:p>
      <w:pPr>
        <w:pStyle w:val="16"/>
        <w:rPr>
          <w:rFonts w:hint="eastAsia"/>
          <w:lang w:eastAsia="zh-CN"/>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val="en-US" w:eastAsia="zh-CN"/>
              </w:rPr>
              <w:t>疾病预防控制</w:t>
            </w:r>
            <w:r>
              <w:rPr>
                <w:rFonts w:ascii="宋体" w:cs="宋体" w:hAnsi="宋体" w:hint="eastAsia"/>
                <w:color w:val="000000"/>
                <w:kern w:val="0"/>
                <w:sz w:val="24"/>
                <w:lang w:val="zh-CN" w:eastAsia="zh-CN"/>
              </w:rPr>
              <w:t>省级补助</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广元市精神卫生中心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val="en-US" w:eastAsia="zh-CN"/>
              </w:rPr>
              <w:t>召开2019年度</w:t>
            </w:r>
            <w:r>
              <w:rPr>
                <w:rFonts w:ascii="宋体" w:cs="宋体" w:hAnsi="宋体" w:hint="eastAsia"/>
                <w:color w:val="000000"/>
                <w:kern w:val="0"/>
                <w:sz w:val="24"/>
                <w:lang w:val="zh-CN"/>
              </w:rPr>
              <w:t>川东北区域精神卫生工作</w:t>
            </w:r>
            <w:r>
              <w:rPr>
                <w:rFonts w:ascii="宋体" w:cs="宋体" w:hAnsi="宋体" w:hint="eastAsia"/>
                <w:color w:val="000000"/>
                <w:kern w:val="0"/>
                <w:sz w:val="24"/>
                <w:lang w:val="en-US" w:eastAsia="zh-CN"/>
              </w:rPr>
              <w:t>会议</w:t>
            </w:r>
            <w:r>
              <w:rPr>
                <w:rFonts w:ascii="宋体" w:cs="宋体" w:hAnsi="宋体" w:hint="eastAsia"/>
                <w:color w:val="000000"/>
                <w:kern w:val="0"/>
                <w:sz w:val="24"/>
                <w:lang w:val="zh-CN"/>
              </w:rPr>
              <w:t>，扩大了精神卫生健康知识普及范围，推进区域精神卫生业务协作与交流。</w:t>
            </w:r>
            <w:r>
              <w:rPr>
                <w:rFonts w:ascii="宋体" w:cs="宋体" w:hAnsi="宋体" w:hint="eastAsia"/>
                <w:color w:val="000000"/>
                <w:kern w:val="0"/>
                <w:sz w:val="24"/>
                <w:lang w:val="en-US" w:eastAsia="zh-CN"/>
              </w:rPr>
              <w:t>进行</w:t>
            </w:r>
            <w:r>
              <w:rPr>
                <w:rFonts w:ascii="宋体" w:cs="宋体" w:hAnsi="宋体" w:hint="eastAsia"/>
                <w:color w:val="000000"/>
                <w:kern w:val="0"/>
                <w:sz w:val="24"/>
                <w:lang w:val="zh-CN"/>
              </w:rPr>
              <w:t>严重精神障碍管理治疗技术指导、调研、培训等相关工作。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成功召开了2019年度川东北区域精神卫生工作会议，</w:t>
            </w:r>
            <w:r>
              <w:rPr>
                <w:rFonts w:ascii="宋体" w:cs="宋体" w:hAnsi="宋体" w:hint="eastAsia"/>
                <w:color w:val="000000"/>
                <w:kern w:val="0"/>
                <w:sz w:val="24"/>
                <w:lang w:val="zh-CN"/>
              </w:rPr>
              <w:t>扩大了精神卫生健康知识普及范围，推进区域精神卫生业务协作与交流。</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召开</w:t>
            </w:r>
            <w:r>
              <w:rPr>
                <w:rFonts w:ascii="宋体" w:cs="宋体" w:hAnsi="宋体" w:hint="eastAsia"/>
                <w:color w:val="000000"/>
                <w:sz w:val="24"/>
                <w:lang w:val="en-US" w:eastAsia="zh-CN"/>
              </w:rPr>
              <w:t>川东</w:t>
            </w:r>
            <w:r>
              <w:rPr>
                <w:rFonts w:ascii="宋体" w:cs="宋体" w:hAnsi="宋体" w:hint="eastAsia"/>
                <w:color w:val="000000"/>
                <w:sz w:val="24"/>
                <w:lang w:val="zh-CN" w:eastAsia="zh-CN"/>
              </w:rPr>
              <w:t>北区域精神卫生工作会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召开1次</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举办区域专题学术会议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大于等于1次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召开1次</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区域心理健康巡讲</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大于等于3次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召开3次</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i w:val="0"/>
                <w:iCs w:val="0"/>
                <w:color w:val="000000"/>
                <w:sz w:val="24"/>
                <w:lang w:val="zh-CN" w:eastAsia="zh-CN"/>
              </w:rPr>
              <w:t>现场业务指导和区域远程会诊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大于等于20人次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全年开展专家查房10人次，现场会诊8例，远程会诊16例。</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zh-CN" w:eastAsia="zh-CN"/>
              </w:rPr>
              <w:t>扩大精神卫生健康知识普及范围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举行业务培训、心理健康巡讲</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开展区域心理健康巡讲3次</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color w:val="000000"/>
                <w:sz w:val="24"/>
                <w:lang w:val="en-US" w:eastAsia="zh-CN"/>
              </w:rPr>
            </w:pPr>
            <w:r>
              <w:rPr>
                <w:rFonts w:ascii="宋体" w:eastAsia="宋体" w:cs="宋体" w:hAnsi="宋体" w:hint="eastAsia"/>
                <w:i w:val="0"/>
                <w:color w:val="000000"/>
                <w:kern w:val="0"/>
                <w:sz w:val="24"/>
                <w:szCs w:val="24"/>
                <w:u w:val="none"/>
                <w:lang w:val="en-US" w:eastAsia="zh-CN"/>
              </w:rPr>
              <w:t>病人满意度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100%</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color w:val="000000"/>
                <w:kern w:val="2"/>
                <w:sz w:val="24"/>
                <w:szCs w:val="24"/>
                <w:lang w:val="en-US" w:eastAsia="zh-CN" w:bidi="ar-SA"/>
              </w:rPr>
            </w:pPr>
            <w:r>
              <w:rPr>
                <w:rFonts w:ascii="宋体" w:eastAsia="宋体" w:cs="宋体" w:hAnsi="宋体" w:hint="eastAsia"/>
                <w:i w:val="0"/>
                <w:color w:val="000000"/>
                <w:kern w:val="0"/>
                <w:sz w:val="24"/>
                <w:szCs w:val="24"/>
                <w:u w:val="none"/>
                <w:lang w:val="en-US" w:eastAsia="zh-CN"/>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100%</w:t>
            </w:r>
          </w:p>
        </w:tc>
      </w:tr>
    </w:tbl>
    <w:p>
      <w:pPr>
        <w:pStyle w:val="16"/>
        <w:rPr>
          <w:rFonts w:hint="eastAsia"/>
          <w:lang w:eastAsia="zh-CN"/>
        </w:rPr>
      </w:pPr>
    </w:p>
    <w:p>
      <w:pPr>
        <w:rPr>
          <w:rFonts w:hint="eastAsia"/>
          <w:lang w:eastAsia="zh-CN"/>
        </w:rPr>
      </w:pPr>
      <w:r>
        <w:rPr>
          <w:rFonts w:hint="eastAsia"/>
          <w:lang w:eastAsia="zh-CN"/>
        </w:rPr>
        <w:br w:type="page"/>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艾滋病结核病防治</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广元市精神卫生中心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12.2万元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12.2万元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12.2万元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12.2万元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加强了对药物维持治疗工作及领导责任制的具体落实，结合门诊工作实际情况，制定了全年工作计划并作了安排和部署，继续深入不断提高禁毒防艾工作，有效遏制毒品的危害及艾滋病、性病的等传染疾病的蔓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加强了对药物维持治疗工作及领导责任制的具体落实，结合门诊工作实际情况，制定了全年工作计划并作了安排和部署，继续深入不断提高禁毒防艾工作，有效遏制毒品的危害及艾滋病、性病的等传染疾病的蔓延。</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美沙酮门诊全面覆盖治疗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大于等于200人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244人次</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开展健康教育座谈活动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lang w:val="en-US"/>
              </w:rPr>
            </w:pPr>
            <w:r>
              <w:rPr>
                <w:rFonts w:ascii="宋体" w:cs="宋体" w:hAnsi="宋体" w:hint="eastAsia"/>
                <w:color w:val="000000"/>
                <w:sz w:val="24"/>
                <w:lang w:val="en-US" w:eastAsia="zh-CN"/>
              </w:rPr>
              <w:t>8次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lang w:val="en-US"/>
              </w:rPr>
            </w:pPr>
            <w:r>
              <w:rPr>
                <w:rFonts w:ascii="宋体" w:cs="宋体" w:hAnsi="宋体" w:hint="eastAsia"/>
                <w:color w:val="000000"/>
                <w:sz w:val="24"/>
                <w:lang w:val="en-US" w:eastAsia="zh-CN"/>
              </w:rPr>
              <w:t>8次</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入组病员治疗年保持率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86%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86%</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zh-CN" w:eastAsia="zh-CN"/>
              </w:rPr>
              <w:t>艾滋病病毒、丙肝和梅毒3项检测率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大于等于80%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80%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eastAsia="zh-CN"/>
              </w:rPr>
            </w:pPr>
            <w:r>
              <w:rPr>
                <w:rFonts w:ascii="宋体" w:cs="宋体" w:hAnsi="宋体" w:hint="eastAsia"/>
                <w:color w:val="000000"/>
                <w:sz w:val="24"/>
                <w:lang w:eastAsia="zh-CN"/>
              </w:rPr>
              <w:t>社会效益</w:t>
            </w:r>
          </w:p>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color w:val="000000"/>
                <w:sz w:val="24"/>
                <w:lang w:val="en-US" w:eastAsia="zh-CN"/>
              </w:rPr>
            </w:pPr>
            <w:r>
              <w:rPr>
                <w:rFonts w:ascii="宋体" w:eastAsia="宋体" w:cs="宋体" w:hAnsi="宋体" w:hint="eastAsia"/>
                <w:i w:val="0"/>
                <w:color w:val="000000"/>
                <w:kern w:val="0"/>
                <w:sz w:val="24"/>
                <w:szCs w:val="24"/>
                <w:u w:val="none"/>
                <w:lang w:val="en-US" w:eastAsia="zh-CN"/>
              </w:rPr>
              <w:t>通过宣传干预提高防艾意识和防艾技能，避免感染艾滋病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100%</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color w:val="000000"/>
                <w:sz w:val="24"/>
                <w:lang w:val="en-US" w:eastAsia="zh-CN"/>
              </w:rPr>
            </w:pPr>
            <w:r>
              <w:rPr>
                <w:rFonts w:ascii="宋体" w:eastAsia="宋体" w:cs="宋体" w:hAnsi="宋体" w:hint="eastAsia"/>
                <w:i w:val="0"/>
                <w:color w:val="000000"/>
                <w:kern w:val="0"/>
                <w:sz w:val="24"/>
                <w:szCs w:val="24"/>
                <w:u w:val="none"/>
                <w:lang w:val="en-US" w:eastAsia="zh-CN"/>
              </w:rPr>
              <w:t>病人满意度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100%</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color w:val="000000"/>
                <w:kern w:val="2"/>
                <w:sz w:val="24"/>
                <w:szCs w:val="24"/>
                <w:lang w:val="en-US" w:eastAsia="zh-CN" w:bidi="ar-SA"/>
              </w:rPr>
            </w:pPr>
            <w:r>
              <w:rPr>
                <w:rFonts w:ascii="宋体" w:eastAsia="宋体" w:cs="宋体" w:hAnsi="宋体" w:hint="eastAsia"/>
                <w:i w:val="0"/>
                <w:color w:val="000000"/>
                <w:kern w:val="0"/>
                <w:sz w:val="24"/>
                <w:szCs w:val="24"/>
                <w:u w:val="none"/>
                <w:lang w:val="en-US" w:eastAsia="zh-CN"/>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kern w:val="2"/>
                <w:sz w:val="24"/>
                <w:szCs w:val="24"/>
                <w:lang w:val="en-US" w:eastAsia="zh-CN" w:bidi="ar-SA"/>
              </w:rPr>
            </w:pPr>
            <w:r>
              <w:rPr>
                <w:rFonts w:ascii="宋体" w:cs="宋体" w:hAnsi="宋体" w:hint="eastAsia"/>
                <w:color w:val="000000"/>
                <w:sz w:val="24"/>
                <w:lang w:val="en-US" w:eastAsia="zh-CN"/>
              </w:rPr>
              <w:t>100%</w:t>
            </w:r>
          </w:p>
        </w:tc>
      </w:tr>
    </w:tbl>
    <w:p>
      <w:pPr>
        <w:rPr>
          <w:rFonts w:hint="eastAsia"/>
          <w:lang w:eastAsia="zh-CN"/>
        </w:rPr>
      </w:pPr>
    </w:p>
    <w:p>
      <w:pPr>
        <w:rPr>
          <w:rFonts w:hint="eastAsia"/>
          <w:lang w:eastAsia="zh-CN"/>
        </w:rPr>
      </w:pPr>
      <w:r>
        <w:rPr>
          <w:rFonts w:hint="eastAsia"/>
          <w:lang w:eastAsia="zh-CN"/>
        </w:rPr>
        <w:br w:type="page"/>
      </w:r>
    </w:p>
    <w:p>
      <w:pPr>
        <w:pStyle w:val="16"/>
        <w:rPr>
          <w:rFonts w:hint="eastAsia"/>
          <w:lang w:eastAsia="zh-CN"/>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eastAsia="zh-CN"/>
              </w:rPr>
              <w:t>医疗服务能力提升（住院医师规范化培训）</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广元市精神卫生中心</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81万元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81万元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81万元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81万元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30"/>
              <w:widowControl/>
              <w:numPr>
                <w:ilvl w:val="0"/>
                <w:numId w:val="4"/>
              </w:numPr>
              <w:ind w:firstLineChars="0"/>
              <w:textAlignment w:val="center"/>
              <w:rPr>
                <w:rFonts w:ascii="宋体" w:cs="宋体" w:hAnsi="宋体"/>
                <w:color w:val="000000"/>
                <w:sz w:val="24"/>
              </w:rPr>
            </w:pPr>
            <w:r>
              <w:rPr>
                <w:rFonts w:ascii="宋体" w:cs="宋体" w:hAnsi="宋体"/>
                <w:color w:val="000000"/>
                <w:sz w:val="24"/>
              </w:rPr>
              <w:t>对住院医师规范化培训在培学员予以生活补助。</w:t>
            </w:r>
          </w:p>
          <w:p>
            <w:pPr>
              <w:pStyle w:val="30"/>
              <w:widowControl/>
              <w:numPr>
                <w:ilvl w:val="0"/>
                <w:numId w:val="4"/>
              </w:numPr>
              <w:ind w:firstLineChars="0"/>
              <w:textAlignment w:val="center"/>
              <w:rPr>
                <w:rFonts w:ascii="宋体" w:cs="宋体" w:hAnsi="宋体"/>
                <w:color w:val="000000"/>
                <w:sz w:val="24"/>
              </w:rPr>
            </w:pPr>
            <w:r>
              <w:rPr>
                <w:rFonts w:ascii="宋体" w:cs="宋体" w:hAnsi="宋体" w:hint="eastAsia"/>
                <w:color w:val="000000"/>
                <w:sz w:val="24"/>
              </w:rPr>
              <w:t>完成</w:t>
            </w:r>
            <w:r>
              <w:rPr>
                <w:rFonts w:ascii="宋体" w:cs="宋体" w:hAnsi="宋体"/>
                <w:color w:val="000000"/>
                <w:sz w:val="24"/>
              </w:rPr>
              <w:t>住院医师规范化培训带教师资培训工作，提高教学能力和培训质量。</w:t>
            </w:r>
          </w:p>
          <w:p>
            <w:pPr>
              <w:widowControl/>
              <w:jc w:val="center"/>
              <w:textAlignment w:val="center"/>
              <w:rPr>
                <w:rFonts w:ascii="宋体" w:eastAsia="宋体" w:cs="宋体" w:hAnsi="Times New Roman" w:hint="eastAsia"/>
                <w:color w:val="000000"/>
                <w:kern w:val="2"/>
                <w:sz w:val="24"/>
                <w:szCs w:val="24"/>
                <w:lang w:val="en-US" w:eastAsia="zh-CN" w:bidi="ar-SA"/>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pStyle w:val="30"/>
              <w:widowControl/>
              <w:textAlignment w:val="center"/>
              <w:rPr>
                <w:rFonts w:ascii="宋体" w:cs="宋体" w:hAnsi="宋体"/>
                <w:color w:val="000000"/>
                <w:sz w:val="24"/>
              </w:rPr>
            </w:pPr>
            <w:r>
              <w:rPr>
                <w:rFonts w:ascii="宋体" w:cs="宋体" w:hAnsi="宋体" w:hint="eastAsia"/>
                <w:color w:val="000000"/>
                <w:sz w:val="24"/>
                <w:lang w:val="en-US" w:eastAsia="zh-CN"/>
              </w:rPr>
              <w:t>1、</w:t>
            </w:r>
            <w:r>
              <w:rPr>
                <w:rFonts w:ascii="宋体" w:cs="宋体" w:hAnsi="宋体"/>
                <w:color w:val="000000"/>
                <w:sz w:val="24"/>
              </w:rPr>
              <w:t>对住院医师规范化培训在培学员予以生活补助。</w:t>
            </w:r>
          </w:p>
          <w:p>
            <w:pPr>
              <w:pStyle w:val="30"/>
              <w:widowControl/>
              <w:textAlignment w:val="center"/>
              <w:rPr>
                <w:rFonts w:ascii="宋体" w:cs="宋体" w:hAnsi="宋体"/>
                <w:color w:val="000000"/>
                <w:sz w:val="24"/>
              </w:rPr>
            </w:pPr>
            <w:r>
              <w:rPr>
                <w:rFonts w:ascii="宋体" w:cs="宋体" w:hAnsi="宋体" w:hint="eastAsia"/>
                <w:color w:val="000000"/>
                <w:sz w:val="24"/>
                <w:lang w:val="en-US" w:eastAsia="zh-CN"/>
              </w:rPr>
              <w:t>2、</w:t>
            </w:r>
            <w:r>
              <w:rPr>
                <w:rFonts w:ascii="宋体" w:cs="宋体" w:hAnsi="宋体" w:hint="eastAsia"/>
                <w:color w:val="000000"/>
                <w:sz w:val="24"/>
              </w:rPr>
              <w:t>完成</w:t>
            </w:r>
            <w:r>
              <w:rPr>
                <w:rFonts w:ascii="宋体" w:cs="宋体" w:hAnsi="宋体"/>
                <w:color w:val="000000"/>
                <w:sz w:val="24"/>
              </w:rPr>
              <w:t>住院医师规范化培训带教师资培训工作，提高教学能力和培训质量。</w:t>
            </w:r>
          </w:p>
          <w:p>
            <w:pPr>
              <w:widowControl/>
              <w:jc w:val="center"/>
              <w:textAlignment w:val="center"/>
              <w:rPr>
                <w:rFonts w:ascii="宋体" w:eastAsia="宋体" w:cs="宋体" w:hAnsi="Times New Roman" w:hint="eastAsia"/>
                <w:color w:val="000000"/>
                <w:kern w:val="2"/>
                <w:sz w:val="24"/>
                <w:szCs w:val="24"/>
                <w:lang w:val="en-US" w:eastAsia="zh-CN" w:bidi="ar-SA"/>
              </w:rPr>
            </w:pP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住院医师规范化培训财政补助结算后补助人数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37人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37</w:t>
            </w:r>
            <w:r>
              <w:rPr>
                <w:rFonts w:ascii="宋体" w:cs="宋体" w:hAnsi="宋体" w:hint="eastAsia"/>
                <w:color w:val="000000"/>
                <w:sz w:val="24"/>
              </w:rPr>
              <w:t>人</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rPr>
              <w:t>住培师资培训</w:t>
            </w:r>
            <w:r>
              <w:rPr>
                <w:rFonts w:ascii="宋体" w:cs="宋体" w:hAnsi="宋体" w:hint="eastAsia"/>
                <w:color w:val="000000"/>
                <w:sz w:val="24"/>
                <w:lang w:val="en-US" w:eastAsia="zh-CN"/>
              </w:rPr>
              <w:t>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6</w:t>
            </w:r>
            <w:r>
              <w:rPr>
                <w:rFonts w:ascii="宋体" w:cs="宋体" w:hAnsi="宋体" w:hint="eastAsia"/>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6</w:t>
            </w:r>
            <w:r>
              <w:rPr>
                <w:rFonts w:ascii="宋体" w:cs="宋体" w:hAnsi="宋体" w:hint="eastAsia"/>
                <w:color w:val="000000"/>
                <w:sz w:val="24"/>
              </w:rPr>
              <w:t>人</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住院医师规范化培训结业考核通过率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r>
              <w:rPr>
                <w:rFonts w:ascii="宋体" w:cs="宋体" w:hAnsi="宋体"/>
                <w:color w:val="000000"/>
                <w:sz w:val="24"/>
              </w:rPr>
              <w:t>%</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参培住院医师业务水平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合格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合格</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参培住培师资带教水平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合格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合格</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规范化培训学员满意度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大于95</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参培住培师资满意度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大于95</w:t>
            </w:r>
            <w:r>
              <w:rPr>
                <w:rFonts w:ascii="宋体" w:cs="宋体" w:hAns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100%</w:t>
            </w:r>
          </w:p>
        </w:tc>
      </w:tr>
    </w:tbl>
    <w:p>
      <w:pPr>
        <w:pStyle w:val="16"/>
      </w:pPr>
    </w:p>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w:t>
      </w:r>
      <w:r>
        <w:rPr>
          <w:rFonts w:ascii="仿宋_GB2312" w:eastAsia="仿宋_GB2312" w:cs="仿宋_GB2312" w:hAnsi="仿宋_GB2312" w:hint="eastAsia"/>
          <w:sz w:val="32"/>
          <w:szCs w:val="32"/>
          <w:lang w:eastAsia="zh-CN"/>
        </w:rPr>
        <w:t>单位</w:t>
      </w:r>
      <w:r>
        <w:rPr>
          <w:rFonts w:ascii="仿宋_GB2312" w:eastAsia="仿宋_GB2312" w:cs="仿宋_GB2312" w:hAnsi="仿宋_GB2312" w:hint="eastAsia"/>
          <w:sz w:val="32"/>
          <w:szCs w:val="32"/>
        </w:rPr>
        <w:t>按要求对2019年部门整体支出绩效评价情况开展自评，《</w:t>
      </w:r>
      <w:r>
        <w:rPr>
          <w:rFonts w:ascii="仿宋_GB2312" w:eastAsia="仿宋_GB2312" w:cs="仿宋_GB2312" w:hAnsi="仿宋_GB2312" w:hint="eastAsia"/>
          <w:sz w:val="32"/>
          <w:szCs w:val="32"/>
          <w:lang w:val="en-US" w:eastAsia="zh-CN"/>
        </w:rPr>
        <w:t>广元市精神卫生中心</w:t>
      </w:r>
      <w:r>
        <w:rPr>
          <w:rFonts w:ascii="仿宋_GB2312" w:eastAsia="仿宋_GB2312" w:cs="仿宋_GB2312" w:hAnsi="仿宋_GB2312" w:hint="eastAsia"/>
          <w:sz w:val="32"/>
          <w:szCs w:val="32"/>
        </w:rPr>
        <w:t>部门2019年部门整体支出绩效评价报告》见附件（附件1）。</w:t>
      </w:r>
    </w:p>
    <w:p>
      <w:pPr>
        <w:spacing w:line="580" w:lineRule="exact"/>
        <w:ind w:firstLineChars="200" w:firstLine="640"/>
        <w:rPr>
          <w:rFonts w:ascii="仿宋_GB2312" w:eastAsia="仿宋_GB2312"/>
          <w:b/>
          <w:color w:val="000000"/>
          <w:sz w:val="32"/>
          <w:szCs w:val="32"/>
        </w:rPr>
      </w:pPr>
      <w:r>
        <w:rPr>
          <w:rFonts w:ascii="仿宋_GB2312" w:eastAsia="仿宋_GB2312" w:cs="仿宋_GB2312" w:hAnsi="仿宋_GB2312" w:hint="eastAsia"/>
          <w:sz w:val="32"/>
          <w:szCs w:val="32"/>
        </w:rPr>
        <w:t>本</w:t>
      </w:r>
      <w:r>
        <w:rPr>
          <w:rFonts w:ascii="仿宋_GB2312" w:eastAsia="仿宋_GB2312" w:cs="仿宋_GB2312" w:hAnsi="仿宋_GB2312" w:hint="eastAsia"/>
          <w:sz w:val="32"/>
          <w:szCs w:val="32"/>
          <w:lang w:eastAsia="zh-CN"/>
        </w:rPr>
        <w:t>单位</w:t>
      </w:r>
      <w:r>
        <w:rPr>
          <w:rFonts w:ascii="仿宋_GB2312" w:eastAsia="仿宋_GB2312" w:cs="仿宋_GB2312" w:hAnsi="仿宋_GB2312" w:hint="eastAsia"/>
          <w:sz w:val="32"/>
          <w:szCs w:val="32"/>
        </w:rPr>
        <w:t>自行组织对</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val="en-US" w:eastAsia="zh-CN"/>
        </w:rPr>
        <w:t>贫困白内障患者复明手术</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eastAsia="zh-CN"/>
        </w:rPr>
        <w:t>、</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rPr>
        <w:t>中央补助重性精神疾病管理治疗”</w:t>
      </w:r>
      <w:r>
        <w:rPr>
          <w:rFonts w:ascii="仿宋_GB2312" w:eastAsia="仿宋_GB2312" w:cs="仿宋_GB2312" w:hAnsi="仿宋_GB2312" w:hint="eastAsia"/>
          <w:color w:val="000000"/>
          <w:sz w:val="32"/>
          <w:szCs w:val="32"/>
          <w:lang w:eastAsia="zh-CN"/>
        </w:rPr>
        <w:t>、</w:t>
      </w:r>
      <w:r>
        <w:rPr>
          <w:rFonts w:ascii="仿宋_GB2312" w:eastAsia="仿宋_GB2312" w:hAnsi="宋体" w:hint="eastAsia"/>
          <w:sz w:val="32"/>
          <w:szCs w:val="32"/>
          <w:lang w:val="zh-CN" w:eastAsia="zh-CN"/>
        </w:rPr>
        <w:t>“</w:t>
      </w:r>
      <w:r>
        <w:rPr>
          <w:rFonts w:ascii="仿宋_GB2312" w:eastAsia="仿宋_GB2312" w:hAnsi="宋体" w:hint="eastAsia"/>
          <w:sz w:val="32"/>
          <w:szCs w:val="32"/>
          <w:lang w:val="en-US" w:eastAsia="zh-CN"/>
        </w:rPr>
        <w:t>疾病预防控制</w:t>
      </w:r>
      <w:r>
        <w:rPr>
          <w:rFonts w:ascii="仿宋_GB2312" w:eastAsia="仿宋_GB2312" w:hAnsi="宋体" w:hint="eastAsia"/>
          <w:sz w:val="32"/>
          <w:szCs w:val="32"/>
          <w:lang w:val="zh-CN" w:eastAsia="zh-CN"/>
        </w:rPr>
        <w:t>省级补助”、</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lang w:val="en-US" w:eastAsia="zh-CN"/>
        </w:rPr>
        <w:t>艾滋病防治</w:t>
      </w:r>
      <w:r>
        <w:rPr>
          <w:rFonts w:ascii="仿宋_GB2312" w:eastAsia="仿宋_GB2312" w:cs="仿宋_GB2312" w:hAnsi="仿宋_GB2312" w:hint="eastAsia"/>
          <w:color w:val="auto"/>
          <w:sz w:val="32"/>
          <w:szCs w:val="32"/>
        </w:rPr>
        <w:t>”</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eastAsia="zh-CN"/>
        </w:rPr>
        <w:t>医疗服务能力提升（住院医师规范化培训）</w:t>
      </w:r>
      <w:r>
        <w:rPr>
          <w:rFonts w:ascii="仿宋_GB2312" w:eastAsia="仿宋_GB2312" w:cs="仿宋_GB2312" w:hAnsi="仿宋_GB2312" w:hint="eastAsia"/>
          <w:color w:val="000000"/>
          <w:sz w:val="32"/>
          <w:szCs w:val="32"/>
        </w:rPr>
        <w:t>”</w:t>
      </w:r>
      <w:r>
        <w:rPr>
          <w:rFonts w:ascii="仿宋_GB2312" w:eastAsia="仿宋_GB2312" w:cs="仿宋_GB2312" w:hAnsi="仿宋_GB2312" w:hint="eastAsia"/>
          <w:color w:val="000000"/>
          <w:sz w:val="32"/>
          <w:szCs w:val="32"/>
          <w:lang w:val="en-US" w:eastAsia="zh-CN"/>
        </w:rPr>
        <w:t>项目</w:t>
      </w:r>
      <w:r>
        <w:rPr>
          <w:rFonts w:ascii="仿宋_GB2312" w:eastAsia="仿宋_GB2312" w:cs="仿宋_GB2312" w:hAnsi="仿宋_GB2312" w:hint="eastAsia"/>
          <w:sz w:val="32"/>
          <w:szCs w:val="32"/>
        </w:rPr>
        <w:t>开展了绩效评价，《项目2019年绩效评价报告》见附件（附件2）。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left="0" w:firstLineChars="150" w:firstLine="660"/>
        <w:jc w:val="center"/>
        <w:outlineLvl w:val="0"/>
        <w:rPr>
          <w:rStyle w:val="1Char"/>
          <w:rFonts w:ascii="黑体" w:eastAsia="黑体" w:hAnsi="黑体"/>
          <w:b w:val="0"/>
        </w:rPr>
      </w:pPr>
      <w:bookmarkStart w:id="60" w:name="_Toc15396613"/>
      <w:bookmarkStart w:id="61"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60"/>
      <w:bookmarkEnd w:id="61"/>
    </w:p>
    <w:p>
      <w:pPr>
        <w:spacing w:line="600" w:lineRule="exact"/>
        <w:jc w:val="left"/>
        <w:rPr>
          <w:rFonts w:ascii="宋体"/>
          <w:b/>
          <w:color w:val="000000"/>
          <w:sz w:val="44"/>
          <w:szCs w:val="44"/>
        </w:rPr>
      </w:pPr>
    </w:p>
    <w:p>
      <w:pPr>
        <w:pStyle w:val="29"/>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w:t>
      </w:r>
      <w:r>
        <w:rPr>
          <w:rFonts w:ascii="仿宋_GB2312" w:eastAsia="仿宋_GB2312" w:hint="eastAsia"/>
          <w:sz w:val="32"/>
          <w:szCs w:val="32"/>
          <w:lang w:val="en-US" w:eastAsia="zh-CN"/>
        </w:rPr>
        <w:t>医疗收入</w:t>
      </w:r>
      <w:r>
        <w:rPr>
          <w:rFonts w:ascii="仿宋_GB2312" w:eastAsia="仿宋_GB2312" w:hint="eastAsia"/>
          <w:sz w:val="32"/>
          <w:szCs w:val="32"/>
        </w:rPr>
        <w:t>（二级预算单位事业收入情况）等。</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3</w:t>
      </w:r>
      <w:r>
        <w:rPr>
          <w:rFonts w:ascii="仿宋_GB2312" w:eastAsia="仿宋_GB2312"/>
          <w:sz w:val="32"/>
          <w:szCs w:val="32"/>
        </w:rPr>
        <w:t>.</w:t>
      </w:r>
      <w:r>
        <w:rPr>
          <w:rFonts w:ascii="仿宋_GB2312" w:eastAsia="仿宋_GB2312" w:hint="eastAsia"/>
          <w:sz w:val="32"/>
          <w:szCs w:val="32"/>
        </w:rPr>
        <w:t>其他收入：指单位取得的除上述收入以外的各项收入。主要是</w:t>
      </w:r>
      <w:r>
        <w:rPr>
          <w:rFonts w:ascii="仿宋_GB2312" w:eastAsia="仿宋_GB2312" w:hint="eastAsia"/>
          <w:color w:val="000000"/>
          <w:sz w:val="32"/>
          <w:szCs w:val="32"/>
          <w:lang w:eastAsia="zh-CN"/>
        </w:rPr>
        <w:t>银行存款利息收入、捐赠收入</w:t>
      </w:r>
      <w:r>
        <w:rPr>
          <w:rFonts w:ascii="仿宋_GB2312" w:eastAsia="仿宋_GB2312" w:hint="eastAsia"/>
          <w:sz w:val="32"/>
          <w:szCs w:val="32"/>
        </w:rPr>
        <w:t>等。</w:t>
      </w:r>
      <w:r>
        <w:rPr>
          <w:rFonts w:ascii="仿宋_GB2312" w:eastAsia="仿宋_GB2312"/>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4</w:t>
      </w:r>
      <w:r>
        <w:rPr>
          <w:rFonts w:ascii="仿宋_GB2312" w:eastAsia="仿宋_GB2312"/>
          <w:sz w:val="32"/>
          <w:szCs w:val="32"/>
        </w:rPr>
        <w:t>.</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5</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6</w:t>
      </w:r>
      <w:r>
        <w:rPr>
          <w:rFonts w:ascii="仿宋_GB2312" w:eastAsia="仿宋_GB2312"/>
          <w:sz w:val="32"/>
          <w:szCs w:val="32"/>
        </w:rPr>
        <w:t>.</w:t>
      </w:r>
      <w:r>
        <w:rPr>
          <w:rFonts w:ascii="仿宋_GB2312" w:eastAsia="仿宋_GB2312" w:hint="eastAsia"/>
          <w:sz w:val="32"/>
          <w:szCs w:val="32"/>
        </w:rPr>
        <w:t>结余分配：指事业单位按照事业单位会计制度的规定从非财政补助结余中分配的事业基金和职工福利基金等。</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7</w:t>
      </w:r>
      <w:r>
        <w:rPr>
          <w:rFonts w:ascii="仿宋_GB2312" w:eastAsia="仿宋_GB2312" w:hint="eastAsia"/>
          <w:sz w:val="32"/>
          <w:szCs w:val="32"/>
        </w:rPr>
        <w:t>、年末结转和结余：指单位按有关规定结转到下年或以后年度继续使用的资金。</w:t>
      </w:r>
    </w:p>
    <w:p>
      <w:pPr>
        <w:spacing w:line="600" w:lineRule="exact"/>
        <w:ind w:left="0" w:firstLineChars="200" w:firstLine="640"/>
        <w:jc w:val="both"/>
        <w:rPr>
          <w:rStyle w:val="24"/>
          <w:rFonts w:ascii="仿宋_GB2312" w:eastAsia="仿宋_GB2312" w:cs="仿宋_GB2312" w:hAnsi="仿宋_GB2312" w:hint="eastAsia"/>
          <w:b w:val="0"/>
          <w:bCs w:val="0"/>
          <w:color w:val="000000"/>
          <w:sz w:val="32"/>
          <w:szCs w:val="32"/>
          <w:lang w:eastAsia="zh-CN"/>
        </w:rPr>
      </w:pPr>
      <w:r>
        <w:rPr>
          <w:rFonts w:ascii="仿宋_GB2312" w:eastAsia="仿宋_GB2312" w:hint="eastAsia"/>
          <w:color w:val="000000"/>
          <w:sz w:val="32"/>
          <w:szCs w:val="32"/>
          <w:lang w:val="en-US" w:eastAsia="zh-CN"/>
        </w:rPr>
        <w:t>9.</w:t>
      </w:r>
      <w:r>
        <w:rPr>
          <w:rFonts w:ascii="仿宋_GB2312" w:eastAsia="仿宋_GB2312" w:hint="eastAsia"/>
          <w:color w:val="000000"/>
          <w:sz w:val="32"/>
          <w:szCs w:val="32"/>
          <w:lang w:eastAsia="zh-CN"/>
        </w:rPr>
        <w:t>卫生健康支出</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210</w:t>
      </w:r>
      <w:r>
        <w:rPr>
          <w:rFonts w:ascii="仿宋_GB2312" w:eastAsia="仿宋_GB2312" w:hint="eastAsia"/>
          <w:color w:val="000000"/>
          <w:sz w:val="32"/>
          <w:szCs w:val="32"/>
        </w:rPr>
        <w:t>类）</w:t>
      </w:r>
      <w:r>
        <w:rPr>
          <w:rStyle w:val="24"/>
          <w:rFonts w:ascii="仿宋_GB2312" w:eastAsia="仿宋_GB2312" w:cs="仿宋_GB2312" w:hAnsi="仿宋_GB2312" w:hint="eastAsia"/>
          <w:b w:val="0"/>
          <w:bCs w:val="0"/>
          <w:color w:val="000000"/>
          <w:sz w:val="32"/>
          <w:szCs w:val="32"/>
          <w:lang w:eastAsia="zh-CN"/>
        </w:rPr>
        <w:t>卫生健康</w:t>
      </w:r>
      <w:r>
        <w:rPr>
          <w:rStyle w:val="24"/>
          <w:rFonts w:ascii="仿宋_GB2312" w:eastAsia="仿宋_GB2312" w:cs="仿宋_GB2312" w:hAnsi="仿宋_GB2312" w:hint="eastAsia"/>
          <w:b w:val="0"/>
          <w:bCs w:val="0"/>
          <w:color w:val="000000"/>
          <w:sz w:val="32"/>
          <w:szCs w:val="32"/>
        </w:rPr>
        <w:t>管理事务（</w:t>
      </w:r>
      <w:r>
        <w:rPr>
          <w:rStyle w:val="24"/>
          <w:rFonts w:ascii="仿宋_GB2312" w:eastAsia="仿宋_GB2312" w:cs="仿宋_GB2312" w:hAnsi="仿宋_GB2312" w:hint="eastAsia"/>
          <w:b w:val="0"/>
          <w:bCs w:val="0"/>
          <w:color w:val="000000"/>
          <w:sz w:val="32"/>
          <w:szCs w:val="32"/>
          <w:lang w:val="en-US" w:eastAsia="zh-CN"/>
        </w:rPr>
        <w:t>21001</w:t>
      </w:r>
      <w:r>
        <w:rPr>
          <w:rStyle w:val="24"/>
          <w:rFonts w:ascii="仿宋_GB2312" w:eastAsia="仿宋_GB2312" w:cs="仿宋_GB2312" w:hAnsi="仿宋_GB2312" w:hint="eastAsia"/>
          <w:b w:val="0"/>
          <w:bCs w:val="0"/>
          <w:color w:val="000000"/>
          <w:sz w:val="32"/>
          <w:szCs w:val="32"/>
        </w:rPr>
        <w:t>款）一般行政管理事务（</w:t>
      </w:r>
      <w:r>
        <w:rPr>
          <w:rStyle w:val="24"/>
          <w:rFonts w:ascii="仿宋_GB2312" w:eastAsia="仿宋_GB2312" w:cs="仿宋_GB2312" w:hAnsi="仿宋_GB2312" w:hint="eastAsia"/>
          <w:b w:val="0"/>
          <w:bCs w:val="0"/>
          <w:color w:val="000000"/>
          <w:sz w:val="32"/>
          <w:szCs w:val="32"/>
          <w:lang w:val="en-US" w:eastAsia="zh-CN"/>
        </w:rPr>
        <w:t>2100102</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指未单独设置项级科目的项目支出。</w:t>
      </w:r>
    </w:p>
    <w:p>
      <w:pPr>
        <w:spacing w:line="600" w:lineRule="exact"/>
        <w:ind w:left="0" w:firstLineChars="200" w:firstLine="640"/>
        <w:jc w:val="both"/>
        <w:rPr>
          <w:rStyle w:val="24"/>
          <w:rFonts w:ascii="仿宋_GB2312" w:eastAsia="仿宋_GB2312" w:cs="仿宋_GB2312" w:hAnsi="仿宋_GB2312" w:hint="eastAsia"/>
          <w:b w:val="0"/>
          <w:bCs w:val="0"/>
          <w:color w:val="000000"/>
          <w:sz w:val="32"/>
          <w:szCs w:val="32"/>
          <w:lang w:eastAsia="zh-CN"/>
        </w:rPr>
      </w:pPr>
      <w:r>
        <w:rPr>
          <w:rFonts w:ascii="仿宋_GB2312" w:eastAsia="仿宋_GB2312" w:hint="eastAsia"/>
          <w:color w:val="000000"/>
          <w:sz w:val="32"/>
          <w:szCs w:val="32"/>
          <w:lang w:val="en-US" w:eastAsia="zh-CN"/>
        </w:rPr>
        <w:t>10.</w:t>
      </w:r>
      <w:r>
        <w:rPr>
          <w:rFonts w:ascii="仿宋_GB2312" w:eastAsia="仿宋_GB2312" w:hint="eastAsia"/>
          <w:color w:val="000000"/>
          <w:sz w:val="32"/>
          <w:szCs w:val="32"/>
          <w:lang w:eastAsia="zh-CN"/>
        </w:rPr>
        <w:t>卫生健康支出</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210</w:t>
      </w:r>
      <w:r>
        <w:rPr>
          <w:rFonts w:ascii="仿宋_GB2312" w:eastAsia="仿宋_GB2312" w:hint="eastAsia"/>
          <w:color w:val="000000"/>
          <w:sz w:val="32"/>
          <w:szCs w:val="32"/>
        </w:rPr>
        <w:t>类）</w:t>
      </w:r>
      <w:r>
        <w:rPr>
          <w:rStyle w:val="24"/>
          <w:rFonts w:ascii="仿宋_GB2312" w:eastAsia="仿宋_GB2312" w:cs="仿宋_GB2312" w:hAnsi="仿宋_GB2312" w:hint="eastAsia"/>
          <w:b w:val="0"/>
          <w:bCs w:val="0"/>
          <w:color w:val="000000"/>
          <w:sz w:val="32"/>
          <w:szCs w:val="32"/>
        </w:rPr>
        <w:t>公立医院（</w:t>
      </w:r>
      <w:r>
        <w:rPr>
          <w:rStyle w:val="24"/>
          <w:rFonts w:ascii="仿宋_GB2312" w:eastAsia="仿宋_GB2312" w:cs="仿宋_GB2312" w:hAnsi="仿宋_GB2312" w:hint="eastAsia"/>
          <w:b w:val="0"/>
          <w:bCs w:val="0"/>
          <w:color w:val="000000"/>
          <w:sz w:val="32"/>
          <w:szCs w:val="32"/>
          <w:lang w:val="en-US" w:eastAsia="zh-CN"/>
        </w:rPr>
        <w:t>21002</w:t>
      </w:r>
      <w:r>
        <w:rPr>
          <w:rStyle w:val="24"/>
          <w:rFonts w:ascii="仿宋_GB2312" w:eastAsia="仿宋_GB2312" w:cs="仿宋_GB2312" w:hAnsi="仿宋_GB2312" w:hint="eastAsia"/>
          <w:b w:val="0"/>
          <w:bCs w:val="0"/>
          <w:color w:val="000000"/>
          <w:sz w:val="32"/>
          <w:szCs w:val="32"/>
        </w:rPr>
        <w:t>款）</w:t>
      </w:r>
      <w:r>
        <w:rPr>
          <w:rFonts w:ascii="仿宋_GB2312" w:eastAsia="仿宋_GB2312" w:cs="仿宋_GB2312" w:hAnsi="仿宋_GB2312" w:hint="eastAsia"/>
          <w:b w:val="0"/>
          <w:bCs w:val="0"/>
          <w:color w:val="000000"/>
          <w:sz w:val="32"/>
          <w:szCs w:val="32"/>
        </w:rPr>
        <w:t>精神病医院</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2100205</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指精神卫生中心的支出</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eastAsia="zh-CN"/>
        </w:rPr>
        <w:t>其他公立医院支出</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2100299</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指公立医院的项目支出。</w:t>
      </w:r>
    </w:p>
    <w:p>
      <w:pPr>
        <w:spacing w:line="600" w:lineRule="exact"/>
        <w:ind w:left="0" w:firstLineChars="200" w:firstLine="640"/>
        <w:jc w:val="both"/>
        <w:rPr>
          <w:rStyle w:val="24"/>
          <w:rFonts w:ascii="仿宋_GB2312" w:eastAsia="仿宋_GB2312" w:cs="仿宋_GB2312" w:hAnsi="仿宋_GB2312" w:hint="eastAsia"/>
          <w:b w:val="0"/>
          <w:bCs w:val="0"/>
          <w:color w:val="000000"/>
          <w:sz w:val="32"/>
          <w:szCs w:val="32"/>
          <w:lang w:eastAsia="zh-CN"/>
        </w:rPr>
      </w:pPr>
      <w:r>
        <w:rPr>
          <w:rFonts w:ascii="仿宋_GB2312" w:eastAsia="仿宋_GB2312" w:hint="eastAsia"/>
          <w:color w:val="000000"/>
          <w:sz w:val="32"/>
          <w:szCs w:val="32"/>
          <w:lang w:val="en-US" w:eastAsia="zh-CN"/>
        </w:rPr>
        <w:t>11.</w:t>
      </w:r>
      <w:r>
        <w:rPr>
          <w:rFonts w:ascii="仿宋_GB2312" w:eastAsia="仿宋_GB2312" w:hint="eastAsia"/>
          <w:color w:val="000000"/>
          <w:sz w:val="32"/>
          <w:szCs w:val="32"/>
          <w:lang w:eastAsia="zh-CN"/>
        </w:rPr>
        <w:t>卫生健康支出</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210</w:t>
      </w:r>
      <w:r>
        <w:rPr>
          <w:rFonts w:ascii="仿宋_GB2312" w:eastAsia="仿宋_GB2312" w:hint="eastAsia"/>
          <w:color w:val="000000"/>
          <w:sz w:val="32"/>
          <w:szCs w:val="32"/>
        </w:rPr>
        <w:t>类）</w:t>
      </w:r>
      <w:r>
        <w:rPr>
          <w:rStyle w:val="24"/>
          <w:rFonts w:ascii="仿宋_GB2312" w:eastAsia="仿宋_GB2312" w:cs="仿宋_GB2312" w:hAnsi="仿宋_GB2312" w:hint="eastAsia"/>
          <w:b w:val="0"/>
          <w:bCs w:val="0"/>
          <w:color w:val="000000"/>
          <w:sz w:val="32"/>
          <w:szCs w:val="32"/>
          <w:lang w:eastAsia="zh-CN"/>
        </w:rPr>
        <w:t>公共卫生（</w:t>
      </w:r>
      <w:r>
        <w:rPr>
          <w:rStyle w:val="24"/>
          <w:rFonts w:ascii="仿宋_GB2312" w:eastAsia="仿宋_GB2312" w:cs="仿宋_GB2312" w:hAnsi="仿宋_GB2312" w:hint="eastAsia"/>
          <w:b w:val="0"/>
          <w:bCs w:val="0"/>
          <w:color w:val="000000"/>
          <w:sz w:val="32"/>
          <w:szCs w:val="32"/>
          <w:lang w:val="en-US" w:eastAsia="zh-CN"/>
        </w:rPr>
        <w:t>21004款</w:t>
      </w:r>
      <w:r>
        <w:rPr>
          <w:rStyle w:val="24"/>
          <w:rFonts w:ascii="仿宋_GB2312" w:eastAsia="仿宋_GB2312" w:cs="仿宋_GB2312" w:hAnsi="仿宋_GB2312" w:hint="eastAsia"/>
          <w:b w:val="0"/>
          <w:bCs w:val="0"/>
          <w:color w:val="000000"/>
          <w:sz w:val="32"/>
          <w:szCs w:val="32"/>
          <w:lang w:eastAsia="zh-CN"/>
        </w:rPr>
        <w:t>）基本公共卫生服务</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2100408</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指基本公共卫生服务的</w:t>
      </w:r>
      <w:r>
        <w:rPr>
          <w:rStyle w:val="24"/>
          <w:rFonts w:ascii="仿宋_GB2312" w:eastAsia="仿宋_GB2312" w:cs="仿宋_GB2312" w:hAnsi="仿宋_GB2312" w:hint="eastAsia"/>
          <w:b w:val="0"/>
          <w:bCs w:val="0"/>
          <w:color w:val="000000"/>
          <w:sz w:val="32"/>
          <w:szCs w:val="32"/>
        </w:rPr>
        <w:t>支出</w:t>
      </w:r>
      <w:r>
        <w:rPr>
          <w:rStyle w:val="24"/>
          <w:rFonts w:ascii="仿宋_GB2312" w:eastAsia="仿宋_GB2312" w:cs="仿宋_GB2312" w:hAnsi="仿宋_GB2312" w:hint="eastAsia"/>
          <w:b w:val="0"/>
          <w:bCs w:val="0"/>
          <w:color w:val="000000"/>
          <w:sz w:val="32"/>
          <w:szCs w:val="32"/>
          <w:lang w:eastAsia="zh-CN"/>
        </w:rPr>
        <w:t>，重大公共卫生专项</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2100409</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指重大疾病预防控制方面的</w:t>
      </w:r>
      <w:r>
        <w:rPr>
          <w:rStyle w:val="24"/>
          <w:rFonts w:ascii="仿宋_GB2312" w:eastAsia="仿宋_GB2312" w:cs="仿宋_GB2312" w:hAnsi="仿宋_GB2312" w:hint="eastAsia"/>
          <w:b w:val="0"/>
          <w:bCs w:val="0"/>
          <w:color w:val="000000"/>
          <w:sz w:val="32"/>
          <w:szCs w:val="32"/>
        </w:rPr>
        <w:t>支出</w:t>
      </w:r>
      <w:r>
        <w:rPr>
          <w:rStyle w:val="24"/>
          <w:rFonts w:ascii="仿宋_GB2312" w:eastAsia="仿宋_GB2312" w:cs="仿宋_GB2312" w:hAnsi="仿宋_GB2312" w:hint="eastAsia"/>
          <w:b w:val="0"/>
          <w:bCs w:val="0"/>
          <w:color w:val="000000"/>
          <w:sz w:val="32"/>
          <w:szCs w:val="32"/>
          <w:lang w:eastAsia="zh-CN"/>
        </w:rPr>
        <w:t>，其他公共卫生支出</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2100499</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指带病还乡复退军人的医疗费</w:t>
      </w:r>
      <w:r>
        <w:rPr>
          <w:rStyle w:val="24"/>
          <w:rFonts w:ascii="仿宋_GB2312" w:eastAsia="仿宋_GB2312" w:cs="仿宋_GB2312" w:hAnsi="仿宋_GB2312" w:hint="eastAsia"/>
          <w:b w:val="0"/>
          <w:bCs w:val="0"/>
          <w:color w:val="000000"/>
          <w:sz w:val="32"/>
          <w:szCs w:val="32"/>
        </w:rPr>
        <w:t>支出</w:t>
      </w:r>
      <w:r>
        <w:rPr>
          <w:rStyle w:val="24"/>
          <w:rFonts w:ascii="仿宋_GB2312" w:eastAsia="仿宋_GB2312" w:cs="仿宋_GB2312" w:hAnsi="仿宋_GB2312" w:hint="eastAsia"/>
          <w:b w:val="0"/>
          <w:bCs w:val="0"/>
          <w:color w:val="000000"/>
          <w:sz w:val="32"/>
          <w:szCs w:val="32"/>
          <w:lang w:eastAsia="zh-CN"/>
        </w:rPr>
        <w:t>。</w:t>
      </w:r>
    </w:p>
    <w:p>
      <w:pPr>
        <w:spacing w:line="600" w:lineRule="exact"/>
        <w:ind w:left="0" w:firstLineChars="200" w:firstLine="640"/>
        <w:jc w:val="both"/>
        <w:rPr>
          <w:rStyle w:val="24"/>
          <w:rFonts w:ascii="仿宋_GB2312" w:eastAsia="仿宋_GB2312" w:cs="仿宋_GB2312" w:hAnsi="仿宋_GB2312" w:hint="eastAsia"/>
          <w:b w:val="0"/>
          <w:bCs w:val="0"/>
          <w:color w:val="000000"/>
          <w:sz w:val="32"/>
          <w:szCs w:val="32"/>
          <w:lang w:eastAsia="zh-CN"/>
        </w:rPr>
      </w:pPr>
      <w:r>
        <w:rPr>
          <w:rFonts w:ascii="仿宋_GB2312" w:eastAsia="仿宋_GB2312" w:hint="eastAsia"/>
          <w:color w:val="000000"/>
          <w:sz w:val="32"/>
          <w:szCs w:val="32"/>
          <w:lang w:val="en-US" w:eastAsia="zh-CN"/>
        </w:rPr>
        <w:t>12.</w:t>
      </w:r>
      <w:r>
        <w:rPr>
          <w:rFonts w:ascii="仿宋_GB2312" w:eastAsia="仿宋_GB2312" w:hint="eastAsia"/>
          <w:color w:val="000000"/>
          <w:sz w:val="32"/>
          <w:szCs w:val="32"/>
          <w:lang w:eastAsia="zh-CN"/>
        </w:rPr>
        <w:t>卫生健康支出</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210</w:t>
      </w:r>
      <w:r>
        <w:rPr>
          <w:rFonts w:ascii="仿宋_GB2312" w:eastAsia="仿宋_GB2312" w:hint="eastAsia"/>
          <w:color w:val="000000"/>
          <w:sz w:val="32"/>
          <w:szCs w:val="32"/>
        </w:rPr>
        <w:t>类）</w:t>
      </w:r>
      <w:r>
        <w:rPr>
          <w:rStyle w:val="24"/>
          <w:rFonts w:ascii="仿宋_GB2312" w:eastAsia="仿宋_GB2312" w:cs="仿宋_GB2312" w:hAnsi="仿宋_GB2312" w:hint="eastAsia"/>
          <w:b w:val="0"/>
          <w:bCs w:val="0"/>
          <w:color w:val="000000"/>
          <w:sz w:val="32"/>
          <w:szCs w:val="32"/>
          <w:lang w:eastAsia="zh-CN"/>
        </w:rPr>
        <w:t>行政事业单位医疗（</w:t>
      </w:r>
      <w:r>
        <w:rPr>
          <w:rStyle w:val="24"/>
          <w:rFonts w:ascii="仿宋_GB2312" w:eastAsia="仿宋_GB2312" w:cs="仿宋_GB2312" w:hAnsi="仿宋_GB2312" w:hint="eastAsia"/>
          <w:b w:val="0"/>
          <w:bCs w:val="0"/>
          <w:color w:val="000000"/>
          <w:sz w:val="32"/>
          <w:szCs w:val="32"/>
          <w:lang w:val="en-US" w:eastAsia="zh-CN"/>
        </w:rPr>
        <w:t>21011款</w:t>
      </w:r>
      <w:r>
        <w:rPr>
          <w:rStyle w:val="24"/>
          <w:rFonts w:ascii="仿宋_GB2312" w:eastAsia="仿宋_GB2312" w:cs="仿宋_GB2312" w:hAnsi="仿宋_GB2312" w:hint="eastAsia"/>
          <w:b w:val="0"/>
          <w:bCs w:val="0"/>
          <w:color w:val="000000"/>
          <w:sz w:val="32"/>
          <w:szCs w:val="32"/>
          <w:lang w:eastAsia="zh-CN"/>
        </w:rPr>
        <w:t>）事业单位医疗</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2101102</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指财政安排的事业单位基本医疗保险缴费</w:t>
      </w:r>
      <w:r>
        <w:rPr>
          <w:rStyle w:val="24"/>
          <w:rFonts w:ascii="仿宋_GB2312" w:eastAsia="仿宋_GB2312" w:cs="仿宋_GB2312" w:hAnsi="仿宋_GB2312" w:hint="eastAsia"/>
          <w:b w:val="0"/>
          <w:bCs w:val="0"/>
          <w:color w:val="000000"/>
          <w:sz w:val="32"/>
          <w:szCs w:val="32"/>
        </w:rPr>
        <w:t>支出</w:t>
      </w:r>
      <w:r>
        <w:rPr>
          <w:rStyle w:val="24"/>
          <w:rFonts w:ascii="仿宋_GB2312" w:eastAsia="仿宋_GB2312" w:cs="仿宋_GB2312" w:hAnsi="仿宋_GB2312" w:hint="eastAsia"/>
          <w:b w:val="0"/>
          <w:bCs w:val="0"/>
          <w:color w:val="000000"/>
          <w:sz w:val="32"/>
          <w:szCs w:val="32"/>
          <w:lang w:eastAsia="zh-CN"/>
        </w:rPr>
        <w:t>。</w:t>
      </w:r>
    </w:p>
    <w:p>
      <w:pPr>
        <w:spacing w:line="600" w:lineRule="exact"/>
        <w:ind w:left="0" w:firstLineChars="200" w:firstLine="640"/>
        <w:jc w:val="both"/>
        <w:rPr>
          <w:rStyle w:val="24"/>
          <w:rFonts w:ascii="仿宋_GB2312" w:eastAsia="仿宋_GB2312" w:cs="仿宋_GB2312" w:hAnsi="仿宋_GB2312" w:hint="eastAsia"/>
          <w:b w:val="0"/>
          <w:bCs w:val="0"/>
          <w:color w:val="000000"/>
          <w:sz w:val="32"/>
          <w:szCs w:val="32"/>
          <w:lang w:eastAsia="zh-CN"/>
        </w:rPr>
      </w:pPr>
      <w:r>
        <w:rPr>
          <w:rFonts w:ascii="仿宋_GB2312" w:eastAsia="仿宋_GB2312" w:hint="eastAsia"/>
          <w:color w:val="000000"/>
          <w:sz w:val="32"/>
          <w:szCs w:val="32"/>
          <w:lang w:val="en-US" w:eastAsia="zh-CN"/>
        </w:rPr>
        <w:t>13.</w:t>
      </w:r>
      <w:r>
        <w:rPr>
          <w:rFonts w:ascii="仿宋_GB2312" w:eastAsia="仿宋_GB2312" w:hint="eastAsia"/>
          <w:color w:val="000000"/>
          <w:sz w:val="32"/>
          <w:szCs w:val="32"/>
          <w:lang w:eastAsia="zh-CN"/>
        </w:rPr>
        <w:t>卫生健康支出</w:t>
      </w:r>
      <w:r>
        <w:rPr>
          <w:rFonts w:ascii="仿宋_GB2312" w:eastAsia="仿宋_GB2312" w:hint="eastAsia"/>
          <w:color w:val="000000"/>
          <w:sz w:val="32"/>
          <w:szCs w:val="32"/>
        </w:rPr>
        <w:t>（</w:t>
      </w:r>
      <w:r>
        <w:rPr>
          <w:rFonts w:ascii="仿宋_GB2312" w:eastAsia="仿宋_GB2312" w:hint="eastAsia"/>
          <w:color w:val="000000"/>
          <w:sz w:val="32"/>
          <w:szCs w:val="32"/>
          <w:lang w:val="en-US" w:eastAsia="zh-CN"/>
        </w:rPr>
        <w:t>210</w:t>
      </w:r>
      <w:r>
        <w:rPr>
          <w:rFonts w:ascii="仿宋_GB2312" w:eastAsia="仿宋_GB2312" w:hint="eastAsia"/>
          <w:color w:val="000000"/>
          <w:sz w:val="32"/>
          <w:szCs w:val="32"/>
        </w:rPr>
        <w:t>类）</w:t>
      </w:r>
      <w:r>
        <w:rPr>
          <w:rStyle w:val="24"/>
          <w:rFonts w:ascii="仿宋_GB2312" w:eastAsia="仿宋_GB2312" w:cs="仿宋_GB2312" w:hAnsi="仿宋_GB2312" w:hint="eastAsia"/>
          <w:b w:val="0"/>
          <w:bCs w:val="0"/>
          <w:color w:val="000000"/>
          <w:sz w:val="32"/>
          <w:szCs w:val="32"/>
          <w:lang w:eastAsia="zh-CN"/>
        </w:rPr>
        <w:t>其他卫生健康支出（</w:t>
      </w:r>
      <w:r>
        <w:rPr>
          <w:rStyle w:val="24"/>
          <w:rFonts w:ascii="仿宋_GB2312" w:eastAsia="仿宋_GB2312" w:cs="仿宋_GB2312" w:hAnsi="仿宋_GB2312" w:hint="eastAsia"/>
          <w:b w:val="0"/>
          <w:bCs w:val="0"/>
          <w:color w:val="000000"/>
          <w:sz w:val="32"/>
          <w:szCs w:val="32"/>
          <w:lang w:val="en-US" w:eastAsia="zh-CN"/>
        </w:rPr>
        <w:t>21099款</w:t>
      </w:r>
      <w:r>
        <w:rPr>
          <w:rStyle w:val="24"/>
          <w:rFonts w:ascii="仿宋_GB2312" w:eastAsia="仿宋_GB2312" w:cs="仿宋_GB2312" w:hAnsi="仿宋_GB2312" w:hint="eastAsia"/>
          <w:b w:val="0"/>
          <w:bCs w:val="0"/>
          <w:color w:val="000000"/>
          <w:sz w:val="32"/>
          <w:szCs w:val="32"/>
          <w:lang w:eastAsia="zh-CN"/>
        </w:rPr>
        <w:t>）其他卫生健康支出</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2109901</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指上述项目之外用于卫生健康方面的</w:t>
      </w:r>
      <w:r>
        <w:rPr>
          <w:rStyle w:val="24"/>
          <w:rFonts w:ascii="仿宋_GB2312" w:eastAsia="仿宋_GB2312" w:cs="仿宋_GB2312" w:hAnsi="仿宋_GB2312" w:hint="eastAsia"/>
          <w:b w:val="0"/>
          <w:bCs w:val="0"/>
          <w:color w:val="000000"/>
          <w:sz w:val="32"/>
          <w:szCs w:val="32"/>
        </w:rPr>
        <w:t>支出</w:t>
      </w:r>
      <w:r>
        <w:rPr>
          <w:rStyle w:val="24"/>
          <w:rFonts w:ascii="仿宋_GB2312" w:eastAsia="仿宋_GB2312" w:cs="仿宋_GB2312" w:hAnsi="仿宋_GB2312" w:hint="eastAsia"/>
          <w:b w:val="0"/>
          <w:bCs w:val="0"/>
          <w:color w:val="000000"/>
          <w:sz w:val="32"/>
          <w:szCs w:val="32"/>
          <w:lang w:eastAsia="zh-CN"/>
        </w:rPr>
        <w:t>。</w:t>
      </w:r>
    </w:p>
    <w:p>
      <w:pPr>
        <w:spacing w:line="240" w:lineRule="auto"/>
        <w:ind w:leftChars="200" w:left="420"/>
        <w:jc w:val="both"/>
        <w:rPr>
          <w:rStyle w:val="24"/>
          <w:rFonts w:ascii="仿宋_GB2312" w:eastAsia="仿宋_GB2312" w:cs="仿宋_GB2312" w:hAnsi="仿宋_GB2312" w:hint="eastAsia"/>
          <w:b w:val="0"/>
          <w:bCs w:val="0"/>
          <w:color w:val="000000"/>
          <w:sz w:val="32"/>
          <w:szCs w:val="32"/>
          <w:lang w:eastAsia="zh-CN"/>
        </w:rPr>
      </w:pPr>
      <w:r>
        <w:rPr>
          <w:rStyle w:val="24"/>
          <w:rFonts w:ascii="仿宋_GB2312" w:eastAsia="仿宋_GB2312" w:cs="仿宋_GB2312" w:hAnsi="仿宋_GB2312" w:hint="eastAsia"/>
          <w:b w:val="0"/>
          <w:bCs w:val="0"/>
          <w:color w:val="000000"/>
          <w:sz w:val="32"/>
          <w:szCs w:val="32"/>
          <w:lang w:val="en-US" w:eastAsia="zh-CN"/>
        </w:rPr>
        <w:t>14.</w:t>
      </w:r>
      <w:r>
        <w:rPr>
          <w:rStyle w:val="24"/>
          <w:rFonts w:ascii="仿宋_GB2312" w:eastAsia="仿宋_GB2312" w:cs="仿宋_GB2312" w:hAnsi="仿宋_GB2312" w:hint="eastAsia"/>
          <w:b w:val="0"/>
          <w:bCs w:val="0"/>
          <w:color w:val="000000"/>
          <w:sz w:val="32"/>
          <w:szCs w:val="32"/>
          <w:lang w:eastAsia="zh-CN"/>
        </w:rPr>
        <w:t>农林水支出</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213</w:t>
      </w:r>
      <w:r>
        <w:rPr>
          <w:rStyle w:val="24"/>
          <w:rFonts w:ascii="仿宋_GB2312" w:eastAsia="仿宋_GB2312" w:cs="仿宋_GB2312" w:hAnsi="仿宋_GB2312" w:hint="eastAsia"/>
          <w:b w:val="0"/>
          <w:bCs w:val="0"/>
          <w:color w:val="000000"/>
          <w:sz w:val="32"/>
          <w:szCs w:val="32"/>
        </w:rPr>
        <w:t>类）</w:t>
      </w:r>
      <w:r>
        <w:rPr>
          <w:rStyle w:val="24"/>
          <w:rFonts w:ascii="仿宋_GB2312" w:eastAsia="仿宋_GB2312" w:cs="仿宋_GB2312" w:hAnsi="仿宋_GB2312" w:hint="eastAsia"/>
          <w:b w:val="0"/>
          <w:bCs w:val="0"/>
          <w:color w:val="000000"/>
          <w:sz w:val="32"/>
          <w:szCs w:val="32"/>
          <w:lang w:eastAsia="zh-CN"/>
        </w:rPr>
        <w:t>扶贫（</w:t>
      </w:r>
      <w:r>
        <w:rPr>
          <w:rStyle w:val="24"/>
          <w:rFonts w:ascii="仿宋_GB2312" w:eastAsia="仿宋_GB2312" w:cs="仿宋_GB2312" w:hAnsi="仿宋_GB2312" w:hint="eastAsia"/>
          <w:b w:val="0"/>
          <w:bCs w:val="0"/>
          <w:color w:val="000000"/>
          <w:sz w:val="32"/>
          <w:szCs w:val="32"/>
          <w:lang w:val="en-US" w:eastAsia="zh-CN"/>
        </w:rPr>
        <w:t>21305款</w:t>
      </w:r>
      <w:r>
        <w:rPr>
          <w:rStyle w:val="24"/>
          <w:rFonts w:ascii="仿宋_GB2312" w:eastAsia="仿宋_GB2312" w:cs="仿宋_GB2312" w:hAnsi="仿宋_GB2312" w:hint="eastAsia"/>
          <w:b w:val="0"/>
          <w:bCs w:val="0"/>
          <w:color w:val="000000"/>
          <w:sz w:val="32"/>
          <w:szCs w:val="32"/>
          <w:lang w:eastAsia="zh-CN"/>
        </w:rPr>
        <w:t>）社会发展（</w:t>
      </w:r>
      <w:r>
        <w:rPr>
          <w:rStyle w:val="24"/>
          <w:rFonts w:ascii="仿宋_GB2312" w:eastAsia="仿宋_GB2312" w:cs="仿宋_GB2312" w:hAnsi="仿宋_GB2312" w:hint="eastAsia"/>
          <w:b w:val="0"/>
          <w:bCs w:val="0"/>
          <w:color w:val="000000"/>
          <w:sz w:val="32"/>
          <w:szCs w:val="32"/>
          <w:lang w:val="en-US" w:eastAsia="zh-CN"/>
        </w:rPr>
        <w:t>2130506）的是第一书记慰问金，</w:t>
      </w:r>
      <w:r>
        <w:rPr>
          <w:rStyle w:val="24"/>
          <w:rFonts w:ascii="仿宋_GB2312" w:eastAsia="仿宋_GB2312" w:cs="仿宋_GB2312" w:hAnsi="仿宋_GB2312" w:hint="eastAsia"/>
          <w:b w:val="0"/>
          <w:bCs w:val="0"/>
          <w:color w:val="000000"/>
          <w:sz w:val="32"/>
          <w:szCs w:val="32"/>
          <w:lang w:eastAsia="zh-CN"/>
        </w:rPr>
        <w:t>其他扶贫</w:t>
      </w:r>
      <w:r>
        <w:rPr>
          <w:rStyle w:val="24"/>
          <w:rFonts w:ascii="仿宋_GB2312" w:eastAsia="仿宋_GB2312" w:cs="仿宋_GB2312" w:hAnsi="仿宋_GB2312" w:hint="eastAsia"/>
          <w:b w:val="0"/>
          <w:bCs w:val="0"/>
          <w:color w:val="000000"/>
          <w:sz w:val="32"/>
          <w:szCs w:val="32"/>
          <w:lang w:val="en-US" w:eastAsia="zh-CN"/>
        </w:rPr>
        <w:t>支</w:t>
      </w:r>
      <w:r>
        <w:rPr>
          <w:rStyle w:val="24"/>
          <w:rFonts w:ascii="仿宋_GB2312" w:eastAsia="仿宋_GB2312" w:cs="仿宋_GB2312" w:hAnsi="仿宋_GB2312" w:hint="eastAsia"/>
          <w:b w:val="0"/>
          <w:bCs w:val="0"/>
          <w:color w:val="000000"/>
          <w:sz w:val="32"/>
          <w:szCs w:val="32"/>
          <w:lang w:eastAsia="zh-CN"/>
        </w:rPr>
        <w:t>出</w:t>
      </w:r>
      <w:r>
        <w:rPr>
          <w:rStyle w:val="24"/>
          <w:rFonts w:ascii="仿宋_GB2312" w:eastAsia="仿宋_GB2312" w:cs="仿宋_GB2312" w:hAnsi="仿宋_GB2312" w:hint="eastAsia"/>
          <w:b w:val="0"/>
          <w:bCs w:val="0"/>
          <w:color w:val="000000"/>
          <w:sz w:val="32"/>
          <w:szCs w:val="32"/>
        </w:rPr>
        <w:t>（</w:t>
      </w:r>
      <w:r>
        <w:rPr>
          <w:rStyle w:val="24"/>
          <w:rFonts w:ascii="仿宋_GB2312" w:eastAsia="仿宋_GB2312" w:cs="仿宋_GB2312" w:hAnsi="仿宋_GB2312" w:hint="eastAsia"/>
          <w:b w:val="0"/>
          <w:bCs w:val="0"/>
          <w:color w:val="000000"/>
          <w:sz w:val="32"/>
          <w:szCs w:val="32"/>
          <w:lang w:val="en-US" w:eastAsia="zh-CN"/>
        </w:rPr>
        <w:t>2130599</w:t>
      </w:r>
      <w:r>
        <w:rPr>
          <w:rStyle w:val="24"/>
          <w:rFonts w:ascii="仿宋_GB2312" w:eastAsia="仿宋_GB2312" w:cs="仿宋_GB2312" w:hAnsi="仿宋_GB2312" w:hint="eastAsia"/>
          <w:b w:val="0"/>
          <w:bCs w:val="0"/>
          <w:color w:val="000000"/>
          <w:sz w:val="32"/>
          <w:szCs w:val="32"/>
        </w:rPr>
        <w:t>项）</w:t>
      </w:r>
      <w:r>
        <w:rPr>
          <w:rStyle w:val="24"/>
          <w:rFonts w:ascii="仿宋_GB2312" w:eastAsia="仿宋_GB2312" w:cs="仿宋_GB2312" w:hAnsi="仿宋_GB2312" w:hint="eastAsia"/>
          <w:b w:val="0"/>
          <w:bCs w:val="0"/>
          <w:color w:val="000000"/>
          <w:sz w:val="32"/>
          <w:szCs w:val="32"/>
          <w:lang w:eastAsia="zh-CN"/>
        </w:rPr>
        <w:t>指用于扶贫方面的</w:t>
      </w:r>
      <w:r>
        <w:rPr>
          <w:rStyle w:val="24"/>
          <w:rFonts w:ascii="仿宋_GB2312" w:eastAsia="仿宋_GB2312" w:cs="仿宋_GB2312" w:hAnsi="仿宋_GB2312" w:hint="eastAsia"/>
          <w:b w:val="0"/>
          <w:bCs w:val="0"/>
          <w:color w:val="000000"/>
          <w:sz w:val="32"/>
          <w:szCs w:val="32"/>
        </w:rPr>
        <w:t>支出</w:t>
      </w:r>
      <w:r>
        <w:rPr>
          <w:rStyle w:val="24"/>
          <w:rFonts w:ascii="仿宋_GB2312" w:eastAsia="仿宋_GB2312" w:cs="仿宋_GB2312" w:hAnsi="仿宋_GB2312" w:hint="eastAsia"/>
          <w:b w:val="0"/>
          <w:bCs w:val="0"/>
          <w:color w:val="000000"/>
          <w:sz w:val="32"/>
          <w:szCs w:val="32"/>
          <w:lang w:eastAsia="zh-CN"/>
        </w:rPr>
        <w:t>。</w:t>
      </w:r>
    </w:p>
    <w:p>
      <w:pPr>
        <w:ind w:firstLineChars="200" w:firstLine="640"/>
        <w:rPr>
          <w:rFonts w:ascii="仿宋_GB2312" w:eastAsia="仿宋_GB2312"/>
          <w:color w:val="000000"/>
          <w:sz w:val="32"/>
          <w:szCs w:val="32"/>
        </w:rPr>
      </w:pPr>
      <w:r>
        <w:rPr>
          <w:rFonts w:ascii="仿宋_GB2312" w:eastAsia="仿宋_GB2312" w:hint="eastAsia"/>
          <w:color w:val="000000"/>
          <w:sz w:val="32"/>
          <w:szCs w:val="32"/>
          <w:lang w:val="en-US" w:eastAsia="zh-CN"/>
        </w:rPr>
        <w:t>15</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lang w:val="en-US" w:eastAsia="zh-CN"/>
        </w:rPr>
        <w:t>16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1Char"/>
          <w:rFonts w:ascii="黑体" w:eastAsia="黑体" w:hAnsi="黑体"/>
          <w:b w:val="0"/>
        </w:rPr>
      </w:pPr>
      <w:bookmarkStart w:id="62" w:name="_Toc15377226"/>
      <w:r>
        <w:rPr>
          <w:rFonts w:ascii="宋体"/>
          <w:b/>
          <w:color w:val="000000"/>
          <w:sz w:val="44"/>
          <w:szCs w:val="44"/>
        </w:rPr>
        <w:br w:type="page"/>
      </w:r>
      <w:bookmarkStart w:id="63"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63"/>
    </w:p>
    <w:p>
      <w:pPr>
        <w:spacing w:line="600"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en-US" w:eastAsia="zh-CN"/>
        </w:rPr>
        <w:t>广元市精神卫生中心</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pPr>
        <w:widowControl/>
        <w:adjustRightInd w:val="0"/>
        <w:snapToGrid w:val="0"/>
        <w:spacing w:line="580" w:lineRule="exact"/>
        <w:ind w:firstLineChars="200" w:firstLine="480"/>
        <w:contextualSpacing/>
        <w:jc w:val="left"/>
        <w:rPr>
          <w:rFonts w:ascii="黑体" w:eastAsia="黑体" w:cs="宋体" w:hAnsi="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（一）机构组成。</w:t>
      </w:r>
    </w:p>
    <w:p>
      <w:pPr>
        <w:pStyle w:val="16"/>
        <w:ind w:leftChars="0" w:left="0" w:firstLineChars="200" w:firstLine="640"/>
        <w:rPr>
          <w:rFonts w:eastAsia="仿宋_GB2312"/>
          <w:lang w:val="en-US" w:eastAsia="zh-CN"/>
        </w:rPr>
      </w:pPr>
      <w:r>
        <w:rPr>
          <w:rFonts w:ascii="仿宋_GB2312" w:eastAsia="仿宋_GB2312" w:hAnsi="宋体" w:hint="eastAsia"/>
          <w:sz w:val="32"/>
          <w:szCs w:val="32"/>
          <w:lang w:val="en-US" w:eastAsia="zh-CN"/>
        </w:rPr>
        <w:t>广元市精神卫生中心是利州区卫健局下属二级预算单位</w:t>
      </w:r>
      <w:r>
        <w:rPr>
          <w:rFonts w:ascii="仿宋_GB2312" w:eastAsia="仿宋_GB2312" w:hAnsi="宋体" w:hint="eastAsia"/>
          <w:sz w:val="32"/>
          <w:szCs w:val="32"/>
          <w:lang w:val="zh-CN"/>
        </w:rPr>
        <w:t>，</w:t>
      </w:r>
      <w:r>
        <w:rPr>
          <w:rFonts w:ascii="仿宋_GB2312" w:eastAsia="仿宋_GB2312" w:hAnsi="宋体" w:hint="eastAsia"/>
          <w:sz w:val="32"/>
          <w:szCs w:val="32"/>
          <w:lang w:val="en-US" w:eastAsia="zh-CN"/>
        </w:rPr>
        <w:t>设有门诊科室79个，住院科室52个，医技科室23个，医辅及行政后勤科室28个。</w:t>
      </w:r>
    </w:p>
    <w:p>
      <w:pPr>
        <w:widowControl/>
        <w:adjustRightInd w:val="0"/>
        <w:snapToGrid w:val="0"/>
        <w:spacing w:line="580" w:lineRule="exact"/>
        <w:ind w:firstLineChars="200" w:firstLine="640"/>
        <w:contextualSpacing/>
        <w:jc w:val="left"/>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（二）机构职能。</w:t>
      </w:r>
    </w:p>
    <w:p>
      <w:pPr>
        <w:pStyle w:val="17"/>
        <w:adjustRightInd w:val="0"/>
        <w:snapToGrid w:val="0"/>
        <w:spacing w:beforeLines="0" w:before="93" w:line="600" w:lineRule="exact"/>
        <w:ind w:firstLineChars="209" w:firstLine="672"/>
        <w:outlineLvl w:val="2"/>
        <w:rPr>
          <w:lang w:val="zh-CN"/>
        </w:rPr>
      </w:pPr>
      <w:r>
        <w:rPr>
          <w:rFonts w:ascii="仿宋" w:eastAsia="仿宋" w:hAnsi="仿宋" w:hint="eastAsia"/>
          <w:bCs/>
          <w:color w:val="000000"/>
          <w:sz w:val="32"/>
          <w:szCs w:val="32"/>
          <w:lang w:val="en-US" w:eastAsia="zh-CN"/>
        </w:rPr>
        <w:t>主要负责全市精神疾病和心理行为问题的预防、治疗与康复以及技术指导与培训工作、承担急性治疗、科研，负责预防与健康教育、康复指导、防治技术管理、重性精神疾病管理治疗等任务；负责利州区门诊诊疗、患者应急状况处置和患者慢性住院治疗服务，指导区内社区卫生服务中心和乡镇卫生院开展精防工作。</w:t>
      </w:r>
    </w:p>
    <w:p>
      <w:pPr>
        <w:widowControl/>
        <w:numPr>
          <w:ilvl w:val="0"/>
          <w:numId w:val="6"/>
        </w:numPr>
        <w:adjustRightInd w:val="0"/>
        <w:snapToGrid w:val="0"/>
        <w:spacing w:line="580" w:lineRule="exact"/>
        <w:ind w:left="0" w:firstLineChars="200" w:firstLine="640"/>
        <w:contextualSpacing/>
        <w:jc w:val="left"/>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人员概况。</w:t>
      </w:r>
    </w:p>
    <w:p>
      <w:pPr>
        <w:spacing w:line="360" w:lineRule="auto"/>
        <w:ind w:firstLineChars="200" w:firstLine="640"/>
        <w:jc w:val="both"/>
        <w:rPr>
          <w:lang w:val="zh-CN"/>
        </w:rPr>
      </w:pPr>
      <w:r>
        <w:rPr>
          <w:rFonts w:ascii="仿宋_GB2312" w:eastAsia="仿宋_GB2312" w:cs="仿宋_GB2312" w:hAnsi="仿宋_GB2312" w:hint="eastAsia"/>
          <w:color w:val="000000"/>
          <w:sz w:val="32"/>
          <w:szCs w:val="32"/>
          <w:lang w:val="en-US" w:eastAsia="zh-CN"/>
        </w:rPr>
        <w:t>本院</w:t>
      </w:r>
      <w:r>
        <w:rPr>
          <w:rFonts w:ascii="仿宋_GB2312" w:eastAsia="仿宋_GB2312" w:cs="仿宋_GB2312" w:hAnsi="仿宋_GB2312" w:hint="eastAsia"/>
          <w:color w:val="000000"/>
          <w:sz w:val="32"/>
          <w:szCs w:val="32"/>
        </w:rPr>
        <w:t>编制</w:t>
      </w:r>
      <w:r>
        <w:rPr>
          <w:rFonts w:ascii="仿宋_GB2312" w:eastAsia="仿宋_GB2312" w:cs="仿宋_GB2312" w:hAnsi="仿宋_GB2312" w:hint="eastAsia"/>
          <w:color w:val="000000"/>
          <w:sz w:val="32"/>
          <w:szCs w:val="32"/>
          <w:lang w:eastAsia="zh-CN"/>
        </w:rPr>
        <w:t>人数</w:t>
      </w:r>
      <w:r>
        <w:rPr>
          <w:rFonts w:ascii="仿宋_GB2312" w:eastAsia="仿宋_GB2312" w:cs="仿宋_GB2312" w:hAnsi="仿宋_GB2312" w:hint="eastAsia"/>
          <w:color w:val="000000"/>
          <w:sz w:val="32"/>
          <w:szCs w:val="32"/>
          <w:lang w:val="en-US" w:eastAsia="zh-CN"/>
        </w:rPr>
        <w:t>366</w:t>
      </w:r>
      <w:r>
        <w:rPr>
          <w:rFonts w:ascii="仿宋_GB2312" w:eastAsia="仿宋_GB2312" w:cs="仿宋_GB2312" w:hAnsi="仿宋_GB2312" w:hint="eastAsia"/>
          <w:color w:val="000000"/>
          <w:sz w:val="32"/>
          <w:szCs w:val="32"/>
        </w:rPr>
        <w:t>人，年末实有在职</w:t>
      </w:r>
      <w:r>
        <w:rPr>
          <w:rFonts w:ascii="仿宋_GB2312" w:eastAsia="仿宋_GB2312" w:cs="仿宋_GB2312" w:hAnsi="仿宋_GB2312" w:hint="eastAsia"/>
          <w:color w:val="000000"/>
          <w:sz w:val="32"/>
          <w:szCs w:val="32"/>
          <w:lang w:eastAsia="zh-CN"/>
        </w:rPr>
        <w:t>人数</w:t>
      </w:r>
      <w:r>
        <w:rPr>
          <w:rFonts w:ascii="仿宋_GB2312" w:eastAsia="仿宋_GB2312" w:cs="仿宋_GB2312" w:hAnsi="仿宋_GB2312" w:hint="eastAsia"/>
          <w:color w:val="000000"/>
          <w:sz w:val="32"/>
          <w:szCs w:val="32"/>
          <w:lang w:val="en-US" w:eastAsia="zh-CN"/>
        </w:rPr>
        <w:t>345</w:t>
      </w:r>
      <w:r>
        <w:rPr>
          <w:rFonts w:ascii="仿宋_GB2312" w:eastAsia="仿宋_GB2312" w:cs="仿宋_GB2312" w:hAnsi="仿宋_GB2312" w:hint="eastAsia"/>
          <w:color w:val="000000"/>
          <w:sz w:val="32"/>
          <w:szCs w:val="32"/>
        </w:rPr>
        <w:t>人，</w:t>
      </w:r>
      <w:r>
        <w:rPr>
          <w:rFonts w:ascii="仿宋_GB2312" w:eastAsia="仿宋_GB2312" w:cs="仿宋_GB2312" w:hAnsi="仿宋_GB2312" w:hint="eastAsia"/>
          <w:color w:val="000000"/>
          <w:sz w:val="32"/>
          <w:szCs w:val="32"/>
          <w:lang w:val="en-US" w:eastAsia="zh-CN"/>
        </w:rPr>
        <w:t>临聘人员584人，</w:t>
      </w:r>
      <w:r>
        <w:rPr>
          <w:rFonts w:ascii="仿宋_GB2312" w:eastAsia="仿宋_GB2312" w:cs="仿宋_GB2312" w:hAnsi="仿宋_GB2312" w:hint="eastAsia"/>
          <w:color w:val="000000"/>
          <w:sz w:val="32"/>
          <w:szCs w:val="32"/>
        </w:rPr>
        <w:t>遗属人员</w:t>
      </w:r>
      <w:r>
        <w:rPr>
          <w:rFonts w:ascii="仿宋_GB2312" w:eastAsia="仿宋_GB2312" w:cs="仿宋_GB2312" w:hAnsi="仿宋_GB2312" w:hint="eastAsia"/>
          <w:color w:val="000000"/>
          <w:sz w:val="32"/>
          <w:szCs w:val="32"/>
          <w:lang w:val="en-US" w:eastAsia="zh-CN"/>
        </w:rPr>
        <w:t>4</w:t>
      </w:r>
      <w:r>
        <w:rPr>
          <w:rFonts w:ascii="仿宋_GB2312" w:eastAsia="仿宋_GB2312" w:cs="仿宋_GB2312" w:hAnsi="仿宋_GB2312" w:hint="eastAsia"/>
          <w:color w:val="000000"/>
          <w:sz w:val="32"/>
          <w:szCs w:val="32"/>
        </w:rPr>
        <w:t>人。</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（一）部门财政资金收入情况。</w:t>
      </w:r>
    </w:p>
    <w:p>
      <w:pPr>
        <w:pStyle w:val="16"/>
        <w:ind w:leftChars="0" w:left="0" w:firstLineChars="200" w:firstLine="640"/>
        <w:rPr>
          <w:rFonts w:eastAsia="仿宋_GB2312" w:hint="eastAsia"/>
          <w:lang w:val="zh-CN" w:eastAsia="zh-CN"/>
        </w:rPr>
      </w:pPr>
      <w:r>
        <w:rPr>
          <w:rFonts w:ascii="仿宋_GB2312" w:eastAsia="仿宋_GB2312" w:cs="仿宋_GB2312" w:hAnsi="仿宋_GB2312" w:hint="eastAsia"/>
          <w:color w:val="000000"/>
          <w:sz w:val="32"/>
          <w:szCs w:val="32"/>
          <w:lang w:val="en-US" w:eastAsia="zh-CN"/>
        </w:rPr>
        <w:t>2019年</w:t>
      </w:r>
      <w:r>
        <w:rPr>
          <w:rFonts w:ascii="仿宋_GB2312" w:eastAsia="仿宋_GB2312" w:cs="仿宋_GB2312" w:hAnsi="仿宋_GB2312" w:hint="eastAsia"/>
          <w:color w:val="000000"/>
          <w:sz w:val="32"/>
          <w:szCs w:val="32"/>
        </w:rPr>
        <w:t>一般公共预算财政拨款收入</w:t>
      </w:r>
      <w:r>
        <w:rPr>
          <w:rFonts w:ascii="仿宋" w:eastAsia="仿宋" w:hAnsi="仿宋" w:hint="eastAsia"/>
          <w:color w:val="000000"/>
          <w:sz w:val="32"/>
          <w:szCs w:val="32"/>
          <w:lang w:val="en-US" w:eastAsia="zh-CN"/>
        </w:rPr>
        <w:t>849.88</w:t>
      </w:r>
      <w:r>
        <w:rPr>
          <w:rFonts w:ascii="仿宋_GB2312" w:eastAsia="仿宋_GB2312" w:cs="仿宋_GB2312" w:hAnsi="仿宋_GB2312" w:hint="eastAsia"/>
          <w:color w:val="000000"/>
          <w:sz w:val="32"/>
          <w:szCs w:val="32"/>
        </w:rPr>
        <w:t>万元</w:t>
      </w:r>
      <w:r>
        <w:rPr>
          <w:rFonts w:ascii="仿宋_GB2312" w:eastAsia="仿宋_GB2312" w:cs="仿宋_GB2312" w:hAnsi="仿宋_GB2312" w:hint="eastAsia"/>
          <w:color w:val="000000"/>
          <w:sz w:val="32"/>
          <w:szCs w:val="32"/>
          <w:lang w:eastAsia="zh-CN"/>
        </w:rPr>
        <w:t>。</w:t>
      </w:r>
    </w:p>
    <w:p>
      <w:pPr>
        <w:widowControl/>
        <w:numPr>
          <w:ilvl w:val="0"/>
          <w:numId w:val="7"/>
        </w:numPr>
        <w:adjustRightInd w:val="0"/>
        <w:snapToGrid w:val="0"/>
        <w:spacing w:line="580" w:lineRule="exact"/>
        <w:ind w:left="0" w:firstLineChars="200" w:firstLine="640"/>
        <w:contextualSpacing/>
        <w:jc w:val="left"/>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部门财政资金支出情况。</w:t>
      </w:r>
    </w:p>
    <w:p>
      <w:pPr>
        <w:widowControl/>
        <w:adjustRightInd w:val="0"/>
        <w:snapToGrid w:val="0"/>
        <w:spacing w:line="580" w:lineRule="exact"/>
        <w:ind w:firstLineChars="200" w:firstLine="640"/>
        <w:contextualSpacing/>
        <w:jc w:val="left"/>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201</w:t>
      </w: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rPr>
        <w:t>年财政拨款</w:t>
      </w:r>
      <w:r>
        <w:rPr>
          <w:rFonts w:ascii="仿宋_GB2312" w:eastAsia="仿宋_GB2312" w:cs="仿宋_GB2312" w:hAnsi="仿宋_GB2312" w:hint="eastAsia"/>
          <w:color w:val="000000"/>
          <w:sz w:val="32"/>
          <w:szCs w:val="32"/>
          <w:lang w:eastAsia="zh-CN"/>
        </w:rPr>
        <w:t>支出</w:t>
      </w:r>
      <w:r>
        <w:rPr>
          <w:rFonts w:ascii="仿宋" w:eastAsia="仿宋" w:hAnsi="仿宋" w:hint="eastAsia"/>
          <w:color w:val="000000"/>
          <w:sz w:val="32"/>
          <w:szCs w:val="32"/>
          <w:lang w:val="en-US" w:eastAsia="zh-CN"/>
        </w:rPr>
        <w:t>1026.45</w:t>
      </w:r>
      <w:r>
        <w:rPr>
          <w:rFonts w:ascii="仿宋_GB2312" w:eastAsia="仿宋_GB2312" w:cs="仿宋_GB2312" w:hAnsi="仿宋_GB2312" w:hint="eastAsia"/>
          <w:color w:val="000000"/>
          <w:sz w:val="32"/>
          <w:szCs w:val="32"/>
          <w:lang w:val="en-US" w:eastAsia="zh-CN"/>
        </w:rPr>
        <w:t>万元</w:t>
      </w:r>
      <w:r>
        <w:rPr>
          <w:rFonts w:ascii="仿宋_GB2312" w:eastAsia="仿宋_GB2312" w:cs="仿宋_GB2312" w:hAnsi="仿宋_GB2312" w:hint="eastAsia"/>
          <w:color w:val="000000"/>
          <w:sz w:val="32"/>
          <w:szCs w:val="32"/>
        </w:rPr>
        <w:t>。</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（一）部门预算管理。</w:t>
      </w:r>
    </w:p>
    <w:p>
      <w:pPr>
        <w:adjustRightInd w:val="0"/>
        <w:snapToGrid w:val="0"/>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加强预算编制绩效管理。强化项目绩效目标，对</w:t>
      </w:r>
      <w:r>
        <w:rPr>
          <w:rFonts w:ascii="仿宋_GB2312" w:eastAsia="仿宋_GB2312" w:hAnsi="仿宋" w:hint="eastAsia"/>
          <w:color w:val="000000"/>
          <w:sz w:val="32"/>
          <w:szCs w:val="32"/>
          <w:lang w:val="en-US" w:eastAsia="zh-CN"/>
        </w:rPr>
        <w:t>本院</w:t>
      </w:r>
      <w:r>
        <w:rPr>
          <w:rFonts w:ascii="仿宋_GB2312" w:eastAsia="仿宋_GB2312" w:hAnsi="仿宋" w:hint="eastAsia"/>
          <w:color w:val="000000"/>
          <w:sz w:val="32"/>
          <w:szCs w:val="32"/>
        </w:rPr>
        <w:t>申报的预算项目加强审核，合理支出，所有项目必须有明细的资金测算。</w:t>
      </w:r>
    </w:p>
    <w:p>
      <w:pPr>
        <w:adjustRightInd w:val="0"/>
        <w:snapToGrid w:val="0"/>
        <w:spacing w:line="580" w:lineRule="exact"/>
        <w:ind w:firstLine="64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、加强组织领导。争取领导重视，我</w:t>
      </w:r>
      <w:r>
        <w:rPr>
          <w:rFonts w:ascii="仿宋_GB2312" w:eastAsia="仿宋_GB2312" w:hAnsi="仿宋" w:hint="eastAsia"/>
          <w:color w:val="000000"/>
          <w:sz w:val="32"/>
          <w:szCs w:val="32"/>
          <w:lang w:val="en-US" w:eastAsia="zh-CN"/>
        </w:rPr>
        <w:t>院</w:t>
      </w:r>
      <w:r>
        <w:rPr>
          <w:rFonts w:ascii="仿宋_GB2312" w:eastAsia="仿宋_GB2312" w:hAnsi="仿宋" w:hint="eastAsia"/>
          <w:color w:val="000000"/>
          <w:sz w:val="32"/>
          <w:szCs w:val="32"/>
        </w:rPr>
        <w:t>先后多次召开专题研究预算资金绩效评价管理工作，明确预算绩效管理工作职能小组和职责分工，确定预算绩效管理工作联络员，并将其作为部门日常性重要工作来抓。设立了由</w:t>
      </w:r>
      <w:r>
        <w:rPr>
          <w:rFonts w:ascii="仿宋_GB2312" w:eastAsia="仿宋_GB2312" w:hAnsi="仿宋" w:hint="eastAsia"/>
          <w:color w:val="000000"/>
          <w:sz w:val="32"/>
          <w:szCs w:val="32"/>
          <w:lang w:val="en-US" w:eastAsia="zh-CN"/>
        </w:rPr>
        <w:t>中心主任</w:t>
      </w:r>
      <w:r>
        <w:rPr>
          <w:rFonts w:ascii="仿宋_GB2312" w:eastAsia="仿宋_GB2312" w:hAnsi="仿宋" w:hint="eastAsia"/>
          <w:color w:val="000000"/>
          <w:sz w:val="32"/>
          <w:szCs w:val="32"/>
        </w:rPr>
        <w:t>任组长、分管</w:t>
      </w:r>
      <w:r>
        <w:rPr>
          <w:rFonts w:ascii="仿宋_GB2312" w:eastAsia="仿宋_GB2312" w:hAnsi="仿宋" w:hint="eastAsia"/>
          <w:color w:val="000000"/>
          <w:sz w:val="32"/>
          <w:szCs w:val="32"/>
          <w:lang w:val="en-US" w:eastAsia="zh-CN"/>
        </w:rPr>
        <w:t>院</w:t>
      </w:r>
      <w:r>
        <w:rPr>
          <w:rFonts w:ascii="仿宋_GB2312" w:eastAsia="仿宋_GB2312" w:hAnsi="仿宋" w:hint="eastAsia"/>
          <w:color w:val="000000"/>
          <w:sz w:val="32"/>
          <w:szCs w:val="32"/>
        </w:rPr>
        <w:t>领导任副组长、</w:t>
      </w:r>
      <w:r>
        <w:rPr>
          <w:rFonts w:ascii="仿宋_GB2312" w:eastAsia="仿宋_GB2312" w:hAnsi="仿宋" w:hint="eastAsia"/>
          <w:color w:val="000000"/>
          <w:sz w:val="32"/>
          <w:szCs w:val="32"/>
          <w:lang w:val="en-US" w:eastAsia="zh-CN"/>
        </w:rPr>
        <w:t>财务科</w:t>
      </w:r>
      <w:r>
        <w:rPr>
          <w:rFonts w:ascii="仿宋_GB2312" w:eastAsia="仿宋_GB2312" w:hAnsi="仿宋" w:hint="eastAsia"/>
          <w:color w:val="000000"/>
          <w:sz w:val="32"/>
          <w:szCs w:val="32"/>
        </w:rPr>
        <w:t>负责人为成员的工作小组，下设办公室在</w:t>
      </w:r>
      <w:r>
        <w:rPr>
          <w:rFonts w:ascii="仿宋_GB2312" w:eastAsia="仿宋_GB2312" w:hAnsi="仿宋" w:hint="eastAsia"/>
          <w:color w:val="000000"/>
          <w:sz w:val="32"/>
          <w:szCs w:val="32"/>
          <w:lang w:val="en-US" w:eastAsia="zh-CN"/>
        </w:rPr>
        <w:t>财务科</w:t>
      </w:r>
      <w:r>
        <w:rPr>
          <w:rFonts w:ascii="仿宋_GB2312" w:eastAsia="仿宋_GB2312" w:hAnsi="仿宋" w:hint="eastAsia"/>
          <w:color w:val="000000"/>
          <w:sz w:val="32"/>
          <w:szCs w:val="32"/>
        </w:rPr>
        <w:t>，由</w:t>
      </w:r>
      <w:r>
        <w:rPr>
          <w:rFonts w:ascii="仿宋_GB2312" w:eastAsia="仿宋_GB2312" w:hAnsi="仿宋" w:hint="eastAsia"/>
          <w:color w:val="000000"/>
          <w:sz w:val="32"/>
          <w:szCs w:val="32"/>
          <w:lang w:val="en-US" w:eastAsia="zh-CN"/>
        </w:rPr>
        <w:t>财务科科长</w:t>
      </w:r>
      <w:r>
        <w:rPr>
          <w:rFonts w:ascii="仿宋_GB2312" w:eastAsia="仿宋_GB2312" w:hAnsi="仿宋" w:hint="eastAsia"/>
          <w:color w:val="000000"/>
          <w:sz w:val="32"/>
          <w:szCs w:val="32"/>
        </w:rPr>
        <w:t>兼任办公室主任，</w:t>
      </w:r>
      <w:r>
        <w:rPr>
          <w:rFonts w:ascii="仿宋_GB2312" w:eastAsia="仿宋_GB2312" w:hAnsi="仿宋" w:hint="eastAsia"/>
          <w:color w:val="000000"/>
          <w:sz w:val="32"/>
          <w:szCs w:val="32"/>
          <w:lang w:val="en-US" w:eastAsia="zh-CN"/>
        </w:rPr>
        <w:t>预算会计</w:t>
      </w:r>
      <w:r>
        <w:rPr>
          <w:rFonts w:ascii="仿宋_GB2312" w:eastAsia="仿宋_GB2312" w:hAnsi="仿宋" w:hint="eastAsia"/>
          <w:color w:val="000000"/>
          <w:sz w:val="32"/>
          <w:szCs w:val="32"/>
        </w:rPr>
        <w:t>为成员，具体负责日常预算资金管理工作，确保绩效评价管理工作全面推进。</w:t>
      </w:r>
    </w:p>
    <w:p>
      <w:pPr>
        <w:adjustRightInd w:val="0"/>
        <w:snapToGrid w:val="0"/>
        <w:spacing w:line="580" w:lineRule="exact"/>
        <w:ind w:firstLine="640"/>
        <w:rPr>
          <w:rFonts w:ascii="仿宋_GB2312" w:eastAsia="仿宋_GB2312" w:hAnsi="仿宋"/>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、加强制度建设。根据财政局预算资金绩效评价管理办法和一系列文件精神，结合我</w:t>
      </w:r>
      <w:r>
        <w:rPr>
          <w:rFonts w:ascii="仿宋_GB2312" w:eastAsia="仿宋_GB2312" w:hAnsi="仿宋" w:hint="eastAsia"/>
          <w:color w:val="000000"/>
          <w:sz w:val="32"/>
          <w:szCs w:val="32"/>
          <w:lang w:val="en-US" w:eastAsia="zh-CN"/>
        </w:rPr>
        <w:t>院</w:t>
      </w:r>
      <w:r>
        <w:rPr>
          <w:rFonts w:ascii="仿宋_GB2312" w:eastAsia="仿宋_GB2312" w:hAnsi="仿宋" w:hint="eastAsia"/>
          <w:color w:val="000000"/>
          <w:sz w:val="32"/>
          <w:szCs w:val="32"/>
        </w:rPr>
        <w:t>实际，细化考核指标，完善考核标准，进一步明确了绩效考核工作目标，明确了评价管理考核责任，使我</w:t>
      </w:r>
      <w:r>
        <w:rPr>
          <w:rFonts w:ascii="仿宋_GB2312" w:eastAsia="仿宋_GB2312" w:hAnsi="仿宋" w:hint="eastAsia"/>
          <w:color w:val="000000"/>
          <w:sz w:val="32"/>
          <w:szCs w:val="32"/>
          <w:lang w:val="en-US" w:eastAsia="zh-CN"/>
        </w:rPr>
        <w:t>院</w:t>
      </w:r>
      <w:r>
        <w:rPr>
          <w:rFonts w:ascii="仿宋_GB2312" w:eastAsia="仿宋_GB2312" w:hAnsi="仿宋" w:hint="eastAsia"/>
          <w:color w:val="000000"/>
          <w:sz w:val="32"/>
          <w:szCs w:val="32"/>
        </w:rPr>
        <w:t>的各项工作有标准、有措施的稳步开展。</w:t>
      </w:r>
    </w:p>
    <w:p>
      <w:pPr>
        <w:widowControl/>
        <w:adjustRightInd w:val="0"/>
        <w:snapToGrid w:val="0"/>
        <w:spacing w:line="580" w:lineRule="exact"/>
        <w:ind w:firstLineChars="200" w:firstLine="640"/>
        <w:contextualSpacing/>
        <w:jc w:val="left"/>
        <w:rPr>
          <w:rFonts w:ascii="仿宋_GB2312" w:eastAsia="仿宋_GB2312" w:cs="宋体" w:hAnsi="宋体" w:hint="eastAsia"/>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（二）结果应用情况。</w:t>
      </w:r>
    </w:p>
    <w:p>
      <w:pPr>
        <w:spacing w:line="580" w:lineRule="exact"/>
        <w:ind w:left="0" w:firstLineChars="200" w:firstLine="640"/>
        <w:jc w:val="both"/>
        <w:rPr>
          <w:lang w:val="zh-CN"/>
        </w:rPr>
      </w:pPr>
      <w:r>
        <w:rPr>
          <w:rFonts w:ascii="仿宋_GB2312" w:eastAsia="仿宋_GB2312" w:cs="仿宋_GB2312" w:hAnsi="仿宋_GB2312" w:hint="eastAsia"/>
          <w:color w:val="000000"/>
          <w:sz w:val="32"/>
          <w:szCs w:val="32"/>
        </w:rPr>
        <w:t>根据自评结果，201</w:t>
      </w: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rPr>
        <w:t>年度</w:t>
      </w:r>
      <w:r>
        <w:rPr>
          <w:rFonts w:ascii="仿宋_GB2312" w:eastAsia="仿宋_GB2312" w:cs="仿宋_GB2312" w:hAnsi="仿宋_GB2312" w:hint="eastAsia"/>
          <w:color w:val="000000"/>
          <w:sz w:val="32"/>
          <w:szCs w:val="32"/>
          <w:lang w:val="en-US" w:eastAsia="zh-CN"/>
        </w:rPr>
        <w:t>广元市精神卫生中心</w:t>
      </w:r>
      <w:r>
        <w:rPr>
          <w:rFonts w:ascii="仿宋_GB2312" w:eastAsia="仿宋_GB2312" w:cs="仿宋_GB2312" w:hAnsi="仿宋_GB2312" w:hint="eastAsia"/>
          <w:color w:val="000000"/>
          <w:sz w:val="32"/>
          <w:szCs w:val="32"/>
        </w:rPr>
        <w:t>整体预算绩效质量好，既保障了本</w:t>
      </w:r>
      <w:r>
        <w:rPr>
          <w:rFonts w:ascii="仿宋_GB2312" w:eastAsia="仿宋_GB2312" w:cs="仿宋_GB2312" w:hAnsi="仿宋_GB2312" w:hint="eastAsia"/>
          <w:color w:val="000000"/>
          <w:sz w:val="32"/>
          <w:szCs w:val="32"/>
          <w:lang w:val="en-US" w:eastAsia="zh-CN"/>
        </w:rPr>
        <w:t>院</w:t>
      </w:r>
      <w:r>
        <w:rPr>
          <w:rFonts w:ascii="仿宋_GB2312" w:eastAsia="仿宋_GB2312" w:cs="仿宋_GB2312" w:hAnsi="仿宋_GB2312" w:hint="eastAsia"/>
          <w:color w:val="000000"/>
          <w:sz w:val="32"/>
          <w:szCs w:val="32"/>
        </w:rPr>
        <w:t>正常办公，又顺利完成各项工作任务，严格履行法定职责，圆满完成了</w:t>
      </w:r>
      <w:r>
        <w:rPr>
          <w:rFonts w:ascii="仿宋_GB2312" w:eastAsia="仿宋_GB2312" w:cs="仿宋_GB2312" w:hAnsi="仿宋_GB2312" w:hint="eastAsia"/>
          <w:color w:val="000000"/>
          <w:sz w:val="32"/>
          <w:szCs w:val="32"/>
          <w:lang w:eastAsia="zh-CN"/>
        </w:rPr>
        <w:t>上级业务主管部门及区</w:t>
      </w:r>
      <w:r>
        <w:rPr>
          <w:rFonts w:ascii="仿宋_GB2312" w:eastAsia="仿宋_GB2312" w:cs="仿宋_GB2312" w:hAnsi="仿宋_GB2312" w:hint="eastAsia"/>
          <w:color w:val="000000"/>
          <w:sz w:val="32"/>
          <w:szCs w:val="32"/>
        </w:rPr>
        <w:t>委、</w:t>
      </w:r>
      <w:r>
        <w:rPr>
          <w:rFonts w:ascii="仿宋_GB2312" w:eastAsia="仿宋_GB2312" w:cs="仿宋_GB2312" w:hAnsi="仿宋_GB2312" w:hint="eastAsia"/>
          <w:color w:val="000000"/>
          <w:sz w:val="32"/>
          <w:szCs w:val="32"/>
          <w:lang w:eastAsia="zh-CN"/>
        </w:rPr>
        <w:t>区</w:t>
      </w:r>
      <w:r>
        <w:rPr>
          <w:rFonts w:ascii="仿宋_GB2312" w:eastAsia="仿宋_GB2312" w:cs="仿宋_GB2312" w:hAnsi="仿宋_GB2312" w:hint="eastAsia"/>
          <w:color w:val="000000"/>
          <w:sz w:val="32"/>
          <w:szCs w:val="32"/>
        </w:rPr>
        <w:t>政府</w:t>
      </w:r>
      <w:r>
        <w:rPr>
          <w:rFonts w:ascii="仿宋_GB2312" w:eastAsia="仿宋_GB2312" w:cs="仿宋_GB2312" w:hAnsi="仿宋_GB2312" w:hint="eastAsia"/>
          <w:color w:val="000000"/>
          <w:sz w:val="32"/>
          <w:szCs w:val="32"/>
          <w:lang w:eastAsia="zh-CN"/>
        </w:rPr>
        <w:t>安排</w:t>
      </w:r>
      <w:r>
        <w:rPr>
          <w:rFonts w:ascii="仿宋_GB2312" w:eastAsia="仿宋_GB2312" w:cs="仿宋_GB2312" w:hAnsi="仿宋_GB2312" w:hint="eastAsia"/>
          <w:color w:val="000000"/>
          <w:sz w:val="32"/>
          <w:szCs w:val="32"/>
        </w:rPr>
        <w:t>部署的工作任务，准确评价了各项指标的完成情况</w:t>
      </w:r>
      <w:r>
        <w:rPr>
          <w:rFonts w:ascii="仿宋_GB2312" w:eastAsia="仿宋_GB2312" w:cs="仿宋_GB2312" w:hAnsi="仿宋_GB2312" w:hint="eastAsia"/>
          <w:color w:val="000000"/>
          <w:sz w:val="32"/>
          <w:szCs w:val="32"/>
          <w:lang w:eastAsia="zh-CN"/>
        </w:rPr>
        <w:t>，群众满意度很高。</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四、评价结论及建议</w:t>
      </w:r>
    </w:p>
    <w:p>
      <w:pPr>
        <w:spacing w:line="580" w:lineRule="exact"/>
        <w:ind w:firstLineChars="200" w:firstLine="640"/>
        <w:jc w:val="both"/>
        <w:rPr>
          <w:rFonts w:ascii="楷体" w:eastAsia="楷体" w:cs="楷体" w:hAnsi="楷体" w:hint="eastAsia"/>
          <w:color w:val="000000"/>
          <w:sz w:val="32"/>
          <w:szCs w:val="32"/>
          <w:lang w:eastAsia="zh-CN"/>
        </w:rPr>
      </w:pPr>
      <w:r>
        <w:rPr>
          <w:rFonts w:ascii="楷体" w:eastAsia="楷体" w:cs="楷体" w:hAnsi="楷体" w:hint="eastAsia"/>
          <w:color w:val="000000"/>
          <w:sz w:val="32"/>
          <w:szCs w:val="32"/>
          <w:lang w:eastAsia="zh-CN"/>
        </w:rPr>
        <w:t>（一）评价结论。</w:t>
      </w:r>
    </w:p>
    <w:p>
      <w:pPr>
        <w:spacing w:line="580" w:lineRule="exact"/>
        <w:ind w:firstLineChars="200" w:firstLine="640"/>
        <w:jc w:val="both"/>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及时、准确、优质地完成了预算编制；预算执行情况良好，支出管理规范，资金管理制度较为完善，会计核算和账务处理规范，会计资料完整。</w:t>
      </w:r>
    </w:p>
    <w:p>
      <w:pPr>
        <w:spacing w:line="580" w:lineRule="exact"/>
        <w:ind w:firstLineChars="200" w:firstLine="640"/>
        <w:jc w:val="both"/>
        <w:rPr>
          <w:rFonts w:ascii="楷体" w:eastAsia="楷体" w:cs="楷体" w:hAnsi="楷体" w:hint="eastAsia"/>
          <w:color w:val="000000"/>
          <w:sz w:val="32"/>
          <w:szCs w:val="32"/>
          <w:lang w:eastAsia="zh-CN"/>
        </w:rPr>
      </w:pPr>
      <w:r>
        <w:rPr>
          <w:rFonts w:ascii="楷体" w:eastAsia="楷体" w:cs="楷体" w:hAnsi="楷体" w:hint="eastAsia"/>
          <w:color w:val="000000"/>
          <w:sz w:val="32"/>
          <w:szCs w:val="32"/>
          <w:lang w:eastAsia="zh-CN"/>
        </w:rPr>
        <w:t>（二）存在问题。</w:t>
      </w:r>
    </w:p>
    <w:p>
      <w:pPr>
        <w:spacing w:line="580" w:lineRule="exact"/>
        <w:ind w:firstLineChars="200" w:firstLine="640"/>
        <w:jc w:val="both"/>
        <w:rPr>
          <w:rFonts w:hint="eastAsia"/>
        </w:rPr>
      </w:pPr>
      <w:r>
        <w:rPr>
          <w:rFonts w:ascii="仿宋_GB2312" w:eastAsia="仿宋_GB2312" w:cs="仿宋_GB2312" w:hAnsi="仿宋" w:hint="eastAsia"/>
          <w:bCs/>
          <w:kern w:val="0"/>
          <w:sz w:val="32"/>
          <w:szCs w:val="32"/>
        </w:rPr>
        <w:t>业务</w:t>
      </w:r>
      <w:r>
        <w:rPr>
          <w:rFonts w:ascii="仿宋_GB2312" w:eastAsia="仿宋_GB2312" w:cs="仿宋_GB2312" w:hAnsi="仿宋" w:hint="eastAsia"/>
          <w:bCs/>
          <w:kern w:val="0"/>
          <w:sz w:val="32"/>
          <w:szCs w:val="32"/>
          <w:lang w:val="en-US" w:eastAsia="zh-CN"/>
        </w:rPr>
        <w:t>能力</w:t>
      </w:r>
      <w:r>
        <w:rPr>
          <w:rFonts w:ascii="仿宋_GB2312" w:eastAsia="仿宋_GB2312" w:cs="仿宋_GB2312" w:hAnsi="仿宋" w:hint="eastAsia"/>
          <w:bCs/>
          <w:kern w:val="0"/>
          <w:sz w:val="32"/>
          <w:szCs w:val="32"/>
        </w:rPr>
        <w:t>有待进一步提高。由于预算绩效管理工作缺乏系统的培训，对预算绩效管理认识不到位、理解不充分，对预算绩效管理业务不了解、不熟悉，对工作重点把握不到位。</w:t>
      </w:r>
    </w:p>
    <w:p>
      <w:pPr>
        <w:spacing w:line="580" w:lineRule="exact"/>
        <w:ind w:firstLineChars="200" w:firstLine="640"/>
        <w:jc w:val="both"/>
        <w:rPr>
          <w:rFonts w:ascii="楷体" w:eastAsia="楷体" w:cs="楷体" w:hAnsi="楷体" w:hint="eastAsia"/>
          <w:color w:val="000000"/>
          <w:sz w:val="32"/>
          <w:szCs w:val="32"/>
        </w:rPr>
      </w:pPr>
      <w:r>
        <w:rPr>
          <w:rFonts w:ascii="楷体" w:eastAsia="楷体" w:cs="楷体" w:hAnsi="楷体" w:hint="eastAsia"/>
          <w:color w:val="000000"/>
          <w:sz w:val="32"/>
          <w:szCs w:val="32"/>
        </w:rPr>
        <w:t>（三）改进建议。</w:t>
      </w:r>
    </w:p>
    <w:p>
      <w:pPr>
        <w:spacing w:line="580" w:lineRule="exact"/>
        <w:ind w:firstLineChars="200" w:firstLine="640"/>
        <w:jc w:val="both"/>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1、</w:t>
      </w:r>
      <w:r>
        <w:rPr>
          <w:rFonts w:ascii="仿宋_GB2312" w:eastAsia="仿宋_GB2312" w:hint="eastAsia"/>
          <w:sz w:val="32"/>
          <w:szCs w:val="32"/>
        </w:rPr>
        <w:t>强化工作职责，加强队伍建设，通过对</w:t>
      </w:r>
      <w:r>
        <w:rPr>
          <w:rFonts w:ascii="仿宋_GB2312" w:eastAsia="仿宋_GB2312" w:hint="eastAsia"/>
          <w:sz w:val="32"/>
          <w:szCs w:val="32"/>
          <w:lang w:val="en-US" w:eastAsia="zh-CN"/>
        </w:rPr>
        <w:t>人员进行</w:t>
      </w:r>
      <w:r>
        <w:rPr>
          <w:rFonts w:ascii="仿宋_GB2312" w:eastAsia="仿宋_GB2312" w:hint="eastAsia"/>
          <w:sz w:val="32"/>
          <w:szCs w:val="32"/>
        </w:rPr>
        <w:t>培训、继续教育等方式，不断提升工作能力</w:t>
      </w:r>
      <w:r>
        <w:rPr>
          <w:rFonts w:ascii="仿宋_GB2312" w:eastAsia="仿宋_GB2312" w:cs="仿宋_GB2312" w:hAnsi="仿宋_GB2312" w:hint="eastAsia"/>
          <w:color w:val="000000"/>
          <w:sz w:val="32"/>
          <w:szCs w:val="32"/>
        </w:rPr>
        <w:t>。</w:t>
      </w:r>
    </w:p>
    <w:p>
      <w:pPr>
        <w:spacing w:line="580" w:lineRule="exact"/>
        <w:ind w:firstLineChars="200" w:firstLine="640"/>
        <w:jc w:val="both"/>
        <w:rPr>
          <w:rFonts w:ascii="仿宋_GB2312" w:eastAsia="仿宋_GB2312" w:cs="仿宋_GB2312" w:hAnsi="仿宋_GB2312"/>
          <w:sz w:val="32"/>
          <w:szCs w:val="32"/>
        </w:rPr>
      </w:pPr>
      <w:r>
        <w:rPr>
          <w:rFonts w:ascii="仿宋_GB2312" w:eastAsia="仿宋_GB2312" w:cs="仿宋_GB2312" w:hAnsi="仿宋_GB2312" w:hint="eastAsia"/>
          <w:color w:val="000000"/>
          <w:sz w:val="32"/>
          <w:szCs w:val="32"/>
          <w:lang w:val="en-US" w:eastAsia="zh-CN"/>
        </w:rPr>
        <w:t>2</w:t>
      </w:r>
      <w:r>
        <w:rPr>
          <w:rFonts w:ascii="仿宋_GB2312" w:eastAsia="仿宋_GB2312" w:cs="仿宋_GB2312" w:hAnsi="仿宋_GB2312" w:hint="eastAsia"/>
          <w:color w:val="000000"/>
          <w:sz w:val="32"/>
          <w:szCs w:val="32"/>
        </w:rPr>
        <w:t>、进一步完善和落实相关管理制度，全</w:t>
      </w:r>
      <w:r>
        <w:rPr>
          <w:rFonts w:ascii="仿宋_GB2312" w:eastAsia="仿宋_GB2312" w:cs="仿宋_GB2312" w:hAnsi="仿宋_GB2312" w:hint="eastAsia"/>
          <w:color w:val="000000"/>
          <w:sz w:val="32"/>
          <w:szCs w:val="32"/>
          <w:lang w:val="en-US" w:eastAsia="zh-CN"/>
        </w:rPr>
        <w:t>院</w:t>
      </w:r>
      <w:r>
        <w:rPr>
          <w:rFonts w:ascii="仿宋_GB2312" w:eastAsia="仿宋_GB2312" w:cs="仿宋_GB2312" w:hAnsi="仿宋_GB2312" w:hint="eastAsia"/>
          <w:color w:val="000000"/>
          <w:sz w:val="32"/>
          <w:szCs w:val="32"/>
        </w:rPr>
        <w:t>应加强学习内部控制管理制度，严格遵照相关制度贯彻落实到位，做到精细化管理。</w:t>
      </w:r>
      <w:r>
        <w:rPr>
          <w:rFonts w:ascii="仿宋_GB2312" w:eastAsia="仿宋_GB2312" w:cs="仿宋_GB2312" w:hAnsi="仿宋_GB2312"/>
          <w:sz w:val="32"/>
          <w:szCs w:val="32"/>
        </w:rPr>
        <w:br w:type="page"/>
      </w:r>
    </w:p>
    <w:p>
      <w:pPr>
        <w:spacing w:line="580" w:lineRule="exact"/>
        <w:rPr>
          <w:rFonts w:ascii="黑体" w:eastAsia="黑体" w:cs="黑体" w:hAnsi="黑体" w:hint="eastAsia"/>
          <w:sz w:val="32"/>
          <w:szCs w:val="32"/>
        </w:rPr>
      </w:pPr>
      <w:r>
        <w:rPr>
          <w:rFonts w:ascii="黑体" w:eastAsia="黑体" w:cs="黑体" w:hAnsi="黑体" w:hint="eastAsia"/>
          <w:sz w:val="32"/>
          <w:szCs w:val="32"/>
        </w:rPr>
        <w:t>附件2</w:t>
      </w:r>
    </w:p>
    <w:p>
      <w:pPr>
        <w:pStyle w:val="16"/>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en-US" w:eastAsia="zh-CN"/>
        </w:rPr>
        <w:t>贫困白内障患者复明手术</w:t>
      </w:r>
      <w:r>
        <w:rPr>
          <w:rFonts w:ascii="方正小标宋简体" w:eastAsia="方正小标宋简体" w:hAnsi="宋体" w:hint="eastAsia"/>
          <w:color w:val="000000"/>
          <w:kern w:val="0"/>
          <w:sz w:val="44"/>
          <w:szCs w:val="44"/>
          <w:lang w:val="zh-CN"/>
        </w:rPr>
        <w:t>项目绩效评价报告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项目基本情况</w:t>
      </w:r>
    </w:p>
    <w:p>
      <w:pPr>
        <w:adjustRightInd w:val="0"/>
        <w:snapToGrid w:val="0"/>
        <w:spacing w:line="600" w:lineRule="exact"/>
        <w:ind w:firstLine="720"/>
        <w:rPr>
          <w:rFonts w:ascii="宋体" w:hAnsi="宋体" w:hint="eastAsia"/>
          <w:sz w:val="30"/>
          <w:szCs w:val="30"/>
          <w:shd w:val="clear" w:color="auto" w:fill="FFFFFF"/>
        </w:rPr>
      </w:pPr>
      <w:r>
        <w:rPr>
          <w:rFonts w:ascii="微软雅黑" w:eastAsia="微软雅黑" w:hAnsi="微软雅黑" w:hint="eastAsia"/>
          <w:sz w:val="30"/>
          <w:szCs w:val="30"/>
          <w:shd w:val="clear" w:color="auto" w:fill="FFFFFF"/>
        </w:rPr>
        <w:t> </w:t>
      </w:r>
      <w:r>
        <w:rPr>
          <w:rFonts w:ascii="宋体" w:hAnsi="宋体"/>
          <w:sz w:val="30"/>
          <w:szCs w:val="30"/>
        </w:rPr>
        <w:t>201</w:t>
      </w:r>
      <w:r>
        <w:rPr>
          <w:rFonts w:ascii="宋体" w:hAnsi="宋体" w:hint="eastAsia"/>
          <w:sz w:val="30"/>
          <w:szCs w:val="30"/>
        </w:rPr>
        <w:t>9年在市卫健委、市残联的指导和大力支持下，我院承担四川省贫困白内障复明工程项</w:t>
      </w:r>
      <w:r>
        <w:rPr>
          <w:rFonts w:ascii="宋体" w:hAnsi="宋体" w:hint="eastAsia"/>
          <w:sz w:val="30"/>
          <w:szCs w:val="30"/>
          <w:lang w:val="en-US" w:eastAsia="zh-CN"/>
        </w:rPr>
        <w:t>目</w:t>
      </w:r>
      <w:r>
        <w:rPr>
          <w:rFonts w:ascii="宋体" w:hAnsi="宋体" w:hint="eastAsia"/>
          <w:sz w:val="30"/>
          <w:szCs w:val="30"/>
          <w:shd w:val="clear" w:color="auto" w:fill="FFFFFF"/>
          <w:lang w:val="en-US" w:eastAsia="zh-CN"/>
        </w:rPr>
        <w:t>根据</w:t>
      </w:r>
      <w:r>
        <w:rPr>
          <w:rFonts w:ascii="宋体" w:hAnsi="宋体" w:hint="eastAsia"/>
          <w:sz w:val="30"/>
          <w:szCs w:val="30"/>
          <w:shd w:val="clear" w:color="auto" w:fill="FFFFFF"/>
        </w:rPr>
        <w:t>《广元</w:t>
      </w:r>
      <w:r>
        <w:rPr>
          <w:rFonts w:ascii="宋体" w:hAnsi="宋体" w:hint="eastAsia"/>
          <w:sz w:val="30"/>
          <w:szCs w:val="30"/>
        </w:rPr>
        <w:t>市卫生健康委员会、市残疾人联合会关于印发四川省2019年贫困白内障患者复明项目实施方案的通知》文件精神，将各项工作职责落实到人头，成立了以业务副院长为组长，医务科科长、眼科主任为副组长，相关骨干医护人员为成员的项目小组，制定了切实可行的实施方案，并优化了方便于患者手术的工作流程。</w:t>
      </w:r>
      <w:r>
        <w:rPr>
          <w:rFonts w:ascii="宋体" w:hAnsi="宋体" w:hint="eastAsia"/>
          <w:sz w:val="30"/>
          <w:szCs w:val="30"/>
          <w:shd w:val="clear" w:color="auto" w:fill="FFFFFF"/>
        </w:rPr>
        <w:t>由于各级领导的重视，健全的组织，各部门和各乡镇的努力工作，我院成功的实施了150人（例）复明手术，圆满的完成了今年的白内障复明手术工作任务</w:t>
      </w:r>
      <w:r>
        <w:rPr>
          <w:rFonts w:ascii="宋体" w:hAnsi="宋体" w:hint="eastAsia"/>
          <w:sz w:val="30"/>
          <w:szCs w:val="30"/>
          <w:shd w:val="clear" w:color="auto" w:fill="FFFFFF"/>
          <w:lang w:eastAsia="zh-CN"/>
        </w:rPr>
        <w:t>。</w:t>
      </w:r>
      <w:r>
        <w:rPr>
          <w:rFonts w:ascii="宋体" w:hAnsi="宋体" w:hint="eastAsia"/>
          <w:sz w:val="30"/>
          <w:szCs w:val="30"/>
          <w:shd w:val="clear" w:color="auto" w:fill="FFFFFF"/>
        </w:rPr>
        <w:t> </w:t>
      </w:r>
    </w:p>
    <w:p>
      <w:pPr>
        <w:ind w:firstLine="600"/>
        <w:rPr>
          <w:rFonts w:hint="eastAsia"/>
          <w:sz w:val="30"/>
          <w:szCs w:val="30"/>
        </w:rPr>
      </w:pPr>
      <w:r>
        <w:rPr>
          <w:rFonts w:hint="eastAsia"/>
          <w:sz w:val="30"/>
          <w:szCs w:val="30"/>
        </w:rPr>
        <w:t>根据复明白内障手术信息报送要求，我科指定专人为信息联络员和系统录入员，每月按时间向卫计委上报项目执行进度表；将手术信息逐例录入“白内障复明手术信息报告系统”，并在手术经费源注明项目名称，确保信息真实、准确、及时。</w:t>
      </w:r>
    </w:p>
    <w:p>
      <w:pPr>
        <w:adjustRightInd w:val="0"/>
        <w:snapToGrid w:val="0"/>
        <w:spacing w:line="600" w:lineRule="exact"/>
        <w:ind w:firstLineChars="200" w:firstLine="640"/>
        <w:rPr>
          <w:rFonts w:ascii="黑体" w:eastAsia="黑体" w:hAnsi="宋体"/>
          <w:sz w:val="32"/>
          <w:szCs w:val="32"/>
        </w:rPr>
      </w:pPr>
      <w:r>
        <w:rPr>
          <w:rFonts w:ascii="黑体" w:eastAsia="黑体" w:hAnsi="宋体" w:hint="eastAsia"/>
          <w:sz w:val="32"/>
          <w:szCs w:val="32"/>
        </w:rPr>
        <w:t>二、项目资金使用情况</w:t>
      </w:r>
    </w:p>
    <w:p>
      <w:pPr>
        <w:adjustRightInd w:val="0"/>
        <w:snapToGrid w:val="0"/>
        <w:spacing w:line="600" w:lineRule="exact"/>
        <w:ind w:firstLine="720"/>
        <w:rPr>
          <w:rFonts w:ascii="宋体" w:hAnsi="宋体" w:hint="eastAsia"/>
          <w:sz w:val="30"/>
          <w:szCs w:val="30"/>
          <w:shd w:val="clear" w:color="auto" w:fill="FFFFFF"/>
        </w:rPr>
      </w:pPr>
      <w:r>
        <w:rPr>
          <w:rFonts w:ascii="宋体" w:hAnsi="宋体" w:hint="eastAsia"/>
          <w:sz w:val="30"/>
          <w:szCs w:val="30"/>
          <w:shd w:val="clear" w:color="auto" w:fill="FFFFFF"/>
        </w:rPr>
        <w:t>截止2019年11月30日，圆满完成全免费手术150例。经统计，患者住院医疗总费用292069.82元，其中省级财政补助手术经费1000元/例，折叠晶体费用400元/例，共计总费用21万元，经保险报销后每位患者零自付，实现了费用全免的目标。</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严格执行相关法律法规及项目管理制度，并加强项目管理，完善监管手段、监管程序，保证资金专款专用，无挪用、私用情况发生。</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adjustRightInd w:val="0"/>
        <w:snapToGrid w:val="0"/>
        <w:spacing w:line="600" w:lineRule="exact"/>
        <w:ind w:firstLine="720"/>
        <w:rPr>
          <w:rFonts w:ascii="宋体" w:hAnsi="宋体" w:hint="eastAsia"/>
          <w:sz w:val="30"/>
          <w:szCs w:val="30"/>
          <w:shd w:val="clear" w:color="auto" w:fill="FFFFFF"/>
        </w:rPr>
      </w:pPr>
      <w:r>
        <w:rPr>
          <w:rFonts w:ascii="宋体" w:hAnsi="宋体" w:hint="eastAsia"/>
          <w:sz w:val="30"/>
          <w:szCs w:val="30"/>
          <w:shd w:val="clear" w:color="auto" w:fill="FFFFFF"/>
        </w:rPr>
        <w:t>我院眼科医生每周下乡1到4次，深入利州区、青川县、旺苍县、朝天区、苍溪县多个乡镇、社区，为居民、糖尿病病人、高血压病人等免费提供了视力检查、眼底筛查、眼压检查等服务，使居民不走出村、镇、社区便能得到专科医生提供的专业的服务。眼科共筛查疑似白内障患者2000余人次，确诊白内障患者近300人，最终为150例符合免费白内障手术政策的患者实施手术。</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adjustRightInd w:val="0"/>
        <w:snapToGrid w:val="0"/>
        <w:spacing w:line="600" w:lineRule="exact"/>
        <w:ind w:firstLine="720"/>
        <w:rPr>
          <w:rFonts w:ascii="宋体" w:hAnsi="宋体" w:hint="eastAsia"/>
          <w:sz w:val="30"/>
          <w:szCs w:val="30"/>
          <w:shd w:val="clear" w:color="auto" w:fill="FFFFFF"/>
        </w:rPr>
      </w:pPr>
      <w:r>
        <w:rPr>
          <w:rFonts w:ascii="宋体" w:hAnsi="宋体" w:hint="eastAsia"/>
          <w:sz w:val="30"/>
          <w:szCs w:val="30"/>
          <w:shd w:val="clear" w:color="auto" w:fill="FFFFFF"/>
        </w:rPr>
        <w:t>这6个月的复明手术工作中，我院使150例贫困白内障患者得到了医治，让他们走出黑暗，重见光明，感受到了党和政府及全社会的支持，同时也向社会展示了我院的精湛医技和高尚的医德，得到广大患者的好评。实施白内障复明工程是一项系统工程，离不开各级组织和领导的重视，离不开社会各方面的支持。作为医疗机构更是责任重大，我们将为之不懈努力。</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spacing w:line="580" w:lineRule="exact"/>
        <w:ind w:firstLineChars="200" w:firstLine="640"/>
        <w:rPr>
          <w:rFonts w:ascii="仿宋_GB2312" w:eastAsia="仿宋_GB2312" w:hAnsi="宋体"/>
          <w:sz w:val="32"/>
          <w:szCs w:val="32"/>
          <w:lang w:val="zh-CN"/>
        </w:rPr>
      </w:pPr>
      <w:r>
        <w:rPr>
          <w:rFonts w:ascii="仿宋_GB2312" w:eastAsia="仿宋_GB2312" w:cs="仿宋_GB2312" w:hAnsi="仿宋_GB2312" w:hint="eastAsia"/>
          <w:color w:val="auto"/>
          <w:sz w:val="32"/>
          <w:szCs w:val="32"/>
          <w:lang w:val="en-US" w:eastAsia="zh-CN"/>
        </w:rPr>
        <w:t>由于人力有限，筛查的贫困人员覆盖面还不是很广，还有很多需要手术的病人未及时得到救治</w:t>
      </w:r>
      <w:r>
        <w:rPr>
          <w:rFonts w:ascii="仿宋_GB2312" w:eastAsia="仿宋_GB2312" w:cs="仿宋_GB2312" w:hAnsi="仿宋_GB2312" w:hint="eastAsia"/>
          <w:color w:val="auto"/>
          <w:sz w:val="32"/>
          <w:szCs w:val="32"/>
        </w:rPr>
        <w:t>。</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ind w:firstLineChars="200" w:firstLine="640"/>
      </w:pPr>
      <w:r>
        <w:rPr>
          <w:rFonts w:ascii="仿宋_GB2312" w:eastAsia="仿宋_GB2312" w:cs="仿宋_GB2312" w:hAnsi="仿宋_GB2312" w:hint="eastAsia"/>
          <w:color w:val="auto"/>
          <w:sz w:val="32"/>
          <w:szCs w:val="32"/>
          <w:lang w:val="en-US" w:eastAsia="zh-CN"/>
        </w:rPr>
        <w:t>今后会联系各个乡镇和社区的工作人员，帮忙协助进行初步的筛查，使得每一个患者都能得到及时的救治，感受到党和政府的关怀。</w:t>
      </w:r>
    </w:p>
    <w:p>
      <w:pPr>
        <w:rPr>
          <w:rFonts w:ascii="方正小标宋简体" w:eastAsia="方正小标宋简体" w:hAnsi="宋体" w:hint="eastAsia"/>
          <w:color w:val="000000"/>
          <w:kern w:val="0"/>
          <w:sz w:val="44"/>
          <w:szCs w:val="44"/>
        </w:rPr>
      </w:pPr>
      <w:r>
        <w:rPr>
          <w:rFonts w:ascii="方正小标宋简体" w:eastAsia="方正小标宋简体" w:hAnsi="宋体" w:hint="eastAsia"/>
          <w:color w:val="000000"/>
          <w:kern w:val="0"/>
          <w:sz w:val="44"/>
          <w:szCs w:val="44"/>
        </w:rPr>
        <w:br w:type="page"/>
      </w:r>
    </w:p>
    <w:p>
      <w:pPr>
        <w:pStyle w:val="16"/>
        <w:rPr>
          <w:rFonts w:hint="eastAsia"/>
        </w:rPr>
      </w:pPr>
    </w:p>
    <w:p>
      <w:pPr>
        <w:spacing w:line="600" w:lineRule="exact"/>
        <w:ind w:rightChars="-149" w:right="-313"/>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2019年中央补助重性精神疾病管理治疗</w:t>
      </w:r>
      <w:r>
        <w:rPr>
          <w:rFonts w:ascii="方正小标宋简体" w:eastAsia="方正小标宋简体" w:hAnsi="宋体" w:hint="eastAsia"/>
          <w:color w:val="000000"/>
          <w:kern w:val="0"/>
          <w:sz w:val="44"/>
          <w:szCs w:val="44"/>
          <w:lang w:eastAsia="zh-CN"/>
        </w:rPr>
        <w:t>项目</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hAnsi="宋体" w:hint="eastAsia"/>
          <w:color w:val="auto"/>
          <w:sz w:val="32"/>
          <w:szCs w:val="32"/>
          <w:lang w:val="zh-CN"/>
        </w:rPr>
      </w:pPr>
      <w:r>
        <w:rPr>
          <w:rFonts w:ascii="仿宋_GB2312" w:eastAsia="仿宋_GB2312" w:hAnsi="宋体" w:hint="eastAsia"/>
          <w:sz w:val="32"/>
          <w:szCs w:val="32"/>
          <w:lang w:val="zh-CN"/>
        </w:rPr>
        <w:t>根据市财政局、市卫健委文件精神，2019年重大公共卫生服务中央补助精神疾病防治经费共计3.97万元，广元市精神卫生中心为项目实施单位。</w:t>
      </w:r>
      <w:r>
        <w:rPr>
          <w:rFonts w:ascii="仿宋_GB2312" w:eastAsia="仿宋_GB2312" w:hAnsi="宋体" w:hint="eastAsia"/>
          <w:color w:val="auto"/>
          <w:sz w:val="32"/>
          <w:szCs w:val="32"/>
          <w:lang w:val="zh-CN"/>
        </w:rPr>
        <w:t>严格执行中央财政专项资金的使用管理规定，加强项目资金监管，确保专项补助资金用于精神疾病防治工作，提高项目资金的使用效益。任何单位和个人不得以任何形式截留、挤占和挪用专项补助资金。</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color w:val="auto"/>
          <w:sz w:val="32"/>
          <w:szCs w:val="32"/>
          <w:lang w:val="zh-CN"/>
        </w:rPr>
        <w:t>按照文件要求，建立、完善政府领导、多部门合作和社会团体广泛参与的精神卫生工作体制和组织管理、协调机制。加强精神卫生知识宣传和健康教育，提高全社会对精神卫生工作重要性的认识。强化重点人群心理行为问题干预力度，遏制精神疾病负担上升趋势。建立健全精神卫生服务体系和网络,完善现有精神卫生工作机构功能，提高精神卫生工作队伍人员素质和服务能力。</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zh-CN"/>
        </w:rPr>
        <w:t>根据文件精神，我院制定了《</w:t>
      </w:r>
      <w:r>
        <w:rPr>
          <w:rFonts w:ascii="仿宋_GB2312" w:eastAsia="仿宋_GB2312" w:hAnsi="宋体" w:hint="eastAsia"/>
          <w:color w:val="auto"/>
          <w:sz w:val="32"/>
          <w:szCs w:val="32"/>
          <w:lang w:val="zh-CN" w:eastAsia="zh-CN"/>
        </w:rPr>
        <w:t>广元市精神卫生中心</w:t>
      </w:r>
      <w:r>
        <w:rPr>
          <w:rFonts w:ascii="仿宋_GB2312" w:eastAsia="仿宋_GB2312" w:hAnsi="宋体" w:hint="eastAsia"/>
          <w:color w:val="auto"/>
          <w:sz w:val="32"/>
          <w:szCs w:val="32"/>
          <w:lang w:val="zh-CN"/>
        </w:rPr>
        <w:t>中央补助地方严重精神障碍管理治疗项目2019年实施方案》，并成立了以院长为组长，相关科室责任人为成员的领导小组</w:t>
      </w:r>
      <w:r>
        <w:rPr>
          <w:rFonts w:ascii="仿宋_GB2312" w:eastAsia="仿宋_GB2312" w:hAnsi="宋体" w:hint="eastAsia"/>
          <w:color w:val="auto"/>
          <w:sz w:val="32"/>
          <w:szCs w:val="32"/>
          <w:lang w:val="zh-CN" w:eastAsia="zh-CN"/>
        </w:rPr>
        <w:t>；成立了以分管院长为组长，相关临床科室人员为成员的专家小组</w:t>
      </w:r>
      <w:r>
        <w:rPr>
          <w:rFonts w:ascii="仿宋_GB2312" w:eastAsia="仿宋_GB2312" w:hAnsi="宋体" w:hint="eastAsia"/>
          <w:color w:val="auto"/>
          <w:sz w:val="32"/>
          <w:szCs w:val="32"/>
          <w:lang w:val="zh-CN"/>
        </w:rPr>
        <w:t>。</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根据广元市卫健委《2019年中央补助免疫规划及精神卫生和慢性病防治项目第一批资金实施方案》和《广元市2019年中央补助艾滋病、结核病、吸血虫病和包虫病防治项目第二批资金实施方案的通知》文件，2019年补助严重精神障碍管理治疗工作经费共计</w:t>
      </w:r>
      <w:r>
        <w:rPr>
          <w:rFonts w:ascii="仿宋_GB2312" w:eastAsia="仿宋_GB2312" w:hAnsi="宋体" w:hint="eastAsia"/>
          <w:sz w:val="32"/>
          <w:szCs w:val="32"/>
          <w:lang w:val="en-US" w:eastAsia="zh-CN"/>
        </w:rPr>
        <w:t>3.97</w:t>
      </w:r>
      <w:r>
        <w:rPr>
          <w:rFonts w:ascii="仿宋_GB2312" w:eastAsia="仿宋_GB2312" w:hAnsi="宋体" w:hint="eastAsia"/>
          <w:sz w:val="32"/>
          <w:szCs w:val="32"/>
          <w:lang w:val="zh-CN"/>
        </w:rPr>
        <w:t>万元。截止评价时点该项目资金100%到位，严格按照资金使用规范进行使用。财务管理制度健全，严格执行财务管理制度，账务处理及时，会计核算规范。</w:t>
      </w:r>
    </w:p>
    <w:p>
      <w:pPr>
        <w:numPr>
          <w:ilvl w:val="0"/>
          <w:numId w:val="8"/>
        </w:numPr>
        <w:adjustRightInd w:val="0"/>
        <w:snapToGrid w:val="0"/>
        <w:spacing w:line="600" w:lineRule="exact"/>
        <w:ind w:left="0" w:firstLine="720"/>
        <w:rPr>
          <w:rFonts w:ascii="黑体" w:eastAsia="黑体" w:hAnsi="宋体" w:hint="eastAsia"/>
          <w:sz w:val="32"/>
          <w:szCs w:val="32"/>
        </w:rPr>
      </w:pPr>
      <w:r>
        <w:rPr>
          <w:rFonts w:ascii="黑体" w:eastAsia="黑体" w:hAnsi="宋体" w:hint="eastAsia"/>
          <w:sz w:val="32"/>
          <w:szCs w:val="32"/>
        </w:rPr>
        <w:t>项目实施及管理情况</w:t>
      </w:r>
    </w:p>
    <w:p>
      <w:pPr>
        <w:adjustRightInd w:val="0"/>
        <w:snapToGrid w:val="0"/>
        <w:spacing w:line="600" w:lineRule="exact"/>
        <w:ind w:firstLine="720"/>
      </w:pPr>
      <w:r>
        <w:rPr>
          <w:rFonts w:ascii="仿宋_GB2312" w:eastAsia="仿宋_GB2312" w:hAnsi="宋体" w:hint="eastAsia"/>
          <w:sz w:val="32"/>
          <w:szCs w:val="32"/>
          <w:lang w:val="zh-CN"/>
        </w:rPr>
        <w:t>严格执行相关法律法规及项目管理制度，并加强项目管理，完善监管手段、监管程序，保证资金专款专用，无挪用、私用情况发生。</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截止2019年12月31日24时，全市累计登记录入系统的严重精神障碍患者14260例，去除死亡患者后，现在册患者12827例，患者在册率为4.87‰，全市年在管患者12567例，年管理率为97.97%，规范管理率94.5%，面访率92.9%，服药率73.86%，规律服药率50.28%，精神分裂症服药率74.69%，精神分裂症规律服药率53.07%。</w:t>
      </w:r>
    </w:p>
    <w:p>
      <w:pPr>
        <w:adjustRightInd w:val="0"/>
        <w:snapToGrid w:val="0"/>
        <w:spacing w:line="600" w:lineRule="exact"/>
        <w:ind w:firstLine="720"/>
        <w:rPr>
          <w:rFonts w:ascii="仿宋_GB2312" w:eastAsia="仿宋_GB2312" w:cs="宋体" w:hAnsi="宋体" w:hint="eastAsia"/>
          <w:sz w:val="32"/>
          <w:szCs w:val="32"/>
        </w:rPr>
      </w:pPr>
      <w:r>
        <w:rPr>
          <w:rFonts w:ascii="仿宋_GB2312" w:eastAsia="仿宋_GB2312" w:hAnsi="宋体" w:hint="eastAsia"/>
          <w:sz w:val="32"/>
          <w:szCs w:val="32"/>
          <w:lang w:val="zh-CN"/>
        </w:rPr>
        <w:t>截止12月31日，已上报严重精神障碍发病报告3096人次，流转出院信息923人次，应急处置39人次。到朝天区、昭化区、旺苍县、青川县、苍溪县进行严重精神障碍管理治疗工作规范化培训</w:t>
      </w:r>
      <w:r>
        <w:rPr>
          <w:rFonts w:ascii="仿宋_GB2312" w:eastAsia="仿宋_GB2312" w:hAnsi="宋体" w:hint="eastAsia"/>
          <w:sz w:val="32"/>
          <w:szCs w:val="32"/>
          <w:lang w:val="zh-CN" w:eastAsia="zh-CN"/>
        </w:rPr>
        <w:t>。</w:t>
      </w:r>
      <w:r>
        <w:rPr>
          <w:rFonts w:ascii="仿宋_GB2312" w:eastAsia="仿宋_GB2312" w:hAnsi="宋体" w:hint="eastAsia"/>
          <w:sz w:val="32"/>
          <w:szCs w:val="32"/>
          <w:lang w:val="zh-CN"/>
        </w:rPr>
        <w:t>召开</w:t>
      </w:r>
      <w:r>
        <w:rPr>
          <w:rFonts w:ascii="仿宋_GB2312" w:eastAsia="仿宋_GB2312" w:hAnsi="宋体" w:hint="eastAsia"/>
          <w:sz w:val="32"/>
          <w:szCs w:val="32"/>
          <w:lang w:val="zh-CN" w:eastAsia="zh-CN"/>
        </w:rPr>
        <w:t>了</w:t>
      </w:r>
      <w:r>
        <w:rPr>
          <w:rFonts w:ascii="仿宋_GB2312" w:eastAsia="仿宋_GB2312" w:hAnsi="宋体" w:hint="eastAsia"/>
          <w:sz w:val="32"/>
          <w:szCs w:val="32"/>
          <w:lang w:val="zh-CN"/>
        </w:rPr>
        <w:t>2019年严重精神障碍管理治疗业务培训会暨严重精神障碍管理治疗研讨会。完成对各县区的技术指导工作4次，全年派出精神专科医师196人次，提供诊断复核、随访指导、病情和危险性评估、药物调整、康复指导等技术支持，实现除苍溪县以外的各县区乡镇全覆盖。对全市59家单位重精管理工作进行了现场质控和督导考核，力争3年实现对全市所有基层严重精神障碍管理机构市级督导质控全覆盖。</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按时、按质完成2019年广元市严重精神障碍管理治疗工作计划，</w:t>
      </w:r>
      <w:r>
        <w:rPr>
          <w:rFonts w:ascii="仿宋_GB2312" w:eastAsia="仿宋_GB2312" w:hAnsi="宋体" w:hint="eastAsia"/>
          <w:sz w:val="32"/>
          <w:szCs w:val="32"/>
          <w:lang w:val="zh-CN"/>
        </w:rPr>
        <w:t>全市严重精神障碍管理治疗工作指标大幅提升；开展严重精神障碍管理治疗业务培训会，完成对各县区的技术指导工作4次，实现除苍溪县以外的各县区乡镇全覆盖，有效提升广元市重精管理质效。</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严重精神障碍患者的服药率普遍偏低，辖区居民对精神疾病的认识还存在差异性。</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adjustRightInd w:val="0"/>
        <w:snapToGrid w:val="0"/>
        <w:spacing w:line="600" w:lineRule="exact"/>
        <w:ind w:firstLineChars="200" w:firstLine="640"/>
        <w:rPr>
          <w:rFonts w:ascii="仿宋_GB2312" w:eastAsia="仿宋_GB2312" w:hAnsi="宋体" w:hint="eastAsia"/>
          <w:sz w:val="32"/>
          <w:szCs w:val="32"/>
          <w:lang w:val="zh-CN" w:eastAsia="zh-CN"/>
        </w:rPr>
      </w:pPr>
      <w:r>
        <w:rPr>
          <w:rFonts w:ascii="仿宋_GB2312" w:eastAsia="仿宋_GB2312" w:hAnsi="宋体" w:hint="eastAsia"/>
          <w:sz w:val="32"/>
          <w:szCs w:val="32"/>
          <w:lang w:val="zh-CN" w:eastAsia="zh-CN"/>
        </w:rPr>
        <w:t>动员基层精防人员加大对相关救治救助政策的宣传，加强对患者及家属的健康教育，对存在的困难积极协调相关部门解决。</w:t>
      </w:r>
    </w:p>
    <w:p>
      <w:pPr>
        <w:spacing w:line="600" w:lineRule="exact"/>
        <w:ind w:leftChars="-95" w:left="-55" w:hangingChars="45" w:hanging="144"/>
        <w:jc w:val="center"/>
        <w:rPr>
          <w:rFonts w:ascii="方正小标宋简体" w:eastAsia="方正小标宋简体" w:hAnsi="宋体" w:hint="eastAsia"/>
          <w:color w:val="000000"/>
          <w:kern w:val="0"/>
          <w:sz w:val="44"/>
          <w:szCs w:val="44"/>
          <w:lang w:val="zh-CN"/>
        </w:rPr>
      </w:pPr>
      <w:r>
        <w:rPr>
          <w:rFonts w:ascii="仿宋_GB2312" w:eastAsia="仿宋_GB2312" w:cs="仿宋_GB2312" w:hAnsi="仿宋_GB2312"/>
          <w:sz w:val="32"/>
          <w:szCs w:val="32"/>
        </w:rPr>
        <w:br w:type="page"/>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en-US" w:eastAsia="zh-CN"/>
        </w:rPr>
        <w:t>疾病预防控制</w:t>
      </w:r>
      <w:r>
        <w:rPr>
          <w:rFonts w:ascii="方正小标宋简体" w:eastAsia="方正小标宋简体" w:hAnsi="宋体" w:hint="eastAsia"/>
          <w:color w:val="000000"/>
          <w:kern w:val="0"/>
          <w:sz w:val="44"/>
          <w:szCs w:val="44"/>
          <w:lang w:val="zh-CN" w:eastAsia="zh-CN"/>
        </w:rPr>
        <w:t>省级补助</w:t>
      </w:r>
      <w:r>
        <w:rPr>
          <w:rFonts w:ascii="方正小标宋简体" w:eastAsia="方正小标宋简体" w:hAnsi="宋体" w:hint="eastAsia"/>
          <w:color w:val="000000"/>
          <w:kern w:val="0"/>
          <w:sz w:val="44"/>
          <w:szCs w:val="44"/>
          <w:lang w:val="zh-CN"/>
        </w:rPr>
        <w:t>项目绩效评价报告</w:t>
      </w:r>
    </w:p>
    <w:p>
      <w:pPr>
        <w:pStyle w:val="16"/>
        <w:rPr>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hint="eastAsia"/>
          <w:sz w:val="32"/>
          <w:szCs w:val="32"/>
          <w:lang w:val="zh-CN"/>
        </w:rPr>
      </w:pPr>
      <w:r>
        <w:rPr>
          <w:rFonts w:ascii="仿宋_GB2312" w:eastAsia="仿宋_GB2312" w:hAnsi="仿宋" w:hint="eastAsia"/>
          <w:snapToGrid w:val="0"/>
          <w:color w:val="auto"/>
          <w:sz w:val="32"/>
          <w:szCs w:val="32"/>
        </w:rPr>
        <w:t>根据四川省卫</w:t>
      </w:r>
      <w:r>
        <w:rPr>
          <w:rFonts w:ascii="仿宋_GB2312" w:eastAsia="仿宋_GB2312" w:hAnsi="仿宋" w:hint="eastAsia"/>
          <w:snapToGrid w:val="0"/>
          <w:color w:val="auto"/>
          <w:sz w:val="32"/>
          <w:szCs w:val="32"/>
          <w:lang w:eastAsia="zh-CN"/>
        </w:rPr>
        <w:t>健</w:t>
      </w:r>
      <w:r>
        <w:rPr>
          <w:rFonts w:ascii="仿宋_GB2312" w:eastAsia="仿宋_GB2312" w:hAnsi="仿宋" w:hint="eastAsia"/>
          <w:snapToGrid w:val="0"/>
          <w:color w:val="auto"/>
          <w:sz w:val="32"/>
          <w:szCs w:val="32"/>
        </w:rPr>
        <w:t>委</w:t>
      </w:r>
      <w:r>
        <w:rPr>
          <w:rFonts w:ascii="仿宋_GB2312" w:eastAsia="仿宋_GB2312" w:cs="仿宋_GB2312" w:hint="eastAsia"/>
          <w:color w:val="auto"/>
          <w:kern w:val="0"/>
          <w:sz w:val="32"/>
          <w:szCs w:val="32"/>
        </w:rPr>
        <w:t>《关于印发2019年疾病预防控制省级补助资金项目实施方案的通知》</w:t>
      </w:r>
      <w:r>
        <w:rPr>
          <w:rFonts w:ascii="仿宋_GB2312" w:eastAsia="仿宋_GB2312" w:hAnsi="仿宋" w:hint="eastAsia"/>
          <w:snapToGrid w:val="0"/>
          <w:color w:val="auto"/>
          <w:sz w:val="32"/>
          <w:szCs w:val="32"/>
        </w:rPr>
        <w:t>，</w:t>
      </w:r>
      <w:r>
        <w:rPr>
          <w:rFonts w:ascii="仿宋_GB2312" w:eastAsia="仿宋_GB2312" w:cs="宋体" w:hAnsi="宋体" w:hint="eastAsia"/>
          <w:color w:val="auto"/>
          <w:sz w:val="32"/>
          <w:szCs w:val="32"/>
        </w:rPr>
        <w:t>201</w:t>
      </w:r>
      <w:r>
        <w:rPr>
          <w:rFonts w:ascii="仿宋_GB2312" w:eastAsia="仿宋_GB2312" w:cs="宋体" w:hAnsi="宋体" w:hint="eastAsia"/>
          <w:color w:val="auto"/>
          <w:sz w:val="32"/>
          <w:szCs w:val="32"/>
          <w:lang w:val="en-US" w:eastAsia="zh-CN"/>
        </w:rPr>
        <w:t>9</w:t>
      </w:r>
      <w:r>
        <w:rPr>
          <w:rFonts w:ascii="仿宋_GB2312" w:eastAsia="仿宋_GB2312" w:cs="宋体" w:hAnsi="宋体" w:hint="eastAsia"/>
          <w:color w:val="auto"/>
          <w:sz w:val="32"/>
          <w:szCs w:val="32"/>
        </w:rPr>
        <w:t>年</w:t>
      </w:r>
      <w:r>
        <w:rPr>
          <w:rFonts w:ascii="仿宋_GB2312" w:eastAsia="仿宋_GB2312" w:cs="宋体" w:hAnsi="宋体" w:hint="eastAsia"/>
          <w:color w:val="auto"/>
          <w:sz w:val="32"/>
          <w:szCs w:val="32"/>
          <w:lang w:eastAsia="zh-CN"/>
        </w:rPr>
        <w:t>补助区域精神卫生中心工作经费</w:t>
      </w:r>
      <w:r>
        <w:rPr>
          <w:rFonts w:ascii="仿宋_GB2312" w:eastAsia="仿宋_GB2312" w:cs="宋体" w:hAnsi="宋体" w:hint="eastAsia"/>
          <w:color w:val="auto"/>
          <w:sz w:val="32"/>
          <w:szCs w:val="32"/>
        </w:rPr>
        <w:t>共计</w:t>
      </w:r>
      <w:r>
        <w:rPr>
          <w:rFonts w:ascii="仿宋_GB2312" w:eastAsia="仿宋_GB2312" w:cs="宋体" w:hAnsi="宋体" w:hint="eastAsia"/>
          <w:color w:val="auto"/>
          <w:sz w:val="32"/>
          <w:szCs w:val="32"/>
          <w:lang w:val="en-US" w:eastAsia="zh-CN"/>
        </w:rPr>
        <w:t>10万</w:t>
      </w:r>
      <w:r>
        <w:rPr>
          <w:rFonts w:ascii="仿宋_GB2312" w:eastAsia="仿宋_GB2312" w:cs="宋体" w:hAnsi="宋体" w:hint="eastAsia"/>
          <w:color w:val="auto"/>
          <w:sz w:val="32"/>
          <w:szCs w:val="32"/>
        </w:rPr>
        <w:t>元。</w:t>
      </w:r>
      <w:r>
        <w:rPr>
          <w:rFonts w:ascii="仿宋_GB2312" w:eastAsia="仿宋_GB2312" w:cs="宋体" w:hAnsi="宋体" w:hint="eastAsia"/>
          <w:color w:val="auto"/>
          <w:sz w:val="32"/>
          <w:szCs w:val="32"/>
          <w:lang w:eastAsia="zh-CN"/>
        </w:rPr>
        <w:t>广元</w:t>
      </w:r>
      <w:r>
        <w:rPr>
          <w:rFonts w:ascii="仿宋_GB2312" w:eastAsia="仿宋_GB2312" w:cs="宋体" w:hAnsi="宋体" w:hint="eastAsia"/>
          <w:color w:val="auto"/>
          <w:sz w:val="32"/>
          <w:szCs w:val="32"/>
        </w:rPr>
        <w:t>市卫生健康行政部门为项目的责任单位，</w:t>
      </w:r>
      <w:r>
        <w:rPr>
          <w:rFonts w:ascii="仿宋_GB2312" w:eastAsia="仿宋_GB2312" w:cs="宋体" w:hAnsi="宋体" w:hint="eastAsia"/>
          <w:color w:val="auto"/>
          <w:sz w:val="32"/>
          <w:szCs w:val="32"/>
          <w:lang w:eastAsia="zh-CN"/>
        </w:rPr>
        <w:t>市</w:t>
      </w:r>
      <w:r>
        <w:rPr>
          <w:rFonts w:ascii="仿宋_GB2312" w:eastAsia="仿宋_GB2312" w:cs="宋体" w:hAnsi="宋体" w:hint="eastAsia"/>
          <w:color w:val="auto"/>
          <w:sz w:val="32"/>
          <w:szCs w:val="32"/>
        </w:rPr>
        <w:t>精神卫生</w:t>
      </w:r>
      <w:r>
        <w:rPr>
          <w:rFonts w:ascii="仿宋_GB2312" w:eastAsia="仿宋_GB2312" w:cs="宋体" w:hAnsi="宋体" w:hint="eastAsia"/>
          <w:color w:val="auto"/>
          <w:sz w:val="32"/>
          <w:szCs w:val="32"/>
          <w:lang w:eastAsia="zh-CN"/>
        </w:rPr>
        <w:t>中心</w:t>
      </w:r>
      <w:r>
        <w:rPr>
          <w:rFonts w:ascii="仿宋_GB2312" w:eastAsia="仿宋_GB2312" w:cs="宋体" w:hAnsi="宋体" w:hint="eastAsia"/>
          <w:color w:val="auto"/>
          <w:sz w:val="32"/>
          <w:szCs w:val="32"/>
        </w:rPr>
        <w:t>是项目实施单位,分级负责,层层落实，实行绩效管理。</w:t>
      </w:r>
      <w:r>
        <w:rPr>
          <w:rFonts w:ascii="仿宋_GB2312" w:eastAsia="仿宋_GB2312" w:hAnsi="宋体" w:hint="eastAsia"/>
          <w:sz w:val="32"/>
          <w:szCs w:val="32"/>
          <w:lang w:val="zh-CN"/>
        </w:rPr>
        <w:t>项目资金严格按照《四川省省级卫生事业财政专项资金管理暂行办法》(川财社[2004]159号)规定，加强资金的管理与监督，确保专项资金专款专用，不得截留、挪用，接受审计部门的审计。根据区域精神卫生工作计划和重点工作安排进行资金分配。</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zh-CN"/>
        </w:rPr>
        <w:t>项目资金主要用于精神卫生中心建设及严重精神障碍管理治疗技术指导、调研、培训等相关工作。主要包括：</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en-US" w:eastAsia="zh-CN"/>
        </w:rPr>
        <w:t>1.</w:t>
      </w:r>
      <w:r>
        <w:rPr>
          <w:rFonts w:ascii="仿宋_GB2312" w:eastAsia="仿宋_GB2312" w:hAnsi="宋体" w:hint="eastAsia"/>
          <w:color w:val="auto"/>
          <w:sz w:val="32"/>
          <w:szCs w:val="32"/>
          <w:lang w:val="zh-CN"/>
        </w:rPr>
        <w:t>加强信息化建设；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en-US" w:eastAsia="zh-CN"/>
        </w:rPr>
        <w:t>2.</w:t>
      </w:r>
      <w:r>
        <w:rPr>
          <w:rFonts w:ascii="仿宋_GB2312" w:eastAsia="仿宋_GB2312" w:hAnsi="宋体" w:hint="eastAsia"/>
          <w:color w:val="auto"/>
          <w:sz w:val="32"/>
          <w:szCs w:val="32"/>
          <w:lang w:val="zh-CN"/>
        </w:rPr>
        <w:t>召开</w:t>
      </w:r>
      <w:r>
        <w:rPr>
          <w:rFonts w:ascii="仿宋_GB2312" w:eastAsia="仿宋_GB2312" w:hAnsi="宋体" w:hint="eastAsia"/>
          <w:color w:val="auto"/>
          <w:sz w:val="32"/>
          <w:szCs w:val="32"/>
          <w:lang w:val="en-US" w:eastAsia="zh-CN"/>
        </w:rPr>
        <w:t>川东</w:t>
      </w:r>
      <w:r>
        <w:rPr>
          <w:rFonts w:ascii="仿宋_GB2312" w:eastAsia="仿宋_GB2312" w:hAnsi="宋体" w:hint="eastAsia"/>
          <w:color w:val="auto"/>
          <w:sz w:val="32"/>
          <w:szCs w:val="32"/>
          <w:lang w:val="zh-CN"/>
        </w:rPr>
        <w:t>北区域精神卫生工作会</w:t>
      </w:r>
      <w:r>
        <w:rPr>
          <w:rFonts w:ascii="仿宋_GB2312" w:eastAsia="仿宋_GB2312" w:hAnsi="宋体" w:hint="eastAsia"/>
          <w:color w:val="auto"/>
          <w:sz w:val="32"/>
          <w:szCs w:val="32"/>
          <w:lang w:val="en-US" w:eastAsia="zh-CN"/>
        </w:rPr>
        <w:t>1次</w:t>
      </w:r>
      <w:r>
        <w:rPr>
          <w:rFonts w:ascii="仿宋_GB2312" w:eastAsia="仿宋_GB2312" w:hAnsi="宋体" w:hint="eastAsia"/>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en-US" w:eastAsia="zh-CN"/>
        </w:rPr>
        <w:t>3.</w:t>
      </w:r>
      <w:r>
        <w:rPr>
          <w:rFonts w:ascii="仿宋_GB2312" w:eastAsia="仿宋_GB2312" w:hAnsi="宋体" w:hint="eastAsia"/>
          <w:color w:val="auto"/>
          <w:sz w:val="32"/>
          <w:szCs w:val="32"/>
          <w:lang w:val="zh-CN"/>
        </w:rPr>
        <w:t>举办区域专题学术会议1次；</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en-US" w:eastAsia="zh-CN"/>
        </w:rPr>
        <w:t>4.</w:t>
      </w:r>
      <w:r>
        <w:rPr>
          <w:rFonts w:ascii="仿宋_GB2312" w:eastAsia="仿宋_GB2312" w:hAnsi="宋体" w:hint="eastAsia"/>
          <w:color w:val="auto"/>
          <w:sz w:val="32"/>
          <w:szCs w:val="32"/>
          <w:lang w:val="zh-CN"/>
        </w:rPr>
        <w:t>开展区域联合督导</w:t>
      </w:r>
      <w:r>
        <w:rPr>
          <w:rFonts w:ascii="仿宋_GB2312" w:eastAsia="仿宋_GB2312" w:hAnsi="宋体" w:hint="eastAsia"/>
          <w:color w:val="auto"/>
          <w:sz w:val="32"/>
          <w:szCs w:val="32"/>
          <w:lang w:val="en-US" w:eastAsia="zh-CN"/>
        </w:rPr>
        <w:t>1次</w:t>
      </w:r>
      <w:r>
        <w:rPr>
          <w:rFonts w:ascii="仿宋_GB2312" w:eastAsia="仿宋_GB2312" w:hAnsi="宋体" w:hint="eastAsia"/>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en-US" w:eastAsia="zh-CN"/>
        </w:rPr>
        <w:t>5.</w:t>
      </w:r>
      <w:r>
        <w:rPr>
          <w:rFonts w:ascii="仿宋_GB2312" w:eastAsia="仿宋_GB2312" w:hAnsi="宋体" w:hint="eastAsia"/>
          <w:color w:val="auto"/>
          <w:sz w:val="32"/>
          <w:szCs w:val="32"/>
          <w:lang w:val="zh-CN"/>
        </w:rPr>
        <w:t>区域心理健康巡讲</w:t>
      </w:r>
      <w:r>
        <w:rPr>
          <w:rFonts w:ascii="仿宋_GB2312" w:eastAsia="仿宋_GB2312" w:hAnsi="宋体" w:hint="eastAsia"/>
          <w:color w:val="auto"/>
          <w:sz w:val="32"/>
          <w:szCs w:val="32"/>
          <w:lang w:val="en-US" w:eastAsia="zh-CN"/>
        </w:rPr>
        <w:t>3场</w:t>
      </w:r>
      <w:r>
        <w:rPr>
          <w:rFonts w:ascii="仿宋_GB2312" w:eastAsia="仿宋_GB2312" w:hAnsi="宋体" w:hint="eastAsia"/>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_GB2312" w:eastAsia="仿宋_GB2312" w:hAnsi="宋体" w:hint="eastAsia"/>
          <w:color w:val="auto"/>
          <w:sz w:val="32"/>
          <w:szCs w:val="32"/>
          <w:lang w:val="zh-CN"/>
        </w:rPr>
      </w:pPr>
      <w:r>
        <w:rPr>
          <w:rFonts w:ascii="仿宋_GB2312" w:eastAsia="仿宋_GB2312" w:hAnsi="宋体" w:hint="eastAsia"/>
          <w:color w:val="auto"/>
          <w:sz w:val="32"/>
          <w:szCs w:val="32"/>
          <w:lang w:val="en-US" w:eastAsia="zh-CN"/>
        </w:rPr>
        <w:t>6.</w:t>
      </w:r>
      <w:r>
        <w:rPr>
          <w:rFonts w:ascii="仿宋_GB2312" w:eastAsia="仿宋_GB2312" w:hAnsi="宋体" w:hint="eastAsia"/>
          <w:color w:val="auto"/>
          <w:sz w:val="32"/>
          <w:szCs w:val="32"/>
          <w:lang w:val="zh-CN"/>
        </w:rPr>
        <w:t>现场业务指导和区域远程会诊；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lang w:val="zh-CN"/>
        </w:rPr>
      </w:pPr>
      <w:r>
        <w:rPr>
          <w:rFonts w:ascii="仿宋_GB2312" w:eastAsia="仿宋_GB2312" w:hAnsi="宋体" w:hint="eastAsia"/>
          <w:color w:val="auto"/>
          <w:sz w:val="32"/>
          <w:szCs w:val="32"/>
          <w:lang w:val="en-US" w:eastAsia="zh-CN"/>
        </w:rPr>
        <w:t>7.</w:t>
      </w:r>
      <w:r>
        <w:rPr>
          <w:rFonts w:ascii="仿宋_GB2312" w:eastAsia="仿宋_GB2312" w:hAnsi="宋体" w:hint="eastAsia"/>
          <w:color w:val="auto"/>
          <w:sz w:val="32"/>
          <w:szCs w:val="32"/>
          <w:lang w:val="zh-CN"/>
        </w:rPr>
        <w:t>区域精神科医师转岗培训及专业短期参访和进修培训学习。</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hint="eastAsia"/>
          <w:lang w:val="zh-CN"/>
        </w:rPr>
      </w:pPr>
      <w:r>
        <w:rPr>
          <w:rFonts w:ascii="仿宋_GB2312" w:eastAsia="仿宋_GB2312" w:hAnsi="宋体" w:hint="eastAsia"/>
          <w:sz w:val="32"/>
          <w:szCs w:val="32"/>
          <w:lang w:val="zh-CN"/>
        </w:rPr>
        <w:t>根据文件精神及要求，结合实际，我院制定了项目实施方案，并成立了以分管院长为组长，相关科室责任人为成员的项目领导小组，确保责任到位、工作到位、措施到位。</w:t>
      </w:r>
    </w:p>
    <w:p>
      <w:pPr>
        <w:adjustRightInd w:val="0"/>
        <w:snapToGrid w:val="0"/>
        <w:spacing w:line="600" w:lineRule="exact"/>
        <w:ind w:firstLine="720"/>
        <w:rPr>
          <w:rFonts w:ascii="黑体" w:eastAsia="黑体" w:hAnsi="宋体"/>
          <w:color w:val="auto"/>
          <w:sz w:val="32"/>
          <w:szCs w:val="32"/>
        </w:rPr>
      </w:pPr>
      <w:r>
        <w:rPr>
          <w:rFonts w:ascii="黑体" w:eastAsia="黑体" w:hAnsi="宋体" w:hint="eastAsia"/>
          <w:color w:val="auto"/>
          <w:sz w:val="32"/>
          <w:szCs w:val="32"/>
        </w:rPr>
        <w:t>二、项目资金申报及使用情况</w:t>
      </w:r>
    </w:p>
    <w:p>
      <w:pPr>
        <w:pStyle w:val="16"/>
        <w:keepNext w:val="0"/>
        <w:keepLines w:val="0"/>
        <w:pageBreakBefore w:val="0"/>
        <w:widowControl w:val="0"/>
        <w:kinsoku/>
        <w:wordWrap/>
        <w:overflowPunct/>
        <w:topLinePunct w:val="0"/>
        <w:autoSpaceDE/>
        <w:autoSpaceDN/>
        <w:bidi w:val="0"/>
        <w:adjustRightInd w:val="0"/>
        <w:snapToGrid w:val="0"/>
        <w:spacing w:line="576" w:lineRule="exact"/>
        <w:ind w:leftChars="0" w:left="0" w:firstLineChars="200" w:firstLine="640"/>
        <w:textAlignment w:val="auto"/>
        <w:rPr>
          <w:rFonts w:ascii="仿宋_GB2312" w:eastAsia="仿宋_GB2312" w:hAnsi="宋体"/>
          <w:sz w:val="32"/>
          <w:szCs w:val="32"/>
          <w:lang w:val="zh-CN"/>
        </w:rPr>
      </w:pPr>
      <w:r>
        <w:rPr>
          <w:rFonts w:ascii="仿宋_GB2312" w:eastAsia="仿宋_GB2312" w:cs="Times New Roman" w:hAnsi="宋体" w:hint="eastAsia"/>
          <w:color w:val="auto"/>
          <w:kern w:val="2"/>
          <w:sz w:val="32"/>
          <w:szCs w:val="32"/>
          <w:lang w:val="zh-CN" w:eastAsia="zh-CN" w:bidi="ar-SA"/>
        </w:rPr>
        <w:t>根据四川省卫健委《关于印发2019年疾病预防控制省级补助资金项目实施方案的通知》，2019年补助区域精神卫生中心工作经费共计10万元</w:t>
      </w:r>
      <w:r>
        <w:rPr>
          <w:rFonts w:ascii="仿宋_GB2312" w:eastAsia="仿宋_GB2312" w:hAnsi="宋体" w:hint="eastAsia"/>
          <w:color w:val="auto"/>
          <w:sz w:val="32"/>
          <w:szCs w:val="32"/>
          <w:lang w:val="en-US" w:eastAsia="zh-CN"/>
        </w:rPr>
        <w:t>。截止评价时点</w:t>
      </w:r>
      <w:r>
        <w:rPr>
          <w:rFonts w:ascii="仿宋_GB2312" w:eastAsia="仿宋_GB2312" w:hAnsi="宋体" w:hint="eastAsia"/>
          <w:color w:val="auto"/>
          <w:sz w:val="32"/>
          <w:szCs w:val="32"/>
          <w:lang w:val="zh-CN"/>
        </w:rPr>
        <w:t>该项目资金</w:t>
      </w:r>
      <w:r>
        <w:rPr>
          <w:rFonts w:ascii="仿宋_GB2312" w:eastAsia="仿宋_GB2312" w:hAnsi="宋体" w:hint="eastAsia"/>
          <w:color w:val="auto"/>
          <w:sz w:val="32"/>
          <w:szCs w:val="32"/>
          <w:lang w:val="en-US" w:eastAsia="zh-CN"/>
        </w:rPr>
        <w:t>100%</w:t>
      </w:r>
      <w:r>
        <w:rPr>
          <w:rFonts w:ascii="仿宋_GB2312" w:eastAsia="仿宋_GB2312" w:hAnsi="宋体" w:hint="eastAsia"/>
          <w:color w:val="auto"/>
          <w:sz w:val="32"/>
          <w:szCs w:val="32"/>
          <w:lang w:val="zh-CN"/>
        </w:rPr>
        <w:t>到位，严格按照资金使用规范进行使用。</w:t>
      </w:r>
      <w:r>
        <w:rPr>
          <w:rFonts w:ascii="仿宋_GB2312" w:eastAsia="仿宋_GB2312" w:hAnsi="宋体" w:hint="eastAsia"/>
          <w:sz w:val="32"/>
          <w:szCs w:val="32"/>
          <w:lang w:val="zh-CN"/>
        </w:rPr>
        <w:t>财务管理制度健全，严格执行财务管理制度，账务处理及时，会计核算规范。</w:t>
      </w:r>
    </w:p>
    <w:p>
      <w:pPr>
        <w:adjustRightInd w:val="0"/>
        <w:snapToGrid w:val="0"/>
        <w:spacing w:line="600" w:lineRule="exact"/>
        <w:ind w:firstLine="720"/>
        <w:rPr>
          <w:rFonts w:ascii="黑体" w:eastAsia="黑体" w:hAnsi="宋体"/>
          <w:color w:val="auto"/>
          <w:sz w:val="32"/>
          <w:szCs w:val="32"/>
        </w:rPr>
      </w:pPr>
      <w:r>
        <w:rPr>
          <w:rFonts w:ascii="黑体" w:eastAsia="黑体" w:hAnsi="宋体" w:hint="eastAsia"/>
          <w:color w:val="auto"/>
          <w:sz w:val="32"/>
          <w:szCs w:val="32"/>
        </w:rPr>
        <w:t>三、项目实施及管理情况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严格执行相关法律法规及项目管理制度，并加强项目管理，完善监管手段、监管程序，保证资金专款专用，无挪用、私用情况发生。</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adjustRightInd w:val="0"/>
        <w:snapToGrid w:val="0"/>
        <w:spacing w:line="600" w:lineRule="exact"/>
        <w:ind w:firstLine="720"/>
        <w:rPr>
          <w:rFonts w:ascii="仿宋_GB2312" w:eastAsia="仿宋_GB2312" w:hAnsi="宋体" w:hint="eastAsia"/>
          <w:sz w:val="32"/>
          <w:szCs w:val="32"/>
          <w:lang w:val="zh-CN" w:eastAsia="zh-CN"/>
        </w:rPr>
      </w:pPr>
      <w:r>
        <w:rPr>
          <w:rFonts w:ascii="仿宋_GB2312" w:eastAsia="仿宋_GB2312" w:hAnsi="宋体" w:hint="eastAsia"/>
          <w:sz w:val="32"/>
          <w:szCs w:val="32"/>
          <w:lang w:val="en-US" w:eastAsia="zh-CN"/>
        </w:rPr>
        <w:t>2019年，加强信息化建设，</w:t>
      </w:r>
      <w:r>
        <w:rPr>
          <w:rFonts w:ascii="仿宋_GB2312" w:eastAsia="仿宋_GB2312" w:hAnsi="宋体" w:hint="eastAsia"/>
          <w:sz w:val="32"/>
          <w:szCs w:val="32"/>
          <w:lang w:val="zh-CN" w:eastAsia="zh-CN"/>
        </w:rPr>
        <w:t>我院实现his系统和四川省严重精神障碍综合管理信息平台的链接，确保信息流转的及时性和有效性，提高检出率、管理率和治疗率。</w:t>
      </w:r>
    </w:p>
    <w:p>
      <w:pPr>
        <w:adjustRightInd w:val="0"/>
        <w:snapToGrid w:val="0"/>
        <w:spacing w:line="600" w:lineRule="exact"/>
        <w:ind w:firstLine="720"/>
        <w:rPr>
          <w:rFonts w:ascii="仿宋_GB2312" w:eastAsia="仿宋_GB2312" w:hAnsi="宋体" w:hint="eastAsia"/>
          <w:sz w:val="32"/>
          <w:szCs w:val="32"/>
          <w:lang w:val="zh-CN" w:eastAsia="zh-CN"/>
        </w:rPr>
      </w:pPr>
      <w:r>
        <w:rPr>
          <w:rFonts w:ascii="仿宋_GB2312" w:eastAsia="仿宋_GB2312" w:hAnsi="宋体" w:hint="eastAsia"/>
          <w:sz w:val="32"/>
          <w:szCs w:val="32"/>
          <w:lang w:val="en-US" w:eastAsia="zh-CN"/>
        </w:rPr>
        <w:t>2019年5月在宣汉县</w:t>
      </w:r>
      <w:r>
        <w:rPr>
          <w:rFonts w:ascii="仿宋_GB2312" w:eastAsia="仿宋_GB2312" w:hAnsi="宋体" w:hint="eastAsia"/>
          <w:sz w:val="32"/>
          <w:szCs w:val="32"/>
          <w:lang w:val="zh-CN" w:eastAsia="zh-CN"/>
        </w:rPr>
        <w:t>召开了川东北区域精神卫生工作会。总结2018年度川东北区域精神卫生工作，安排部署2019年川东北区域精神卫生工作，并举办区域专题学术会议1次。三市成立了联合督导小组，对区域内6个县区12家单位进行了联合督导，并相互交换了督导意见，有效的促进了区域精防工作规范化开展。区域心理健康巡讲专家团队在三市开展3场心理健康巡讲，实现区域全覆盖。开通川东北区域精神卫生工作微信群和公众号，刊印《川东北精神卫生》4期，通过各种平台推送精神卫生健康知识，扩大精神卫生健康知识普及范围。通过现场业务指导和区域远程会诊平台等形式，推进区域精神卫生业务协作与交流，提供临床诊疗技术指导和支持，全年开展专家查房10人次、现场会诊8例、远程会诊16例、接受疑难重症及传染性精神病转诊35人次。完成第五期川东北片区精神科医师转岗培训16人次，合格率100%。接收区域精神卫生医疗机构临床心理、老年科、药事管理等专业短期参访和进修培训学习30余人。</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我中心实现his系统和四川省严重精神障碍综合管理信息平台的对接，确保信息流转的及时性和有效性，提高检出率、管理率和治疗率。</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落实</w:t>
      </w:r>
      <w:r>
        <w:rPr>
          <w:rFonts w:ascii="仿宋_GB2312" w:eastAsia="仿宋_GB2312" w:hAnsi="宋体" w:hint="eastAsia"/>
          <w:sz w:val="32"/>
          <w:szCs w:val="32"/>
          <w:lang w:val="en-US" w:eastAsia="zh-CN"/>
        </w:rPr>
        <w:t>2019年度</w:t>
      </w:r>
      <w:r>
        <w:rPr>
          <w:rFonts w:ascii="仿宋_GB2312" w:eastAsia="仿宋_GB2312" w:hAnsi="宋体" w:hint="eastAsia"/>
          <w:sz w:val="32"/>
          <w:szCs w:val="32"/>
          <w:lang w:val="zh-CN"/>
        </w:rPr>
        <w:t>川东北区域精神卫生工作安排，扩大了精神卫生健康知识普及范围，推进区域精神卫生业务协作与交流。</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1.</w:t>
      </w:r>
      <w:r>
        <w:rPr>
          <w:rFonts w:ascii="仿宋_GB2312" w:eastAsia="仿宋_GB2312" w:hAnsi="宋体" w:hint="eastAsia"/>
          <w:sz w:val="32"/>
          <w:szCs w:val="32"/>
          <w:lang w:val="zh-CN"/>
        </w:rPr>
        <w:t>精神科无统一的医疗、护理、院感质控标准及病例书写、病程记录规定。</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2.</w:t>
      </w:r>
      <w:r>
        <w:rPr>
          <w:rFonts w:ascii="仿宋_GB2312" w:eastAsia="仿宋_GB2312" w:hAnsi="宋体" w:hint="eastAsia"/>
          <w:sz w:val="32"/>
          <w:szCs w:val="32"/>
          <w:lang w:val="zh-CN"/>
        </w:rPr>
        <w:t>机构设置不规范，没有严格的行业准入标准和行业规范；急性期治疗后无缓冲带，住院患者“出口”不畅，无强制医疗患者出院的相关标准，导致强制医院患者基本属于只进不出。</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3.</w:t>
      </w:r>
      <w:r>
        <w:rPr>
          <w:rFonts w:ascii="仿宋_GB2312" w:eastAsia="仿宋_GB2312" w:hAnsi="宋体" w:hint="eastAsia"/>
          <w:sz w:val="32"/>
          <w:szCs w:val="32"/>
          <w:lang w:val="zh-CN"/>
        </w:rPr>
        <w:t>域内医保政策不一致，尤其是跨省结算比例过高，加重患者负担。</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4.</w:t>
      </w:r>
      <w:r>
        <w:rPr>
          <w:rFonts w:ascii="仿宋_GB2312" w:eastAsia="仿宋_GB2312" w:hAnsi="宋体" w:hint="eastAsia"/>
          <w:sz w:val="32"/>
          <w:szCs w:val="32"/>
          <w:lang w:val="zh-CN"/>
        </w:rPr>
        <w:t>三级公立医院绩效考核指标的设定不符合精神专科医疗机构的实际情况，目前完全以综合医疗机构的标准来考核精神专科医疗机构。</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5.</w:t>
      </w:r>
      <w:r>
        <w:rPr>
          <w:rFonts w:ascii="仿宋_GB2312" w:eastAsia="仿宋_GB2312" w:hAnsi="宋体" w:hint="eastAsia"/>
          <w:sz w:val="32"/>
          <w:szCs w:val="32"/>
          <w:lang w:val="zh-CN"/>
        </w:rPr>
        <w:t>高端人才不足，专业机构硕博生匮乏，人才引进难，临床科技短板突出；基层专业队伍不稳定,人员流失严重，精防管理人员变动频繁。</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hint="eastAsia"/>
          <w:sz w:val="32"/>
          <w:szCs w:val="32"/>
          <w:lang w:val="zh-CN"/>
        </w:rPr>
      </w:pPr>
      <w:r>
        <w:rPr>
          <w:rFonts w:ascii="仿宋_GB2312" w:eastAsia="仿宋_GB2312" w:hAnsi="宋体" w:hint="eastAsia"/>
          <w:sz w:val="32"/>
          <w:szCs w:val="32"/>
          <w:lang w:val="zh-CN"/>
        </w:rPr>
        <w:t>1.制定符合精神专科医院情况的质控标准。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仿宋_GB2312" w:eastAsia="仿宋_GB2312" w:hAnsi="宋体" w:hint="eastAsia"/>
          <w:sz w:val="32"/>
          <w:szCs w:val="32"/>
          <w:lang w:val="zh-CN"/>
        </w:rPr>
      </w:pPr>
      <w:r>
        <w:rPr>
          <w:rFonts w:ascii="仿宋_GB2312" w:eastAsia="仿宋_GB2312" w:hAnsi="宋体" w:hint="eastAsia"/>
          <w:sz w:val="32"/>
          <w:szCs w:val="32"/>
          <w:lang w:val="zh-CN"/>
        </w:rPr>
        <w:t>2.严格开办精神科或精神专科医疗机构的准入制度。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textAlignment w:val="auto"/>
      </w:pPr>
      <w:r>
        <w:rPr>
          <w:rFonts w:ascii="仿宋_GB2312" w:eastAsia="仿宋_GB2312" w:hAnsi="宋体" w:hint="eastAsia"/>
          <w:sz w:val="32"/>
          <w:szCs w:val="32"/>
          <w:lang w:val="zh-CN"/>
        </w:rPr>
        <w:t>3.政策制定向中西部地区“偏移”，加大对中西部地区精神专科医疗机构发展的扶持力度。</w:t>
      </w:r>
    </w:p>
    <w:p>
      <w:pPr>
        <w:rPr>
          <w:rFonts w:ascii="仿宋_GB2312" w:eastAsia="仿宋_GB2312" w:cs="仿宋_GB2312" w:hAnsi="仿宋_GB2312"/>
          <w:sz w:val="32"/>
          <w:szCs w:val="32"/>
        </w:rPr>
      </w:pPr>
      <w:r>
        <w:rPr>
          <w:rFonts w:ascii="仿宋_GB2312" w:eastAsia="仿宋_GB2312" w:cs="仿宋_GB2312" w:hAnsi="仿宋_GB2312"/>
          <w:sz w:val="32"/>
          <w:szCs w:val="32"/>
        </w:rPr>
        <w:br w:type="page"/>
      </w:r>
    </w:p>
    <w:p>
      <w:pPr>
        <w:pStyle w:val="16"/>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sz w:val="44"/>
          <w:szCs w:val="44"/>
        </w:rPr>
        <w:t>2019年艾滋病防治项目资金</w:t>
      </w:r>
      <w:r>
        <w:rPr>
          <w:rFonts w:ascii="方正小标宋简体" w:eastAsia="方正小标宋简体" w:hAnsi="宋体" w:hint="eastAsia"/>
          <w:color w:val="000000"/>
          <w:kern w:val="0"/>
          <w:sz w:val="44"/>
          <w:szCs w:val="44"/>
          <w:lang w:val="zh-CN"/>
        </w:rPr>
        <w:t>项目绩效评价报告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Chars="250" w:firstLine="800"/>
        <w:rPr>
          <w:rFonts w:ascii="仿宋" w:eastAsia="仿宋" w:hAnsi="仿宋" w:hint="eastAsia"/>
          <w:sz w:val="32"/>
          <w:szCs w:val="32"/>
          <w:lang w:val="zh-CN"/>
        </w:rPr>
      </w:pPr>
      <w:r>
        <w:rPr>
          <w:rFonts w:ascii="仿宋" w:eastAsia="仿宋" w:hAnsi="仿宋" w:hint="eastAsia"/>
          <w:sz w:val="32"/>
          <w:szCs w:val="32"/>
          <w:lang w:val="zh-CN"/>
        </w:rPr>
        <w:t>1．</w:t>
      </w:r>
      <w:r>
        <w:rPr>
          <w:rFonts w:ascii="仿宋" w:eastAsia="仿宋" w:hAnsi="仿宋" w:hint="eastAsia"/>
          <w:sz w:val="32"/>
          <w:szCs w:val="32"/>
        </w:rPr>
        <w:t>艾滋病防治项目资金</w:t>
      </w:r>
      <w:r>
        <w:rPr>
          <w:rFonts w:ascii="仿宋" w:eastAsia="仿宋" w:hAnsi="仿宋" w:hint="eastAsia"/>
          <w:color w:val="000000"/>
          <w:kern w:val="0"/>
          <w:sz w:val="32"/>
          <w:szCs w:val="32"/>
          <w:lang w:val="zh-CN"/>
        </w:rPr>
        <w:t>项目在社区药物维持治疗门诊</w:t>
      </w:r>
      <w:r>
        <w:rPr>
          <w:rFonts w:ascii="仿宋" w:eastAsia="仿宋" w:hAnsi="仿宋" w:hint="eastAsia"/>
          <w:sz w:val="32"/>
          <w:szCs w:val="32"/>
          <w:lang w:val="zh-CN"/>
        </w:rPr>
        <w:t>管理中主要任务是扩大吸毒人群维持治疗覆盖面，提高检测率，减少吸毒导致的艾滋病、性病等传染性疾病的传播。</w:t>
      </w:r>
    </w:p>
    <w:p>
      <w:pPr>
        <w:adjustRightInd w:val="0"/>
        <w:snapToGrid w:val="0"/>
        <w:spacing w:line="600" w:lineRule="exact"/>
        <w:ind w:firstLineChars="300" w:firstLine="960"/>
        <w:rPr>
          <w:rFonts w:ascii="仿宋" w:eastAsia="仿宋" w:hAnsi="仿宋"/>
          <w:sz w:val="32"/>
          <w:szCs w:val="32"/>
          <w:lang w:val="zh-CN"/>
        </w:rPr>
      </w:pPr>
      <w:r>
        <w:rPr>
          <w:rFonts w:ascii="仿宋" w:eastAsia="仿宋" w:hAnsi="仿宋" w:hint="eastAsia"/>
          <w:sz w:val="32"/>
          <w:szCs w:val="32"/>
          <w:lang w:val="zh-CN"/>
        </w:rPr>
        <w:t>2．项目依据海洛因成瘾者社区药物维持治疗试点工作、国家工作组第六次工作会议纪要《国家工作组发【2005】001号》。</w:t>
      </w:r>
    </w:p>
    <w:p>
      <w:pPr>
        <w:adjustRightInd w:val="0"/>
        <w:snapToGrid w:val="0"/>
        <w:spacing w:line="600" w:lineRule="exact"/>
        <w:ind w:firstLineChars="300" w:firstLine="960"/>
        <w:rPr>
          <w:rFonts w:ascii="仿宋" w:eastAsia="仿宋" w:hAnsi="仿宋"/>
          <w:sz w:val="32"/>
          <w:szCs w:val="32"/>
          <w:lang w:val="zh-CN"/>
        </w:rPr>
      </w:pPr>
      <w:r>
        <w:rPr>
          <w:rFonts w:ascii="仿宋" w:eastAsia="仿宋" w:hAnsi="仿宋" w:hint="eastAsia"/>
          <w:sz w:val="32"/>
          <w:szCs w:val="32"/>
          <w:lang w:val="zh-CN"/>
        </w:rPr>
        <w:t>3．资金由市卫计生委、市疾控中心统一审定申报和划拨。</w:t>
      </w:r>
    </w:p>
    <w:p>
      <w:pPr>
        <w:adjustRightInd w:val="0"/>
        <w:snapToGrid w:val="0"/>
        <w:spacing w:line="600" w:lineRule="exact"/>
        <w:ind w:firstLineChars="250" w:firstLine="800"/>
        <w:rPr>
          <w:rFonts w:ascii="仿宋" w:eastAsia="仿宋" w:hAnsi="仿宋"/>
          <w:b/>
          <w:sz w:val="32"/>
          <w:szCs w:val="32"/>
          <w:lang w:val="zh-CN"/>
        </w:rPr>
      </w:pPr>
      <w:r>
        <w:rPr>
          <w:rFonts w:ascii="仿宋" w:eastAsia="仿宋" w:hAnsi="仿宋" w:hint="eastAsia"/>
          <w:b/>
          <w:sz w:val="32"/>
          <w:szCs w:val="32"/>
          <w:lang w:val="zh-CN"/>
        </w:rPr>
        <w:t>（二）项目绩效目标。</w:t>
      </w:r>
    </w:p>
    <w:p>
      <w:pPr>
        <w:adjustRightInd w:val="0"/>
        <w:snapToGrid w:val="0"/>
        <w:spacing w:line="600" w:lineRule="exact"/>
        <w:ind w:firstLineChars="350" w:firstLine="1120"/>
        <w:rPr>
          <w:rFonts w:ascii="仿宋_GB2312" w:eastAsia="仿宋_GB2312" w:hAnsi="宋体"/>
          <w:sz w:val="32"/>
          <w:szCs w:val="32"/>
          <w:lang w:val="zh-CN"/>
        </w:rPr>
      </w:pPr>
      <w:r>
        <w:rPr>
          <w:rFonts w:ascii="仿宋_GB2312" w:eastAsia="仿宋_GB2312" w:hAnsi="宋体" w:hint="eastAsia"/>
          <w:sz w:val="32"/>
          <w:szCs w:val="32"/>
          <w:lang w:val="zh-CN"/>
        </w:rPr>
        <w:t>1．项目主要内容：</w:t>
      </w:r>
      <w:r>
        <w:rPr>
          <w:rFonts w:ascii="仿宋" w:eastAsia="仿宋" w:hAnsi="仿宋" w:hint="eastAsia"/>
          <w:sz w:val="32"/>
          <w:szCs w:val="32"/>
          <w:lang w:val="zh-CN"/>
        </w:rPr>
        <w:t>扩大吸毒人群维持治疗覆盖面，提高检测率，减少吸毒导致的艾滋病、性病等传染性疾病的传播。美沙酮门诊全面覆盖治疗人数244人，艾滋病病毒、丙肝和梅毒3项检测率均不低于80%。入组病员治疗年保持率达75%以上。对吸毒人员进行开展培训、健康教育、发放艾滋病性病宣传资料等活动。</w:t>
      </w:r>
    </w:p>
    <w:p>
      <w:pPr>
        <w:spacing w:line="576" w:lineRule="exact"/>
        <w:ind w:firstLineChars="200" w:firstLine="640"/>
        <w:rPr>
          <w:rFonts w:ascii="仿宋" w:eastAsia="仿宋" w:hAnsi="仿宋" w:hint="eastAsia"/>
          <w:b/>
          <w:sz w:val="32"/>
          <w:szCs w:val="32"/>
          <w:lang w:val="zh-CN"/>
        </w:rPr>
      </w:pPr>
      <w:r>
        <w:rPr>
          <w:rFonts w:ascii="仿宋" w:eastAsia="仿宋" w:hAnsi="仿宋" w:hint="eastAsia"/>
          <w:b/>
          <w:sz w:val="32"/>
          <w:szCs w:val="32"/>
          <w:lang w:val="zh-CN"/>
        </w:rPr>
        <w:t>（三）项目完成情况</w:t>
      </w:r>
    </w:p>
    <w:p>
      <w:pPr>
        <w:spacing w:line="576" w:lineRule="exact"/>
        <w:ind w:firstLineChars="200" w:firstLine="640"/>
        <w:rPr>
          <w:rFonts w:ascii="仿宋" w:eastAsia="仿宋" w:cs="方正仿宋简体" w:hAnsi="仿宋" w:hint="eastAsia"/>
          <w:color w:val="000000"/>
          <w:sz w:val="32"/>
          <w:szCs w:val="32"/>
        </w:rPr>
      </w:pPr>
      <w:r>
        <w:rPr>
          <w:rFonts w:ascii="仿宋" w:eastAsia="仿宋" w:cs="方正仿宋简体" w:hAnsi="仿宋" w:hint="eastAsia"/>
          <w:color w:val="000000"/>
          <w:sz w:val="32"/>
          <w:szCs w:val="32"/>
        </w:rPr>
        <w:t>（1）门诊现累计参加维持治疗入组的患者共有263人，2019年新增入组1名。共计死亡19人，坚持治疗的有93例，年均保持率86%。在美沙酮治疗的同时，门诊还开展了个别心理治疗及行为干预治疗，和小组互帮小组，使他们相互帮助、鼓励、监督，2019年有效心理辅导17例。对于1个月、2个月从未间断治疗的给予表扬、树榜样、免费服药奖励，增强他们对美沙酮维持治疗的依从性。</w:t>
      </w:r>
    </w:p>
    <w:p>
      <w:pPr>
        <w:spacing w:line="576" w:lineRule="exact"/>
        <w:ind w:firstLine="660"/>
        <w:rPr>
          <w:rFonts w:ascii="仿宋" w:eastAsia="仿宋" w:cs="方正仿宋简体" w:hAnsi="仿宋" w:hint="eastAsia"/>
          <w:color w:val="000000"/>
          <w:sz w:val="32"/>
          <w:szCs w:val="32"/>
        </w:rPr>
      </w:pPr>
      <w:r>
        <w:rPr>
          <w:rFonts w:ascii="仿宋" w:eastAsia="仿宋" w:cs="方正仿宋简体" w:hAnsi="仿宋" w:hint="eastAsia"/>
          <w:color w:val="000000"/>
          <w:sz w:val="32"/>
          <w:szCs w:val="32"/>
        </w:rPr>
        <w:t>（2）定期或不定期对服药人员进行尿检监测，截止12月31日毒品尿液检测530人次，年均阳性率17.92%，对于尿检阳性的患者及时进行心理上的沟通和法律知识宣讲，增强患者对美沙酮维持治疗的依从性，使他们早日回到正常的生活轨迹上来。</w:t>
      </w:r>
    </w:p>
    <w:p>
      <w:pPr>
        <w:spacing w:line="576" w:lineRule="exact"/>
        <w:ind w:firstLine="660"/>
        <w:rPr>
          <w:rFonts w:ascii="仿宋" w:eastAsia="仿宋" w:cs="方正仿宋简体" w:hAnsi="仿宋" w:hint="eastAsia"/>
          <w:color w:val="000000"/>
          <w:sz w:val="32"/>
          <w:szCs w:val="32"/>
        </w:rPr>
      </w:pPr>
      <w:r>
        <w:rPr>
          <w:rFonts w:ascii="仿宋" w:eastAsia="仿宋" w:cs="方正仿宋简体" w:hAnsi="仿宋" w:hint="eastAsia"/>
          <w:color w:val="000000"/>
          <w:sz w:val="32"/>
          <w:szCs w:val="32"/>
        </w:rPr>
        <w:t>（3）门诊全年进行传染病大筛查2次，共计筛查165人次，未检测出新增丙肝、梅毒、结核及艾滋病携带者。</w:t>
      </w:r>
    </w:p>
    <w:p>
      <w:pPr>
        <w:spacing w:line="576" w:lineRule="exact"/>
        <w:ind w:firstLineChars="200" w:firstLine="640"/>
        <w:rPr>
          <w:rFonts w:ascii="仿宋" w:eastAsia="仿宋" w:cs="方正仿宋简体" w:hAnsi="仿宋" w:hint="eastAsia"/>
          <w:color w:val="000000"/>
          <w:sz w:val="32"/>
          <w:szCs w:val="32"/>
        </w:rPr>
      </w:pPr>
      <w:r>
        <w:rPr>
          <w:rFonts w:ascii="仿宋" w:eastAsia="仿宋" w:cs="方正仿宋简体" w:hAnsi="仿宋" w:hint="eastAsia"/>
          <w:color w:val="000000"/>
          <w:sz w:val="32"/>
          <w:szCs w:val="32"/>
        </w:rPr>
        <w:t>（4）为确保戒毒门诊工作顺利、有效开展，门诊切实加强对医务工作人员业务相关知识和技能培训，2019年门诊外派工作人员到成都学习交流经验1次。</w:t>
      </w:r>
    </w:p>
    <w:p>
      <w:pPr>
        <w:spacing w:line="576" w:lineRule="exact"/>
        <w:ind w:firstLineChars="250" w:firstLine="800"/>
        <w:rPr>
          <w:rFonts w:ascii="仿宋_GB2312" w:eastAsia="仿宋_GB2312" w:hAnsi="宋体" w:hint="eastAsia"/>
          <w:sz w:val="32"/>
          <w:szCs w:val="32"/>
          <w:lang w:val="zh-CN"/>
        </w:rPr>
      </w:pPr>
      <w:r>
        <w:rPr>
          <w:rFonts w:ascii="仿宋" w:eastAsia="仿宋" w:cs="方正仿宋简体" w:hAnsi="仿宋" w:hint="eastAsia"/>
          <w:color w:val="000000"/>
          <w:sz w:val="32"/>
          <w:szCs w:val="32"/>
        </w:rPr>
        <w:t xml:space="preserve">(5) </w:t>
      </w:r>
      <w:r>
        <w:rPr>
          <w:rFonts w:ascii="仿宋" w:eastAsia="仿宋" w:cs="仿宋" w:hAnsi="仿宋" w:hint="eastAsia"/>
          <w:color w:val="000000"/>
          <w:sz w:val="32"/>
          <w:szCs w:val="32"/>
        </w:rPr>
        <w:t>2019年门诊共计开展健康教育座谈活动8次，外出义诊宣传3次，中小学健康宣教1次，</w:t>
      </w:r>
      <w:r>
        <w:rPr>
          <w:rFonts w:ascii="仿宋" w:eastAsia="仿宋" w:cs="仿宋" w:hAnsi="仿宋" w:hint="eastAsia"/>
          <w:sz w:val="32"/>
          <w:szCs w:val="32"/>
        </w:rPr>
        <w:t>组织社区戒毒及门诊服药人员参观游玩1次，</w:t>
      </w:r>
      <w:r>
        <w:rPr>
          <w:rFonts w:ascii="仿宋" w:eastAsia="仿宋" w:cs="方正仿宋简体" w:hAnsi="仿宋" w:hint="eastAsia"/>
          <w:color w:val="000000"/>
          <w:sz w:val="32"/>
          <w:szCs w:val="32"/>
        </w:rPr>
        <w:t>发放各种宣传资料近10000余份，悬挂宣传布标4条，发放安全套2000余只，接受群众咨询500余人次，受</w:t>
      </w:r>
      <w:r>
        <w:rPr>
          <w:rStyle w:val="25"/>
          <w:rFonts w:ascii="仿宋" w:eastAsia="仿宋" w:cs="方正仿宋简体" w:hAnsi="仿宋" w:hint="eastAsia"/>
          <w:color w:val="000000"/>
          <w:sz w:val="32"/>
          <w:szCs w:val="32"/>
          <w:shd w:val="clear" w:color="auto" w:fill="F8FAFC"/>
        </w:rPr>
        <w:fldChar w:fldCharType="begin"/>
      </w:r>
      <w:r>
        <w:instrText>HYPERLINK "http://www.eduzhai.net"</w:instrText>
      </w:r>
      <w:r>
        <w:rPr>
          <w:rStyle w:val="25"/>
          <w:rFonts w:ascii="仿宋" w:eastAsia="仿宋" w:cs="方正仿宋简体" w:hAnsi="仿宋" w:hint="eastAsia"/>
          <w:color w:val="000000"/>
          <w:sz w:val="32"/>
          <w:szCs w:val="32"/>
          <w:shd w:val="clear" w:color="auto" w:fill="F8FAFC"/>
        </w:rPr>
        <w:fldChar w:fldCharType="separate"/>
      </w:r>
      <w:r>
        <w:rPr>
          <w:rStyle w:val="25"/>
          <w:rFonts w:ascii="仿宋" w:eastAsia="仿宋" w:cs="方正仿宋简体" w:hAnsi="仿宋" w:hint="eastAsia"/>
          <w:color w:val="000000"/>
          <w:sz w:val="32"/>
          <w:szCs w:val="32"/>
          <w:shd w:val="clear" w:color="auto" w:fill="F8FAFC"/>
        </w:rPr>
        <w:t>教育</w:t>
      </w:r>
      <w:r>
        <w:rPr>
          <w:rStyle w:val="25"/>
          <w:rFonts w:ascii="仿宋" w:eastAsia="仿宋" w:cs="方正仿宋简体" w:hAnsi="仿宋" w:hint="eastAsia"/>
          <w:color w:val="000000"/>
          <w:sz w:val="32"/>
          <w:szCs w:val="32"/>
          <w:shd w:val="clear" w:color="auto" w:fill="F8FAFC"/>
        </w:rPr>
        <w:fldChar w:fldCharType="end"/>
      </w:r>
      <w:r>
        <w:rPr>
          <w:rFonts w:ascii="仿宋" w:eastAsia="仿宋" w:cs="方正仿宋简体" w:hAnsi="仿宋" w:hint="eastAsia"/>
          <w:color w:val="000000"/>
          <w:sz w:val="32"/>
          <w:szCs w:val="32"/>
        </w:rPr>
        <w:t xml:space="preserve">群众达300多人次。                         </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（四）存在的问题。</w:t>
      </w:r>
    </w:p>
    <w:p>
      <w:pPr>
        <w:adjustRightInd w:val="0"/>
        <w:snapToGrid w:val="0"/>
        <w:spacing w:line="600" w:lineRule="exact"/>
        <w:ind w:firstLineChars="250" w:firstLine="800"/>
        <w:rPr>
          <w:rFonts w:ascii="仿宋_GB2312" w:eastAsia="仿宋_GB2312" w:hAnsi="宋体"/>
          <w:sz w:val="32"/>
          <w:szCs w:val="32"/>
          <w:lang w:val="zh-CN"/>
        </w:rPr>
      </w:pPr>
      <w:r>
        <w:rPr>
          <w:rFonts w:ascii="仿宋" w:eastAsia="仿宋" w:cs="宋体" w:hAnsi="仿宋" w:hint="eastAsia"/>
          <w:kern w:val="0"/>
          <w:sz w:val="32"/>
          <w:szCs w:val="32"/>
        </w:rPr>
        <w:t>受新型毒品的影响，传统毒品使用人员面临逐年减少,门诊每天服药费用每人每天只收取</w:t>
      </w:r>
      <w:r>
        <w:rPr>
          <w:rFonts w:ascii="仿宋" w:eastAsia="仿宋" w:cs="宋体" w:hAnsi="仿宋"/>
          <w:kern w:val="0"/>
          <w:sz w:val="32"/>
          <w:szCs w:val="32"/>
        </w:rPr>
        <w:t>10</w:t>
      </w:r>
      <w:r>
        <w:rPr>
          <w:rFonts w:ascii="仿宋" w:eastAsia="仿宋" w:cs="宋体" w:hAnsi="仿宋" w:hint="eastAsia"/>
          <w:kern w:val="0"/>
          <w:sz w:val="32"/>
          <w:szCs w:val="32"/>
        </w:rPr>
        <w:t>元，除去药品费；其余检查、水电、通信、交通费用门诊与无资金运转。望相关部门多多考虑门诊运转问题（经费）。</w:t>
      </w:r>
      <w:r>
        <w:rPr>
          <w:rFonts w:ascii="仿宋" w:eastAsia="仿宋" w:cs="宋体" w:hAnsi="仿宋"/>
          <w:kern w:val="0"/>
          <w:sz w:val="32"/>
          <w:szCs w:val="32"/>
        </w:rPr>
        <w:br/>
      </w:r>
      <w:r>
        <w:rPr>
          <w:rFonts w:ascii="仿宋_GB2312" w:eastAsia="仿宋_GB2312" w:hAnsi="宋体" w:hint="eastAsia"/>
          <w:sz w:val="32"/>
          <w:szCs w:val="32"/>
          <w:lang w:val="zh-CN"/>
        </w:rPr>
        <w:t xml:space="preserve">   </w:t>
        <w:tab/>
      </w:r>
    </w:p>
    <w:p/>
    <w:p>
      <w:pPr>
        <w:pStyle w:val="16"/>
      </w:pPr>
    </w:p>
    <w:p>
      <w:r>
        <w:br w:type="page"/>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eastAsia="zh-CN"/>
        </w:rPr>
        <w:t>医疗服务能力提升（住院医师规范化培训）</w:t>
      </w:r>
      <w:r>
        <w:rPr>
          <w:rFonts w:ascii="方正小标宋简体" w:eastAsia="方正小标宋简体" w:hAnsi="宋体" w:hint="eastAsia"/>
          <w:color w:val="000000"/>
          <w:kern w:val="0"/>
          <w:sz w:val="44"/>
          <w:szCs w:val="44"/>
          <w:lang w:val="zh-CN"/>
        </w:rPr>
        <w:t>项目绩效评价报告</w:t>
      </w:r>
    </w:p>
    <w:p>
      <w:pPr>
        <w:spacing w:line="600" w:lineRule="exact"/>
        <w:rPr>
          <w:rFonts w:ascii="宋体" w:hAnsi="宋体"/>
          <w:sz w:val="32"/>
          <w:szCs w:val="32"/>
          <w:lang w:val="zh-CN"/>
        </w:rPr>
      </w:pPr>
    </w:p>
    <w:p>
      <w:pPr>
        <w:spacing w:line="576" w:lineRule="exact"/>
        <w:ind w:firstLineChars="200" w:firstLine="640"/>
        <w:rPr>
          <w:rFonts w:ascii="黑体" w:eastAsia="黑体" w:hAnsi="宋体" w:hint="eastAsia"/>
          <w:sz w:val="32"/>
          <w:szCs w:val="32"/>
        </w:rPr>
      </w:pPr>
      <w:r>
        <w:rPr>
          <w:rFonts w:ascii="黑体" w:eastAsia="黑体" w:hAnsi="宋体" w:hint="eastAsia"/>
          <w:sz w:val="32"/>
          <w:szCs w:val="32"/>
        </w:rPr>
        <w:t>一、资金管理</w:t>
      </w:r>
    </w:p>
    <w:p>
      <w:pPr>
        <w:spacing w:line="576" w:lineRule="exact"/>
        <w:ind w:firstLineChars="200" w:firstLine="640"/>
        <w:rPr>
          <w:rFonts w:ascii="Calibri" w:eastAsia="仿宋_GB2312" w:hAnsi="Calibri" w:hint="eastAsia"/>
          <w:sz w:val="32"/>
          <w:szCs w:val="32"/>
        </w:rPr>
      </w:pPr>
      <w:r>
        <w:rPr>
          <w:rFonts w:ascii="仿宋_GB2312" w:eastAsia="仿宋_GB2312" w:hAnsi="宋体" w:hint="eastAsia"/>
          <w:sz w:val="32"/>
          <w:szCs w:val="32"/>
        </w:rPr>
        <w:t>我院严格按照省卫计委《关于进一步住院医师规范化培训对象待遇的通知》及我院制定的规培医师补助发放方案广精卫〔2017〕39号文件执行，其中资金80%用于学员工资发放，20%用于教学管理，师资培训，教学活动开展，基地建设等。</w:t>
      </w:r>
      <w:r>
        <w:rPr>
          <w:rFonts w:ascii="Calibri" w:eastAsia="仿宋_GB2312" w:hAnsi="Calibri" w:hint="eastAsia"/>
          <w:sz w:val="32"/>
          <w:szCs w:val="32"/>
        </w:rPr>
        <w:t>2019年收到中央财政住院医师规范化培训项目资金80.60万元,省财政资金21.04万元，资金按时到位，用于学员生活补助、教学活动，培训资金无结转结余，全部执行到位。</w:t>
      </w:r>
    </w:p>
    <w:p>
      <w:pPr>
        <w:spacing w:line="576" w:lineRule="exact"/>
        <w:ind w:firstLineChars="200" w:firstLine="640"/>
        <w:rPr>
          <w:rFonts w:ascii="仿宋_GB2312" w:eastAsia="仿宋_GB2312"/>
          <w:sz w:val="32"/>
          <w:szCs w:val="32"/>
        </w:rPr>
      </w:pPr>
      <w:r>
        <w:rPr>
          <w:rFonts w:ascii="仿宋_GB2312" w:eastAsia="仿宋_GB2312" w:hAnsi="黑体" w:hint="eastAsia"/>
          <w:sz w:val="32"/>
          <w:szCs w:val="32"/>
        </w:rPr>
        <w:t>绩效目标完成情况：我院几个培训专业均为国家、省招生紧缺专业，自开始招生起，我院通过前期宣传，主动联络各合作兄弟医院等方式每年均超额完成省毕教办下达招生计划，通过强化培训过程，</w:t>
      </w:r>
      <w:r>
        <w:rPr>
          <w:rFonts w:ascii="仿宋_GB2312" w:eastAsia="仿宋_GB2312" w:hint="eastAsia"/>
          <w:sz w:val="32"/>
          <w:szCs w:val="32"/>
        </w:rPr>
        <w:t>学员执业医师考试通过率（71%）及结业考试通过率（94%）均处于省内同类医院的前列。</w:t>
      </w:r>
      <w:r>
        <w:rPr>
          <w:rFonts w:ascii="仿宋_GB2312" w:eastAsia="仿宋_GB2312" w:hAnsi="宋体" w:hint="eastAsia"/>
          <w:color w:val="000000"/>
          <w:sz w:val="32"/>
          <w:szCs w:val="32"/>
        </w:rPr>
        <w:t>结业规培生就业率高，</w:t>
      </w:r>
      <w:r>
        <w:rPr>
          <w:rFonts w:ascii="仿宋_GB2312" w:eastAsia="仿宋_GB2312" w:hAnsi="宋体" w:hint="eastAsia"/>
          <w:sz w:val="32"/>
          <w:szCs w:val="32"/>
        </w:rPr>
        <w:t>三级医院就业率达91%，就业人员综合能力获用人单位好评。在培学员及结业学员对我院规培工作综合满意度95%以上。</w:t>
      </w:r>
      <w:r>
        <w:rPr>
          <w:rFonts w:ascii="仿宋_GB2312" w:eastAsia="仿宋_GB2312" w:hint="eastAsia"/>
          <w:sz w:val="32"/>
          <w:szCs w:val="32"/>
        </w:rPr>
        <w:t>顺利通过了近几年来省卫健委及国家卫健委组织的每次规培督导检查。</w:t>
      </w:r>
    </w:p>
    <w:p>
      <w:pPr>
        <w:spacing w:line="576" w:lineRule="exact"/>
        <w:ind w:firstLineChars="200" w:firstLine="640"/>
        <w:rPr>
          <w:rFonts w:ascii="黑体" w:eastAsia="黑体" w:hAnsi="宋体" w:hint="eastAsia"/>
          <w:sz w:val="32"/>
          <w:szCs w:val="32"/>
        </w:rPr>
      </w:pPr>
      <w:r>
        <w:rPr>
          <w:rFonts w:ascii="黑体" w:eastAsia="黑体" w:hAnsi="宋体" w:hint="eastAsia"/>
          <w:sz w:val="32"/>
          <w:szCs w:val="32"/>
        </w:rPr>
        <w:t>二、规培开展情况</w:t>
      </w:r>
    </w:p>
    <w:p>
      <w:pPr>
        <w:spacing w:line="576" w:lineRule="exact"/>
        <w:ind w:firstLineChars="200" w:firstLine="640"/>
        <w:rPr>
          <w:rFonts w:ascii="黑体" w:eastAsia="黑体" w:hAnsi="宋体" w:hint="eastAsia"/>
          <w:sz w:val="32"/>
          <w:szCs w:val="32"/>
        </w:rPr>
      </w:pPr>
      <w:r>
        <w:rPr>
          <w:rFonts w:ascii="楷体_GB2312" w:eastAsia="楷体_GB2312" w:hAnsi="宋体" w:hint="eastAsia"/>
          <w:sz w:val="32"/>
          <w:szCs w:val="32"/>
        </w:rPr>
        <w:t>（一）健全组织。</w:t>
      </w:r>
      <w:r>
        <w:rPr>
          <w:rFonts w:ascii="仿宋_GB2312" w:eastAsia="仿宋_GB2312" w:hAnsi="宋体" w:hint="eastAsia"/>
          <w:sz w:val="32"/>
          <w:szCs w:val="32"/>
        </w:rPr>
        <w:t>医院自建成精神科和全科两个规培基地以来，院班子充实科教科人员，有二人专门负责规培工作，科教科每季度开展双向评教评学活动，每年开展1次教师能力培训和遴选，提升理论和临床教学效果，确保临床教学工作质量。每半年召开1次座谈会，听取教员、学员意见和建议，不断完善和改进。年底医院对规培工作进行单项评定，并与科室责任人的年终绩效挂钩。</w:t>
      </w:r>
    </w:p>
    <w:p>
      <w:pPr>
        <w:spacing w:line="576" w:lineRule="exact"/>
        <w:ind w:firstLineChars="200" w:firstLine="640"/>
        <w:rPr>
          <w:rFonts w:ascii="仿宋_GB2312" w:eastAsia="仿宋_GB2312" w:hAnsi="宋体" w:hint="eastAsia"/>
          <w:sz w:val="32"/>
          <w:szCs w:val="32"/>
        </w:rPr>
      </w:pPr>
      <w:r>
        <w:rPr>
          <w:rFonts w:ascii="楷体_GB2312" w:eastAsia="楷体_GB2312" w:hAnsi="宋体" w:hint="eastAsia"/>
          <w:sz w:val="32"/>
          <w:szCs w:val="32"/>
        </w:rPr>
        <w:t>（二）培训师资。</w:t>
      </w:r>
      <w:r>
        <w:rPr>
          <w:rFonts w:ascii="仿宋_GB2312" w:eastAsia="仿宋_GB2312" w:hAnsi="宋体" w:hint="eastAsia"/>
          <w:sz w:val="32"/>
          <w:szCs w:val="32"/>
        </w:rPr>
        <w:t>医院</w:t>
      </w:r>
      <w:r>
        <w:rPr>
          <w:rFonts w:ascii="Calibri" w:eastAsia="仿宋_GB2312" w:hAnsi="Calibri" w:hint="eastAsia"/>
          <w:sz w:val="32"/>
          <w:szCs w:val="32"/>
        </w:rPr>
        <w:t>对带教师资采取“外送内训”的培训方式，积极派送老师参加国家、省、市级各类师资培训，目前我院取得省、市级师资合格证共计40余人。院内制定师资培训制度，</w:t>
      </w:r>
      <w:r>
        <w:rPr>
          <w:rFonts w:ascii="仿宋_GB2312" w:eastAsia="仿宋_GB2312" w:hAnsi="宋体" w:hint="eastAsia"/>
          <w:sz w:val="32"/>
          <w:szCs w:val="32"/>
        </w:rPr>
        <w:t xml:space="preserve">每季度对教员进行基础知识基本技能基本操作和临床思维能力等方面的培训和考核，尤其是常见病、多发病的诊断要点、临床查体、临床问诊、临床晤谈以及病史采集、精神检查、临床检查等临床技术和病史资料的分析提炼，病历撰写等操作技能方面的提升。同时注重其的工作作风、奉献精神、执业素养、团队意识等人文精神的训练。对精神科教员还加强各类量表临床评估及各种心理治疗等技术的掌握。2015年开始，医院将所有进入医院人员全部纳入规培管理。为进一步加强带教工作，提高教学质量，规范带教管理，完善了《带教老师办理办法》，严格教师准入。医院将带教老师分为理论教员、专科教员、临床教员和技能教员四类，并制定了带教老师遴选程序、评价考核方法和退出标准以及带教津补贴发放标准。每月由科教科考核后统一纳入绩效工资一并发放。 </w:t>
      </w:r>
    </w:p>
    <w:p>
      <w:pPr>
        <w:spacing w:line="576" w:lineRule="exact"/>
        <w:ind w:firstLineChars="200" w:firstLine="640"/>
        <w:rPr>
          <w:rFonts w:ascii="仿宋_GB2312" w:eastAsia="仿宋_GB2312" w:hAnsi="宋体" w:hint="eastAsia"/>
          <w:sz w:val="32"/>
          <w:szCs w:val="32"/>
        </w:rPr>
      </w:pPr>
      <w:r>
        <w:rPr>
          <w:rFonts w:ascii="楷体_GB2312" w:eastAsia="楷体_GB2312" w:hAnsi="宋体" w:hint="eastAsia"/>
          <w:sz w:val="32"/>
          <w:szCs w:val="32"/>
        </w:rPr>
        <w:t>（三）强化动手</w:t>
      </w:r>
      <w:r>
        <w:rPr>
          <w:rFonts w:ascii="仿宋_GB2312" w:eastAsia="仿宋_GB2312" w:hAnsi="宋体" w:hint="eastAsia"/>
          <w:sz w:val="32"/>
          <w:szCs w:val="32"/>
        </w:rPr>
        <w:t>。医院投入100余万元，购置了专门用于技能培训设施设备，组建了技能培训中心。目前设置了内科、外科（含急诊）、护理、妇产科4个技能培训室。指定了专人负责，明确了规培生进入培训中心参加技能培训要求和考核办法。根据教学大纲和规培要求，由技能培训中心组织实施。每月安排培训指导老师，按照培训内容和要求进行培训，并将技能考核成绩纳入带教老师、规培学员的绩效考核。其次还健全了信息资料查询服务。医院先后投入50余万元，购置了医学图书，建立了电子阅览室，安装了维普咨讯—医药信息资讯系统，专人负责保证每天信息资料查询工作，保证了学员多渠道获取专业知识。近三年来，我院先后投入300余万元安装了教学会诊系统。购置了多套专用教学用教具，临床科室设置单独的教学室，每个病区均能保证4名左右的学员同时受训。</w:t>
      </w:r>
    </w:p>
    <w:p>
      <w:pPr>
        <w:spacing w:line="576" w:lineRule="exact"/>
        <w:ind w:firstLineChars="200" w:firstLine="640"/>
        <w:rPr>
          <w:rFonts w:ascii="黑体" w:eastAsia="黑体" w:hAnsi="宋体" w:hint="eastAsia"/>
          <w:sz w:val="32"/>
          <w:szCs w:val="32"/>
        </w:rPr>
      </w:pPr>
      <w:r>
        <w:rPr>
          <w:rFonts w:ascii="楷体_GB2312" w:eastAsia="楷体_GB2312" w:hAnsi="宋体" w:hint="eastAsia"/>
          <w:sz w:val="32"/>
          <w:szCs w:val="32"/>
        </w:rPr>
        <w:t>（四）注重过程</w:t>
      </w:r>
      <w:r>
        <w:rPr>
          <w:rFonts w:ascii="仿宋_GB2312" w:eastAsia="仿宋_GB2312" w:hAnsi="宋体" w:hint="eastAsia"/>
          <w:b/>
          <w:sz w:val="32"/>
          <w:szCs w:val="32"/>
        </w:rPr>
        <w:t>。</w:t>
      </w:r>
      <w:r>
        <w:rPr>
          <w:rFonts w:ascii="仿宋_GB2312" w:eastAsia="仿宋_GB2312" w:hAnsi="宋体" w:hint="eastAsia"/>
          <w:sz w:val="32"/>
          <w:szCs w:val="32"/>
        </w:rPr>
        <w:t>医院相关科室都成立了带教小组，科主任担任组长，选配了一名带教秘书，具体负责带教日常工作。科室根据规培计划，制定有具体的流程，入科的规培生要进行入科教育、入科考试，在老师带教指导下分管5张以上床位。科室每周进行一次小讲课，每月进行一次教学查房和疑难病例讨论，学生提前做好相关准备。带教老师对规培生撰写的病历认真修改指导。其次医院将规培工作纳入各科室年度目标责任管理和月度绩效考核。规培学员每个科室轮转完后，严格出科考试，技能考核和理论考核合格后才能轮转下一科室，参培学员院内规培结束后，对参加培训以来的相关知识、相关技能、相关操作及个人临床体会进行归纳总结与提炼，在过程中练真功。</w:t>
      </w:r>
    </w:p>
    <w:p>
      <w:pPr>
        <w:spacing w:line="576" w:lineRule="exact"/>
        <w:ind w:firstLineChars="200" w:firstLine="640"/>
        <w:rPr>
          <w:rFonts w:ascii="黑体" w:eastAsia="黑体" w:hAnsi="宋体" w:hint="eastAsia"/>
          <w:sz w:val="32"/>
          <w:szCs w:val="32"/>
        </w:rPr>
      </w:pPr>
      <w:r>
        <w:rPr>
          <w:rFonts w:ascii="楷体_GB2312" w:eastAsia="楷体_GB2312" w:hAnsi="宋体" w:hint="eastAsia"/>
          <w:sz w:val="32"/>
          <w:szCs w:val="32"/>
        </w:rPr>
        <w:t>（五）完善保障。</w:t>
      </w:r>
      <w:r>
        <w:rPr>
          <w:rFonts w:ascii="仿宋_GB2312" w:eastAsia="仿宋_GB2312" w:hAnsi="宋体" w:hint="eastAsia"/>
          <w:sz w:val="32"/>
          <w:szCs w:val="32"/>
        </w:rPr>
        <w:t>医院在业务用房不足情况下，首先保障学生住宿。在全省还未普及的情况下，率先购买使用住院医师规范化管理系统，促进住培管理工作信息化。设有两个职工食堂，能满足300人同时就餐。学员人事档案交由当地人才交流中心统一管理，学员档案工资按年上调，学员与医院按规定签订劳动合同，工资待遇、休假和奖惩与在岗人员同工同酬，并按规定缴纳医疗、养老等社会保险。规培人员绩效补助远高于规定水平，为规培人员提供了有效保障。</w:t>
      </w:r>
    </w:p>
    <w:p>
      <w:pPr>
        <w:spacing w:line="576" w:lineRule="exact"/>
        <w:ind w:firstLineChars="200" w:firstLine="640"/>
        <w:rPr>
          <w:rFonts w:ascii="黑体" w:eastAsia="黑体" w:hAnsi="宋体" w:hint="eastAsia"/>
          <w:color w:val="000000"/>
          <w:sz w:val="32"/>
          <w:szCs w:val="32"/>
        </w:rPr>
      </w:pPr>
      <w:r>
        <w:rPr>
          <w:rFonts w:ascii="黑体" w:eastAsia="黑体" w:hAnsi="宋体" w:hint="eastAsia"/>
          <w:sz w:val="32"/>
          <w:szCs w:val="32"/>
        </w:rPr>
        <w:t>三、</w:t>
      </w:r>
      <w:r>
        <w:rPr>
          <w:rFonts w:ascii="黑体" w:eastAsia="黑体" w:hAnsi="宋体" w:hint="eastAsia"/>
          <w:color w:val="000000"/>
          <w:sz w:val="32"/>
          <w:szCs w:val="32"/>
        </w:rPr>
        <w:t>存在的不足</w:t>
      </w:r>
    </w:p>
    <w:p>
      <w:pPr>
        <w:spacing w:line="576"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在规培工作中通过大量卓有成效的工作，不断地持续改进，狠抓落实，规培工作有了长足发展和进步，但也存在不足：</w:t>
      </w:r>
    </w:p>
    <w:p>
      <w:pPr>
        <w:spacing w:line="576" w:lineRule="exact"/>
        <w:ind w:firstLineChars="200" w:firstLine="640"/>
        <w:rPr>
          <w:rFonts w:ascii="黑体" w:eastAsia="黑体" w:hAnsi="宋体" w:hint="eastAsia"/>
          <w:color w:val="000000"/>
          <w:sz w:val="32"/>
          <w:szCs w:val="32"/>
        </w:rPr>
      </w:pPr>
      <w:r>
        <w:rPr>
          <w:rFonts w:ascii="仿宋_GB2312" w:eastAsia="仿宋_GB2312" w:hAnsi="宋体" w:hint="eastAsia"/>
          <w:color w:val="000000"/>
          <w:sz w:val="32"/>
          <w:szCs w:val="32"/>
        </w:rPr>
        <w:t>一是我院部分带教老师带教的时间短，带教经验不足，尤其是规范化带教方法和带教技巧仍需加强。</w:t>
      </w:r>
    </w:p>
    <w:p>
      <w:pPr>
        <w:spacing w:line="576" w:lineRule="exact"/>
        <w:ind w:firstLineChars="200" w:firstLine="640"/>
        <w:rPr>
          <w:rFonts w:ascii="黑体" w:eastAsia="黑体" w:hAnsi="宋体" w:hint="eastAsia"/>
          <w:color w:val="000000"/>
          <w:sz w:val="32"/>
          <w:szCs w:val="32"/>
        </w:rPr>
      </w:pPr>
      <w:r>
        <w:rPr>
          <w:rFonts w:ascii="仿宋_GB2312" w:eastAsia="仿宋_GB2312" w:hAnsi="宋体" w:hint="eastAsia"/>
          <w:color w:val="000000"/>
          <w:sz w:val="32"/>
          <w:szCs w:val="32"/>
        </w:rPr>
        <w:t>二是个别临床科室对个别带教老师考核力度不够。</w:t>
      </w:r>
    </w:p>
    <w:p>
      <w:pPr>
        <w:spacing w:line="576" w:lineRule="exact"/>
        <w:ind w:firstLineChars="200" w:firstLine="640"/>
        <w:rPr>
          <w:rFonts w:ascii="黑体" w:eastAsia="黑体" w:hAnsi="宋体" w:hint="eastAsia"/>
          <w:sz w:val="32"/>
          <w:szCs w:val="32"/>
        </w:rPr>
      </w:pPr>
      <w:r>
        <w:rPr>
          <w:rFonts w:ascii="仿宋_GB2312" w:eastAsia="仿宋_GB2312" w:hAnsi="宋体" w:hint="eastAsia"/>
          <w:sz w:val="32"/>
          <w:szCs w:val="32"/>
        </w:rPr>
        <w:t>在今后我们将紧紧围绕存在的问题，切实加强整改，加强资金的管理，保证各项制度、措施落实到位；继续加强规培基地的组织建设、制度建设、软硬件建设、后勤保障以及教师队伍建设、教学质量提升等工作，确保基地各项工作再上一个新台阶</w:t>
      </w:r>
      <w:r>
        <w:rPr>
          <w:rFonts w:ascii="方正仿宋简体" w:eastAsia="方正仿宋简体" w:hint="eastAsia"/>
          <w:bCs/>
          <w:sz w:val="32"/>
          <w:szCs w:val="32"/>
        </w:rPr>
        <w:t>。</w:t>
      </w:r>
    </w:p>
    <w:p>
      <w:pPr>
        <w:pStyle w:val="16"/>
      </w:pPr>
    </w:p>
    <w:p>
      <w:pPr>
        <w:spacing w:line="600" w:lineRule="exact"/>
        <w:jc w:val="center"/>
        <w:outlineLvl w:val="0"/>
        <w:rPr>
          <w:rStyle w:val="1Char"/>
          <w:rFonts w:ascii="黑体" w:eastAsia="黑体" w:hAnsi="黑体"/>
          <w:b w:val="0"/>
        </w:rPr>
      </w:pPr>
    </w:p>
    <w:p>
      <w:pPr>
        <w:pStyle w:val="16"/>
        <w:rPr>
          <w:rStyle w:val="1Char"/>
          <w:rFonts w:ascii="黑体" w:eastAsia="黑体" w:hAnsi="黑体"/>
          <w:b w:val="0"/>
        </w:rPr>
      </w:pPr>
    </w:p>
    <w:p>
      <w:pPr>
        <w:pStyle w:val="16"/>
        <w:rPr>
          <w:rStyle w:val="1Char"/>
          <w:rFonts w:ascii="黑体" w:eastAsia="黑体" w:hAnsi="黑体"/>
          <w:b w:val="0"/>
        </w:rPr>
      </w:pPr>
    </w:p>
    <w:p>
      <w:pPr>
        <w:spacing w:line="600" w:lineRule="exact"/>
        <w:jc w:val="center"/>
        <w:outlineLvl w:val="0"/>
        <w:rPr>
          <w:rStyle w:val="1Char"/>
          <w:rFonts w:ascii="黑体" w:eastAsia="黑体" w:hAnsi="黑体"/>
          <w:b w:val="0"/>
        </w:rPr>
      </w:pPr>
      <w:bookmarkStart w:id="64"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62"/>
      <w:bookmarkEnd w:id="64"/>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5"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5"/>
    </w:p>
    <w:p>
      <w:pPr>
        <w:pStyle w:val="2"/>
        <w:rPr>
          <w:rFonts w:ascii="仿宋" w:eastAsia="仿宋" w:hAnsi="仿宋"/>
          <w:color w:val="000000"/>
        </w:rPr>
      </w:pPr>
      <w:bookmarkStart w:id="66" w:name="_Toc15396620"/>
      <w:r>
        <w:rPr>
          <w:rFonts w:ascii="仿宋" w:eastAsia="仿宋" w:hAnsi="仿宋" w:hint="eastAsia"/>
          <w:b w:val="0"/>
          <w:color w:val="000000"/>
        </w:rPr>
        <w:t>二、收</w:t>
      </w:r>
      <w:r>
        <w:rPr>
          <w:rStyle w:val="2Char"/>
          <w:rFonts w:ascii="仿宋" w:eastAsia="仿宋" w:hAnsi="仿宋" w:hint="eastAsia"/>
          <w:b w:val="0"/>
          <w:bCs w:val="0"/>
        </w:rPr>
        <w:t>入决算表</w:t>
      </w:r>
      <w:bookmarkEnd w:id="66"/>
    </w:p>
    <w:p>
      <w:pPr>
        <w:pStyle w:val="2"/>
        <w:rPr>
          <w:rFonts w:ascii="仿宋" w:eastAsia="仿宋" w:hAnsi="仿宋"/>
          <w:color w:val="000000"/>
        </w:rPr>
      </w:pPr>
      <w:bookmarkStart w:id="67"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bookmarkEnd w:id="67"/>
    </w:p>
    <w:p>
      <w:pPr>
        <w:pStyle w:val="2"/>
        <w:rPr>
          <w:rFonts w:ascii="仿宋" w:eastAsia="仿宋" w:hAnsi="仿宋"/>
          <w:b w:val="0"/>
          <w:color w:val="000000"/>
        </w:rPr>
      </w:pPr>
      <w:bookmarkStart w:id="68"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8"/>
    </w:p>
    <w:p>
      <w:pPr>
        <w:pStyle w:val="2"/>
        <w:rPr>
          <w:rStyle w:val="2Char"/>
          <w:rFonts w:ascii="仿宋" w:eastAsia="仿宋" w:hAnsi="仿宋"/>
          <w:b w:val="0"/>
          <w:bCs w:val="0"/>
        </w:rPr>
      </w:pPr>
      <w:bookmarkStart w:id="69"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bookmarkStart w:id="70" w:name="_Toc15396624"/>
      <w:bookmarkEnd w:id="69"/>
    </w:p>
    <w:p>
      <w:pPr>
        <w:pStyle w:val="2"/>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70"/>
    </w:p>
    <w:p>
      <w:pPr>
        <w:pStyle w:val="2"/>
        <w:rPr>
          <w:rFonts w:ascii="仿宋" w:eastAsia="仿宋" w:hAnsi="仿宋"/>
          <w:color w:val="000000"/>
        </w:rPr>
      </w:pPr>
      <w:bookmarkStart w:id="71"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1"/>
    </w:p>
    <w:p>
      <w:pPr>
        <w:pStyle w:val="2"/>
        <w:rPr>
          <w:rFonts w:ascii="仿宋" w:eastAsia="仿宋" w:hAnsi="仿宋"/>
          <w:color w:val="000000"/>
        </w:rPr>
      </w:pPr>
      <w:bookmarkStart w:id="72"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2"/>
    </w:p>
    <w:p>
      <w:pPr>
        <w:pStyle w:val="2"/>
        <w:rPr>
          <w:rFonts w:ascii="仿宋" w:eastAsia="仿宋" w:hAnsi="仿宋"/>
          <w:color w:val="000000"/>
        </w:rPr>
      </w:pPr>
      <w:bookmarkStart w:id="73"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3"/>
    </w:p>
    <w:p>
      <w:pPr>
        <w:pStyle w:val="2"/>
        <w:rPr>
          <w:rFonts w:ascii="仿宋" w:eastAsia="仿宋" w:hAnsi="仿宋"/>
          <w:color w:val="000000"/>
        </w:rPr>
      </w:pPr>
      <w:bookmarkStart w:id="74"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4"/>
    </w:p>
    <w:p>
      <w:pPr>
        <w:pStyle w:val="2"/>
        <w:rPr>
          <w:rFonts w:ascii="仿宋" w:eastAsia="仿宋" w:hAnsi="仿宋"/>
          <w:color w:val="000000"/>
        </w:rPr>
      </w:pPr>
      <w:bookmarkStart w:id="75"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5"/>
    </w:p>
    <w:p>
      <w:pPr>
        <w:pStyle w:val="2"/>
        <w:rPr>
          <w:rFonts w:ascii="仿宋" w:eastAsia="仿宋" w:hAnsi="仿宋"/>
          <w:color w:val="000000"/>
        </w:rPr>
      </w:pPr>
      <w:bookmarkStart w:id="76"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6"/>
    </w:p>
    <w:p>
      <w:pPr>
        <w:pStyle w:val="2"/>
        <w:rPr>
          <w:rFonts w:ascii="仿宋" w:eastAsia="仿宋" w:hAnsi="仿宋"/>
          <w:color w:val="000000"/>
        </w:rPr>
      </w:pPr>
      <w:bookmarkStart w:id="77"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7"/>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方正仿宋_GBK"/>
    <w:panose1 w:val="02010609060101010101"/>
    <w:charset w:val="86"/>
    <w:family w:val="modern"/>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00007A87" w:usb1="80000000" w:usb2="00000008" w:usb3="00000000" w:csb0="400001FF" w:csb1="FFFF0000"/>
  </w:font>
  <w:font w:name="楷体_GB2312">
    <w:panose1 w:val="02010609030101010101"/>
    <w:charset w:val="86"/>
    <w:family w:val="modern"/>
    <w:pitch w:val="variable"/>
    <w:sig w:usb0="00000001" w:usb1="080E0000" w:usb2="00000000" w:usb3="00000000" w:csb0="00040000" w:csb1="00000000"/>
  </w:font>
  <w:font w:name="方正仿宋简体">
    <w:altName w:val="微软雅黑"/>
    <w:panose1 w:val="00000000000000000000"/>
    <w:charset w:val="86"/>
    <w:family w:val="auto"/>
    <w:pitch w:val="variable"/>
    <w:sig w:usb0="00000000" w:usb1="00000000" w:usb2="00000000" w:usb3="00000000" w:csb0="00040000" w:csb1="00000000"/>
  </w:font>
  <w:font w:name="楷体">
    <w:altName w:val="楷体_GB2312"/>
    <w:panose1 w:val="02010609060101010101"/>
    <w:charset w:val="86"/>
    <w:family w:val="auto"/>
    <w:pitch w:val="variable"/>
    <w:sig w:usb0="00000000" w:usb1="00000000" w:usb2="00000016" w:usb3="00000000" w:csb0="00040001" w:csb1="00000000"/>
  </w:font>
  <w:font w:name="微软雅黑">
    <w:altName w:val="方正黑体_GBK"/>
    <w:panose1 w:val="020B0503020204020204"/>
    <w:charset w:val="86"/>
    <w:family w:val="auto"/>
    <w:pitch w:val="variable"/>
    <w:sig w:usb0="80000287" w:usb1="2A0F3C52" w:usb2="00000016" w:usb3="00000000" w:csb0="0004001F" w:csb1="00000000"/>
  </w:font>
  <w:font w:name="Calibri">
    <w:altName w:val="Times New Roman"/>
    <w:panose1 w:val="020F0502020204030204"/>
    <w:charset w:val="00"/>
    <w:family w:val="swiss"/>
    <w:pitch w:val="variable"/>
    <w:sig w:usb0="A00002EF" w:usb1="4000207B" w:usb2="00000000" w:usb3="00000000" w:csb0="2000009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50308835"/>
    </w:sdtPr>
    <w:sdtContent>
      <w:p>
        <w:pPr>
          <w:pStyle w:val="20"/>
          <w:tabs>
            <w:tab w:val="center" w:pos="4153"/>
            <w:tab w:val="right" w:pos="8306"/>
          </w:tabs>
          <w:jc w:val="center"/>
        </w:pPr>
        <w:r>
          <w:fldChar w:fldCharType="begin"/>
        </w:r>
        <w:r>
          <w:instrText>PAGE   \* MERGEFORMAT</w:instrText>
        </w:r>
        <w:r>
          <w:fldChar w:fldCharType="separate"/>
        </w:r>
        <w:r>
          <w:rPr>
            <w:lang w:val="zh-CN"/>
          </w:rPr>
          <w:t>24</w:t>
        </w:r>
        <w: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6E753AF2"/>
    <w:multiLevelType w:val="singleLevel"/>
    <w:tmpl w:val="6E753AF2"/>
    <w:lvl w:ilvl="0">
      <w:start w:val="1"/>
      <w:numFmt w:val="decimal"/>
      <w:lvlRestart w:val="0"/>
      <w:suff w:val="nothing"/>
      <w:lvlText w:val="%1、"/>
      <w:lvlJc w:val="left"/>
      <w:pPr/>
    </w:lvl>
  </w:abstractNum>
  <w:abstractNum w:abstractNumId="3">
    <w:nsid w:val="1F996C71"/>
    <w:multiLevelType w:val="multilevel"/>
    <w:tmpl w:val="1F996C71"/>
    <w:lvl w:ilvl="0">
      <w:start w:val="1"/>
      <w:numFmt w:val="decimal"/>
      <w:lvlRestart w:val="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5">
    <w:nsid w:val="D62EF5C8"/>
    <w:multiLevelType w:val="singleLevel"/>
    <w:tmpl w:val="D62EF5C8"/>
    <w:lvl w:ilvl="0">
      <w:start w:val="3"/>
      <w:numFmt w:val="chineseCounting"/>
      <w:lvlRestart w:val="0"/>
      <w:suff w:val="nothing"/>
      <w:lvlText w:val="（%1）"/>
      <w:lvlJc w:val="left"/>
      <w:pPr/>
      <w:rPr>
        <w:rFonts w:hint="eastAsia"/>
      </w:rPr>
    </w:lvl>
  </w:abstractNum>
  <w:abstractNum w:abstractNumId="6">
    <w:nsid w:val="B68BDB75"/>
    <w:multiLevelType w:val="singleLevel"/>
    <w:tmpl w:val="B68BDB75"/>
    <w:lvl w:ilvl="0">
      <w:start w:val="2"/>
      <w:numFmt w:val="chineseCounting"/>
      <w:lvlRestart w:val="0"/>
      <w:suff w:val="nothing"/>
      <w:lvlText w:val="（%1）"/>
      <w:lvlJc w:val="left"/>
      <w:pPr/>
      <w:rPr>
        <w:rFonts w:hint="eastAsia"/>
      </w:rPr>
    </w:lvl>
  </w:abstractNum>
  <w:abstractNum w:abstractNumId="7">
    <w:nsid w:val="2631D5EB"/>
    <w:multiLevelType w:val="singleLevel"/>
    <w:tmpl w:val="2631D5EB"/>
    <w:lvl w:ilvl="0">
      <w:start w:val="3"/>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doNotDisplayPageBoundaries/>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Indent"/>
    <w:qFormat/>
    <w:basedOn w:val="0"/>
    <w:pPr>
      <w:ind w:leftChars="200" w:left="200"/>
    </w:pPr>
  </w:style>
  <w:style w:type="paragraph" w:styleId="16">
    <w:name w:val="Body Text First Indent 2"/>
    <w:qFormat/>
    <w:basedOn w:val="15"/>
    <w:pPr>
      <w:ind w:firstLineChars="200" w:firstLine="200"/>
    </w:pPr>
  </w:style>
  <w:style w:type="paragraph" w:styleId="17">
    <w:name w:val="Body Text"/>
    <w:qFormat/>
    <w:basedOn w:val="0"/>
    <w:pPr>
      <w:spacing w:beforeLines="30" w:before="30"/>
    </w:pPr>
    <w:rPr>
      <w:rFonts w:ascii="仿宋_GB2312" w:eastAsia="仿宋_GB2312"/>
      <w:kern w:val="0"/>
      <w:sz w:val="30"/>
    </w:rPr>
  </w:style>
  <w:style w:type="paragraph" w:styleId="18">
    <w:name w:val="toc 3"/>
    <w:qFormat/>
    <w:basedOn w:val="0"/>
    <w:next w:val="0"/>
    <w:pPr>
      <w:tabs>
        <w:tab w:val="right" w:leader="dot" w:pos="8296"/>
      </w:tabs>
      <w:ind w:leftChars="400" w:left="4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rFonts w:ascii="Calibri" w:hAnsi="Calibri"/>
      <w:kern w:val="0"/>
      <w:sz w:val="18"/>
      <w:szCs w:val="18"/>
    </w:rPr>
  </w:style>
  <w:style w:type="paragraph" w:styleId="21">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qFormat/>
    <w:basedOn w:val="0"/>
    <w:next w:val="0"/>
    <w:pPr>
      <w:tabs>
        <w:tab w:val="right" w:leader="dot" w:pos="8296"/>
      </w:tabs>
      <w:spacing w:before="93"/>
      <w:jc w:val="center"/>
    </w:pPr>
    <w:rPr>
      <w:rFonts w:ascii="仿宋" w:eastAsia="仿宋" w:hAnsi="仿宋"/>
      <w:sz w:val="28"/>
      <w:szCs w:val="28"/>
    </w:rPr>
  </w:style>
  <w:style w:type="paragraph" w:styleId="23">
    <w:name w:val="toc 2"/>
    <w:qFormat/>
    <w:basedOn w:val="0"/>
    <w:next w:val="0"/>
    <w:pPr>
      <w:tabs>
        <w:tab w:val="right" w:leader="dot" w:pos="8296"/>
      </w:tabs>
      <w:ind w:leftChars="200" w:left="200"/>
    </w:pPr>
  </w:style>
  <w:style w:type="character" w:styleId="24">
    <w:name w:val="Strong"/>
    <w:qFormat/>
    <w:basedOn w:val="10"/>
    <w:rPr>
      <w:b/>
    </w:rPr>
  </w:style>
  <w:style w:type="character" w:styleId="25">
    <w:name w:val="Hyperlink"/>
    <w:qFormat/>
    <w:basedOn w:val="10"/>
    <w:rPr>
      <w:color w:val="0000FF"/>
      <w:u w:val="single"/>
    </w:rPr>
  </w:style>
  <w:style w:type="character" w:customStyle="1" w:styleId="26">
    <w:name w:val="Header Char"/>
    <w:qFormat/>
    <w:basedOn w:val="10"/>
    <w:rPr>
      <w:rFonts w:ascii="Times New Roman" w:hAnsi="Times New Roman"/>
      <w:sz w:val="18"/>
      <w:szCs w:val="18"/>
    </w:rPr>
  </w:style>
  <w:style w:type="character" w:customStyle="1" w:styleId="27">
    <w:name w:val="Footer Char"/>
    <w:qFormat/>
    <w:basedOn w:val="10"/>
    <w:rPr>
      <w:rFonts w:ascii="Times New Roman" w:hAnsi="Times New Roman"/>
      <w:sz w:val="18"/>
      <w:szCs w:val="18"/>
    </w:rPr>
  </w:style>
  <w:style w:type="character" w:customStyle="1" w:styleId="28">
    <w:name w:val="Body Text Char"/>
    <w:qFormat/>
    <w:basedOn w:val="10"/>
    <w:rPr>
      <w:rFonts w:ascii="Times New Roman" w:hAnsi="Times New Roman"/>
      <w:szCs w:val="24"/>
    </w:rPr>
  </w:style>
  <w:style w:type="paragraph" w:customStyle="1" w:styleId="29">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0">
    <w:name w:val="List Paragraph"/>
    <w:qFormat/>
    <w:basedOn w:val="0"/>
    <w:pPr>
      <w:ind w:firstLineChars="200" w:firstLine="200"/>
    </w:pPr>
  </w:style>
  <w:style w:type="paragraph" w:customStyle="1" w:styleId="31">
    <w:name w:val="TOC 标题1"/>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2">
    <w:name w:val="TOC Heading"/>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收、支决算总计变动情况（万元）</a:t>
            </a:r>
          </a:p>
        </c:rich>
      </c:tx>
      <c:layout/>
      <c:overlay val="0"/>
      <c:spPr>
        <a:noFill/>
        <a:ln>
          <a:noFill/>
        </a:ln>
      </c:spPr>
    </c:title>
    <c:autoTitleDeleted val="1"/>
    <c:plotArea>
      <c:layout/>
      <c:barChart>
        <c:barDir val="col"/>
        <c:grouping val="clustered"/>
        <c:varyColors val="0"/>
        <c:ser>
          <c:idx val="0"/>
          <c:order val="0"/>
          <c:tx>
            <c:v>2018年</c:v>
          </c:tx>
          <c:spPr>
            <a:solidFill>
              <a:srgbClr val="4F81BD"/>
            </a:solidFill>
            <a:ln>
              <a:noFill/>
            </a:ln>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={"总收入","总支出"}</c:f>
              <c:strCache>
                <c:ptCount val="2"/>
                <c:pt idx="0">
                  <c:v>总收入</c:v>
                </c:pt>
                <c:pt idx="1">
                  <c:v>总支出</c:v>
                </c:pt>
              </c:strCache>
            </c:strRef>
          </c:cat>
          <c:val>
            <c:numRef>
              <c:f/>
              <c:numCache>
                <c:formatCode>General</c:formatCode>
                <c:ptCount val="2"/>
                <c:pt idx="0">
                  <c:v>33594.72</c:v>
                </c:pt>
                <c:pt idx="1">
                  <c:v>33800.54</c:v>
                </c:pt>
              </c:numCache>
            </c:numRef>
          </c:val>
        </c:ser>
        <c:ser>
          <c:idx val="1"/>
          <c:order val="1"/>
          <c:tx>
            <c:v>2019年</c:v>
          </c:tx>
          <c:spPr>
            <a:solidFill>
              <a:srgbClr val="C0504D"/>
            </a:solidFill>
            <a:ln>
              <a:noFill/>
            </a:ln>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={"总收入","总支出"}</c:f>
              <c:strCache>
                <c:ptCount val="2"/>
                <c:pt idx="0">
                  <c:v>总收入</c:v>
                </c:pt>
                <c:pt idx="1">
                  <c:v>总支出</c:v>
                </c:pt>
              </c:strCache>
            </c:strRef>
          </c:cat>
          <c:val>
            <c:numRef>
              <c:f/>
              <c:numCache>
                <c:formatCode>General</c:formatCode>
                <c:ptCount val="2"/>
                <c:pt idx="0">
                  <c:v>38804.04</c:v>
                </c:pt>
                <c:pt idx="1">
                  <c:v>36133.51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收入决算结构图</a:t>
            </a:r>
          </a:p>
        </c:rich>
      </c:tx>
      <c:layout/>
      <c:overlay val="0"/>
      <c:spPr>
        <a:noFill/>
        <a:ln>
          <a:noFill/>
        </a:ln>
      </c:spPr>
    </c:title>
    <c:autoTitleDeleted val="1"/>
    <c:plotArea>
      <c:layout/>
      <c:pieChart>
        <c:varyColors val="1"/>
        <c:ser>
          <c:idx val="0"/>
          <c:order val="0"/>
          <c:tx>
            <c:v>金额</c:v>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1"/>
          </c:dLbls>
          <c:cat>
            <c:strRef>
              <c:f>={"一般公共预算财政拨款收入","事业收入","其他收入"}</c:f>
              <c:strCache>
                <c:ptCount val="3"/>
                <c:pt idx="0">
                  <c:v>一般公共预算财政拨款收入</c:v>
                </c:pt>
                <c:pt idx="1">
                  <c:v>事业收入</c:v>
                </c:pt>
                <c:pt idx="2">
                  <c:v>其他收入</c:v>
                </c:pt>
              </c:strCache>
            </c:strRef>
          </c:cat>
          <c:val>
            <c:numRef>
              <c:f/>
              <c:numCache>
                <c:formatCode>General</c:formatCode>
                <c:ptCount val="3"/>
                <c:pt idx="0">
                  <c:v>849.88</c:v>
                </c:pt>
                <c:pt idx="1">
                  <c:v>35175.79</c:v>
                </c:pt>
                <c:pt idx="2">
                  <c:v>2778.37</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支出决算结构图</a:t>
            </a:r>
          </a:p>
        </c:rich>
      </c:tx>
      <c:layout/>
      <c:overlay val="0"/>
      <c:spPr>
        <a:noFill/>
        <a:ln>
          <a:noFill/>
        </a:ln>
      </c:spPr>
    </c:title>
    <c:autoTitleDeleted val="1"/>
    <c:plotArea>
      <c:layout/>
      <c:pieChart>
        <c:varyColors val="1"/>
        <c:ser>
          <c:idx val="0"/>
          <c:order val="0"/>
          <c:tx>
            <c:v>金额</c:v>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1"/>
          </c:dLbls>
          <c:cat>
            <c:strRef>
              <c:f>={"基本支出","项目支出"}</c:f>
              <c:strCache>
                <c:ptCount val="2"/>
                <c:pt idx="0">
                  <c:v>基本支出</c:v>
                </c:pt>
                <c:pt idx="1">
                  <c:v>项目支出</c:v>
                </c:pt>
              </c:strCache>
            </c:strRef>
          </c:cat>
          <c:val>
            <c:numRef>
              <c:f/>
              <c:numCache>
                <c:formatCode>General</c:formatCode>
                <c:ptCount val="2"/>
                <c:pt idx="0">
                  <c:v>35404.41</c:v>
                </c:pt>
                <c:pt idx="1">
                  <c:v>729.1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财政拨款收、支决算总计变动情况（万元）</a:t>
            </a:r>
          </a:p>
        </c:rich>
      </c:tx>
      <c:layout/>
      <c:overlay val="0"/>
      <c:spPr>
        <a:noFill/>
        <a:ln>
          <a:noFill/>
        </a:ln>
      </c:spPr>
    </c:title>
    <c:autoTitleDeleted val="1"/>
    <c:plotArea>
      <c:layout/>
      <c:barChart>
        <c:barDir val="col"/>
        <c:grouping val="clustered"/>
        <c:varyColors val="0"/>
        <c:ser>
          <c:idx val="0"/>
          <c:order val="0"/>
          <c:tx>
            <c:v>财政拨款收入</c:v>
          </c:tx>
          <c:spPr>
            <a:solidFill>
              <a:srgbClr val="4F81BD"/>
            </a:solidFill>
            <a:ln>
              <a:noFill/>
            </a:ln>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={"2019年","2018年"}</c:f>
              <c:strCache>
                <c:ptCount val="2"/>
                <c:pt idx="0">
                  <c:v>2019年</c:v>
                </c:pt>
                <c:pt idx="1">
                  <c:v>2018年</c:v>
                </c:pt>
              </c:strCache>
            </c:strRef>
          </c:cat>
          <c:val>
            <c:numRef>
              <c:f/>
              <c:numCache>
                <c:formatCode>General</c:formatCode>
                <c:ptCount val="2"/>
                <c:pt idx="0">
                  <c:v>849.88</c:v>
                </c:pt>
                <c:pt idx="1">
                  <c:v>1181.83</c:v>
                </c:pt>
              </c:numCache>
            </c:numRef>
          </c:val>
        </c:ser>
        <c:ser>
          <c:idx val="1"/>
          <c:order val="1"/>
          <c:tx>
            <c:v>财政拨款支出</c:v>
          </c:tx>
          <c:spPr>
            <a:solidFill>
              <a:srgbClr val="C0504D"/>
            </a:solidFill>
            <a:ln>
              <a:noFill/>
            </a:ln>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={"2019年","2018年"}</c:f>
              <c:strCache>
                <c:ptCount val="2"/>
                <c:pt idx="0">
                  <c:v>2019年</c:v>
                </c:pt>
                <c:pt idx="1">
                  <c:v>2018年</c:v>
                </c:pt>
              </c:strCache>
            </c:strRef>
          </c:cat>
          <c:val>
            <c:numRef>
              <c:f/>
              <c:numCache>
                <c:formatCode>General</c:formatCode>
                <c:ptCount val="2"/>
                <c:pt idx="0">
                  <c:v>1026.45</c:v>
                </c:pt>
                <c:pt idx="1">
                  <c:v>1181.83</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一般公共预算财政拨款支出决算变动情况（万元）</a:t>
            </a:r>
          </a:p>
        </c:rich>
      </c:tx>
      <c:layout/>
      <c:overlay val="0"/>
      <c:spPr>
        <a:noFill/>
        <a:ln>
          <a:noFill/>
        </a:ln>
      </c:spPr>
    </c:title>
    <c:autoTitleDeleted val="1"/>
    <c:plotArea>
      <c:layout/>
      <c:barChart>
        <c:barDir val="col"/>
        <c:grouping val="clustered"/>
        <c:varyColors val="0"/>
        <c:ser>
          <c:idx val="0"/>
          <c:order val="0"/>
          <c:tx>
            <c:v>金额</c:v>
          </c:tx>
          <c:spPr>
            <a:solidFill>
              <a:srgbClr val="4F81BD"/>
            </a:solidFill>
            <a:ln>
              <a:noFill/>
            </a:ln>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={"2019年","2018年"}</c:f>
              <c:strCache>
                <c:ptCount val="2"/>
                <c:pt idx="0">
                  <c:v>2019年</c:v>
                </c:pt>
                <c:pt idx="1">
                  <c:v>2018年</c:v>
                </c:pt>
              </c:strCache>
            </c:strRef>
          </c:cat>
          <c:val>
            <c:numRef>
              <c:f/>
              <c:numCache>
                <c:formatCode>General</c:formatCode>
                <c:ptCount val="2"/>
                <c:pt idx="0">
                  <c:v>1026.45</c:v>
                </c:pt>
                <c:pt idx="1">
                  <c:v>1181.83</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一般公共预算财政拨款支出决算结构</a:t>
            </a:r>
          </a:p>
        </c:rich>
      </c:tx>
      <c:layout/>
      <c:overlay val="0"/>
      <c:spPr>
        <a:noFill/>
        <a:ln>
          <a:noFill/>
        </a:ln>
      </c:spPr>
    </c:title>
    <c:autoTitleDeleted val="1"/>
    <c:plotArea>
      <c:layout/>
      <c:pieChart>
        <c:varyColors val="1"/>
        <c:ser>
          <c:idx val="0"/>
          <c:order val="0"/>
          <c:tx>
            <c:v>金额</c:v>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1"/>
          </c:dLbls>
          <c:cat>
            <c:strRef>
              <c:f>={"卫生健康支出","农林水支出"}</c:f>
              <c:strCache>
                <c:ptCount val="2"/>
                <c:pt idx="0">
                  <c:v>卫生健康支出</c:v>
                </c:pt>
                <c:pt idx="1">
                  <c:v>农林水支出</c:v>
                </c:pt>
              </c:strCache>
            </c:strRef>
          </c:cat>
          <c:val>
            <c:numRef>
              <c:f/>
              <c:numCache>
                <c:formatCode>General</c:formatCode>
                <c:ptCount val="2"/>
                <c:pt idx="0">
                  <c:v>1025.05</c:v>
                </c:pt>
                <c:pt idx="1">
                  <c:v>1.4</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69396C2-D15A-40AD-8769-5CCB14008DB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WPS_Yozo_Office9.0.5233.191ZH.S1</Application>
  <Pages>23</Pages>
  <Words>0</Words>
  <Characters>14888</Characters>
  <Lines>0</Lines>
  <Paragraphs>358</Paragraphs>
  <CharactersWithSpaces>19851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38</cp:revision>
  <cp:lastPrinted>2020-07-23T02:58:00Z</cp:lastPrinted>
  <dcterms:created xsi:type="dcterms:W3CDTF">2020-08-04T01:49:00Z</dcterms:created>
  <dcterms:modified xsi:type="dcterms:W3CDTF">2024-12-02T03:52:08Z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2052-11.1.0.9912</vt:lpwstr>
  </property>
</Properties>
</file>