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45"/>
        <w:gridCol w:w="770"/>
        <w:gridCol w:w="775"/>
        <w:gridCol w:w="1106"/>
        <w:gridCol w:w="829"/>
        <w:gridCol w:w="835"/>
        <w:gridCol w:w="982"/>
        <w:gridCol w:w="1050"/>
        <w:gridCol w:w="954"/>
        <w:gridCol w:w="1069"/>
        <w:gridCol w:w="786"/>
        <w:gridCol w:w="804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32"/>
                <w:lang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广元市利州区2024年度第四批人工商品林采伐伐区设计一览表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单位：公顷、株、立方米、吨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村(林场)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小班(伐块)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权属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拟采伐面积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（公顷）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郁闭度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采伐   树种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采伐          类型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采伐            方式</w:t>
            </w:r>
          </w:p>
        </w:tc>
        <w:tc>
          <w:tcPr>
            <w:tcW w:w="3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采伐设计情况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采伐迹地   更新树种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株数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（株）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采伐蓄积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（立方米）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出材量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（吨）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剩余物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（吨）</w:t>
            </w: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宝轮镇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天曌村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9.3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马尾松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10416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714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马尾松、桤木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宝轮镇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天曌村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3.28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马尾松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2690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388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马尾松、桤木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12.58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13106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1102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690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237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龙潭乡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桃园村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6.90 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6969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418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龙潭乡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桃园村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10200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682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388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16.9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17169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618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283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万缘街道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万和村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9.97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柏木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9372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453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299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油茶、红梨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万缘街道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万和村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5.99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柏木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7428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470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油茶、红梨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万缘街道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万和村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5.23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柏木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4969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294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194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油茶、红梨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万缘街道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万和村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11.26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柏木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13152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882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572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178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油茶、红梨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万缘街道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万和村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2.85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柏木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3192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198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131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38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油茶、红梨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万缘街道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万和村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0.73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柏木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834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46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油茶、红梨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万缘街道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万和村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3.44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柏木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皆伐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3468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207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136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39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油茶、红梨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7个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39.47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42478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2557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1662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506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7D"/>
    <w:rsid w:val="000E610C"/>
    <w:rsid w:val="00227F8A"/>
    <w:rsid w:val="004B377D"/>
    <w:rsid w:val="00A96C79"/>
    <w:rsid w:val="4BE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142</Words>
  <Characters>815</Characters>
  <Lines>6</Lines>
  <Paragraphs>1</Paragraphs>
  <TotalTime>3</TotalTime>
  <ScaleCrop>false</ScaleCrop>
  <LinksUpToDate>false</LinksUpToDate>
  <CharactersWithSpaces>956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2024-04-17T15:02:00Z</dcterms:created>
  <dc:creator>办公室:昝冬菊</dc:creator>
  <cp:lastModifiedBy>user</cp:lastModifiedBy>
  <dcterms:modified xsi:type="dcterms:W3CDTF">2024-04-18T16:46:39Z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