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napToGrid/>
        <w:spacing w:line="500" w:lineRule="exact"/>
        <w:ind w:leftChars="0" w:firstLine="722" w:firstLineChars="200"/>
        <w:jc w:val="center"/>
        <w:textAlignment w:val="auto"/>
        <w:rPr>
          <w:rFonts w:hint="eastAsia" w:asciiTheme="minorEastAsia" w:hAnsiTheme="minorEastAsia" w:eastAsiaTheme="minorEastAsia" w:cstheme="minorEastAsia"/>
          <w:b/>
          <w:bCs w:val="0"/>
          <w:sz w:val="36"/>
          <w:szCs w:val="36"/>
          <w:lang w:val="en-US" w:eastAsia="zh-CN"/>
        </w:rPr>
      </w:pPr>
      <w:bookmarkStart w:id="0" w:name="_GoBack"/>
      <w:bookmarkEnd w:id="0"/>
      <w:r>
        <w:rPr>
          <w:rFonts w:hint="eastAsia" w:asciiTheme="minorEastAsia" w:hAnsiTheme="minorEastAsia" w:eastAsiaTheme="minorEastAsia" w:cstheme="minorEastAsia"/>
          <w:b/>
          <w:bCs w:val="0"/>
          <w:sz w:val="36"/>
          <w:szCs w:val="36"/>
        </w:rPr>
        <w:t>广元市利州区</w:t>
      </w:r>
      <w:r>
        <w:rPr>
          <w:rFonts w:hint="eastAsia" w:asciiTheme="minorEastAsia" w:hAnsiTheme="minorEastAsia" w:eastAsiaTheme="minorEastAsia" w:cstheme="minorEastAsia"/>
          <w:b/>
          <w:bCs w:val="0"/>
          <w:sz w:val="36"/>
          <w:szCs w:val="36"/>
          <w:lang w:val="en-US" w:eastAsia="zh-CN"/>
        </w:rPr>
        <w:t>工业集中发展区管理委员会</w:t>
      </w:r>
    </w:p>
    <w:p>
      <w:pPr>
        <w:keepNext w:val="0"/>
        <w:keepLines w:val="0"/>
        <w:pageBreakBefore w:val="0"/>
        <w:kinsoku/>
        <w:wordWrap/>
        <w:overflowPunct/>
        <w:topLinePunct w:val="0"/>
        <w:autoSpaceDE/>
        <w:autoSpaceDN/>
        <w:bidi w:val="0"/>
        <w:snapToGrid/>
        <w:spacing w:line="500" w:lineRule="exact"/>
        <w:ind w:leftChars="0" w:firstLine="722" w:firstLineChars="200"/>
        <w:jc w:val="center"/>
        <w:textAlignment w:val="auto"/>
        <w:rPr>
          <w:rFonts w:hint="eastAsia" w:asciiTheme="minorEastAsia" w:hAnsiTheme="minorEastAsia" w:eastAsiaTheme="minorEastAsia" w:cstheme="minorEastAsia"/>
          <w:b/>
          <w:bCs w:val="0"/>
          <w:sz w:val="36"/>
          <w:szCs w:val="36"/>
        </w:rPr>
      </w:pPr>
      <w:r>
        <w:rPr>
          <w:rFonts w:hint="eastAsia" w:asciiTheme="minorEastAsia" w:hAnsiTheme="minorEastAsia" w:eastAsiaTheme="minorEastAsia" w:cstheme="minorEastAsia"/>
          <w:b/>
          <w:bCs w:val="0"/>
          <w:sz w:val="36"/>
          <w:szCs w:val="36"/>
        </w:rPr>
        <w:t>201</w:t>
      </w:r>
      <w:r>
        <w:rPr>
          <w:rFonts w:hint="eastAsia" w:asciiTheme="minorEastAsia" w:hAnsiTheme="minorEastAsia" w:eastAsiaTheme="minorEastAsia" w:cstheme="minorEastAsia"/>
          <w:b/>
          <w:bCs w:val="0"/>
          <w:sz w:val="36"/>
          <w:szCs w:val="36"/>
          <w:lang w:val="en-US" w:eastAsia="zh-CN"/>
        </w:rPr>
        <w:t>9</w:t>
      </w:r>
      <w:r>
        <w:rPr>
          <w:rFonts w:hint="eastAsia" w:asciiTheme="minorEastAsia" w:hAnsiTheme="minorEastAsia" w:eastAsiaTheme="minorEastAsia" w:cstheme="minorEastAsia"/>
          <w:b/>
          <w:bCs w:val="0"/>
          <w:sz w:val="36"/>
          <w:szCs w:val="36"/>
        </w:rPr>
        <w:t>年部门预算情况说明</w:t>
      </w:r>
    </w:p>
    <w:p>
      <w:pPr>
        <w:keepNext w:val="0"/>
        <w:keepLines w:val="0"/>
        <w:pageBreakBefore w:val="0"/>
        <w:kinsoku/>
        <w:wordWrap/>
        <w:overflowPunct/>
        <w:topLinePunct w:val="0"/>
        <w:autoSpaceDE/>
        <w:autoSpaceDN/>
        <w:bidi w:val="0"/>
        <w:snapToGrid/>
        <w:spacing w:line="500" w:lineRule="exact"/>
        <w:ind w:leftChars="0" w:firstLine="722" w:firstLineChars="200"/>
        <w:jc w:val="both"/>
        <w:textAlignment w:val="auto"/>
        <w:rPr>
          <w:rFonts w:hint="eastAsia" w:asciiTheme="minorEastAsia" w:hAnsiTheme="minorEastAsia" w:eastAsiaTheme="minorEastAsia" w:cstheme="minorEastAsia"/>
          <w:b/>
          <w:bCs w:val="0"/>
          <w:sz w:val="36"/>
          <w:szCs w:val="36"/>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2" w:firstLineChars="200"/>
        <w:jc w:val="both"/>
        <w:textAlignment w:val="auto"/>
        <w:rPr>
          <w:rFonts w:hint="eastAsia" w:asciiTheme="majorEastAsia" w:hAnsiTheme="majorEastAsia" w:eastAsiaTheme="majorEastAsia" w:cstheme="majorEastAsia"/>
          <w:b/>
          <w:bCs/>
          <w:sz w:val="32"/>
          <w:szCs w:val="32"/>
          <w:lang w:eastAsia="zh-CN"/>
        </w:rPr>
      </w:pPr>
      <w:r>
        <w:rPr>
          <w:rFonts w:hint="eastAsia" w:asciiTheme="majorEastAsia" w:hAnsiTheme="majorEastAsia" w:eastAsiaTheme="majorEastAsia" w:cstheme="majorEastAsia"/>
          <w:b/>
          <w:bCs/>
          <w:sz w:val="32"/>
          <w:szCs w:val="32"/>
          <w:lang w:eastAsia="zh-CN"/>
        </w:rPr>
        <w:t>一、</w:t>
      </w:r>
      <w:r>
        <w:rPr>
          <w:rFonts w:hint="eastAsia" w:asciiTheme="majorEastAsia" w:hAnsiTheme="majorEastAsia" w:eastAsiaTheme="majorEastAsia" w:cstheme="majorEastAsia"/>
          <w:b/>
          <w:bCs/>
          <w:sz w:val="32"/>
          <w:szCs w:val="32"/>
        </w:rPr>
        <w:t>基本情况</w:t>
      </w:r>
      <w:r>
        <w:rPr>
          <w:rFonts w:hint="eastAsia" w:asciiTheme="majorEastAsia" w:hAnsiTheme="majorEastAsia" w:eastAsiaTheme="majorEastAsia" w:cstheme="majorEastAsia"/>
          <w:b/>
          <w:bCs/>
          <w:sz w:val="32"/>
          <w:szCs w:val="32"/>
          <w:lang w:eastAsia="zh-CN"/>
        </w:rPr>
        <w:t>：</w:t>
      </w:r>
    </w:p>
    <w:p>
      <w:pPr>
        <w:keepNext w:val="0"/>
        <w:keepLines w:val="0"/>
        <w:pageBreakBefore w:val="0"/>
        <w:numPr>
          <w:ilvl w:val="0"/>
          <w:numId w:val="0"/>
        </w:numPr>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本单位属全额</w:t>
      </w:r>
      <w:r>
        <w:rPr>
          <w:rFonts w:hint="eastAsia" w:ascii="仿宋" w:hAnsi="仿宋" w:eastAsia="仿宋" w:cs="仿宋"/>
          <w:sz w:val="32"/>
          <w:szCs w:val="32"/>
          <w:lang w:eastAsia="zh-CN"/>
        </w:rPr>
        <w:t>拨款</w:t>
      </w:r>
      <w:r>
        <w:rPr>
          <w:rFonts w:hint="eastAsia" w:ascii="仿宋" w:hAnsi="仿宋" w:eastAsia="仿宋" w:cs="仿宋"/>
          <w:sz w:val="32"/>
          <w:szCs w:val="32"/>
        </w:rPr>
        <w:t>事业单位</w:t>
      </w:r>
      <w:r>
        <w:rPr>
          <w:rFonts w:hint="eastAsia" w:ascii="仿宋" w:hAnsi="仿宋" w:eastAsia="仿宋" w:cs="仿宋"/>
          <w:sz w:val="32"/>
          <w:szCs w:val="32"/>
          <w:lang w:eastAsia="zh-CN"/>
        </w:rPr>
        <w:t>。机构设置：</w:t>
      </w:r>
      <w:r>
        <w:rPr>
          <w:rFonts w:hint="eastAsia" w:ascii="仿宋" w:hAnsi="仿宋" w:eastAsia="仿宋" w:cs="仿宋"/>
          <w:sz w:val="32"/>
          <w:szCs w:val="32"/>
        </w:rPr>
        <w:t>综合股、规划建设股、项目推进股、安全环保股、党群工作股和宝轮工业园区管理办公室、大石工业园区管理办公室、081工业园区管理办公室、清江石羊工业园区管理办公室9个内设机构。</w:t>
      </w:r>
      <w:r>
        <w:rPr>
          <w:rFonts w:hint="eastAsia" w:ascii="仿宋" w:hAnsi="仿宋" w:eastAsia="仿宋" w:cs="仿宋"/>
          <w:color w:val="000000"/>
          <w:sz w:val="32"/>
          <w:szCs w:val="32"/>
        </w:rPr>
        <w:t>单位人员情况：编制人数20人，控编1人。年末实有人数19人，其中：</w:t>
      </w:r>
      <w:r>
        <w:rPr>
          <w:rFonts w:hint="eastAsia" w:ascii="仿宋" w:hAnsi="仿宋" w:eastAsia="仿宋" w:cs="仿宋"/>
          <w:sz w:val="32"/>
          <w:szCs w:val="32"/>
        </w:rPr>
        <w:t>全额拨款事业人员18人，工勤控制编1人。</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2" w:firstLineChars="200"/>
        <w:jc w:val="both"/>
        <w:textAlignment w:val="auto"/>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lang w:eastAsia="zh-CN"/>
        </w:rPr>
        <w:t>二、</w:t>
      </w:r>
      <w:r>
        <w:rPr>
          <w:rFonts w:hint="eastAsia" w:asciiTheme="minorEastAsia" w:hAnsiTheme="minorEastAsia" w:eastAsiaTheme="minorEastAsia" w:cstheme="minorEastAsia"/>
          <w:b/>
          <w:bCs/>
          <w:sz w:val="32"/>
          <w:szCs w:val="32"/>
        </w:rPr>
        <w:t>主要职能职责</w:t>
      </w:r>
      <w:r>
        <w:rPr>
          <w:rFonts w:hint="eastAsia" w:asciiTheme="minorEastAsia" w:hAnsiTheme="minorEastAsia" w:eastAsiaTheme="minorEastAsia" w:cstheme="minorEastAsia"/>
          <w:b/>
          <w:bCs/>
          <w:sz w:val="32"/>
          <w:szCs w:val="32"/>
          <w:lang w:eastAsia="zh-CN"/>
        </w:rPr>
        <w:t>：</w:t>
      </w:r>
    </w:p>
    <w:p>
      <w:pPr>
        <w:keepNext w:val="0"/>
        <w:keepLines w:val="0"/>
        <w:pageBreakBefore w:val="0"/>
        <w:numPr>
          <w:ilvl w:val="0"/>
          <w:numId w:val="0"/>
        </w:numPr>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从事工业园区产业布局、发展规划、政策措施和管理办法，制定园区控制性详规，负责入园企业的协调和管理工作，协助做好园区招商引资、征地拆迁安置等工作</w:t>
      </w:r>
      <w:r>
        <w:rPr>
          <w:rFonts w:hint="eastAsia" w:ascii="仿宋" w:hAnsi="仿宋" w:eastAsia="仿宋" w:cs="仿宋"/>
          <w:sz w:val="32"/>
          <w:szCs w:val="32"/>
          <w:lang w:eastAsia="zh-CN"/>
        </w:rPr>
        <w:t>。</w:t>
      </w:r>
    </w:p>
    <w:p>
      <w:pPr>
        <w:keepNext w:val="0"/>
        <w:keepLines w:val="0"/>
        <w:pageBreakBefore w:val="0"/>
        <w:numPr>
          <w:ilvl w:val="0"/>
          <w:numId w:val="0"/>
        </w:numPr>
        <w:kinsoku/>
        <w:wordWrap/>
        <w:overflowPunct/>
        <w:topLinePunct w:val="0"/>
        <w:autoSpaceDE/>
        <w:autoSpaceDN/>
        <w:bidi w:val="0"/>
        <w:snapToGrid/>
        <w:spacing w:line="500" w:lineRule="exact"/>
        <w:ind w:leftChars="0" w:firstLine="642" w:firstLineChars="200"/>
        <w:jc w:val="both"/>
        <w:textAlignment w:val="auto"/>
        <w:rPr>
          <w:rFonts w:hint="eastAsia" w:asciiTheme="majorEastAsia" w:hAnsiTheme="majorEastAsia" w:eastAsiaTheme="majorEastAsia" w:cstheme="majorEastAsia"/>
          <w:b/>
          <w:bCs/>
          <w:sz w:val="32"/>
          <w:szCs w:val="32"/>
          <w:lang w:eastAsia="zh-CN"/>
        </w:rPr>
      </w:pPr>
      <w:r>
        <w:rPr>
          <w:rFonts w:hint="eastAsia" w:asciiTheme="majorEastAsia" w:hAnsiTheme="majorEastAsia" w:eastAsiaTheme="majorEastAsia" w:cstheme="majorEastAsia"/>
          <w:b/>
          <w:bCs/>
          <w:sz w:val="32"/>
          <w:szCs w:val="32"/>
          <w:lang w:eastAsia="zh-CN"/>
        </w:rPr>
        <w:t>三、</w:t>
      </w:r>
      <w:r>
        <w:rPr>
          <w:rFonts w:hint="eastAsia" w:asciiTheme="majorEastAsia" w:hAnsiTheme="majorEastAsia" w:eastAsiaTheme="majorEastAsia" w:cstheme="majorEastAsia"/>
          <w:b/>
          <w:bCs/>
          <w:sz w:val="32"/>
          <w:szCs w:val="32"/>
        </w:rPr>
        <w:t>预算</w:t>
      </w:r>
      <w:r>
        <w:rPr>
          <w:rFonts w:hint="eastAsia" w:asciiTheme="majorEastAsia" w:hAnsiTheme="majorEastAsia" w:eastAsiaTheme="majorEastAsia" w:cstheme="majorEastAsia"/>
          <w:b/>
          <w:bCs/>
          <w:sz w:val="32"/>
          <w:szCs w:val="32"/>
          <w:lang w:eastAsia="zh-CN"/>
        </w:rPr>
        <w:t>收支</w:t>
      </w:r>
      <w:r>
        <w:rPr>
          <w:rFonts w:hint="eastAsia" w:asciiTheme="majorEastAsia" w:hAnsiTheme="majorEastAsia" w:eastAsiaTheme="majorEastAsia" w:cstheme="majorEastAsia"/>
          <w:b/>
          <w:bCs/>
          <w:sz w:val="32"/>
          <w:szCs w:val="32"/>
        </w:rPr>
        <w:t>情况</w:t>
      </w:r>
      <w:r>
        <w:rPr>
          <w:rFonts w:hint="eastAsia" w:asciiTheme="majorEastAsia" w:hAnsiTheme="majorEastAsia" w:eastAsiaTheme="majorEastAsia" w:cstheme="majorEastAsia"/>
          <w:b/>
          <w:bCs/>
          <w:sz w:val="32"/>
          <w:szCs w:val="32"/>
          <w:lang w:eastAsia="zh-CN"/>
        </w:rPr>
        <w:t>说明</w:t>
      </w:r>
    </w:p>
    <w:p>
      <w:pPr>
        <w:keepNext w:val="0"/>
        <w:keepLines w:val="0"/>
        <w:pageBreakBefore w:val="0"/>
        <w:kinsoku/>
        <w:wordWrap/>
        <w:overflowPunct/>
        <w:topLinePunct w:val="0"/>
        <w:autoSpaceDE/>
        <w:autoSpaceDN/>
        <w:bidi w:val="0"/>
        <w:adjustRightInd w:val="0"/>
        <w:snapToGrid/>
        <w:spacing w:line="500" w:lineRule="exact"/>
        <w:ind w:lef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广元市利州区</w:t>
      </w:r>
      <w:r>
        <w:rPr>
          <w:rFonts w:hint="eastAsia" w:ascii="仿宋" w:hAnsi="仿宋" w:eastAsia="仿宋" w:cs="仿宋"/>
          <w:sz w:val="32"/>
          <w:szCs w:val="32"/>
          <w:lang w:val="en-US" w:eastAsia="zh-CN"/>
        </w:rPr>
        <w:t>工业集中发展区管事委员会</w:t>
      </w:r>
      <w:r>
        <w:rPr>
          <w:rFonts w:hint="eastAsia" w:ascii="仿宋" w:hAnsi="仿宋" w:eastAsia="仿宋" w:cs="仿宋"/>
          <w:sz w:val="32"/>
          <w:szCs w:val="32"/>
        </w:rPr>
        <w:t>201</w:t>
      </w:r>
      <w:r>
        <w:rPr>
          <w:rFonts w:hint="eastAsia" w:ascii="仿宋" w:hAnsi="仿宋" w:eastAsia="仿宋" w:cs="仿宋"/>
          <w:sz w:val="32"/>
          <w:szCs w:val="32"/>
          <w:lang w:val="en-US" w:eastAsia="zh-CN"/>
        </w:rPr>
        <w:t>9</w:t>
      </w:r>
      <w:r>
        <w:rPr>
          <w:rFonts w:hint="eastAsia" w:ascii="仿宋" w:hAnsi="仿宋" w:eastAsia="仿宋" w:cs="仿宋"/>
          <w:sz w:val="32"/>
          <w:szCs w:val="32"/>
        </w:rPr>
        <w:t>年部门预算收入总数</w:t>
      </w:r>
      <w:r>
        <w:rPr>
          <w:rFonts w:hint="eastAsia" w:ascii="仿宋" w:hAnsi="仿宋" w:eastAsia="仿宋" w:cs="仿宋"/>
          <w:sz w:val="32"/>
          <w:szCs w:val="32"/>
          <w:lang w:val="en-US" w:eastAsia="zh-CN"/>
        </w:rPr>
        <w:t>277</w:t>
      </w:r>
      <w:r>
        <w:rPr>
          <w:rFonts w:hint="eastAsia" w:ascii="仿宋" w:hAnsi="仿宋" w:eastAsia="仿宋" w:cs="仿宋"/>
          <w:sz w:val="32"/>
          <w:szCs w:val="32"/>
        </w:rPr>
        <w:t>万元，较201</w:t>
      </w:r>
      <w:r>
        <w:rPr>
          <w:rFonts w:hint="eastAsia" w:ascii="仿宋" w:hAnsi="仿宋" w:eastAsia="仿宋" w:cs="仿宋"/>
          <w:sz w:val="32"/>
          <w:szCs w:val="32"/>
          <w:lang w:val="en-US" w:eastAsia="zh-CN"/>
        </w:rPr>
        <w:t>8</w:t>
      </w:r>
      <w:r>
        <w:rPr>
          <w:rFonts w:hint="eastAsia" w:ascii="仿宋" w:hAnsi="仿宋" w:eastAsia="仿宋" w:cs="仿宋"/>
          <w:sz w:val="32"/>
          <w:szCs w:val="32"/>
        </w:rPr>
        <w:t>年部门预算收入总数</w:t>
      </w:r>
      <w:r>
        <w:rPr>
          <w:rFonts w:hint="eastAsia" w:ascii="仿宋" w:hAnsi="仿宋" w:eastAsia="仿宋" w:cs="仿宋"/>
          <w:sz w:val="32"/>
          <w:szCs w:val="32"/>
          <w:lang w:val="en-US" w:eastAsia="zh-CN"/>
        </w:rPr>
        <w:t>264.08</w:t>
      </w:r>
      <w:r>
        <w:rPr>
          <w:rFonts w:hint="eastAsia" w:ascii="仿宋" w:hAnsi="仿宋" w:eastAsia="仿宋" w:cs="仿宋"/>
          <w:sz w:val="32"/>
          <w:szCs w:val="32"/>
        </w:rPr>
        <w:t>万元</w:t>
      </w:r>
      <w:r>
        <w:rPr>
          <w:rFonts w:hint="eastAsia" w:ascii="仿宋" w:hAnsi="仿宋" w:eastAsia="仿宋" w:cs="仿宋"/>
          <w:sz w:val="32"/>
          <w:szCs w:val="32"/>
          <w:lang w:eastAsia="zh-CN"/>
        </w:rPr>
        <w:t>增长</w:t>
      </w:r>
      <w:r>
        <w:rPr>
          <w:rFonts w:hint="eastAsia" w:ascii="仿宋" w:hAnsi="仿宋" w:eastAsia="仿宋" w:cs="仿宋"/>
          <w:sz w:val="32"/>
          <w:szCs w:val="32"/>
          <w:lang w:val="en-US" w:eastAsia="zh-CN"/>
        </w:rPr>
        <w:t>2.74</w:t>
      </w:r>
      <w:r>
        <w:rPr>
          <w:rFonts w:hint="eastAsia" w:ascii="仿宋" w:hAnsi="仿宋" w:eastAsia="仿宋" w:cs="仿宋"/>
          <w:sz w:val="32"/>
          <w:szCs w:val="32"/>
        </w:rPr>
        <w:t>%；201</w:t>
      </w:r>
      <w:r>
        <w:rPr>
          <w:rFonts w:hint="eastAsia" w:ascii="仿宋" w:hAnsi="仿宋" w:eastAsia="仿宋" w:cs="仿宋"/>
          <w:sz w:val="32"/>
          <w:szCs w:val="32"/>
          <w:lang w:val="en-US" w:eastAsia="zh-CN"/>
        </w:rPr>
        <w:t>9</w:t>
      </w:r>
      <w:r>
        <w:rPr>
          <w:rFonts w:hint="eastAsia" w:ascii="仿宋" w:hAnsi="仿宋" w:eastAsia="仿宋" w:cs="仿宋"/>
          <w:sz w:val="32"/>
          <w:szCs w:val="32"/>
        </w:rPr>
        <w:t>年部门预算支出总数</w:t>
      </w:r>
      <w:r>
        <w:rPr>
          <w:rFonts w:hint="eastAsia" w:ascii="仿宋" w:hAnsi="仿宋" w:eastAsia="仿宋" w:cs="仿宋"/>
          <w:sz w:val="32"/>
          <w:szCs w:val="32"/>
          <w:lang w:val="en-US" w:eastAsia="zh-CN"/>
        </w:rPr>
        <w:t>277</w:t>
      </w:r>
      <w:r>
        <w:rPr>
          <w:rFonts w:hint="eastAsia" w:ascii="仿宋" w:hAnsi="仿宋" w:eastAsia="仿宋" w:cs="仿宋"/>
          <w:sz w:val="32"/>
          <w:szCs w:val="32"/>
        </w:rPr>
        <w:t>万元，较201</w:t>
      </w:r>
      <w:r>
        <w:rPr>
          <w:rFonts w:hint="eastAsia" w:ascii="仿宋" w:hAnsi="仿宋" w:eastAsia="仿宋" w:cs="仿宋"/>
          <w:sz w:val="32"/>
          <w:szCs w:val="32"/>
          <w:lang w:val="en-US" w:eastAsia="zh-CN"/>
        </w:rPr>
        <w:t>8</w:t>
      </w:r>
      <w:r>
        <w:rPr>
          <w:rFonts w:hint="eastAsia" w:ascii="仿宋" w:hAnsi="仿宋" w:eastAsia="仿宋" w:cs="仿宋"/>
          <w:sz w:val="32"/>
          <w:szCs w:val="32"/>
        </w:rPr>
        <w:t>年部门预算支出总数</w:t>
      </w:r>
      <w:r>
        <w:rPr>
          <w:rFonts w:hint="eastAsia" w:ascii="仿宋" w:hAnsi="仿宋" w:eastAsia="仿宋" w:cs="仿宋"/>
          <w:sz w:val="32"/>
          <w:szCs w:val="32"/>
          <w:lang w:val="en-US" w:eastAsia="zh-CN"/>
        </w:rPr>
        <w:t>264.08</w:t>
      </w:r>
      <w:r>
        <w:rPr>
          <w:rFonts w:hint="eastAsia" w:ascii="仿宋" w:hAnsi="仿宋" w:eastAsia="仿宋" w:cs="仿宋"/>
          <w:sz w:val="32"/>
          <w:szCs w:val="32"/>
        </w:rPr>
        <w:t>万元</w:t>
      </w:r>
      <w:r>
        <w:rPr>
          <w:rFonts w:hint="eastAsia" w:ascii="仿宋" w:hAnsi="仿宋" w:eastAsia="仿宋" w:cs="仿宋"/>
          <w:sz w:val="32"/>
          <w:szCs w:val="32"/>
          <w:lang w:eastAsia="zh-CN"/>
        </w:rPr>
        <w:t>增长（</w:t>
      </w:r>
      <w:r>
        <w:rPr>
          <w:rFonts w:hint="eastAsia" w:ascii="仿宋" w:hAnsi="仿宋" w:eastAsia="仿宋" w:cs="仿宋"/>
          <w:sz w:val="32"/>
          <w:szCs w:val="32"/>
        </w:rPr>
        <w:t>减少</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2.74</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adjustRightInd w:val="0"/>
        <w:snapToGrid/>
        <w:spacing w:line="500" w:lineRule="exact"/>
        <w:ind w:lef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广元市利州区</w:t>
      </w:r>
      <w:r>
        <w:rPr>
          <w:rFonts w:hint="eastAsia" w:ascii="仿宋" w:hAnsi="仿宋" w:eastAsia="仿宋" w:cs="仿宋"/>
          <w:sz w:val="32"/>
          <w:szCs w:val="32"/>
          <w:lang w:val="en-US" w:eastAsia="zh-CN"/>
        </w:rPr>
        <w:t>工业集中发展区管理委员会</w:t>
      </w:r>
      <w:r>
        <w:rPr>
          <w:rFonts w:hint="eastAsia" w:ascii="仿宋" w:hAnsi="仿宋" w:eastAsia="仿宋" w:cs="仿宋"/>
          <w:sz w:val="32"/>
          <w:szCs w:val="32"/>
        </w:rPr>
        <w:t>201</w:t>
      </w:r>
      <w:r>
        <w:rPr>
          <w:rFonts w:hint="eastAsia" w:ascii="仿宋" w:hAnsi="仿宋" w:eastAsia="仿宋" w:cs="仿宋"/>
          <w:sz w:val="32"/>
          <w:szCs w:val="32"/>
          <w:lang w:val="en-US" w:eastAsia="zh-CN"/>
        </w:rPr>
        <w:t>9</w:t>
      </w:r>
      <w:r>
        <w:rPr>
          <w:rFonts w:hint="eastAsia" w:ascii="仿宋" w:hAnsi="仿宋" w:eastAsia="仿宋" w:cs="仿宋"/>
          <w:sz w:val="32"/>
          <w:szCs w:val="32"/>
        </w:rPr>
        <w:t>年部门基本支出预算总数</w:t>
      </w:r>
      <w:r>
        <w:rPr>
          <w:rFonts w:hint="eastAsia" w:ascii="仿宋" w:hAnsi="仿宋" w:eastAsia="仿宋" w:cs="仿宋"/>
          <w:sz w:val="32"/>
          <w:szCs w:val="32"/>
          <w:lang w:val="en-US" w:eastAsia="zh-CN"/>
        </w:rPr>
        <w:t>169.20</w:t>
      </w:r>
      <w:r>
        <w:rPr>
          <w:rFonts w:hint="eastAsia" w:ascii="仿宋" w:hAnsi="仿宋" w:eastAsia="仿宋" w:cs="仿宋"/>
          <w:sz w:val="32"/>
          <w:szCs w:val="32"/>
        </w:rPr>
        <w:t>万元，其中：人员支出</w:t>
      </w:r>
      <w:r>
        <w:rPr>
          <w:rFonts w:hint="eastAsia" w:ascii="仿宋" w:hAnsi="仿宋" w:eastAsia="仿宋" w:cs="仿宋"/>
          <w:sz w:val="32"/>
          <w:szCs w:val="32"/>
          <w:lang w:val="en-US" w:eastAsia="zh-CN"/>
        </w:rPr>
        <w:t>152.79</w:t>
      </w:r>
      <w:r>
        <w:rPr>
          <w:rFonts w:hint="eastAsia" w:ascii="仿宋" w:hAnsi="仿宋" w:eastAsia="仿宋" w:cs="仿宋"/>
          <w:sz w:val="32"/>
          <w:szCs w:val="32"/>
        </w:rPr>
        <w:t>万元，公用支出</w:t>
      </w:r>
      <w:r>
        <w:rPr>
          <w:rFonts w:hint="eastAsia" w:ascii="仿宋" w:hAnsi="仿宋" w:eastAsia="仿宋" w:cs="仿宋"/>
          <w:sz w:val="32"/>
          <w:szCs w:val="32"/>
          <w:lang w:val="en-US" w:eastAsia="zh-CN"/>
        </w:rPr>
        <w:t>16.41</w:t>
      </w:r>
      <w:r>
        <w:rPr>
          <w:rFonts w:hint="eastAsia" w:ascii="仿宋" w:hAnsi="仿宋" w:eastAsia="仿宋" w:cs="仿宋"/>
          <w:sz w:val="32"/>
          <w:szCs w:val="32"/>
        </w:rPr>
        <w:t>万元。</w:t>
      </w:r>
    </w:p>
    <w:p>
      <w:pPr>
        <w:keepNext w:val="0"/>
        <w:keepLines w:val="0"/>
        <w:pageBreakBefore w:val="0"/>
        <w:kinsoku/>
        <w:wordWrap/>
        <w:overflowPunct/>
        <w:topLinePunct w:val="0"/>
        <w:autoSpaceDE/>
        <w:autoSpaceDN/>
        <w:bidi w:val="0"/>
        <w:adjustRightInd w:val="0"/>
        <w:snapToGrid/>
        <w:spacing w:line="500" w:lineRule="exact"/>
        <w:ind w:lef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广元市利州区</w:t>
      </w:r>
      <w:r>
        <w:rPr>
          <w:rFonts w:hint="eastAsia" w:ascii="仿宋" w:hAnsi="仿宋" w:eastAsia="仿宋" w:cs="仿宋"/>
          <w:sz w:val="32"/>
          <w:szCs w:val="32"/>
          <w:lang w:val="en-US" w:eastAsia="zh-CN"/>
        </w:rPr>
        <w:t>工业集中发展工管理委员会</w:t>
      </w:r>
      <w:r>
        <w:rPr>
          <w:rFonts w:hint="eastAsia" w:ascii="仿宋" w:hAnsi="仿宋" w:eastAsia="仿宋" w:cs="仿宋"/>
          <w:sz w:val="32"/>
          <w:szCs w:val="32"/>
        </w:rPr>
        <w:t>201</w:t>
      </w:r>
      <w:r>
        <w:rPr>
          <w:rFonts w:hint="eastAsia" w:ascii="仿宋" w:hAnsi="仿宋" w:eastAsia="仿宋" w:cs="仿宋"/>
          <w:sz w:val="32"/>
          <w:szCs w:val="32"/>
          <w:lang w:val="en-US" w:eastAsia="zh-CN"/>
        </w:rPr>
        <w:t>9</w:t>
      </w:r>
      <w:r>
        <w:rPr>
          <w:rFonts w:hint="eastAsia" w:ascii="仿宋" w:hAnsi="仿宋" w:eastAsia="仿宋" w:cs="仿宋"/>
          <w:sz w:val="32"/>
          <w:szCs w:val="32"/>
        </w:rPr>
        <w:t>年部门预算安排专项资金</w:t>
      </w:r>
      <w:r>
        <w:rPr>
          <w:rFonts w:hint="eastAsia" w:ascii="仿宋" w:hAnsi="仿宋" w:eastAsia="仿宋" w:cs="仿宋"/>
          <w:sz w:val="32"/>
          <w:szCs w:val="32"/>
          <w:lang w:val="en-US" w:eastAsia="zh-CN"/>
        </w:rPr>
        <w:t>107.8</w:t>
      </w:r>
      <w:r>
        <w:rPr>
          <w:rFonts w:hint="eastAsia" w:ascii="仿宋" w:hAnsi="仿宋" w:eastAsia="仿宋" w:cs="仿宋"/>
          <w:sz w:val="32"/>
          <w:szCs w:val="32"/>
        </w:rPr>
        <w:t>万元（明细项目见附表）。</w:t>
      </w:r>
    </w:p>
    <w:p>
      <w:pPr>
        <w:keepNext w:val="0"/>
        <w:keepLines w:val="0"/>
        <w:pageBreakBefore w:val="0"/>
        <w:numPr>
          <w:ilvl w:val="0"/>
          <w:numId w:val="0"/>
        </w:numPr>
        <w:kinsoku/>
        <w:wordWrap/>
        <w:overflowPunct/>
        <w:topLinePunct w:val="0"/>
        <w:autoSpaceDE/>
        <w:autoSpaceDN/>
        <w:bidi w:val="0"/>
        <w:adjustRightInd w:val="0"/>
        <w:snapToGrid/>
        <w:spacing w:line="500" w:lineRule="exact"/>
        <w:ind w:leftChars="0" w:firstLine="642" w:firstLineChars="200"/>
        <w:jc w:val="both"/>
        <w:textAlignment w:val="auto"/>
        <w:rPr>
          <w:rFonts w:hint="eastAsia" w:ascii="仿宋" w:hAnsi="仿宋" w:eastAsia="仿宋" w:cs="仿宋"/>
          <w:sz w:val="32"/>
          <w:szCs w:val="32"/>
        </w:rPr>
      </w:pPr>
      <w:r>
        <w:rPr>
          <w:rFonts w:hint="eastAsia" w:asciiTheme="minorEastAsia" w:hAnsiTheme="minorEastAsia" w:eastAsiaTheme="minorEastAsia" w:cstheme="minorEastAsia"/>
          <w:b/>
          <w:bCs/>
          <w:sz w:val="32"/>
          <w:szCs w:val="32"/>
          <w:lang w:eastAsia="zh-CN"/>
        </w:rPr>
        <w:t>四、</w:t>
      </w:r>
      <w:r>
        <w:rPr>
          <w:rFonts w:hint="eastAsia" w:asciiTheme="minorEastAsia" w:hAnsiTheme="minorEastAsia" w:eastAsiaTheme="minorEastAsia" w:cstheme="minorEastAsia"/>
          <w:b/>
          <w:bCs/>
          <w:sz w:val="32"/>
          <w:szCs w:val="32"/>
        </w:rPr>
        <w:t>财政拨款收支预算情况说明</w:t>
      </w:r>
      <w:r>
        <w:rPr>
          <w:rFonts w:hint="eastAsia" w:asciiTheme="minorEastAsia" w:hAnsiTheme="minorEastAsia" w:eastAsiaTheme="minorEastAsia" w:cstheme="minorEastAsia"/>
          <w:b/>
          <w:bCs/>
          <w:sz w:val="32"/>
          <w:szCs w:val="32"/>
        </w:rPr>
        <w:br w:type="textWrapping"/>
      </w:r>
      <w:r>
        <w:rPr>
          <w:rFonts w:hint="eastAsia" w:ascii="仿宋" w:hAnsi="仿宋" w:eastAsia="仿宋" w:cs="仿宋"/>
          <w:sz w:val="32"/>
          <w:szCs w:val="32"/>
        </w:rPr>
        <w:t>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广元市利州区</w:t>
      </w:r>
      <w:r>
        <w:rPr>
          <w:rFonts w:hint="eastAsia" w:ascii="仿宋" w:hAnsi="仿宋" w:eastAsia="仿宋" w:cs="仿宋"/>
          <w:sz w:val="32"/>
          <w:szCs w:val="32"/>
          <w:lang w:val="en-US" w:eastAsia="zh-CN"/>
        </w:rPr>
        <w:t>工业集中发展区管理委员会</w:t>
      </w:r>
      <w:r>
        <w:rPr>
          <w:rFonts w:hint="eastAsia" w:ascii="仿宋" w:hAnsi="仿宋" w:eastAsia="仿宋" w:cs="仿宋"/>
          <w:sz w:val="32"/>
          <w:szCs w:val="32"/>
        </w:rPr>
        <w:t>201</w:t>
      </w:r>
      <w:r>
        <w:rPr>
          <w:rFonts w:hint="eastAsia" w:ascii="仿宋" w:hAnsi="仿宋" w:eastAsia="仿宋" w:cs="仿宋"/>
          <w:sz w:val="32"/>
          <w:szCs w:val="32"/>
          <w:lang w:val="en-US" w:eastAsia="zh-CN"/>
        </w:rPr>
        <w:t>9</w:t>
      </w:r>
      <w:r>
        <w:rPr>
          <w:rFonts w:hint="eastAsia" w:ascii="仿宋" w:hAnsi="仿宋" w:eastAsia="仿宋" w:cs="仿宋"/>
          <w:sz w:val="32"/>
          <w:szCs w:val="32"/>
        </w:rPr>
        <w:t>年部门预算</w:t>
      </w:r>
      <w:r>
        <w:rPr>
          <w:rFonts w:hint="eastAsia" w:ascii="仿宋" w:hAnsi="仿宋" w:eastAsia="仿宋" w:cs="仿宋"/>
          <w:sz w:val="32"/>
          <w:szCs w:val="32"/>
          <w:lang w:eastAsia="zh-CN"/>
        </w:rPr>
        <w:t>财政拨款</w:t>
      </w:r>
      <w:r>
        <w:rPr>
          <w:rFonts w:hint="eastAsia" w:ascii="仿宋" w:hAnsi="仿宋" w:eastAsia="仿宋" w:cs="仿宋"/>
          <w:sz w:val="32"/>
          <w:szCs w:val="32"/>
        </w:rPr>
        <w:t>收入总数</w:t>
      </w:r>
      <w:r>
        <w:rPr>
          <w:rFonts w:hint="eastAsia" w:ascii="仿宋" w:hAnsi="仿宋" w:eastAsia="仿宋" w:cs="仿宋"/>
          <w:sz w:val="32"/>
          <w:szCs w:val="32"/>
          <w:lang w:val="en-US" w:eastAsia="zh-CN"/>
        </w:rPr>
        <w:t>277</w:t>
      </w:r>
      <w:r>
        <w:rPr>
          <w:rFonts w:hint="eastAsia" w:ascii="仿宋" w:hAnsi="仿宋" w:eastAsia="仿宋" w:cs="仿宋"/>
          <w:sz w:val="32"/>
          <w:szCs w:val="32"/>
        </w:rPr>
        <w:t>万元，较201</w:t>
      </w:r>
      <w:r>
        <w:rPr>
          <w:rFonts w:hint="eastAsia" w:ascii="仿宋" w:hAnsi="仿宋" w:eastAsia="仿宋" w:cs="仿宋"/>
          <w:sz w:val="32"/>
          <w:szCs w:val="32"/>
          <w:lang w:val="en-US" w:eastAsia="zh-CN"/>
        </w:rPr>
        <w:t>8</w:t>
      </w:r>
      <w:r>
        <w:rPr>
          <w:rFonts w:hint="eastAsia" w:ascii="仿宋" w:hAnsi="仿宋" w:eastAsia="仿宋" w:cs="仿宋"/>
          <w:sz w:val="32"/>
          <w:szCs w:val="32"/>
        </w:rPr>
        <w:t>年部门预算</w:t>
      </w:r>
      <w:r>
        <w:rPr>
          <w:rFonts w:hint="eastAsia" w:ascii="仿宋" w:hAnsi="仿宋" w:eastAsia="仿宋" w:cs="仿宋"/>
          <w:sz w:val="32"/>
          <w:szCs w:val="32"/>
          <w:lang w:eastAsia="zh-CN"/>
        </w:rPr>
        <w:t>财政拨款</w:t>
      </w:r>
      <w:r>
        <w:rPr>
          <w:rFonts w:hint="eastAsia" w:ascii="仿宋" w:hAnsi="仿宋" w:eastAsia="仿宋" w:cs="仿宋"/>
          <w:sz w:val="32"/>
          <w:szCs w:val="32"/>
        </w:rPr>
        <w:t>收入总数</w:t>
      </w:r>
      <w:r>
        <w:rPr>
          <w:rFonts w:hint="eastAsia" w:ascii="仿宋" w:hAnsi="仿宋" w:eastAsia="仿宋" w:cs="仿宋"/>
          <w:sz w:val="32"/>
          <w:szCs w:val="32"/>
          <w:lang w:val="en-US" w:eastAsia="zh-CN"/>
        </w:rPr>
        <w:t>264.08</w:t>
      </w:r>
      <w:r>
        <w:rPr>
          <w:rFonts w:hint="eastAsia" w:ascii="仿宋" w:hAnsi="仿宋" w:eastAsia="仿宋" w:cs="仿宋"/>
          <w:sz w:val="32"/>
          <w:szCs w:val="32"/>
        </w:rPr>
        <w:t>万元</w:t>
      </w:r>
      <w:r>
        <w:rPr>
          <w:rFonts w:hint="eastAsia" w:ascii="仿宋" w:hAnsi="仿宋" w:eastAsia="仿宋" w:cs="仿宋"/>
          <w:sz w:val="32"/>
          <w:szCs w:val="32"/>
          <w:lang w:eastAsia="zh-CN"/>
        </w:rPr>
        <w:t>增长</w:t>
      </w:r>
      <w:r>
        <w:rPr>
          <w:rFonts w:hint="eastAsia" w:ascii="仿宋" w:hAnsi="仿宋" w:eastAsia="仿宋" w:cs="仿宋"/>
          <w:sz w:val="32"/>
          <w:szCs w:val="32"/>
          <w:lang w:val="en-US" w:eastAsia="zh-CN"/>
        </w:rPr>
        <w:t>4.89</w:t>
      </w:r>
      <w:r>
        <w:rPr>
          <w:rFonts w:hint="eastAsia" w:ascii="仿宋" w:hAnsi="仿宋" w:eastAsia="仿宋" w:cs="仿宋"/>
          <w:sz w:val="32"/>
          <w:szCs w:val="32"/>
        </w:rPr>
        <w:t>%；201</w:t>
      </w:r>
      <w:r>
        <w:rPr>
          <w:rFonts w:hint="eastAsia" w:ascii="仿宋" w:hAnsi="仿宋" w:eastAsia="仿宋" w:cs="仿宋"/>
          <w:sz w:val="32"/>
          <w:szCs w:val="32"/>
          <w:lang w:val="en-US" w:eastAsia="zh-CN"/>
        </w:rPr>
        <w:t>9</w:t>
      </w:r>
      <w:r>
        <w:rPr>
          <w:rFonts w:hint="eastAsia" w:ascii="仿宋" w:hAnsi="仿宋" w:eastAsia="仿宋" w:cs="仿宋"/>
          <w:sz w:val="32"/>
          <w:szCs w:val="32"/>
        </w:rPr>
        <w:t>年部门预算</w:t>
      </w:r>
      <w:r>
        <w:rPr>
          <w:rFonts w:hint="eastAsia" w:ascii="仿宋" w:hAnsi="仿宋" w:eastAsia="仿宋" w:cs="仿宋"/>
          <w:sz w:val="32"/>
          <w:szCs w:val="32"/>
          <w:lang w:eastAsia="zh-CN"/>
        </w:rPr>
        <w:t>财政拨款</w:t>
      </w:r>
      <w:r>
        <w:rPr>
          <w:rFonts w:hint="eastAsia" w:ascii="仿宋" w:hAnsi="仿宋" w:eastAsia="仿宋" w:cs="仿宋"/>
          <w:sz w:val="32"/>
          <w:szCs w:val="32"/>
        </w:rPr>
        <w:t>支出总数</w:t>
      </w:r>
      <w:r>
        <w:rPr>
          <w:rFonts w:hint="eastAsia" w:ascii="仿宋" w:hAnsi="仿宋" w:eastAsia="仿宋" w:cs="仿宋"/>
          <w:sz w:val="32"/>
          <w:szCs w:val="32"/>
          <w:lang w:val="en-US" w:eastAsia="zh-CN"/>
        </w:rPr>
        <w:t>277</w:t>
      </w:r>
      <w:r>
        <w:rPr>
          <w:rFonts w:hint="eastAsia" w:ascii="仿宋" w:hAnsi="仿宋" w:eastAsia="仿宋" w:cs="仿宋"/>
          <w:sz w:val="32"/>
          <w:szCs w:val="32"/>
        </w:rPr>
        <w:t>万元，较201</w:t>
      </w:r>
      <w:r>
        <w:rPr>
          <w:rFonts w:hint="eastAsia" w:ascii="仿宋" w:hAnsi="仿宋" w:eastAsia="仿宋" w:cs="仿宋"/>
          <w:sz w:val="32"/>
          <w:szCs w:val="32"/>
          <w:lang w:val="en-US" w:eastAsia="zh-CN"/>
        </w:rPr>
        <w:t>8</w:t>
      </w:r>
      <w:r>
        <w:rPr>
          <w:rFonts w:hint="eastAsia" w:ascii="仿宋" w:hAnsi="仿宋" w:eastAsia="仿宋" w:cs="仿宋"/>
          <w:sz w:val="32"/>
          <w:szCs w:val="32"/>
        </w:rPr>
        <w:t>年部门预算</w:t>
      </w:r>
      <w:r>
        <w:rPr>
          <w:rFonts w:hint="eastAsia" w:ascii="仿宋" w:hAnsi="仿宋" w:eastAsia="仿宋" w:cs="仿宋"/>
          <w:sz w:val="32"/>
          <w:szCs w:val="32"/>
          <w:lang w:eastAsia="zh-CN"/>
        </w:rPr>
        <w:t>财政拨款</w:t>
      </w:r>
      <w:r>
        <w:rPr>
          <w:rFonts w:hint="eastAsia" w:ascii="仿宋" w:hAnsi="仿宋" w:eastAsia="仿宋" w:cs="仿宋"/>
          <w:sz w:val="32"/>
          <w:szCs w:val="32"/>
        </w:rPr>
        <w:t>支出总数</w:t>
      </w:r>
      <w:r>
        <w:rPr>
          <w:rFonts w:hint="eastAsia" w:ascii="仿宋" w:hAnsi="仿宋" w:eastAsia="仿宋" w:cs="仿宋"/>
          <w:sz w:val="32"/>
          <w:szCs w:val="32"/>
          <w:lang w:val="en-US" w:eastAsia="zh-CN"/>
        </w:rPr>
        <w:t>264.08</w:t>
      </w:r>
      <w:r>
        <w:rPr>
          <w:rFonts w:hint="eastAsia" w:ascii="仿宋" w:hAnsi="仿宋" w:eastAsia="仿宋" w:cs="仿宋"/>
          <w:sz w:val="32"/>
          <w:szCs w:val="32"/>
        </w:rPr>
        <w:t>万元</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增长</w:t>
      </w:r>
      <w:r>
        <w:rPr>
          <w:rFonts w:hint="eastAsia" w:ascii="仿宋" w:hAnsi="仿宋" w:eastAsia="仿宋" w:cs="仿宋"/>
          <w:sz w:val="32"/>
          <w:szCs w:val="32"/>
          <w:lang w:val="en-US" w:eastAsia="zh-CN"/>
        </w:rPr>
        <w:t>4.89</w:t>
      </w:r>
      <w:r>
        <w:rPr>
          <w:rFonts w:hint="eastAsia" w:ascii="仿宋" w:hAnsi="仿宋" w:eastAsia="仿宋" w:cs="仿宋"/>
          <w:sz w:val="32"/>
          <w:szCs w:val="32"/>
        </w:rPr>
        <w:t>%。</w:t>
      </w:r>
    </w:p>
    <w:p>
      <w:pPr>
        <w:keepNext w:val="0"/>
        <w:keepLines w:val="0"/>
        <w:pageBreakBefore w:val="0"/>
        <w:numPr>
          <w:ilvl w:val="0"/>
          <w:numId w:val="0"/>
        </w:numPr>
        <w:kinsoku/>
        <w:wordWrap/>
        <w:overflowPunct/>
        <w:topLinePunct w:val="0"/>
        <w:autoSpaceDE/>
        <w:autoSpaceDN/>
        <w:bidi w:val="0"/>
        <w:adjustRightInd w:val="0"/>
        <w:snapToGrid/>
        <w:spacing w:line="500" w:lineRule="exact"/>
        <w:ind w:left="0" w:leftChars="0" w:firstLine="841" w:firstLineChars="262"/>
        <w:jc w:val="both"/>
        <w:textAlignment w:val="auto"/>
        <w:rPr>
          <w:rStyle w:val="7"/>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lang w:eastAsia="zh-CN"/>
        </w:rPr>
        <w:t>五、</w:t>
      </w:r>
      <w:r>
        <w:rPr>
          <w:rFonts w:hint="eastAsia" w:asciiTheme="majorEastAsia" w:hAnsiTheme="majorEastAsia" w:eastAsiaTheme="majorEastAsia" w:cstheme="majorEastAsia"/>
          <w:b/>
          <w:bCs/>
          <w:sz w:val="32"/>
          <w:szCs w:val="32"/>
        </w:rPr>
        <w:t>一般公共预算当年拨款情况说明</w:t>
      </w:r>
    </w:p>
    <w:p>
      <w:pPr>
        <w:keepNext w:val="0"/>
        <w:keepLines w:val="0"/>
        <w:pageBreakBefore w:val="0"/>
        <w:numPr>
          <w:ilvl w:val="0"/>
          <w:numId w:val="1"/>
        </w:numPr>
        <w:kinsoku/>
        <w:wordWrap/>
        <w:overflowPunct/>
        <w:topLinePunct w:val="0"/>
        <w:autoSpaceDE/>
        <w:autoSpaceDN/>
        <w:bidi w:val="0"/>
        <w:adjustRightInd w:val="0"/>
        <w:snapToGrid/>
        <w:spacing w:line="500" w:lineRule="exact"/>
        <w:ind w:leftChars="0" w:firstLine="642" w:firstLineChars="200"/>
        <w:jc w:val="both"/>
        <w:textAlignment w:val="auto"/>
        <w:rPr>
          <w:rStyle w:val="7"/>
          <w:rFonts w:hint="eastAsia" w:ascii="仿宋" w:hAnsi="仿宋" w:eastAsia="仿宋" w:cs="仿宋"/>
          <w:sz w:val="32"/>
          <w:szCs w:val="32"/>
        </w:rPr>
      </w:pPr>
      <w:r>
        <w:rPr>
          <w:rStyle w:val="7"/>
          <w:rFonts w:hint="eastAsia" w:ascii="仿宋" w:hAnsi="仿宋" w:eastAsia="仿宋" w:cs="仿宋"/>
          <w:sz w:val="32"/>
          <w:szCs w:val="32"/>
        </w:rPr>
        <w:t>一般公共预算当年拨款规模变化情况</w:t>
      </w:r>
      <w:r>
        <w:rPr>
          <w:rStyle w:val="7"/>
          <w:rFonts w:hint="eastAsia" w:ascii="仿宋" w:hAnsi="仿宋" w:eastAsia="仿宋" w:cs="仿宋"/>
          <w:sz w:val="32"/>
          <w:szCs w:val="32"/>
        </w:rPr>
        <w:br w:type="textWrapping"/>
      </w:r>
      <w:r>
        <w:rPr>
          <w:rStyle w:val="7"/>
          <w:rFonts w:hint="eastAsia" w:ascii="仿宋" w:hAnsi="仿宋" w:eastAsia="仿宋" w:cs="仿宋"/>
          <w:sz w:val="32"/>
          <w:szCs w:val="32"/>
          <w:lang w:val="en-US" w:eastAsia="zh-CN"/>
        </w:rPr>
        <w:t xml:space="preserve">  </w:t>
      </w:r>
      <w:r>
        <w:rPr>
          <w:rFonts w:hint="eastAsia" w:ascii="仿宋" w:hAnsi="仿宋" w:eastAsia="仿宋" w:cs="仿宋"/>
          <w:sz w:val="32"/>
          <w:szCs w:val="32"/>
        </w:rPr>
        <w:t>2019年一般公共预算当年拨款</w:t>
      </w:r>
      <w:r>
        <w:rPr>
          <w:rFonts w:hint="eastAsia" w:ascii="仿宋" w:hAnsi="仿宋" w:eastAsia="仿宋" w:cs="仿宋"/>
          <w:sz w:val="32"/>
          <w:szCs w:val="32"/>
          <w:lang w:val="en-US" w:eastAsia="zh-CN"/>
        </w:rPr>
        <w:t>199.20</w:t>
      </w:r>
      <w:r>
        <w:rPr>
          <w:rFonts w:hint="eastAsia" w:ascii="仿宋" w:hAnsi="仿宋" w:eastAsia="仿宋" w:cs="仿宋"/>
          <w:sz w:val="32"/>
          <w:szCs w:val="32"/>
        </w:rPr>
        <w:t>万元，比2018年预算数</w:t>
      </w:r>
      <w:r>
        <w:rPr>
          <w:rFonts w:hint="eastAsia" w:ascii="仿宋" w:hAnsi="仿宋" w:eastAsia="仿宋" w:cs="仿宋"/>
          <w:sz w:val="32"/>
          <w:szCs w:val="32"/>
          <w:lang w:eastAsia="zh-CN"/>
        </w:rPr>
        <w:t>增加</w:t>
      </w:r>
      <w:r>
        <w:rPr>
          <w:rFonts w:hint="eastAsia" w:ascii="仿宋" w:hAnsi="仿宋" w:eastAsia="仿宋" w:cs="仿宋"/>
          <w:sz w:val="32"/>
          <w:szCs w:val="32"/>
          <w:lang w:val="en-US" w:eastAsia="zh-CN"/>
        </w:rPr>
        <w:t>24.52</w:t>
      </w:r>
      <w:r>
        <w:rPr>
          <w:rFonts w:hint="eastAsia" w:ascii="仿宋" w:hAnsi="仿宋" w:eastAsia="仿宋" w:cs="仿宋"/>
          <w:sz w:val="32"/>
          <w:szCs w:val="32"/>
        </w:rPr>
        <w:t>万元，主要原因是</w:t>
      </w:r>
      <w:r>
        <w:rPr>
          <w:rFonts w:hint="eastAsia" w:ascii="仿宋" w:hAnsi="仿宋" w:eastAsia="仿宋" w:cs="仿宋"/>
          <w:sz w:val="32"/>
          <w:szCs w:val="32"/>
          <w:lang w:val="en-US" w:eastAsia="zh-CN"/>
        </w:rPr>
        <w:t>人员工资及项目增加</w:t>
      </w:r>
      <w:r>
        <w:rPr>
          <w:rFonts w:hint="eastAsia" w:ascii="仿宋" w:hAnsi="仿宋" w:eastAsia="仿宋" w:cs="仿宋"/>
          <w:sz w:val="32"/>
          <w:szCs w:val="32"/>
        </w:rPr>
        <w:t>。</w:t>
      </w:r>
      <w:r>
        <w:rPr>
          <w:rFonts w:hint="eastAsia" w:ascii="仿宋" w:hAnsi="仿宋" w:eastAsia="仿宋" w:cs="仿宋"/>
          <w:sz w:val="32"/>
          <w:szCs w:val="32"/>
        </w:rPr>
        <w:br w:type="textWrapping"/>
      </w:r>
      <w:r>
        <w:rPr>
          <w:rFonts w:hint="eastAsia" w:ascii="仿宋" w:hAnsi="仿宋" w:eastAsia="仿宋" w:cs="仿宋"/>
          <w:sz w:val="32"/>
          <w:szCs w:val="32"/>
        </w:rPr>
        <w:t>　　</w:t>
      </w:r>
      <w:r>
        <w:rPr>
          <w:rStyle w:val="7"/>
          <w:rFonts w:hint="eastAsia" w:ascii="仿宋" w:hAnsi="仿宋" w:eastAsia="仿宋" w:cs="仿宋"/>
          <w:sz w:val="32"/>
          <w:szCs w:val="32"/>
        </w:rPr>
        <w:t>（二）一般公共预算当年拨款结构情况</w:t>
      </w:r>
    </w:p>
    <w:p>
      <w:pPr>
        <w:keepNext w:val="0"/>
        <w:keepLines w:val="0"/>
        <w:pageBreakBefore w:val="0"/>
        <w:numPr>
          <w:ilvl w:val="0"/>
          <w:numId w:val="0"/>
        </w:numPr>
        <w:kinsoku/>
        <w:wordWrap/>
        <w:overflowPunct/>
        <w:topLinePunct w:val="0"/>
        <w:autoSpaceDE/>
        <w:autoSpaceDN/>
        <w:bidi w:val="0"/>
        <w:adjustRightInd w:val="0"/>
        <w:snapToGrid/>
        <w:spacing w:line="500" w:lineRule="exact"/>
        <w:ind w:leftChars="0" w:firstLine="640" w:firstLineChars="200"/>
        <w:jc w:val="both"/>
        <w:textAlignment w:val="auto"/>
        <w:rPr>
          <w:rStyle w:val="7"/>
          <w:rFonts w:hint="eastAsia" w:ascii="仿宋" w:hAnsi="仿宋" w:eastAsia="仿宋" w:cs="仿宋"/>
          <w:sz w:val="32"/>
          <w:szCs w:val="32"/>
        </w:rPr>
      </w:pPr>
      <w:r>
        <w:rPr>
          <w:rFonts w:hint="eastAsia" w:ascii="仿宋" w:hAnsi="仿宋" w:eastAsia="仿宋" w:cs="仿宋"/>
          <w:sz w:val="32"/>
          <w:szCs w:val="32"/>
        </w:rPr>
        <w:t>社会保障和就业支出</w:t>
      </w:r>
      <w:r>
        <w:rPr>
          <w:rFonts w:hint="eastAsia" w:ascii="仿宋" w:hAnsi="仿宋" w:eastAsia="仿宋" w:cs="仿宋"/>
          <w:sz w:val="32"/>
          <w:szCs w:val="32"/>
          <w:lang w:val="en-US" w:eastAsia="zh-CN"/>
        </w:rPr>
        <w:t>22.57</w:t>
      </w:r>
      <w:r>
        <w:rPr>
          <w:rFonts w:hint="eastAsia" w:ascii="仿宋" w:hAnsi="仿宋" w:eastAsia="仿宋" w:cs="仿宋"/>
          <w:sz w:val="32"/>
          <w:szCs w:val="32"/>
        </w:rPr>
        <w:t>万元，占</w:t>
      </w:r>
      <w:r>
        <w:rPr>
          <w:rFonts w:hint="eastAsia" w:ascii="仿宋" w:hAnsi="仿宋" w:eastAsia="仿宋" w:cs="仿宋"/>
          <w:sz w:val="32"/>
          <w:szCs w:val="32"/>
          <w:lang w:val="en-US" w:eastAsia="zh-CN"/>
        </w:rPr>
        <w:t>8.15</w:t>
      </w:r>
      <w:r>
        <w:rPr>
          <w:rFonts w:hint="eastAsia" w:ascii="仿宋" w:hAnsi="仿宋" w:eastAsia="仿宋" w:cs="仿宋"/>
          <w:sz w:val="32"/>
          <w:szCs w:val="32"/>
        </w:rPr>
        <w:t>%；卫生健康支出</w:t>
      </w:r>
      <w:r>
        <w:rPr>
          <w:rFonts w:hint="eastAsia" w:ascii="仿宋" w:hAnsi="仿宋" w:eastAsia="仿宋" w:cs="仿宋"/>
          <w:sz w:val="32"/>
          <w:szCs w:val="32"/>
          <w:lang w:val="en-US" w:eastAsia="zh-CN"/>
        </w:rPr>
        <w:t>7.85</w:t>
      </w:r>
      <w:r>
        <w:rPr>
          <w:rFonts w:hint="eastAsia" w:ascii="仿宋" w:hAnsi="仿宋" w:eastAsia="仿宋" w:cs="仿宋"/>
          <w:sz w:val="32"/>
          <w:szCs w:val="32"/>
        </w:rPr>
        <w:t>万元，占</w:t>
      </w:r>
      <w:r>
        <w:rPr>
          <w:rFonts w:hint="eastAsia" w:ascii="仿宋" w:hAnsi="仿宋" w:eastAsia="仿宋" w:cs="仿宋"/>
          <w:sz w:val="32"/>
          <w:szCs w:val="32"/>
          <w:lang w:val="en-US" w:eastAsia="zh-CN"/>
        </w:rPr>
        <w:t>2.83</w:t>
      </w:r>
      <w:r>
        <w:rPr>
          <w:rFonts w:hint="eastAsia" w:ascii="仿宋" w:hAnsi="仿宋" w:eastAsia="仿宋" w:cs="仿宋"/>
          <w:sz w:val="32"/>
          <w:szCs w:val="32"/>
        </w:rPr>
        <w:t>%；</w:t>
      </w:r>
      <w:r>
        <w:rPr>
          <w:rFonts w:hint="eastAsia" w:ascii="仿宋" w:hAnsi="仿宋" w:eastAsia="仿宋" w:cs="仿宋"/>
          <w:sz w:val="32"/>
          <w:szCs w:val="32"/>
          <w:lang w:eastAsia="zh-CN"/>
        </w:rPr>
        <w:t>农林水支出</w:t>
      </w:r>
      <w:r>
        <w:rPr>
          <w:rFonts w:hint="eastAsia" w:ascii="仿宋" w:hAnsi="仿宋" w:eastAsia="仿宋" w:cs="仿宋"/>
          <w:sz w:val="32"/>
          <w:szCs w:val="32"/>
          <w:lang w:val="en-US" w:eastAsia="zh-CN"/>
        </w:rPr>
        <w:t>1.5万元，占0.54%；资源勘探信息等支出232.53万元，占83.95%；</w:t>
      </w:r>
      <w:r>
        <w:rPr>
          <w:rFonts w:hint="eastAsia" w:ascii="仿宋" w:hAnsi="仿宋" w:eastAsia="仿宋" w:cs="仿宋"/>
          <w:sz w:val="32"/>
          <w:szCs w:val="32"/>
        </w:rPr>
        <w:t>住房保障支出</w:t>
      </w:r>
      <w:r>
        <w:rPr>
          <w:rFonts w:hint="eastAsia" w:ascii="仿宋" w:hAnsi="仿宋" w:eastAsia="仿宋" w:cs="仿宋"/>
          <w:sz w:val="32"/>
          <w:szCs w:val="32"/>
          <w:lang w:val="en-US" w:eastAsia="zh-CN"/>
        </w:rPr>
        <w:t>12.56</w:t>
      </w:r>
      <w:r>
        <w:rPr>
          <w:rFonts w:hint="eastAsia" w:ascii="仿宋" w:hAnsi="仿宋" w:eastAsia="仿宋" w:cs="仿宋"/>
          <w:sz w:val="32"/>
          <w:szCs w:val="32"/>
        </w:rPr>
        <w:t>万元，占</w:t>
      </w:r>
      <w:r>
        <w:rPr>
          <w:rFonts w:hint="eastAsia" w:ascii="仿宋" w:hAnsi="仿宋" w:eastAsia="仿宋" w:cs="仿宋"/>
          <w:sz w:val="32"/>
          <w:szCs w:val="32"/>
          <w:lang w:val="en-US" w:eastAsia="zh-CN"/>
        </w:rPr>
        <w:t>4.53</w:t>
      </w:r>
      <w:r>
        <w:rPr>
          <w:rFonts w:hint="eastAsia" w:ascii="仿宋" w:hAnsi="仿宋" w:eastAsia="仿宋" w:cs="仿宋"/>
          <w:sz w:val="32"/>
          <w:szCs w:val="32"/>
        </w:rPr>
        <w:t>%。</w:t>
      </w:r>
      <w:r>
        <w:rPr>
          <w:rFonts w:hint="eastAsia" w:ascii="仿宋" w:hAnsi="仿宋" w:eastAsia="仿宋" w:cs="仿宋"/>
          <w:sz w:val="32"/>
          <w:szCs w:val="32"/>
        </w:rPr>
        <w:br w:type="textWrapping"/>
      </w:r>
      <w:r>
        <w:rPr>
          <w:rStyle w:val="7"/>
          <w:rFonts w:hint="eastAsia" w:ascii="仿宋" w:hAnsi="仿宋" w:eastAsia="仿宋" w:cs="仿宋"/>
          <w:sz w:val="32"/>
          <w:szCs w:val="32"/>
        </w:rPr>
        <w:t>　　（三）一般公共预算当年拨款具体使用情况</w:t>
      </w:r>
    </w:p>
    <w:p>
      <w:pPr>
        <w:keepNext w:val="0"/>
        <w:keepLines w:val="0"/>
        <w:pageBreakBefore w:val="0"/>
        <w:widowControl/>
        <w:numPr>
          <w:ilvl w:val="0"/>
          <w:numId w:val="2"/>
        </w:numPr>
        <w:suppressLineNumbers w:val="0"/>
        <w:kinsoku/>
        <w:wordWrap/>
        <w:overflowPunct/>
        <w:topLinePunct w:val="0"/>
        <w:autoSpaceDE/>
        <w:autoSpaceDN/>
        <w:bidi w:val="0"/>
        <w:snapToGrid/>
        <w:spacing w:beforeAutospacing="0" w:after="0" w:afterAutospacing="0" w:line="500" w:lineRule="exact"/>
        <w:ind w:leftChars="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社会保障和就业（类）</w:t>
      </w:r>
      <w:r>
        <w:rPr>
          <w:rFonts w:hint="eastAsia" w:ascii="仿宋" w:hAnsi="仿宋" w:eastAsia="仿宋" w:cs="仿宋"/>
          <w:sz w:val="32"/>
          <w:szCs w:val="32"/>
          <w:lang w:eastAsia="zh-CN"/>
        </w:rPr>
        <w:t>财政对其他社会保险基金的补助</w:t>
      </w:r>
      <w:r>
        <w:rPr>
          <w:rFonts w:hint="eastAsia" w:ascii="仿宋" w:hAnsi="仿宋" w:eastAsia="仿宋" w:cs="仿宋"/>
          <w:sz w:val="32"/>
          <w:szCs w:val="32"/>
        </w:rPr>
        <w:t>（款）</w:t>
      </w:r>
      <w:r>
        <w:rPr>
          <w:rFonts w:hint="eastAsia" w:ascii="仿宋" w:hAnsi="仿宋" w:eastAsia="仿宋" w:cs="仿宋"/>
          <w:sz w:val="32"/>
          <w:szCs w:val="32"/>
          <w:lang w:eastAsia="zh-CN"/>
        </w:rPr>
        <w:t>财政对失业保险基金的补助</w:t>
      </w:r>
      <w:r>
        <w:rPr>
          <w:rFonts w:hint="eastAsia" w:ascii="仿宋" w:hAnsi="仿宋" w:eastAsia="仿宋" w:cs="仿宋"/>
          <w:sz w:val="32"/>
          <w:szCs w:val="32"/>
        </w:rPr>
        <w:t>（项）2019年预算数为</w:t>
      </w:r>
      <w:r>
        <w:rPr>
          <w:rFonts w:hint="eastAsia" w:ascii="仿宋" w:hAnsi="仿宋" w:eastAsia="仿宋" w:cs="仿宋"/>
          <w:sz w:val="32"/>
          <w:szCs w:val="32"/>
          <w:lang w:val="en-US" w:eastAsia="zh-CN"/>
        </w:rPr>
        <w:t>0.63</w:t>
      </w:r>
      <w:r>
        <w:rPr>
          <w:rFonts w:hint="eastAsia" w:ascii="仿宋" w:hAnsi="仿宋" w:eastAsia="仿宋" w:cs="仿宋"/>
          <w:sz w:val="32"/>
          <w:szCs w:val="32"/>
        </w:rPr>
        <w:t>万元，主要用于：单位缴纳的失业保险费支出。</w:t>
      </w:r>
    </w:p>
    <w:p>
      <w:pPr>
        <w:keepNext w:val="0"/>
        <w:keepLines w:val="0"/>
        <w:pageBreakBefore w:val="0"/>
        <w:widowControl/>
        <w:numPr>
          <w:ilvl w:val="0"/>
          <w:numId w:val="2"/>
        </w:numPr>
        <w:suppressLineNumbers w:val="0"/>
        <w:kinsoku/>
        <w:wordWrap/>
        <w:overflowPunct/>
        <w:topLinePunct w:val="0"/>
        <w:autoSpaceDE/>
        <w:autoSpaceDN/>
        <w:bidi w:val="0"/>
        <w:snapToGrid/>
        <w:spacing w:beforeAutospacing="0" w:after="0" w:afterAutospacing="0" w:line="500" w:lineRule="exact"/>
        <w:ind w:leftChars="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社会保障和就业（类）</w:t>
      </w:r>
      <w:r>
        <w:rPr>
          <w:rFonts w:hint="eastAsia" w:ascii="仿宋" w:hAnsi="仿宋" w:eastAsia="仿宋" w:cs="仿宋"/>
          <w:sz w:val="32"/>
          <w:szCs w:val="32"/>
          <w:lang w:eastAsia="zh-CN"/>
        </w:rPr>
        <w:t>财政对其他社会保险基金的补助</w:t>
      </w:r>
      <w:r>
        <w:rPr>
          <w:rFonts w:hint="eastAsia" w:ascii="仿宋" w:hAnsi="仿宋" w:eastAsia="仿宋" w:cs="仿宋"/>
          <w:sz w:val="32"/>
          <w:szCs w:val="32"/>
        </w:rPr>
        <w:t>（款）</w:t>
      </w:r>
      <w:r>
        <w:rPr>
          <w:rFonts w:hint="eastAsia" w:ascii="仿宋" w:hAnsi="仿宋" w:eastAsia="仿宋" w:cs="仿宋"/>
          <w:sz w:val="32"/>
          <w:szCs w:val="32"/>
          <w:lang w:eastAsia="zh-CN"/>
        </w:rPr>
        <w:t>财政对工伤保险基金的补助</w:t>
      </w:r>
      <w:r>
        <w:rPr>
          <w:rFonts w:hint="eastAsia" w:ascii="仿宋" w:hAnsi="仿宋" w:eastAsia="仿宋" w:cs="仿宋"/>
          <w:sz w:val="32"/>
          <w:szCs w:val="32"/>
        </w:rPr>
        <w:t>（项）2019年预算数为</w:t>
      </w:r>
      <w:r>
        <w:rPr>
          <w:rFonts w:hint="eastAsia" w:ascii="仿宋" w:hAnsi="仿宋" w:eastAsia="仿宋" w:cs="仿宋"/>
          <w:sz w:val="32"/>
          <w:szCs w:val="32"/>
          <w:lang w:val="en-US" w:eastAsia="zh-CN"/>
        </w:rPr>
        <w:t>0.52</w:t>
      </w:r>
      <w:r>
        <w:rPr>
          <w:rFonts w:hint="eastAsia" w:ascii="仿宋" w:hAnsi="仿宋" w:eastAsia="仿宋" w:cs="仿宋"/>
          <w:sz w:val="32"/>
          <w:szCs w:val="32"/>
        </w:rPr>
        <w:t>万元，主要用于：单位缴纳的</w:t>
      </w:r>
      <w:r>
        <w:rPr>
          <w:rFonts w:hint="eastAsia" w:ascii="仿宋" w:hAnsi="仿宋" w:eastAsia="仿宋" w:cs="仿宋"/>
          <w:sz w:val="32"/>
          <w:szCs w:val="32"/>
          <w:lang w:eastAsia="zh-CN"/>
        </w:rPr>
        <w:t>工伤</w:t>
      </w:r>
      <w:r>
        <w:rPr>
          <w:rFonts w:hint="eastAsia" w:ascii="仿宋" w:hAnsi="仿宋" w:eastAsia="仿宋" w:cs="仿宋"/>
          <w:sz w:val="32"/>
          <w:szCs w:val="32"/>
        </w:rPr>
        <w:t>保险费支出。</w:t>
      </w:r>
    </w:p>
    <w:p>
      <w:pPr>
        <w:keepNext w:val="0"/>
        <w:keepLines w:val="0"/>
        <w:pageBreakBefore w:val="0"/>
        <w:widowControl/>
        <w:numPr>
          <w:ilvl w:val="0"/>
          <w:numId w:val="2"/>
        </w:numPr>
        <w:suppressLineNumbers w:val="0"/>
        <w:kinsoku/>
        <w:wordWrap/>
        <w:overflowPunct/>
        <w:topLinePunct w:val="0"/>
        <w:autoSpaceDE/>
        <w:autoSpaceDN/>
        <w:bidi w:val="0"/>
        <w:snapToGrid/>
        <w:spacing w:beforeAutospacing="0" w:after="0" w:afterAutospacing="0" w:line="500" w:lineRule="exact"/>
        <w:ind w:leftChars="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社会保障和就业（类）</w:t>
      </w:r>
      <w:r>
        <w:rPr>
          <w:rFonts w:hint="eastAsia" w:ascii="仿宋" w:hAnsi="仿宋" w:eastAsia="仿宋" w:cs="仿宋"/>
          <w:sz w:val="32"/>
          <w:szCs w:val="32"/>
          <w:lang w:eastAsia="zh-CN"/>
        </w:rPr>
        <w:t>财政对其他社会保险基金的补助</w:t>
      </w:r>
      <w:r>
        <w:rPr>
          <w:rFonts w:hint="eastAsia" w:ascii="仿宋" w:hAnsi="仿宋" w:eastAsia="仿宋" w:cs="仿宋"/>
          <w:sz w:val="32"/>
          <w:szCs w:val="32"/>
        </w:rPr>
        <w:t>（款）</w:t>
      </w:r>
      <w:r>
        <w:rPr>
          <w:rFonts w:hint="eastAsia" w:ascii="仿宋" w:hAnsi="仿宋" w:eastAsia="仿宋" w:cs="仿宋"/>
          <w:sz w:val="32"/>
          <w:szCs w:val="32"/>
          <w:lang w:eastAsia="zh-CN"/>
        </w:rPr>
        <w:t>财政对生育保险基金的补助</w:t>
      </w:r>
      <w:r>
        <w:rPr>
          <w:rFonts w:hint="eastAsia" w:ascii="仿宋" w:hAnsi="仿宋" w:eastAsia="仿宋" w:cs="仿宋"/>
          <w:sz w:val="32"/>
          <w:szCs w:val="32"/>
        </w:rPr>
        <w:t>（项）2019年预算数为</w:t>
      </w:r>
      <w:r>
        <w:rPr>
          <w:rFonts w:hint="eastAsia" w:ascii="仿宋" w:hAnsi="仿宋" w:eastAsia="仿宋" w:cs="仿宋"/>
          <w:sz w:val="32"/>
          <w:szCs w:val="32"/>
          <w:lang w:val="en-US" w:eastAsia="zh-CN"/>
        </w:rPr>
        <w:t>0.49</w:t>
      </w:r>
      <w:r>
        <w:rPr>
          <w:rFonts w:hint="eastAsia" w:ascii="仿宋" w:hAnsi="仿宋" w:eastAsia="仿宋" w:cs="仿宋"/>
          <w:sz w:val="32"/>
          <w:szCs w:val="32"/>
        </w:rPr>
        <w:t>万元，主要用于：单位缴纳的</w:t>
      </w:r>
      <w:r>
        <w:rPr>
          <w:rFonts w:hint="eastAsia" w:ascii="仿宋" w:hAnsi="仿宋" w:eastAsia="仿宋" w:cs="仿宋"/>
          <w:sz w:val="32"/>
          <w:szCs w:val="32"/>
          <w:lang w:eastAsia="zh-CN"/>
        </w:rPr>
        <w:t>生育</w:t>
      </w:r>
      <w:r>
        <w:rPr>
          <w:rFonts w:hint="eastAsia" w:ascii="仿宋" w:hAnsi="仿宋" w:eastAsia="仿宋" w:cs="仿宋"/>
          <w:sz w:val="32"/>
          <w:szCs w:val="32"/>
        </w:rPr>
        <w:t>保险费支出。</w:t>
      </w:r>
    </w:p>
    <w:p>
      <w:pPr>
        <w:keepNext w:val="0"/>
        <w:keepLines w:val="0"/>
        <w:pageBreakBefore w:val="0"/>
        <w:widowControl/>
        <w:numPr>
          <w:ilvl w:val="0"/>
          <w:numId w:val="2"/>
        </w:numPr>
        <w:suppressLineNumbers w:val="0"/>
        <w:kinsoku/>
        <w:wordWrap/>
        <w:overflowPunct/>
        <w:topLinePunct w:val="0"/>
        <w:autoSpaceDE/>
        <w:autoSpaceDN/>
        <w:bidi w:val="0"/>
        <w:snapToGrid/>
        <w:spacing w:beforeAutospacing="0" w:after="0" w:afterAutospacing="0" w:line="500" w:lineRule="exact"/>
        <w:ind w:leftChars="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社会保障和就业（类）</w:t>
      </w:r>
      <w:r>
        <w:rPr>
          <w:rFonts w:hint="eastAsia" w:ascii="仿宋" w:hAnsi="仿宋" w:eastAsia="仿宋" w:cs="仿宋"/>
          <w:sz w:val="32"/>
          <w:szCs w:val="32"/>
          <w:lang w:eastAsia="zh-CN"/>
        </w:rPr>
        <w:t>行政事业单位离退休</w:t>
      </w:r>
      <w:r>
        <w:rPr>
          <w:rFonts w:hint="eastAsia" w:ascii="仿宋" w:hAnsi="仿宋" w:eastAsia="仿宋" w:cs="仿宋"/>
          <w:sz w:val="32"/>
          <w:szCs w:val="32"/>
        </w:rPr>
        <w:t>（款）</w:t>
      </w:r>
      <w:r>
        <w:rPr>
          <w:rFonts w:hint="eastAsia" w:ascii="仿宋" w:hAnsi="仿宋" w:eastAsia="仿宋" w:cs="仿宋"/>
          <w:sz w:val="32"/>
          <w:szCs w:val="32"/>
          <w:lang w:eastAsia="zh-CN"/>
        </w:rPr>
        <w:t>机关事业单位基本养老保险缴费支出</w:t>
      </w:r>
      <w:r>
        <w:rPr>
          <w:rFonts w:hint="eastAsia" w:ascii="仿宋" w:hAnsi="仿宋" w:eastAsia="仿宋" w:cs="仿宋"/>
          <w:sz w:val="32"/>
          <w:szCs w:val="32"/>
        </w:rPr>
        <w:t>（项）2019年预算数为</w:t>
      </w:r>
      <w:r>
        <w:rPr>
          <w:rFonts w:hint="eastAsia" w:ascii="仿宋" w:hAnsi="仿宋" w:eastAsia="仿宋" w:cs="仿宋"/>
          <w:sz w:val="32"/>
          <w:szCs w:val="32"/>
          <w:lang w:val="en-US" w:eastAsia="zh-CN"/>
        </w:rPr>
        <w:t>20.93</w:t>
      </w:r>
      <w:r>
        <w:rPr>
          <w:rFonts w:hint="eastAsia" w:ascii="仿宋" w:hAnsi="仿宋" w:eastAsia="仿宋" w:cs="仿宋"/>
          <w:sz w:val="32"/>
          <w:szCs w:val="32"/>
        </w:rPr>
        <w:t>万元，主要用于：单位缴纳的</w:t>
      </w:r>
      <w:r>
        <w:rPr>
          <w:rFonts w:hint="eastAsia" w:ascii="仿宋" w:hAnsi="仿宋" w:eastAsia="仿宋" w:cs="仿宋"/>
          <w:sz w:val="32"/>
          <w:szCs w:val="32"/>
          <w:lang w:eastAsia="zh-CN"/>
        </w:rPr>
        <w:t>养老</w:t>
      </w:r>
      <w:r>
        <w:rPr>
          <w:rFonts w:hint="eastAsia" w:ascii="仿宋" w:hAnsi="仿宋" w:eastAsia="仿宋" w:cs="仿宋"/>
          <w:sz w:val="32"/>
          <w:szCs w:val="32"/>
        </w:rPr>
        <w:t>保险费支出。</w:t>
      </w:r>
      <w:r>
        <w:rPr>
          <w:rFonts w:hint="eastAsia" w:ascii="仿宋" w:hAnsi="仿宋" w:eastAsia="仿宋" w:cs="仿宋"/>
          <w:sz w:val="32"/>
          <w:szCs w:val="32"/>
        </w:rPr>
        <w:br w:type="textWrapping"/>
      </w:r>
      <w:r>
        <w:rPr>
          <w:rFonts w:hint="eastAsia" w:ascii="仿宋" w:hAnsi="仿宋" w:eastAsia="仿宋" w:cs="仿宋"/>
          <w:sz w:val="32"/>
          <w:szCs w:val="32"/>
        </w:rPr>
        <w:t>　</w:t>
      </w:r>
      <w:r>
        <w:rPr>
          <w:rFonts w:hint="eastAsia" w:ascii="仿宋" w:hAnsi="仿宋" w:eastAsia="仿宋" w:cs="仿宋"/>
          <w:sz w:val="32"/>
          <w:szCs w:val="32"/>
          <w:lang w:val="en-US" w:eastAsia="zh-CN"/>
        </w:rPr>
        <w:t xml:space="preserve">  5</w:t>
      </w:r>
      <w:r>
        <w:rPr>
          <w:rFonts w:hint="eastAsia" w:ascii="仿宋" w:hAnsi="仿宋" w:eastAsia="仿宋" w:cs="仿宋"/>
          <w:sz w:val="32"/>
          <w:szCs w:val="32"/>
        </w:rPr>
        <w:t>. 卫生健康支出（类）行政事业单位医疗（款）</w:t>
      </w:r>
      <w:r>
        <w:rPr>
          <w:rFonts w:hint="eastAsia" w:ascii="仿宋" w:hAnsi="仿宋" w:eastAsia="仿宋" w:cs="仿宋"/>
          <w:sz w:val="32"/>
          <w:szCs w:val="32"/>
          <w:lang w:eastAsia="zh-CN"/>
        </w:rPr>
        <w:t>事业</w:t>
      </w:r>
      <w:r>
        <w:rPr>
          <w:rFonts w:hint="eastAsia" w:ascii="仿宋" w:hAnsi="仿宋" w:eastAsia="仿宋" w:cs="仿宋"/>
          <w:sz w:val="32"/>
          <w:szCs w:val="32"/>
        </w:rPr>
        <w:t>单位医疗（项）2019年预算数为</w:t>
      </w:r>
      <w:r>
        <w:rPr>
          <w:rFonts w:hint="eastAsia" w:ascii="仿宋" w:hAnsi="仿宋" w:eastAsia="仿宋" w:cs="仿宋"/>
          <w:sz w:val="32"/>
          <w:szCs w:val="32"/>
          <w:lang w:val="en-US" w:eastAsia="zh-CN"/>
        </w:rPr>
        <w:t>7.85</w:t>
      </w:r>
      <w:r>
        <w:rPr>
          <w:rFonts w:hint="eastAsia" w:ascii="仿宋" w:hAnsi="仿宋" w:eastAsia="仿宋" w:cs="仿宋"/>
          <w:sz w:val="32"/>
          <w:szCs w:val="32"/>
        </w:rPr>
        <w:t>万元，主要用于：单位基本医疗保险缴费支出。</w:t>
      </w:r>
    </w:p>
    <w:p>
      <w:pPr>
        <w:keepNext w:val="0"/>
        <w:keepLines w:val="0"/>
        <w:pageBreakBefore w:val="0"/>
        <w:widowControl/>
        <w:numPr>
          <w:ilvl w:val="0"/>
          <w:numId w:val="3"/>
        </w:numPr>
        <w:suppressLineNumbers w:val="0"/>
        <w:kinsoku/>
        <w:wordWrap/>
        <w:overflowPunct/>
        <w:topLinePunct w:val="0"/>
        <w:autoSpaceDE/>
        <w:autoSpaceDN/>
        <w:bidi w:val="0"/>
        <w:snapToGrid/>
        <w:spacing w:beforeAutospacing="0" w:after="0" w:afterAutospacing="0" w:line="500" w:lineRule="exact"/>
        <w:ind w:leftChars="0"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农林水支出</w:t>
      </w:r>
      <w:r>
        <w:rPr>
          <w:rFonts w:hint="eastAsia" w:ascii="仿宋" w:hAnsi="仿宋" w:eastAsia="仿宋" w:cs="仿宋"/>
          <w:sz w:val="32"/>
          <w:szCs w:val="32"/>
        </w:rPr>
        <w:t>（类）</w:t>
      </w:r>
      <w:r>
        <w:rPr>
          <w:rFonts w:hint="eastAsia" w:ascii="仿宋" w:hAnsi="仿宋" w:eastAsia="仿宋" w:cs="仿宋"/>
          <w:sz w:val="32"/>
          <w:szCs w:val="32"/>
          <w:lang w:eastAsia="zh-CN"/>
        </w:rPr>
        <w:t>扶贫</w:t>
      </w:r>
      <w:r>
        <w:rPr>
          <w:rFonts w:hint="eastAsia" w:ascii="仿宋" w:hAnsi="仿宋" w:eastAsia="仿宋" w:cs="仿宋"/>
          <w:sz w:val="32"/>
          <w:szCs w:val="32"/>
        </w:rPr>
        <w:t>（款）</w:t>
      </w:r>
      <w:r>
        <w:rPr>
          <w:rFonts w:hint="eastAsia" w:ascii="仿宋" w:hAnsi="仿宋" w:eastAsia="仿宋" w:cs="仿宋"/>
          <w:sz w:val="32"/>
          <w:szCs w:val="32"/>
          <w:lang w:eastAsia="zh-CN"/>
        </w:rPr>
        <w:t>其他扶贫支出</w:t>
      </w:r>
      <w:r>
        <w:rPr>
          <w:rFonts w:hint="eastAsia" w:ascii="仿宋" w:hAnsi="仿宋" w:eastAsia="仿宋" w:cs="仿宋"/>
          <w:sz w:val="32"/>
          <w:szCs w:val="32"/>
        </w:rPr>
        <w:t>（项）2019年预算数为</w:t>
      </w:r>
      <w:r>
        <w:rPr>
          <w:rFonts w:hint="eastAsia" w:ascii="仿宋" w:hAnsi="仿宋" w:eastAsia="仿宋" w:cs="仿宋"/>
          <w:sz w:val="32"/>
          <w:szCs w:val="32"/>
          <w:lang w:val="en-US" w:eastAsia="zh-CN"/>
        </w:rPr>
        <w:t>1.5</w:t>
      </w:r>
      <w:r>
        <w:rPr>
          <w:rFonts w:hint="eastAsia" w:ascii="仿宋" w:hAnsi="仿宋" w:eastAsia="仿宋" w:cs="仿宋"/>
          <w:sz w:val="32"/>
          <w:szCs w:val="32"/>
        </w:rPr>
        <w:t>万元，主要用于：</w:t>
      </w:r>
      <w:r>
        <w:rPr>
          <w:rFonts w:hint="eastAsia" w:ascii="仿宋" w:hAnsi="仿宋" w:eastAsia="仿宋" w:cs="仿宋"/>
          <w:sz w:val="32"/>
          <w:szCs w:val="32"/>
          <w:lang w:eastAsia="zh-CN"/>
        </w:rPr>
        <w:t>贫困村、非贫困村第一书记工作经费</w:t>
      </w:r>
      <w:r>
        <w:rPr>
          <w:rFonts w:hint="eastAsia" w:ascii="仿宋" w:hAnsi="仿宋" w:eastAsia="仿宋" w:cs="仿宋"/>
          <w:sz w:val="32"/>
          <w:szCs w:val="32"/>
        </w:rPr>
        <w:t>。</w:t>
      </w:r>
    </w:p>
    <w:p>
      <w:pPr>
        <w:keepNext w:val="0"/>
        <w:keepLines w:val="0"/>
        <w:pageBreakBefore w:val="0"/>
        <w:widowControl/>
        <w:numPr>
          <w:ilvl w:val="0"/>
          <w:numId w:val="3"/>
        </w:numPr>
        <w:suppressLineNumbers w:val="0"/>
        <w:kinsoku/>
        <w:wordWrap/>
        <w:overflowPunct/>
        <w:topLinePunct w:val="0"/>
        <w:autoSpaceDE/>
        <w:autoSpaceDN/>
        <w:bidi w:val="0"/>
        <w:snapToGrid/>
        <w:spacing w:beforeAutospacing="0" w:after="0" w:afterAutospacing="0" w:line="500" w:lineRule="exact"/>
        <w:ind w:leftChars="0"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资源勘探信息等支出</w:t>
      </w:r>
      <w:r>
        <w:rPr>
          <w:rFonts w:hint="eastAsia" w:ascii="仿宋" w:hAnsi="仿宋" w:eastAsia="仿宋" w:cs="仿宋"/>
          <w:sz w:val="32"/>
          <w:szCs w:val="32"/>
        </w:rPr>
        <w:t>（类）</w:t>
      </w:r>
      <w:r>
        <w:rPr>
          <w:rFonts w:hint="eastAsia" w:ascii="仿宋" w:hAnsi="仿宋" w:eastAsia="仿宋" w:cs="仿宋"/>
          <w:sz w:val="32"/>
          <w:szCs w:val="32"/>
          <w:lang w:eastAsia="zh-CN"/>
        </w:rPr>
        <w:t>工业和信息产业监管</w:t>
      </w:r>
      <w:r>
        <w:rPr>
          <w:rFonts w:hint="eastAsia" w:ascii="仿宋" w:hAnsi="仿宋" w:eastAsia="仿宋" w:cs="仿宋"/>
          <w:sz w:val="32"/>
          <w:szCs w:val="32"/>
        </w:rPr>
        <w:t>（款）</w:t>
      </w:r>
      <w:r>
        <w:rPr>
          <w:rFonts w:hint="eastAsia" w:ascii="仿宋" w:hAnsi="仿宋" w:eastAsia="仿宋" w:cs="仿宋"/>
          <w:sz w:val="32"/>
          <w:szCs w:val="32"/>
          <w:lang w:eastAsia="zh-CN"/>
        </w:rPr>
        <w:t>一般行政管理事务</w:t>
      </w:r>
      <w:r>
        <w:rPr>
          <w:rFonts w:hint="eastAsia" w:ascii="仿宋" w:hAnsi="仿宋" w:eastAsia="仿宋" w:cs="仿宋"/>
          <w:sz w:val="32"/>
          <w:szCs w:val="32"/>
        </w:rPr>
        <w:t>（项）2019年预算数为</w:t>
      </w:r>
      <w:r>
        <w:rPr>
          <w:rFonts w:hint="eastAsia" w:ascii="仿宋" w:hAnsi="仿宋" w:eastAsia="仿宋" w:cs="仿宋"/>
          <w:sz w:val="32"/>
          <w:szCs w:val="32"/>
          <w:lang w:val="en-US" w:eastAsia="zh-CN"/>
        </w:rPr>
        <w:t>107.8</w:t>
      </w:r>
      <w:r>
        <w:rPr>
          <w:rFonts w:hint="eastAsia" w:ascii="仿宋" w:hAnsi="仿宋" w:eastAsia="仿宋" w:cs="仿宋"/>
          <w:sz w:val="32"/>
          <w:szCs w:val="32"/>
        </w:rPr>
        <w:t>万元，主要用于：</w:t>
      </w:r>
      <w:r>
        <w:rPr>
          <w:rFonts w:hint="eastAsia" w:ascii="仿宋" w:hAnsi="仿宋" w:eastAsia="仿宋" w:cs="仿宋"/>
          <w:sz w:val="32"/>
          <w:szCs w:val="32"/>
          <w:lang w:eastAsia="zh-CN"/>
        </w:rPr>
        <w:t>园区对外宣传、招商引资，项目管理、协调，大石党群活动中心运行及</w:t>
      </w:r>
      <w:r>
        <w:rPr>
          <w:rFonts w:hint="eastAsia" w:ascii="仿宋" w:hAnsi="仿宋" w:eastAsia="仿宋" w:cs="仿宋"/>
          <w:sz w:val="32"/>
          <w:szCs w:val="32"/>
          <w:lang w:val="en-US" w:eastAsia="zh-CN"/>
        </w:rPr>
        <w:t>081指挥部房租等支出</w:t>
      </w:r>
      <w:r>
        <w:rPr>
          <w:rFonts w:hint="eastAsia" w:ascii="仿宋" w:hAnsi="仿宋" w:eastAsia="仿宋" w:cs="仿宋"/>
          <w:sz w:val="32"/>
          <w:szCs w:val="32"/>
        </w:rPr>
        <w:t>。</w:t>
      </w:r>
    </w:p>
    <w:p>
      <w:pPr>
        <w:keepNext w:val="0"/>
        <w:keepLines w:val="0"/>
        <w:pageBreakBefore w:val="0"/>
        <w:widowControl/>
        <w:numPr>
          <w:ilvl w:val="0"/>
          <w:numId w:val="3"/>
        </w:numPr>
        <w:suppressLineNumbers w:val="0"/>
        <w:kinsoku/>
        <w:wordWrap/>
        <w:overflowPunct/>
        <w:topLinePunct w:val="0"/>
        <w:autoSpaceDE/>
        <w:autoSpaceDN/>
        <w:bidi w:val="0"/>
        <w:snapToGrid/>
        <w:spacing w:beforeAutospacing="0" w:after="0" w:afterAutospacing="0" w:line="500" w:lineRule="exact"/>
        <w:ind w:leftChars="0"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资源勘探信息等支出</w:t>
      </w:r>
      <w:r>
        <w:rPr>
          <w:rFonts w:hint="eastAsia" w:ascii="仿宋" w:hAnsi="仿宋" w:eastAsia="仿宋" w:cs="仿宋"/>
          <w:sz w:val="32"/>
          <w:szCs w:val="32"/>
        </w:rPr>
        <w:t>（类）</w:t>
      </w:r>
      <w:r>
        <w:rPr>
          <w:rFonts w:hint="eastAsia" w:ascii="仿宋" w:hAnsi="仿宋" w:eastAsia="仿宋" w:cs="仿宋"/>
          <w:sz w:val="32"/>
          <w:szCs w:val="32"/>
          <w:lang w:eastAsia="zh-CN"/>
        </w:rPr>
        <w:t>工业和信息产业监管</w:t>
      </w:r>
      <w:r>
        <w:rPr>
          <w:rFonts w:hint="eastAsia" w:ascii="仿宋" w:hAnsi="仿宋" w:eastAsia="仿宋" w:cs="仿宋"/>
          <w:sz w:val="32"/>
          <w:szCs w:val="32"/>
        </w:rPr>
        <w:t>（款）</w:t>
      </w:r>
      <w:r>
        <w:rPr>
          <w:rFonts w:hint="eastAsia" w:ascii="仿宋" w:hAnsi="仿宋" w:eastAsia="仿宋" w:cs="仿宋"/>
          <w:sz w:val="32"/>
          <w:szCs w:val="32"/>
          <w:lang w:eastAsia="zh-CN"/>
        </w:rPr>
        <w:t>行政运行</w:t>
      </w:r>
      <w:r>
        <w:rPr>
          <w:rFonts w:hint="eastAsia" w:ascii="仿宋" w:hAnsi="仿宋" w:eastAsia="仿宋" w:cs="仿宋"/>
          <w:sz w:val="32"/>
          <w:szCs w:val="32"/>
        </w:rPr>
        <w:t>（项）2019年预算数为</w:t>
      </w:r>
      <w:r>
        <w:rPr>
          <w:rFonts w:hint="eastAsia" w:ascii="仿宋" w:hAnsi="仿宋" w:eastAsia="仿宋" w:cs="仿宋"/>
          <w:sz w:val="32"/>
          <w:szCs w:val="32"/>
          <w:lang w:val="en-US" w:eastAsia="zh-CN"/>
        </w:rPr>
        <w:t>124.73</w:t>
      </w:r>
      <w:r>
        <w:rPr>
          <w:rFonts w:hint="eastAsia" w:ascii="仿宋" w:hAnsi="仿宋" w:eastAsia="仿宋" w:cs="仿宋"/>
          <w:sz w:val="32"/>
          <w:szCs w:val="32"/>
        </w:rPr>
        <w:t>万元，主要用于：</w:t>
      </w:r>
      <w:r>
        <w:rPr>
          <w:rFonts w:hint="eastAsia" w:ascii="仿宋" w:hAnsi="仿宋" w:eastAsia="仿宋" w:cs="仿宋"/>
          <w:sz w:val="32"/>
          <w:szCs w:val="32"/>
          <w:lang w:eastAsia="zh-CN"/>
        </w:rPr>
        <w:t>人员</w:t>
      </w:r>
      <w:r>
        <w:rPr>
          <w:rFonts w:hint="eastAsia" w:ascii="仿宋" w:hAnsi="仿宋" w:eastAsia="仿宋" w:cs="仿宋"/>
          <w:sz w:val="32"/>
          <w:szCs w:val="32"/>
        </w:rPr>
        <w:t>基本工资、津贴补贴</w:t>
      </w:r>
      <w:r>
        <w:rPr>
          <w:rFonts w:hint="eastAsia" w:ascii="仿宋" w:hAnsi="仿宋" w:eastAsia="仿宋" w:cs="仿宋"/>
          <w:sz w:val="32"/>
          <w:szCs w:val="32"/>
          <w:lang w:eastAsia="zh-CN"/>
        </w:rPr>
        <w:t>、绩效工资</w:t>
      </w:r>
      <w:r>
        <w:rPr>
          <w:rFonts w:hint="eastAsia" w:ascii="仿宋" w:hAnsi="仿宋" w:eastAsia="仿宋" w:cs="仿宋"/>
          <w:sz w:val="32"/>
          <w:szCs w:val="32"/>
        </w:rPr>
        <w:t>等人员经费以及办公费、印刷费、水电费</w:t>
      </w:r>
      <w:r>
        <w:rPr>
          <w:rFonts w:hint="eastAsia" w:ascii="仿宋" w:hAnsi="仿宋" w:eastAsia="仿宋" w:cs="仿宋"/>
          <w:sz w:val="32"/>
          <w:szCs w:val="32"/>
          <w:lang w:eastAsia="zh-CN"/>
        </w:rPr>
        <w:t>、车辆运行</w:t>
      </w:r>
      <w:r>
        <w:rPr>
          <w:rFonts w:hint="eastAsia" w:ascii="仿宋" w:hAnsi="仿宋" w:eastAsia="仿宋" w:cs="仿宋"/>
          <w:sz w:val="32"/>
          <w:szCs w:val="32"/>
        </w:rPr>
        <w:t>等日常公用经费,保障部门正常运转。</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9</w:t>
      </w:r>
      <w:r>
        <w:rPr>
          <w:rFonts w:hint="eastAsia" w:ascii="仿宋" w:hAnsi="仿宋" w:eastAsia="仿宋" w:cs="仿宋"/>
          <w:sz w:val="32"/>
          <w:szCs w:val="32"/>
        </w:rPr>
        <w:t>.住房保障</w:t>
      </w:r>
      <w:r>
        <w:rPr>
          <w:rFonts w:hint="eastAsia" w:ascii="仿宋" w:hAnsi="仿宋" w:eastAsia="仿宋" w:cs="仿宋"/>
          <w:sz w:val="32"/>
          <w:szCs w:val="32"/>
          <w:lang w:eastAsia="zh-CN"/>
        </w:rPr>
        <w:t>支出</w:t>
      </w:r>
      <w:r>
        <w:rPr>
          <w:rFonts w:hint="eastAsia" w:ascii="仿宋" w:hAnsi="仿宋" w:eastAsia="仿宋" w:cs="仿宋"/>
          <w:sz w:val="32"/>
          <w:szCs w:val="32"/>
        </w:rPr>
        <w:t>（类）住房改革支出（款）住房公积金（项）2019年预算数为</w:t>
      </w:r>
      <w:r>
        <w:rPr>
          <w:rFonts w:hint="eastAsia" w:ascii="仿宋" w:hAnsi="仿宋" w:eastAsia="仿宋" w:cs="仿宋"/>
          <w:sz w:val="32"/>
          <w:szCs w:val="32"/>
          <w:lang w:val="en-US" w:eastAsia="zh-CN"/>
        </w:rPr>
        <w:t>12.56</w:t>
      </w:r>
      <w:r>
        <w:rPr>
          <w:rFonts w:hint="eastAsia" w:ascii="仿宋" w:hAnsi="仿宋" w:eastAsia="仿宋" w:cs="仿宋"/>
          <w:sz w:val="32"/>
          <w:szCs w:val="32"/>
        </w:rPr>
        <w:t>万元，主要用于：按人力资源和社会保障部、财政部规定的基本工资和津贴补贴以及规定比例为职工缴纳的住房公积金支出。</w:t>
      </w:r>
    </w:p>
    <w:p>
      <w:pPr>
        <w:keepNext w:val="0"/>
        <w:keepLines w:val="0"/>
        <w:pageBreakBefore w:val="0"/>
        <w:kinsoku/>
        <w:wordWrap/>
        <w:overflowPunct/>
        <w:topLinePunct w:val="0"/>
        <w:autoSpaceDE/>
        <w:autoSpaceDN/>
        <w:bidi w:val="0"/>
        <w:adjustRightInd w:val="0"/>
        <w:snapToGrid/>
        <w:spacing w:line="500" w:lineRule="exact"/>
        <w:ind w:leftChars="0" w:firstLine="642" w:firstLineChars="200"/>
        <w:jc w:val="both"/>
        <w:textAlignment w:val="auto"/>
        <w:rPr>
          <w:rFonts w:hint="eastAsia" w:ascii="仿宋" w:hAnsi="仿宋" w:eastAsia="仿宋" w:cs="仿宋"/>
          <w:sz w:val="32"/>
          <w:szCs w:val="32"/>
        </w:rPr>
      </w:pPr>
      <w:r>
        <w:rPr>
          <w:rFonts w:hint="eastAsia" w:asciiTheme="majorEastAsia" w:hAnsiTheme="majorEastAsia" w:eastAsiaTheme="majorEastAsia" w:cstheme="majorEastAsia"/>
          <w:b/>
          <w:bCs/>
          <w:sz w:val="32"/>
          <w:szCs w:val="32"/>
          <w:lang w:eastAsia="zh-CN"/>
        </w:rPr>
        <w:t>六</w:t>
      </w:r>
      <w:r>
        <w:rPr>
          <w:rFonts w:hint="eastAsia" w:asciiTheme="majorEastAsia" w:hAnsiTheme="majorEastAsia" w:eastAsiaTheme="majorEastAsia" w:cstheme="majorEastAsia"/>
          <w:b/>
          <w:bCs/>
          <w:sz w:val="32"/>
          <w:szCs w:val="32"/>
        </w:rPr>
        <w:t>、一般公共预算基本支出情况说明</w:t>
      </w:r>
      <w:r>
        <w:rPr>
          <w:rFonts w:hint="eastAsia" w:asciiTheme="majorEastAsia" w:hAnsiTheme="majorEastAsia" w:eastAsiaTheme="majorEastAsia" w:cstheme="majorEastAsia"/>
          <w:b/>
          <w:bCs/>
          <w:sz w:val="32"/>
          <w:szCs w:val="32"/>
        </w:rPr>
        <w:br w:type="textWrapping"/>
      </w:r>
      <w:r>
        <w:rPr>
          <w:rFonts w:hint="eastAsia" w:ascii="仿宋" w:hAnsi="仿宋" w:eastAsia="仿宋" w:cs="仿宋"/>
          <w:sz w:val="32"/>
          <w:szCs w:val="32"/>
        </w:rPr>
        <w:t>　　</w:t>
      </w:r>
      <w:r>
        <w:rPr>
          <w:rFonts w:hint="eastAsia" w:ascii="仿宋" w:hAnsi="仿宋" w:eastAsia="仿宋" w:cs="仿宋"/>
          <w:sz w:val="32"/>
          <w:szCs w:val="32"/>
          <w:lang w:eastAsia="zh-CN"/>
        </w:rPr>
        <w:t>广元市利州区</w:t>
      </w:r>
      <w:r>
        <w:rPr>
          <w:rFonts w:hint="eastAsia" w:ascii="仿宋" w:hAnsi="仿宋" w:eastAsia="仿宋" w:cs="仿宋"/>
          <w:sz w:val="32"/>
          <w:szCs w:val="32"/>
          <w:lang w:val="en-US" w:eastAsia="zh-CN"/>
        </w:rPr>
        <w:t>工业集中发展区管理委员会</w:t>
      </w:r>
      <w:r>
        <w:rPr>
          <w:rFonts w:hint="eastAsia" w:ascii="仿宋" w:hAnsi="仿宋" w:eastAsia="仿宋" w:cs="仿宋"/>
          <w:sz w:val="32"/>
          <w:szCs w:val="32"/>
        </w:rPr>
        <w:t>2019年一般公共预算基本支出</w:t>
      </w:r>
      <w:r>
        <w:rPr>
          <w:rFonts w:hint="eastAsia" w:ascii="仿宋" w:hAnsi="仿宋" w:eastAsia="仿宋" w:cs="仿宋"/>
          <w:sz w:val="32"/>
          <w:szCs w:val="32"/>
          <w:lang w:val="en-US" w:eastAsia="zh-CN"/>
        </w:rPr>
        <w:t>169.20</w:t>
      </w:r>
      <w:r>
        <w:rPr>
          <w:rFonts w:hint="eastAsia" w:ascii="仿宋" w:hAnsi="仿宋" w:eastAsia="仿宋" w:cs="仿宋"/>
          <w:sz w:val="32"/>
          <w:szCs w:val="32"/>
        </w:rPr>
        <w:t>万元，其中：人员经费</w:t>
      </w:r>
      <w:r>
        <w:rPr>
          <w:rFonts w:hint="eastAsia" w:ascii="仿宋" w:hAnsi="仿宋" w:eastAsia="仿宋" w:cs="仿宋"/>
          <w:sz w:val="32"/>
          <w:szCs w:val="32"/>
          <w:lang w:val="en-US" w:eastAsia="zh-CN"/>
        </w:rPr>
        <w:t>152.79</w:t>
      </w:r>
      <w:r>
        <w:rPr>
          <w:rFonts w:hint="eastAsia" w:ascii="仿宋" w:hAnsi="仿宋" w:eastAsia="仿宋" w:cs="仿宋"/>
          <w:sz w:val="32"/>
          <w:szCs w:val="32"/>
        </w:rPr>
        <w:t>万元，主要包括：基本工资、津贴补贴、奖金、社会保险缴费等支出。公用经费</w:t>
      </w:r>
      <w:r>
        <w:rPr>
          <w:rFonts w:hint="eastAsia" w:ascii="仿宋" w:hAnsi="仿宋" w:eastAsia="仿宋" w:cs="仿宋"/>
          <w:sz w:val="32"/>
          <w:szCs w:val="32"/>
          <w:lang w:val="en-US" w:eastAsia="zh-CN"/>
        </w:rPr>
        <w:t>16.41</w:t>
      </w:r>
      <w:r>
        <w:rPr>
          <w:rFonts w:hint="eastAsia" w:ascii="仿宋" w:hAnsi="仿宋" w:eastAsia="仿宋" w:cs="仿宋"/>
          <w:sz w:val="32"/>
          <w:szCs w:val="32"/>
        </w:rPr>
        <w:t>万元，主要包括：办公费、水费、电费、邮电费、印刷费、差旅费、维修（护）费、物业管理费、劳务费等支出。</w:t>
      </w:r>
      <w:r>
        <w:rPr>
          <w:rFonts w:hint="eastAsia" w:ascii="仿宋" w:hAnsi="仿宋" w:eastAsia="仿宋" w:cs="仿宋"/>
          <w:sz w:val="32"/>
          <w:szCs w:val="32"/>
        </w:rPr>
        <w:br w:type="textWrapping"/>
      </w:r>
      <w:r>
        <w:rPr>
          <w:rFonts w:hint="eastAsia" w:ascii="仿宋" w:hAnsi="仿宋" w:eastAsia="仿宋" w:cs="仿宋"/>
          <w:sz w:val="32"/>
          <w:szCs w:val="32"/>
        </w:rPr>
        <w:t>　　</w:t>
      </w:r>
      <w:r>
        <w:rPr>
          <w:rFonts w:hint="eastAsia" w:asciiTheme="majorEastAsia" w:hAnsiTheme="majorEastAsia" w:eastAsiaTheme="majorEastAsia" w:cstheme="majorEastAsia"/>
          <w:b/>
          <w:bCs/>
          <w:sz w:val="32"/>
          <w:szCs w:val="32"/>
        </w:rPr>
        <w:t>七、“三公”经费财政拨款预算安排情况说明</w:t>
      </w:r>
      <w:r>
        <w:rPr>
          <w:rFonts w:hint="eastAsia" w:asciiTheme="majorEastAsia" w:hAnsiTheme="majorEastAsia" w:eastAsiaTheme="majorEastAsia" w:cstheme="majorEastAsia"/>
          <w:b/>
          <w:bCs/>
          <w:sz w:val="32"/>
          <w:szCs w:val="32"/>
        </w:rPr>
        <w:br w:type="textWrapping"/>
      </w:r>
      <w:r>
        <w:rPr>
          <w:rFonts w:hint="eastAsia" w:ascii="仿宋" w:hAnsi="仿宋" w:eastAsia="仿宋" w:cs="仿宋"/>
          <w:sz w:val="32"/>
          <w:szCs w:val="32"/>
        </w:rPr>
        <w:t>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财政拨款安排“三公”经费预算</w:t>
      </w:r>
      <w:r>
        <w:rPr>
          <w:rFonts w:hint="eastAsia" w:ascii="仿宋" w:hAnsi="仿宋" w:eastAsia="仿宋" w:cs="仿宋"/>
          <w:sz w:val="32"/>
          <w:szCs w:val="32"/>
          <w:lang w:val="en-US" w:eastAsia="zh-CN"/>
        </w:rPr>
        <w:t>17.15</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rPr>
        <w:t>较201</w:t>
      </w:r>
      <w:r>
        <w:rPr>
          <w:rFonts w:hint="eastAsia" w:ascii="仿宋" w:hAnsi="仿宋" w:eastAsia="仿宋" w:cs="仿宋"/>
          <w:sz w:val="32"/>
          <w:szCs w:val="32"/>
          <w:lang w:val="en-US" w:eastAsia="zh-CN"/>
        </w:rPr>
        <w:t>8</w:t>
      </w:r>
      <w:r>
        <w:rPr>
          <w:rFonts w:hint="eastAsia" w:ascii="仿宋" w:hAnsi="仿宋" w:eastAsia="仿宋" w:cs="仿宋"/>
          <w:sz w:val="32"/>
          <w:szCs w:val="32"/>
        </w:rPr>
        <w:t>年部门预算收入</w:t>
      </w:r>
      <w:r>
        <w:rPr>
          <w:rFonts w:hint="eastAsia" w:ascii="仿宋" w:hAnsi="仿宋" w:eastAsia="仿宋" w:cs="仿宋"/>
          <w:sz w:val="32"/>
          <w:szCs w:val="32"/>
          <w:lang w:val="en-US" w:eastAsia="zh-CN"/>
        </w:rPr>
        <w:t>17.2</w:t>
      </w:r>
      <w:r>
        <w:rPr>
          <w:rFonts w:hint="eastAsia" w:ascii="仿宋" w:hAnsi="仿宋" w:eastAsia="仿宋" w:cs="仿宋"/>
          <w:sz w:val="32"/>
          <w:szCs w:val="32"/>
        </w:rPr>
        <w:t>万元减少</w:t>
      </w:r>
      <w:r>
        <w:rPr>
          <w:rFonts w:hint="eastAsia" w:ascii="仿宋" w:hAnsi="仿宋" w:eastAsia="仿宋" w:cs="仿宋"/>
          <w:sz w:val="32"/>
          <w:szCs w:val="32"/>
          <w:lang w:val="en-US" w:eastAsia="zh-CN"/>
        </w:rPr>
        <w:t>0.29</w:t>
      </w:r>
      <w:r>
        <w:rPr>
          <w:rFonts w:hint="eastAsia" w:ascii="仿宋" w:hAnsi="仿宋" w:eastAsia="仿宋" w:cs="仿宋"/>
          <w:sz w:val="32"/>
          <w:szCs w:val="32"/>
        </w:rPr>
        <w:t>%。其中：201</w:t>
      </w:r>
      <w:r>
        <w:rPr>
          <w:rFonts w:hint="eastAsia" w:ascii="仿宋" w:hAnsi="仿宋" w:eastAsia="仿宋" w:cs="仿宋"/>
          <w:sz w:val="32"/>
          <w:szCs w:val="32"/>
          <w:lang w:val="en-US" w:eastAsia="zh-CN"/>
        </w:rPr>
        <w:t>9</w:t>
      </w:r>
      <w:r>
        <w:rPr>
          <w:rFonts w:hint="eastAsia" w:ascii="仿宋" w:hAnsi="仿宋" w:eastAsia="仿宋" w:cs="仿宋"/>
          <w:sz w:val="32"/>
          <w:szCs w:val="32"/>
        </w:rPr>
        <w:t>年安排公务接待费预算</w:t>
      </w:r>
      <w:r>
        <w:rPr>
          <w:rFonts w:hint="eastAsia" w:ascii="仿宋" w:hAnsi="仿宋" w:eastAsia="仿宋" w:cs="仿宋"/>
          <w:sz w:val="32"/>
          <w:szCs w:val="32"/>
          <w:lang w:val="en-US" w:eastAsia="zh-CN"/>
        </w:rPr>
        <w:t>5.65</w:t>
      </w:r>
      <w:r>
        <w:rPr>
          <w:rFonts w:hint="eastAsia" w:ascii="仿宋" w:hAnsi="仿宋" w:eastAsia="仿宋" w:cs="仿宋"/>
          <w:sz w:val="32"/>
          <w:szCs w:val="32"/>
        </w:rPr>
        <w:t>万元，安排公车购置及运行维护费</w:t>
      </w:r>
      <w:r>
        <w:rPr>
          <w:rFonts w:hint="eastAsia" w:ascii="仿宋" w:hAnsi="仿宋" w:eastAsia="仿宋" w:cs="仿宋"/>
          <w:sz w:val="32"/>
          <w:szCs w:val="32"/>
          <w:lang w:val="en-US" w:eastAsia="zh-CN"/>
        </w:rPr>
        <w:t>11.5</w:t>
      </w:r>
      <w:r>
        <w:rPr>
          <w:rFonts w:hint="eastAsia" w:ascii="仿宋" w:hAnsi="仿宋" w:eastAsia="仿宋" w:cs="仿宋"/>
          <w:sz w:val="32"/>
          <w:szCs w:val="32"/>
        </w:rPr>
        <w:t>万元。</w:t>
      </w:r>
    </w:p>
    <w:p>
      <w:pPr>
        <w:keepNext w:val="0"/>
        <w:keepLines w:val="0"/>
        <w:pageBreakBefore w:val="0"/>
        <w:widowControl/>
        <w:suppressLineNumbers w:val="0"/>
        <w:kinsoku/>
        <w:wordWrap/>
        <w:overflowPunct/>
        <w:topLinePunct w:val="0"/>
        <w:autoSpaceDE/>
        <w:autoSpaceDN/>
        <w:bidi w:val="0"/>
        <w:snapToGrid/>
        <w:spacing w:beforeAutospacing="0" w:after="0" w:afterAutospacing="0" w:line="500" w:lineRule="exact"/>
        <w:ind w:leftChars="0" w:right="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（一）公务接待费较2018年预算下降</w:t>
      </w:r>
      <w:r>
        <w:rPr>
          <w:rFonts w:hint="eastAsia" w:ascii="仿宋" w:hAnsi="仿宋" w:eastAsia="仿宋" w:cs="仿宋"/>
          <w:sz w:val="32"/>
          <w:szCs w:val="32"/>
          <w:lang w:val="en-US" w:eastAsia="zh-CN"/>
        </w:rPr>
        <w:t>0.88</w:t>
      </w:r>
      <w:r>
        <w:rPr>
          <w:rFonts w:hint="eastAsia" w:ascii="仿宋" w:hAnsi="仿宋" w:eastAsia="仿宋" w:cs="仿宋"/>
          <w:sz w:val="32"/>
          <w:szCs w:val="32"/>
        </w:rPr>
        <w:t>%。</w:t>
      </w:r>
      <w:r>
        <w:rPr>
          <w:rFonts w:hint="eastAsia" w:ascii="仿宋" w:hAnsi="仿宋" w:eastAsia="仿宋" w:cs="仿宋"/>
          <w:sz w:val="32"/>
          <w:szCs w:val="32"/>
        </w:rPr>
        <w:br w:type="textWrapping"/>
      </w:r>
      <w:r>
        <w:rPr>
          <w:rFonts w:hint="eastAsia" w:ascii="仿宋" w:hAnsi="仿宋" w:eastAsia="仿宋" w:cs="仿宋"/>
          <w:sz w:val="32"/>
          <w:szCs w:val="32"/>
        </w:rPr>
        <w:t>　　2019年公务接待费计划用于执行接待考察调研、检查指导等公务活动开支的交通费、住宿费、用餐费等。</w:t>
      </w:r>
      <w:r>
        <w:rPr>
          <w:rFonts w:hint="eastAsia" w:ascii="仿宋" w:hAnsi="仿宋" w:eastAsia="仿宋" w:cs="仿宋"/>
          <w:sz w:val="32"/>
          <w:szCs w:val="32"/>
        </w:rPr>
        <w:br w:type="textWrapping"/>
      </w:r>
      <w:r>
        <w:rPr>
          <w:rFonts w:hint="eastAsia" w:ascii="仿宋" w:hAnsi="仿宋" w:eastAsia="仿宋" w:cs="仿宋"/>
          <w:sz w:val="32"/>
          <w:szCs w:val="32"/>
        </w:rPr>
        <w:t>　　（</w:t>
      </w:r>
      <w:r>
        <w:rPr>
          <w:rFonts w:hint="eastAsia" w:ascii="仿宋" w:hAnsi="仿宋" w:eastAsia="仿宋" w:cs="仿宋"/>
          <w:sz w:val="32"/>
          <w:szCs w:val="32"/>
          <w:lang w:eastAsia="zh-CN"/>
        </w:rPr>
        <w:t>二</w:t>
      </w:r>
      <w:r>
        <w:rPr>
          <w:rFonts w:hint="eastAsia" w:ascii="仿宋" w:hAnsi="仿宋" w:eastAsia="仿宋" w:cs="仿宋"/>
          <w:sz w:val="32"/>
          <w:szCs w:val="32"/>
        </w:rPr>
        <w:t>）公务用车购置及运行维护费与2018年预算持平。</w:t>
      </w:r>
      <w:r>
        <w:rPr>
          <w:rFonts w:hint="eastAsia" w:ascii="仿宋" w:hAnsi="仿宋" w:eastAsia="仿宋" w:cs="仿宋"/>
          <w:sz w:val="32"/>
          <w:szCs w:val="32"/>
        </w:rPr>
        <w:br w:type="textWrapping"/>
      </w:r>
      <w:r>
        <w:rPr>
          <w:rFonts w:hint="eastAsia" w:ascii="仿宋" w:hAnsi="仿宋" w:eastAsia="仿宋" w:cs="仿宋"/>
          <w:sz w:val="32"/>
          <w:szCs w:val="32"/>
        </w:rPr>
        <w:t>　　单位现有公务用车</w:t>
      </w:r>
      <w:r>
        <w:rPr>
          <w:rFonts w:hint="eastAsia" w:ascii="仿宋" w:hAnsi="仿宋" w:eastAsia="仿宋" w:cs="仿宋"/>
          <w:sz w:val="32"/>
          <w:szCs w:val="32"/>
          <w:lang w:val="en-US" w:eastAsia="zh-CN"/>
        </w:rPr>
        <w:t>2</w:t>
      </w:r>
      <w:r>
        <w:rPr>
          <w:rFonts w:hint="eastAsia" w:ascii="仿宋" w:hAnsi="仿宋" w:eastAsia="仿宋" w:cs="仿宋"/>
          <w:sz w:val="32"/>
          <w:szCs w:val="32"/>
        </w:rPr>
        <w:t>辆，其中：轿车</w:t>
      </w:r>
      <w:r>
        <w:rPr>
          <w:rFonts w:hint="eastAsia" w:ascii="仿宋" w:hAnsi="仿宋" w:eastAsia="仿宋" w:cs="仿宋"/>
          <w:sz w:val="32"/>
          <w:szCs w:val="32"/>
          <w:lang w:val="en-US" w:eastAsia="zh-CN"/>
        </w:rPr>
        <w:t>1</w:t>
      </w:r>
      <w:r>
        <w:rPr>
          <w:rFonts w:hint="eastAsia" w:ascii="仿宋" w:hAnsi="仿宋" w:eastAsia="仿宋" w:cs="仿宋"/>
          <w:sz w:val="32"/>
          <w:szCs w:val="32"/>
        </w:rPr>
        <w:t>辆、越野车</w:t>
      </w:r>
      <w:r>
        <w:rPr>
          <w:rFonts w:hint="eastAsia" w:ascii="仿宋" w:hAnsi="仿宋" w:eastAsia="仿宋" w:cs="仿宋"/>
          <w:sz w:val="32"/>
          <w:szCs w:val="32"/>
          <w:lang w:val="en-US" w:eastAsia="zh-CN"/>
        </w:rPr>
        <w:t>1</w:t>
      </w:r>
      <w:r>
        <w:rPr>
          <w:rFonts w:hint="eastAsia" w:ascii="仿宋" w:hAnsi="仿宋" w:eastAsia="仿宋" w:cs="仿宋"/>
          <w:sz w:val="32"/>
          <w:szCs w:val="32"/>
        </w:rPr>
        <w:t>辆。</w:t>
      </w:r>
      <w:r>
        <w:rPr>
          <w:rFonts w:hint="eastAsia" w:ascii="仿宋" w:hAnsi="仿宋" w:eastAsia="仿宋" w:cs="仿宋"/>
          <w:sz w:val="32"/>
          <w:szCs w:val="32"/>
        </w:rPr>
        <w:br w:type="textWrapping"/>
      </w:r>
      <w:r>
        <w:rPr>
          <w:rFonts w:hint="eastAsia" w:ascii="仿宋" w:hAnsi="仿宋" w:eastAsia="仿宋" w:cs="仿宋"/>
          <w:sz w:val="32"/>
          <w:szCs w:val="32"/>
        </w:rPr>
        <w:t>　　2019年未安排公务用车购置费。</w:t>
      </w:r>
      <w:r>
        <w:rPr>
          <w:rFonts w:hint="eastAsia" w:ascii="仿宋" w:hAnsi="仿宋" w:eastAsia="仿宋" w:cs="仿宋"/>
          <w:sz w:val="32"/>
          <w:szCs w:val="32"/>
        </w:rPr>
        <w:br w:type="textWrapping"/>
      </w:r>
      <w:r>
        <w:rPr>
          <w:rFonts w:hint="eastAsia" w:ascii="仿宋" w:hAnsi="仿宋" w:eastAsia="仿宋" w:cs="仿宋"/>
          <w:sz w:val="32"/>
          <w:szCs w:val="32"/>
        </w:rPr>
        <w:t>　　2019年安排公务用车运行维护费</w:t>
      </w:r>
      <w:r>
        <w:rPr>
          <w:rFonts w:hint="eastAsia" w:ascii="仿宋" w:hAnsi="仿宋" w:eastAsia="仿宋" w:cs="仿宋"/>
          <w:sz w:val="32"/>
          <w:szCs w:val="32"/>
          <w:lang w:val="en-US" w:eastAsia="zh-CN"/>
        </w:rPr>
        <w:t>11.5</w:t>
      </w:r>
      <w:r>
        <w:rPr>
          <w:rFonts w:hint="eastAsia" w:ascii="仿宋" w:hAnsi="仿宋" w:eastAsia="仿宋" w:cs="仿宋"/>
          <w:sz w:val="32"/>
          <w:szCs w:val="32"/>
        </w:rPr>
        <w:t>万元，用于</w:t>
      </w:r>
      <w:r>
        <w:rPr>
          <w:rFonts w:hint="eastAsia" w:ascii="仿宋" w:hAnsi="仿宋" w:eastAsia="仿宋" w:cs="仿宋"/>
          <w:sz w:val="32"/>
          <w:szCs w:val="32"/>
          <w:lang w:val="en-US" w:eastAsia="zh-CN"/>
        </w:rPr>
        <w:t>2</w:t>
      </w:r>
      <w:r>
        <w:rPr>
          <w:rFonts w:hint="eastAsia" w:ascii="仿宋" w:hAnsi="仿宋" w:eastAsia="仿宋" w:cs="仿宋"/>
          <w:sz w:val="32"/>
          <w:szCs w:val="32"/>
        </w:rPr>
        <w:t>辆公务用车燃油、过路（桥）、维修、保险等方面支出，主要保障机关工作调研、脱贫攻坚、监督检查及</w:t>
      </w:r>
      <w:r>
        <w:rPr>
          <w:rFonts w:hint="eastAsia" w:ascii="仿宋" w:hAnsi="仿宋" w:eastAsia="仿宋" w:cs="仿宋"/>
          <w:sz w:val="32"/>
          <w:szCs w:val="32"/>
          <w:lang w:val="en-US" w:eastAsia="zh-CN"/>
        </w:rPr>
        <w:t>园区项目协调服务</w:t>
      </w:r>
      <w:r>
        <w:rPr>
          <w:rFonts w:hint="eastAsia" w:ascii="仿宋" w:hAnsi="仿宋" w:eastAsia="仿宋" w:cs="仿宋"/>
          <w:sz w:val="32"/>
          <w:szCs w:val="32"/>
        </w:rPr>
        <w:t>等工作开展。</w:t>
      </w:r>
      <w:r>
        <w:rPr>
          <w:rFonts w:hint="eastAsia" w:ascii="仿宋" w:hAnsi="仿宋" w:eastAsia="仿宋" w:cs="仿宋"/>
          <w:sz w:val="32"/>
          <w:szCs w:val="32"/>
        </w:rPr>
        <w:br w:type="textWrapping"/>
      </w:r>
      <w:r>
        <w:rPr>
          <w:rFonts w:hint="eastAsia" w:ascii="仿宋" w:hAnsi="仿宋" w:eastAsia="仿宋" w:cs="仿宋"/>
          <w:sz w:val="32"/>
          <w:szCs w:val="32"/>
        </w:rPr>
        <w:t>　　</w:t>
      </w:r>
      <w:r>
        <w:rPr>
          <w:rFonts w:hint="eastAsia" w:asciiTheme="majorEastAsia" w:hAnsiTheme="majorEastAsia" w:eastAsiaTheme="majorEastAsia" w:cstheme="majorEastAsia"/>
          <w:b/>
          <w:bCs/>
          <w:sz w:val="32"/>
          <w:szCs w:val="32"/>
        </w:rPr>
        <w:t>八、政府性基金预算支出情况说明</w:t>
      </w:r>
      <w:r>
        <w:rPr>
          <w:rFonts w:hint="eastAsia" w:asciiTheme="majorEastAsia" w:hAnsiTheme="majorEastAsia" w:eastAsiaTheme="majorEastAsia" w:cstheme="majorEastAsia"/>
          <w:b/>
          <w:bCs/>
          <w:sz w:val="32"/>
          <w:szCs w:val="32"/>
        </w:rPr>
        <w:br w:type="textWrapping"/>
      </w:r>
      <w:r>
        <w:rPr>
          <w:rFonts w:hint="eastAsia" w:ascii="仿宋" w:hAnsi="仿宋" w:eastAsia="仿宋" w:cs="仿宋"/>
          <w:sz w:val="32"/>
          <w:szCs w:val="32"/>
        </w:rPr>
        <w:t>　　</w:t>
      </w:r>
      <w:r>
        <w:rPr>
          <w:rFonts w:hint="eastAsia" w:ascii="仿宋" w:hAnsi="仿宋" w:eastAsia="仿宋" w:cs="仿宋"/>
          <w:sz w:val="32"/>
          <w:szCs w:val="32"/>
          <w:lang w:eastAsia="zh-CN"/>
        </w:rPr>
        <w:t>广元市利州区工业集中发展区管理委员会</w:t>
      </w:r>
      <w:r>
        <w:rPr>
          <w:rFonts w:hint="eastAsia" w:ascii="仿宋" w:hAnsi="仿宋" w:eastAsia="仿宋" w:cs="仿宋"/>
          <w:sz w:val="32"/>
          <w:szCs w:val="32"/>
        </w:rPr>
        <w:t>2019年没有使用政府性基金预算拨款安排的支出。</w:t>
      </w:r>
      <w:r>
        <w:rPr>
          <w:rFonts w:hint="eastAsia" w:ascii="仿宋" w:hAnsi="仿宋" w:eastAsia="仿宋" w:cs="仿宋"/>
          <w:sz w:val="32"/>
          <w:szCs w:val="32"/>
        </w:rPr>
        <w:br w:type="textWrapping"/>
      </w:r>
      <w:r>
        <w:rPr>
          <w:rFonts w:hint="eastAsia" w:ascii="仿宋" w:hAnsi="仿宋" w:eastAsia="仿宋" w:cs="仿宋"/>
          <w:sz w:val="32"/>
          <w:szCs w:val="32"/>
        </w:rPr>
        <w:t>　　</w:t>
      </w:r>
      <w:r>
        <w:rPr>
          <w:rFonts w:hint="eastAsia" w:asciiTheme="majorEastAsia" w:hAnsiTheme="majorEastAsia" w:eastAsiaTheme="majorEastAsia" w:cstheme="majorEastAsia"/>
          <w:b/>
          <w:bCs/>
          <w:sz w:val="32"/>
          <w:szCs w:val="32"/>
        </w:rPr>
        <w:t>九、国有资本经营预算支出情况说明</w:t>
      </w:r>
      <w:r>
        <w:rPr>
          <w:rFonts w:hint="eastAsia" w:asciiTheme="majorEastAsia" w:hAnsiTheme="majorEastAsia" w:eastAsiaTheme="majorEastAsia" w:cstheme="majorEastAsia"/>
          <w:b/>
          <w:bCs/>
          <w:sz w:val="32"/>
          <w:szCs w:val="32"/>
        </w:rPr>
        <w:br w:type="textWrapping"/>
      </w:r>
      <w:r>
        <w:rPr>
          <w:rFonts w:hint="eastAsia" w:ascii="仿宋" w:hAnsi="仿宋" w:eastAsia="仿宋" w:cs="仿宋"/>
          <w:sz w:val="32"/>
          <w:szCs w:val="32"/>
        </w:rPr>
        <w:t>　　</w:t>
      </w:r>
      <w:r>
        <w:rPr>
          <w:rFonts w:hint="eastAsia" w:ascii="仿宋" w:hAnsi="仿宋" w:eastAsia="仿宋" w:cs="仿宋"/>
          <w:sz w:val="32"/>
          <w:szCs w:val="32"/>
          <w:lang w:eastAsia="zh-CN"/>
        </w:rPr>
        <w:t>广元市利州区</w:t>
      </w:r>
      <w:r>
        <w:rPr>
          <w:rFonts w:hint="eastAsia" w:ascii="仿宋" w:hAnsi="仿宋" w:eastAsia="仿宋" w:cs="仿宋"/>
          <w:sz w:val="32"/>
          <w:szCs w:val="32"/>
          <w:lang w:val="en-US" w:eastAsia="zh-CN"/>
        </w:rPr>
        <w:t>工业集中发展区管理委员会</w:t>
      </w:r>
      <w:r>
        <w:rPr>
          <w:rFonts w:hint="eastAsia" w:ascii="仿宋" w:hAnsi="仿宋" w:eastAsia="仿宋" w:cs="仿宋"/>
          <w:sz w:val="32"/>
          <w:szCs w:val="32"/>
        </w:rPr>
        <w:t>2019年没有使用国有资本经营预算拨款安排的支出。</w:t>
      </w:r>
      <w:r>
        <w:rPr>
          <w:rFonts w:hint="eastAsia" w:ascii="仿宋" w:hAnsi="仿宋" w:eastAsia="仿宋" w:cs="仿宋"/>
          <w:sz w:val="32"/>
          <w:szCs w:val="32"/>
        </w:rPr>
        <w:br w:type="textWrapping"/>
      </w:r>
      <w:r>
        <w:rPr>
          <w:rFonts w:hint="eastAsia" w:ascii="仿宋" w:hAnsi="仿宋" w:eastAsia="仿宋" w:cs="仿宋"/>
          <w:sz w:val="32"/>
          <w:szCs w:val="32"/>
        </w:rPr>
        <w:t>　　</w:t>
      </w:r>
      <w:r>
        <w:rPr>
          <w:rFonts w:hint="eastAsia" w:asciiTheme="majorEastAsia" w:hAnsiTheme="majorEastAsia" w:eastAsiaTheme="majorEastAsia" w:cstheme="majorEastAsia"/>
          <w:b/>
          <w:bCs/>
          <w:sz w:val="32"/>
          <w:szCs w:val="32"/>
        </w:rPr>
        <w:t>十、其他重要事项的情况说明</w:t>
      </w:r>
      <w:r>
        <w:rPr>
          <w:rFonts w:hint="eastAsia" w:asciiTheme="majorEastAsia" w:hAnsiTheme="majorEastAsia" w:eastAsiaTheme="majorEastAsia" w:cstheme="majorEastAsia"/>
          <w:b/>
          <w:bCs/>
          <w:sz w:val="32"/>
          <w:szCs w:val="32"/>
        </w:rPr>
        <w:br w:type="textWrapping"/>
      </w:r>
      <w:r>
        <w:rPr>
          <w:rFonts w:hint="eastAsia" w:ascii="仿宋" w:hAnsi="仿宋" w:eastAsia="仿宋" w:cs="仿宋"/>
          <w:sz w:val="32"/>
          <w:szCs w:val="32"/>
        </w:rPr>
        <w:t>　　</w:t>
      </w:r>
      <w:r>
        <w:rPr>
          <w:rStyle w:val="7"/>
          <w:rFonts w:hint="eastAsia" w:ascii="仿宋" w:hAnsi="仿宋" w:eastAsia="仿宋" w:cs="仿宋"/>
          <w:sz w:val="32"/>
          <w:szCs w:val="32"/>
        </w:rPr>
        <w:t>（一）机关运行经费</w:t>
      </w:r>
      <w:r>
        <w:rPr>
          <w:rStyle w:val="7"/>
          <w:rFonts w:hint="eastAsia" w:ascii="仿宋" w:hAnsi="仿宋" w:eastAsia="仿宋" w:cs="仿宋"/>
          <w:sz w:val="32"/>
          <w:szCs w:val="32"/>
        </w:rPr>
        <w:br w:type="textWrapping"/>
      </w:r>
      <w:r>
        <w:rPr>
          <w:rFonts w:hint="eastAsia" w:ascii="仿宋" w:hAnsi="仿宋" w:eastAsia="仿宋" w:cs="仿宋"/>
          <w:sz w:val="32"/>
          <w:szCs w:val="32"/>
        </w:rPr>
        <w:t>　　2019年，</w:t>
      </w:r>
      <w:r>
        <w:rPr>
          <w:rFonts w:hint="eastAsia" w:ascii="仿宋" w:hAnsi="仿宋" w:eastAsia="仿宋" w:cs="仿宋"/>
          <w:sz w:val="32"/>
          <w:szCs w:val="32"/>
          <w:lang w:eastAsia="zh-CN"/>
        </w:rPr>
        <w:t>广元市利州区</w:t>
      </w:r>
      <w:r>
        <w:rPr>
          <w:rFonts w:hint="eastAsia" w:ascii="仿宋" w:hAnsi="仿宋" w:eastAsia="仿宋" w:cs="仿宋"/>
          <w:sz w:val="32"/>
          <w:szCs w:val="32"/>
          <w:lang w:val="en-US" w:eastAsia="zh-CN"/>
        </w:rPr>
        <w:t>工业集中发展区管理委员会</w:t>
      </w:r>
      <w:r>
        <w:rPr>
          <w:rFonts w:hint="eastAsia" w:ascii="仿宋" w:hAnsi="仿宋" w:eastAsia="仿宋" w:cs="仿宋"/>
          <w:sz w:val="32"/>
          <w:szCs w:val="32"/>
        </w:rPr>
        <w:t>机关运行经费财政拨款预算为</w:t>
      </w:r>
      <w:r>
        <w:rPr>
          <w:rFonts w:hint="eastAsia" w:ascii="仿宋" w:hAnsi="仿宋" w:eastAsia="仿宋" w:cs="仿宋"/>
          <w:sz w:val="32"/>
          <w:szCs w:val="32"/>
          <w:lang w:val="en-US" w:eastAsia="zh-CN"/>
        </w:rPr>
        <w:t>11.97</w:t>
      </w:r>
      <w:r>
        <w:rPr>
          <w:rFonts w:hint="eastAsia" w:ascii="仿宋" w:hAnsi="仿宋" w:eastAsia="仿宋" w:cs="仿宋"/>
          <w:sz w:val="32"/>
          <w:szCs w:val="32"/>
        </w:rPr>
        <w:t>万元，</w:t>
      </w:r>
      <w:r>
        <w:rPr>
          <w:rFonts w:hint="eastAsia" w:ascii="仿宋" w:hAnsi="仿宋" w:eastAsia="仿宋" w:cs="仿宋"/>
          <w:sz w:val="32"/>
          <w:szCs w:val="32"/>
          <w:lang w:eastAsia="zh-CN"/>
        </w:rPr>
        <w:t>与</w:t>
      </w:r>
      <w:r>
        <w:rPr>
          <w:rFonts w:hint="eastAsia" w:ascii="仿宋" w:hAnsi="仿宋" w:eastAsia="仿宋" w:cs="仿宋"/>
          <w:sz w:val="32"/>
          <w:szCs w:val="32"/>
        </w:rPr>
        <w:t>2018年预算</w:t>
      </w:r>
      <w:r>
        <w:rPr>
          <w:rFonts w:hint="eastAsia" w:ascii="仿宋" w:hAnsi="仿宋" w:eastAsia="仿宋" w:cs="仿宋"/>
          <w:sz w:val="32"/>
          <w:szCs w:val="32"/>
          <w:lang w:val="en-US" w:eastAsia="zh-CN"/>
        </w:rPr>
        <w:t>11.97</w:t>
      </w:r>
      <w:r>
        <w:rPr>
          <w:rFonts w:hint="eastAsia" w:ascii="仿宋" w:hAnsi="仿宋" w:eastAsia="仿宋" w:cs="仿宋"/>
          <w:sz w:val="32"/>
          <w:szCs w:val="32"/>
        </w:rPr>
        <w:t>万元</w:t>
      </w:r>
      <w:r>
        <w:rPr>
          <w:rFonts w:hint="eastAsia" w:ascii="仿宋" w:hAnsi="仿宋" w:eastAsia="仿宋" w:cs="仿宋"/>
          <w:sz w:val="32"/>
          <w:szCs w:val="32"/>
          <w:lang w:eastAsia="zh-CN"/>
        </w:rPr>
        <w:t>持平</w:t>
      </w:r>
      <w:r>
        <w:rPr>
          <w:rFonts w:hint="eastAsia" w:ascii="仿宋" w:hAnsi="仿宋" w:eastAsia="仿宋" w:cs="仿宋"/>
          <w:sz w:val="32"/>
          <w:szCs w:val="32"/>
        </w:rPr>
        <w:t>。主要原因是人员</w:t>
      </w:r>
      <w:r>
        <w:rPr>
          <w:rFonts w:hint="eastAsia" w:ascii="仿宋" w:hAnsi="仿宋" w:eastAsia="仿宋" w:cs="仿宋"/>
          <w:sz w:val="32"/>
          <w:szCs w:val="32"/>
          <w:lang w:eastAsia="zh-CN"/>
        </w:rPr>
        <w:t>未增减。</w:t>
      </w:r>
    </w:p>
    <w:p>
      <w:pPr>
        <w:keepNext w:val="0"/>
        <w:keepLines w:val="0"/>
        <w:pageBreakBefore w:val="0"/>
        <w:widowControl/>
        <w:suppressLineNumbers w:val="0"/>
        <w:kinsoku/>
        <w:wordWrap/>
        <w:overflowPunct/>
        <w:topLinePunct w:val="0"/>
        <w:autoSpaceDE/>
        <w:autoSpaceDN/>
        <w:bidi w:val="0"/>
        <w:snapToGrid/>
        <w:spacing w:beforeAutospacing="0" w:after="0" w:afterAutospacing="0" w:line="500" w:lineRule="exact"/>
        <w:ind w:leftChars="0" w:right="0" w:firstLine="642" w:firstLineChars="200"/>
        <w:jc w:val="both"/>
        <w:textAlignment w:val="auto"/>
        <w:rPr>
          <w:rFonts w:hint="eastAsia" w:asciiTheme="majorEastAsia" w:hAnsiTheme="majorEastAsia" w:eastAsiaTheme="majorEastAsia" w:cstheme="majorEastAsia"/>
          <w:b/>
          <w:bCs/>
          <w:sz w:val="32"/>
          <w:szCs w:val="32"/>
        </w:rPr>
      </w:pPr>
      <w:r>
        <w:rPr>
          <w:rStyle w:val="7"/>
          <w:rFonts w:hint="eastAsia" w:ascii="仿宋" w:hAnsi="仿宋" w:eastAsia="仿宋" w:cs="仿宋"/>
          <w:sz w:val="32"/>
          <w:szCs w:val="32"/>
        </w:rPr>
        <w:t>（二）政府采购情况</w:t>
      </w:r>
      <w:r>
        <w:rPr>
          <w:rStyle w:val="7"/>
          <w:rFonts w:hint="eastAsia" w:ascii="仿宋" w:hAnsi="仿宋" w:eastAsia="仿宋" w:cs="仿宋"/>
          <w:sz w:val="32"/>
          <w:szCs w:val="32"/>
        </w:rPr>
        <w:br w:type="textWrapping"/>
      </w:r>
      <w:r>
        <w:rPr>
          <w:rFonts w:hint="eastAsia" w:ascii="仿宋" w:hAnsi="仿宋" w:eastAsia="仿宋" w:cs="仿宋"/>
          <w:sz w:val="32"/>
          <w:szCs w:val="32"/>
        </w:rPr>
        <w:t>　　2019年，无政府安排采购预算业务。。</w:t>
      </w:r>
      <w:r>
        <w:rPr>
          <w:rFonts w:hint="eastAsia" w:ascii="仿宋" w:hAnsi="仿宋" w:eastAsia="仿宋" w:cs="仿宋"/>
          <w:sz w:val="32"/>
          <w:szCs w:val="32"/>
        </w:rPr>
        <w:br w:type="textWrapping"/>
      </w:r>
      <w:r>
        <w:rPr>
          <w:rFonts w:hint="eastAsia" w:ascii="仿宋" w:hAnsi="仿宋" w:eastAsia="仿宋" w:cs="仿宋"/>
          <w:sz w:val="32"/>
          <w:szCs w:val="32"/>
        </w:rPr>
        <w:t>　　</w:t>
      </w:r>
      <w:r>
        <w:rPr>
          <w:rStyle w:val="7"/>
          <w:rFonts w:hint="eastAsia" w:ascii="仿宋" w:hAnsi="仿宋" w:eastAsia="仿宋" w:cs="仿宋"/>
          <w:sz w:val="32"/>
          <w:szCs w:val="32"/>
        </w:rPr>
        <w:t>（三）国有资产占有使用情况</w:t>
      </w:r>
      <w:r>
        <w:rPr>
          <w:rStyle w:val="7"/>
          <w:rFonts w:hint="eastAsia" w:ascii="仿宋" w:hAnsi="仿宋" w:eastAsia="仿宋" w:cs="仿宋"/>
          <w:sz w:val="32"/>
          <w:szCs w:val="32"/>
        </w:rPr>
        <w:br w:type="textWrapping"/>
      </w:r>
      <w:r>
        <w:rPr>
          <w:rFonts w:hint="eastAsia" w:ascii="仿宋" w:hAnsi="仿宋" w:eastAsia="仿宋" w:cs="仿宋"/>
          <w:sz w:val="32"/>
          <w:szCs w:val="32"/>
        </w:rPr>
        <w:t>　　截至2018年底，</w:t>
      </w:r>
      <w:r>
        <w:rPr>
          <w:rFonts w:hint="eastAsia" w:ascii="仿宋" w:hAnsi="仿宋" w:eastAsia="仿宋" w:cs="仿宋"/>
          <w:sz w:val="32"/>
          <w:szCs w:val="32"/>
          <w:lang w:val="en-US" w:eastAsia="zh-CN"/>
        </w:rPr>
        <w:t>利州区工业集中发展区管理委员会</w:t>
      </w:r>
      <w:r>
        <w:rPr>
          <w:rFonts w:hint="eastAsia" w:ascii="仿宋" w:hAnsi="仿宋" w:eastAsia="仿宋" w:cs="仿宋"/>
          <w:sz w:val="32"/>
          <w:szCs w:val="32"/>
        </w:rPr>
        <w:t>共有车辆</w:t>
      </w:r>
      <w:r>
        <w:rPr>
          <w:rFonts w:hint="eastAsia" w:ascii="仿宋" w:hAnsi="仿宋" w:eastAsia="仿宋" w:cs="仿宋"/>
          <w:sz w:val="32"/>
          <w:szCs w:val="32"/>
          <w:lang w:val="en-US" w:eastAsia="zh-CN"/>
        </w:rPr>
        <w:t>2</w:t>
      </w:r>
      <w:r>
        <w:rPr>
          <w:rFonts w:hint="eastAsia" w:ascii="仿宋" w:hAnsi="仿宋" w:eastAsia="仿宋" w:cs="仿宋"/>
          <w:sz w:val="32"/>
          <w:szCs w:val="32"/>
        </w:rPr>
        <w:t>辆，其中，</w:t>
      </w:r>
      <w:r>
        <w:rPr>
          <w:rFonts w:hint="eastAsia" w:ascii="仿宋" w:hAnsi="仿宋" w:eastAsia="仿宋" w:cs="仿宋"/>
          <w:sz w:val="32"/>
          <w:szCs w:val="32"/>
          <w:lang w:eastAsia="zh-CN"/>
        </w:rPr>
        <w:t>一般公务</w:t>
      </w:r>
      <w:r>
        <w:rPr>
          <w:rFonts w:hint="eastAsia" w:ascii="仿宋" w:hAnsi="仿宋" w:eastAsia="仿宋" w:cs="仿宋"/>
          <w:sz w:val="32"/>
          <w:szCs w:val="32"/>
        </w:rPr>
        <w:t>用车</w:t>
      </w:r>
      <w:r>
        <w:rPr>
          <w:rFonts w:hint="eastAsia" w:ascii="仿宋" w:hAnsi="仿宋" w:eastAsia="仿宋" w:cs="仿宋"/>
          <w:sz w:val="32"/>
          <w:szCs w:val="32"/>
          <w:lang w:val="en-US" w:eastAsia="zh-CN"/>
        </w:rPr>
        <w:t>2</w:t>
      </w:r>
      <w:r>
        <w:rPr>
          <w:rFonts w:hint="eastAsia" w:ascii="仿宋" w:hAnsi="仿宋" w:eastAsia="仿宋" w:cs="仿宋"/>
          <w:sz w:val="32"/>
          <w:szCs w:val="32"/>
        </w:rPr>
        <w:t>辆</w:t>
      </w:r>
      <w:r>
        <w:rPr>
          <w:rFonts w:hint="eastAsia" w:ascii="仿宋" w:hAnsi="仿宋" w:eastAsia="仿宋" w:cs="仿宋"/>
          <w:sz w:val="32"/>
          <w:szCs w:val="32"/>
          <w:lang w:eastAsia="zh-CN"/>
        </w:rPr>
        <w:t>，</w:t>
      </w:r>
      <w:r>
        <w:rPr>
          <w:rFonts w:hint="eastAsia" w:ascii="仿宋" w:hAnsi="仿宋" w:eastAsia="仿宋" w:cs="仿宋"/>
          <w:sz w:val="32"/>
          <w:szCs w:val="32"/>
        </w:rPr>
        <w:t>单位价值</w:t>
      </w:r>
      <w:r>
        <w:rPr>
          <w:rFonts w:hint="eastAsia" w:ascii="仿宋" w:hAnsi="仿宋" w:eastAsia="仿宋" w:cs="仿宋"/>
          <w:sz w:val="32"/>
          <w:szCs w:val="32"/>
          <w:lang w:val="en-US" w:eastAsia="zh-CN"/>
        </w:rPr>
        <w:t>14.97</w:t>
      </w:r>
      <w:r>
        <w:rPr>
          <w:rFonts w:hint="eastAsia" w:ascii="仿宋" w:hAnsi="仿宋" w:eastAsia="仿宋" w:cs="仿宋"/>
          <w:sz w:val="32"/>
          <w:szCs w:val="32"/>
        </w:rPr>
        <w:t>万元。</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2019年部门预算未安排购置车辆及单位价值</w:t>
      </w:r>
      <w:r>
        <w:rPr>
          <w:rFonts w:hint="eastAsia" w:ascii="仿宋" w:hAnsi="仿宋" w:eastAsia="仿宋" w:cs="仿宋"/>
          <w:sz w:val="32"/>
          <w:szCs w:val="32"/>
          <w:lang w:val="en-US" w:eastAsia="zh-CN"/>
        </w:rPr>
        <w:t>20</w:t>
      </w:r>
      <w:r>
        <w:rPr>
          <w:rFonts w:hint="eastAsia" w:ascii="仿宋" w:hAnsi="仿宋" w:eastAsia="仿宋" w:cs="仿宋"/>
          <w:sz w:val="32"/>
          <w:szCs w:val="32"/>
        </w:rPr>
        <w:t>万元以上大型设备。</w:t>
      </w:r>
      <w:r>
        <w:rPr>
          <w:rFonts w:hint="eastAsia" w:ascii="仿宋" w:hAnsi="仿宋" w:eastAsia="仿宋" w:cs="仿宋"/>
          <w:sz w:val="32"/>
          <w:szCs w:val="32"/>
        </w:rPr>
        <w:br w:type="textWrapping"/>
      </w:r>
      <w:r>
        <w:rPr>
          <w:rFonts w:hint="eastAsia" w:ascii="仿宋" w:hAnsi="仿宋" w:eastAsia="仿宋" w:cs="仿宋"/>
          <w:sz w:val="32"/>
          <w:szCs w:val="32"/>
        </w:rPr>
        <w:t>　　</w:t>
      </w:r>
      <w:r>
        <w:rPr>
          <w:rStyle w:val="7"/>
          <w:rFonts w:hint="eastAsia" w:ascii="仿宋" w:hAnsi="仿宋" w:eastAsia="仿宋" w:cs="仿宋"/>
          <w:sz w:val="32"/>
          <w:szCs w:val="32"/>
        </w:rPr>
        <w:t>（四）绩效目标设置情况</w:t>
      </w:r>
      <w:r>
        <w:rPr>
          <w:rStyle w:val="7"/>
          <w:rFonts w:hint="eastAsia" w:ascii="仿宋" w:hAnsi="仿宋" w:eastAsia="仿宋" w:cs="仿宋"/>
          <w:sz w:val="32"/>
          <w:szCs w:val="32"/>
        </w:rPr>
        <w:br w:type="textWrapping"/>
      </w:r>
      <w:r>
        <w:rPr>
          <w:rFonts w:hint="eastAsia" w:ascii="仿宋" w:hAnsi="仿宋" w:eastAsia="仿宋" w:cs="仿宋"/>
          <w:sz w:val="32"/>
          <w:szCs w:val="32"/>
        </w:rPr>
        <w:t>　　绩效目标是预算编制的前提和基础，按照“费随事定”的原则，2019年</w:t>
      </w:r>
      <w:r>
        <w:rPr>
          <w:rFonts w:hint="eastAsia" w:ascii="仿宋" w:hAnsi="仿宋" w:eastAsia="仿宋" w:cs="仿宋"/>
          <w:sz w:val="32"/>
          <w:szCs w:val="32"/>
          <w:lang w:eastAsia="zh-CN"/>
        </w:rPr>
        <w:t>广元市利州区</w:t>
      </w:r>
      <w:r>
        <w:rPr>
          <w:rFonts w:hint="eastAsia" w:ascii="仿宋" w:hAnsi="仿宋" w:eastAsia="仿宋" w:cs="仿宋"/>
          <w:sz w:val="32"/>
          <w:szCs w:val="32"/>
          <w:lang w:val="en-US" w:eastAsia="zh-CN"/>
        </w:rPr>
        <w:t>工业集中发展区管理委员会</w:t>
      </w:r>
      <w:r>
        <w:rPr>
          <w:rFonts w:hint="eastAsia" w:ascii="仿宋" w:hAnsi="仿宋" w:eastAsia="仿宋" w:cs="仿宋"/>
          <w:sz w:val="32"/>
          <w:szCs w:val="32"/>
          <w:lang w:eastAsia="zh-CN"/>
        </w:rPr>
        <w:t>所有</w:t>
      </w:r>
      <w:r>
        <w:rPr>
          <w:rFonts w:hint="eastAsia" w:ascii="仿宋" w:hAnsi="仿宋" w:eastAsia="仿宋" w:cs="仿宋"/>
          <w:sz w:val="32"/>
          <w:szCs w:val="32"/>
        </w:rPr>
        <w:t>项目按要求编制了</w:t>
      </w:r>
      <w:r>
        <w:rPr>
          <w:rFonts w:hint="eastAsia" w:ascii="仿宋" w:hAnsi="仿宋" w:eastAsia="仿宋" w:cs="仿宋"/>
          <w:sz w:val="32"/>
          <w:szCs w:val="32"/>
          <w:lang w:eastAsia="zh-CN"/>
        </w:rPr>
        <w:t>项目</w:t>
      </w:r>
      <w:r>
        <w:rPr>
          <w:rFonts w:hint="eastAsia" w:ascii="仿宋" w:hAnsi="仿宋" w:eastAsia="仿宋" w:cs="仿宋"/>
          <w:sz w:val="32"/>
          <w:szCs w:val="32"/>
        </w:rPr>
        <w:t>绩效目标,从项目完成、项目效益、满意度等方面设置了绩效指标，综合反映项目预期完成的数量、成本、时效、质量，预期达到的社会效益、经济效益、可持续影响以及服务对象满意度等情况</w:t>
      </w:r>
      <w:r>
        <w:rPr>
          <w:rFonts w:hint="eastAsia" w:ascii="仿宋" w:hAnsi="仿宋" w:eastAsia="仿宋" w:cs="仿宋"/>
          <w:sz w:val="32"/>
          <w:szCs w:val="32"/>
          <w:lang w:eastAsia="zh-CN"/>
        </w:rPr>
        <w:t>；同时编制了部门整体绩效目标</w:t>
      </w:r>
      <w:r>
        <w:rPr>
          <w:rFonts w:hint="eastAsia" w:ascii="仿宋" w:hAnsi="仿宋" w:eastAsia="仿宋" w:cs="仿宋"/>
          <w:sz w:val="32"/>
          <w:szCs w:val="32"/>
        </w:rPr>
        <w:t>。</w:t>
      </w:r>
      <w:r>
        <w:rPr>
          <w:rFonts w:hint="eastAsia" w:ascii="仿宋" w:hAnsi="仿宋" w:eastAsia="仿宋" w:cs="仿宋"/>
          <w:sz w:val="32"/>
          <w:szCs w:val="32"/>
        </w:rPr>
        <w:br w:type="textWrapping"/>
      </w:r>
      <w:r>
        <w:rPr>
          <w:rFonts w:hint="eastAsia" w:ascii="仿宋" w:hAnsi="仿宋" w:eastAsia="仿宋" w:cs="仿宋"/>
          <w:sz w:val="32"/>
          <w:szCs w:val="32"/>
        </w:rPr>
        <w:t>　　</w:t>
      </w:r>
      <w:r>
        <w:rPr>
          <w:rFonts w:hint="eastAsia" w:asciiTheme="majorEastAsia" w:hAnsiTheme="majorEastAsia" w:eastAsiaTheme="majorEastAsia" w:cstheme="majorEastAsia"/>
          <w:b/>
          <w:bCs/>
          <w:sz w:val="32"/>
          <w:szCs w:val="32"/>
        </w:rPr>
        <w:t>十一、名词解释</w:t>
      </w:r>
    </w:p>
    <w:p>
      <w:pPr>
        <w:keepNext w:val="0"/>
        <w:keepLines w:val="0"/>
        <w:pageBreakBefore w:val="0"/>
        <w:widowControl/>
        <w:suppressLineNumbers w:val="0"/>
        <w:kinsoku/>
        <w:wordWrap/>
        <w:overflowPunct/>
        <w:topLinePunct w:val="0"/>
        <w:autoSpaceDE/>
        <w:autoSpaceDN/>
        <w:bidi w:val="0"/>
        <w:snapToGrid/>
        <w:spacing w:beforeAutospacing="0" w:after="0" w:afterAutospacing="0" w:line="500" w:lineRule="exact"/>
        <w:ind w:leftChars="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（一）一般公共预算拨款收入：指</w:t>
      </w:r>
      <w:r>
        <w:rPr>
          <w:rFonts w:hint="eastAsia" w:ascii="仿宋" w:hAnsi="仿宋" w:eastAsia="仿宋" w:cs="仿宋"/>
          <w:sz w:val="32"/>
          <w:szCs w:val="32"/>
          <w:lang w:eastAsia="zh-CN"/>
        </w:rPr>
        <w:t>区</w:t>
      </w:r>
      <w:r>
        <w:rPr>
          <w:rFonts w:hint="eastAsia" w:ascii="仿宋" w:hAnsi="仿宋" w:eastAsia="仿宋" w:cs="仿宋"/>
          <w:sz w:val="32"/>
          <w:szCs w:val="32"/>
        </w:rPr>
        <w:t>财政当年拨付的资金。</w:t>
      </w:r>
      <w:r>
        <w:rPr>
          <w:rFonts w:hint="eastAsia" w:ascii="仿宋" w:hAnsi="仿宋" w:eastAsia="仿宋" w:cs="仿宋"/>
          <w:sz w:val="32"/>
          <w:szCs w:val="32"/>
        </w:rPr>
        <w:br w:type="textWrapping"/>
      </w:r>
      <w:r>
        <w:rPr>
          <w:rFonts w:hint="eastAsia" w:ascii="仿宋" w:hAnsi="仿宋" w:eastAsia="仿宋" w:cs="仿宋"/>
          <w:sz w:val="32"/>
          <w:szCs w:val="32"/>
        </w:rPr>
        <w:t>　　（二）上年结转：指以前年度尚未完成，结转到本年仍按原规定用途继续使用的资金。</w:t>
      </w:r>
    </w:p>
    <w:p>
      <w:pPr>
        <w:keepNext w:val="0"/>
        <w:keepLines w:val="0"/>
        <w:pageBreakBefore w:val="0"/>
        <w:widowControl/>
        <w:numPr>
          <w:ilvl w:val="0"/>
          <w:numId w:val="1"/>
        </w:numPr>
        <w:suppressLineNumbers w:val="0"/>
        <w:kinsoku/>
        <w:wordWrap/>
        <w:overflowPunct/>
        <w:topLinePunct w:val="0"/>
        <w:autoSpaceDE/>
        <w:autoSpaceDN/>
        <w:bidi w:val="0"/>
        <w:snapToGrid/>
        <w:spacing w:beforeAutospacing="0" w:after="0" w:afterAutospacing="0" w:line="500" w:lineRule="exact"/>
        <w:ind w:left="0" w:leftChars="0"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资源勘探信息等支出</w:t>
      </w:r>
      <w:r>
        <w:rPr>
          <w:rFonts w:hint="eastAsia" w:ascii="仿宋" w:hAnsi="仿宋" w:eastAsia="仿宋" w:cs="仿宋"/>
          <w:sz w:val="32"/>
          <w:szCs w:val="32"/>
        </w:rPr>
        <w:t>（类）</w:t>
      </w:r>
      <w:r>
        <w:rPr>
          <w:rFonts w:hint="eastAsia" w:ascii="仿宋" w:hAnsi="仿宋" w:eastAsia="仿宋" w:cs="仿宋"/>
          <w:sz w:val="32"/>
          <w:szCs w:val="32"/>
          <w:lang w:eastAsia="zh-CN"/>
        </w:rPr>
        <w:t>工业和信息产业监管</w:t>
      </w:r>
      <w:r>
        <w:rPr>
          <w:rFonts w:hint="eastAsia" w:ascii="仿宋" w:hAnsi="仿宋" w:eastAsia="仿宋" w:cs="仿宋"/>
          <w:sz w:val="32"/>
          <w:szCs w:val="32"/>
        </w:rPr>
        <w:t>（款）</w:t>
      </w:r>
      <w:r>
        <w:rPr>
          <w:rFonts w:hint="eastAsia" w:ascii="仿宋" w:hAnsi="仿宋" w:eastAsia="仿宋" w:cs="仿宋"/>
          <w:sz w:val="32"/>
          <w:szCs w:val="32"/>
          <w:lang w:eastAsia="zh-CN"/>
        </w:rPr>
        <w:t>行政运行</w:t>
      </w:r>
      <w:r>
        <w:rPr>
          <w:rFonts w:hint="eastAsia" w:ascii="仿宋" w:hAnsi="仿宋" w:eastAsia="仿宋" w:cs="仿宋"/>
          <w:sz w:val="32"/>
          <w:szCs w:val="32"/>
        </w:rPr>
        <w:t>（项）：指单位用于保障机构正常运行、开展日常工作的基本支出。</w:t>
      </w:r>
    </w:p>
    <w:p>
      <w:pPr>
        <w:keepNext w:val="0"/>
        <w:keepLines w:val="0"/>
        <w:pageBreakBefore w:val="0"/>
        <w:widowControl/>
        <w:numPr>
          <w:ilvl w:val="0"/>
          <w:numId w:val="1"/>
        </w:numPr>
        <w:suppressLineNumbers w:val="0"/>
        <w:kinsoku/>
        <w:wordWrap/>
        <w:overflowPunct/>
        <w:topLinePunct w:val="0"/>
        <w:autoSpaceDE/>
        <w:autoSpaceDN/>
        <w:bidi w:val="0"/>
        <w:snapToGrid/>
        <w:spacing w:beforeAutospacing="0" w:after="0" w:afterAutospacing="0" w:line="500" w:lineRule="exact"/>
        <w:ind w:left="0" w:leftChars="0"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四</w:t>
      </w:r>
      <w:r>
        <w:rPr>
          <w:rFonts w:hint="eastAsia" w:ascii="仿宋" w:hAnsi="仿宋" w:eastAsia="仿宋" w:cs="仿宋"/>
          <w:sz w:val="32"/>
          <w:szCs w:val="32"/>
        </w:rPr>
        <w:t>）社会保障和就业（类）</w:t>
      </w:r>
      <w:r>
        <w:rPr>
          <w:rFonts w:hint="eastAsia" w:ascii="仿宋" w:hAnsi="仿宋" w:eastAsia="仿宋" w:cs="仿宋"/>
          <w:sz w:val="32"/>
          <w:szCs w:val="32"/>
          <w:lang w:eastAsia="zh-CN"/>
        </w:rPr>
        <w:t>财政对其他社会保险基金的补助</w:t>
      </w:r>
      <w:r>
        <w:rPr>
          <w:rFonts w:hint="eastAsia" w:ascii="仿宋" w:hAnsi="仿宋" w:eastAsia="仿宋" w:cs="仿宋"/>
          <w:sz w:val="32"/>
          <w:szCs w:val="32"/>
        </w:rPr>
        <w:t>（款）</w:t>
      </w:r>
      <w:r>
        <w:rPr>
          <w:rFonts w:hint="eastAsia" w:ascii="仿宋" w:hAnsi="仿宋" w:eastAsia="仿宋" w:cs="仿宋"/>
          <w:sz w:val="32"/>
          <w:szCs w:val="32"/>
          <w:lang w:eastAsia="zh-CN"/>
        </w:rPr>
        <w:t>财政对失业保险基金的补助</w:t>
      </w:r>
      <w:r>
        <w:rPr>
          <w:rFonts w:hint="eastAsia" w:ascii="仿宋" w:hAnsi="仿宋" w:eastAsia="仿宋" w:cs="仿宋"/>
          <w:sz w:val="32"/>
          <w:szCs w:val="32"/>
        </w:rPr>
        <w:t>（项）：</w:t>
      </w:r>
      <w:r>
        <w:rPr>
          <w:rFonts w:hint="eastAsia" w:ascii="仿宋" w:hAnsi="仿宋" w:eastAsia="仿宋" w:cs="仿宋"/>
          <w:sz w:val="32"/>
          <w:szCs w:val="32"/>
          <w:lang w:eastAsia="zh-CN"/>
        </w:rPr>
        <w:t>指</w:t>
      </w:r>
      <w:r>
        <w:rPr>
          <w:rFonts w:hint="eastAsia" w:ascii="仿宋" w:hAnsi="仿宋" w:eastAsia="仿宋" w:cs="仿宋"/>
          <w:sz w:val="32"/>
          <w:szCs w:val="32"/>
        </w:rPr>
        <w:t>单位缴纳的失业保险费支出。</w:t>
      </w:r>
    </w:p>
    <w:p>
      <w:pPr>
        <w:keepNext w:val="0"/>
        <w:keepLines w:val="0"/>
        <w:pageBreakBefore w:val="0"/>
        <w:widowControl/>
        <w:numPr>
          <w:ilvl w:val="0"/>
          <w:numId w:val="0"/>
        </w:numPr>
        <w:suppressLineNumbers w:val="0"/>
        <w:kinsoku/>
        <w:wordWrap/>
        <w:overflowPunct/>
        <w:topLinePunct w:val="0"/>
        <w:autoSpaceDE/>
        <w:autoSpaceDN/>
        <w:bidi w:val="0"/>
        <w:snapToGrid/>
        <w:spacing w:beforeAutospacing="0" w:after="0" w:afterAutospacing="0" w:line="500" w:lineRule="exact"/>
        <w:ind w:leftChars="0"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（五）</w:t>
      </w:r>
      <w:r>
        <w:rPr>
          <w:rFonts w:hint="eastAsia" w:ascii="仿宋" w:hAnsi="仿宋" w:eastAsia="仿宋" w:cs="仿宋"/>
          <w:sz w:val="32"/>
          <w:szCs w:val="32"/>
        </w:rPr>
        <w:t>社会保障和就业（类）</w:t>
      </w:r>
      <w:r>
        <w:rPr>
          <w:rFonts w:hint="eastAsia" w:ascii="仿宋" w:hAnsi="仿宋" w:eastAsia="仿宋" w:cs="仿宋"/>
          <w:sz w:val="32"/>
          <w:szCs w:val="32"/>
          <w:lang w:eastAsia="zh-CN"/>
        </w:rPr>
        <w:t>财政对其他社会保险基金的补助</w:t>
      </w:r>
      <w:r>
        <w:rPr>
          <w:rFonts w:hint="eastAsia" w:ascii="仿宋" w:hAnsi="仿宋" w:eastAsia="仿宋" w:cs="仿宋"/>
          <w:sz w:val="32"/>
          <w:szCs w:val="32"/>
        </w:rPr>
        <w:t>（款）</w:t>
      </w:r>
      <w:r>
        <w:rPr>
          <w:rFonts w:hint="eastAsia" w:ascii="仿宋" w:hAnsi="仿宋" w:eastAsia="仿宋" w:cs="仿宋"/>
          <w:sz w:val="32"/>
          <w:szCs w:val="32"/>
          <w:lang w:eastAsia="zh-CN"/>
        </w:rPr>
        <w:t>财政对工伤保险基金的补助</w:t>
      </w:r>
      <w:r>
        <w:rPr>
          <w:rFonts w:hint="eastAsia" w:ascii="仿宋" w:hAnsi="仿宋" w:eastAsia="仿宋" w:cs="仿宋"/>
          <w:sz w:val="32"/>
          <w:szCs w:val="32"/>
        </w:rPr>
        <w:t>（项）</w:t>
      </w:r>
      <w:r>
        <w:rPr>
          <w:rFonts w:hint="eastAsia" w:ascii="仿宋" w:hAnsi="仿宋" w:eastAsia="仿宋" w:cs="仿宋"/>
          <w:sz w:val="32"/>
          <w:szCs w:val="32"/>
          <w:lang w:eastAsia="zh-CN"/>
        </w:rPr>
        <w:t>：指</w:t>
      </w:r>
      <w:r>
        <w:rPr>
          <w:rFonts w:hint="eastAsia" w:ascii="仿宋" w:hAnsi="仿宋" w:eastAsia="仿宋" w:cs="仿宋"/>
          <w:sz w:val="32"/>
          <w:szCs w:val="32"/>
        </w:rPr>
        <w:t>单位缴纳的</w:t>
      </w:r>
      <w:r>
        <w:rPr>
          <w:rFonts w:hint="eastAsia" w:ascii="仿宋" w:hAnsi="仿宋" w:eastAsia="仿宋" w:cs="仿宋"/>
          <w:sz w:val="32"/>
          <w:szCs w:val="32"/>
          <w:lang w:eastAsia="zh-CN"/>
        </w:rPr>
        <w:t>工伤</w:t>
      </w:r>
      <w:r>
        <w:rPr>
          <w:rFonts w:hint="eastAsia" w:ascii="仿宋" w:hAnsi="仿宋" w:eastAsia="仿宋" w:cs="仿宋"/>
          <w:sz w:val="32"/>
          <w:szCs w:val="32"/>
        </w:rPr>
        <w:t>保险费支出。</w:t>
      </w:r>
    </w:p>
    <w:p>
      <w:pPr>
        <w:keepNext w:val="0"/>
        <w:keepLines w:val="0"/>
        <w:pageBreakBefore w:val="0"/>
        <w:widowControl/>
        <w:numPr>
          <w:ilvl w:val="0"/>
          <w:numId w:val="0"/>
        </w:numPr>
        <w:suppressLineNumbers w:val="0"/>
        <w:kinsoku/>
        <w:wordWrap/>
        <w:overflowPunct/>
        <w:topLinePunct w:val="0"/>
        <w:autoSpaceDE/>
        <w:autoSpaceDN/>
        <w:bidi w:val="0"/>
        <w:snapToGrid/>
        <w:spacing w:beforeAutospacing="0" w:after="0" w:afterAutospacing="0" w:line="500" w:lineRule="exact"/>
        <w:ind w:leftChars="0"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（六）</w:t>
      </w:r>
      <w:r>
        <w:rPr>
          <w:rFonts w:hint="eastAsia" w:ascii="仿宋" w:hAnsi="仿宋" w:eastAsia="仿宋" w:cs="仿宋"/>
          <w:sz w:val="32"/>
          <w:szCs w:val="32"/>
        </w:rPr>
        <w:t>社会保障和就业（类）</w:t>
      </w:r>
      <w:r>
        <w:rPr>
          <w:rFonts w:hint="eastAsia" w:ascii="仿宋" w:hAnsi="仿宋" w:eastAsia="仿宋" w:cs="仿宋"/>
          <w:sz w:val="32"/>
          <w:szCs w:val="32"/>
          <w:lang w:eastAsia="zh-CN"/>
        </w:rPr>
        <w:t>财政对其他社会保险基金的补助</w:t>
      </w:r>
      <w:r>
        <w:rPr>
          <w:rFonts w:hint="eastAsia" w:ascii="仿宋" w:hAnsi="仿宋" w:eastAsia="仿宋" w:cs="仿宋"/>
          <w:sz w:val="32"/>
          <w:szCs w:val="32"/>
        </w:rPr>
        <w:t>（款）</w:t>
      </w:r>
      <w:r>
        <w:rPr>
          <w:rFonts w:hint="eastAsia" w:ascii="仿宋" w:hAnsi="仿宋" w:eastAsia="仿宋" w:cs="仿宋"/>
          <w:sz w:val="32"/>
          <w:szCs w:val="32"/>
          <w:lang w:eastAsia="zh-CN"/>
        </w:rPr>
        <w:t>财政对生育保险基金的补助</w:t>
      </w:r>
      <w:r>
        <w:rPr>
          <w:rFonts w:hint="eastAsia" w:ascii="仿宋" w:hAnsi="仿宋" w:eastAsia="仿宋" w:cs="仿宋"/>
          <w:sz w:val="32"/>
          <w:szCs w:val="32"/>
        </w:rPr>
        <w:t>（项）</w:t>
      </w:r>
      <w:r>
        <w:rPr>
          <w:rFonts w:hint="eastAsia" w:ascii="仿宋" w:hAnsi="仿宋" w:eastAsia="仿宋" w:cs="仿宋"/>
          <w:sz w:val="32"/>
          <w:szCs w:val="32"/>
          <w:lang w:eastAsia="zh-CN"/>
        </w:rPr>
        <w:t>：指</w:t>
      </w:r>
      <w:r>
        <w:rPr>
          <w:rFonts w:hint="eastAsia" w:ascii="仿宋" w:hAnsi="仿宋" w:eastAsia="仿宋" w:cs="仿宋"/>
          <w:sz w:val="32"/>
          <w:szCs w:val="32"/>
        </w:rPr>
        <w:t>单位缴纳的</w:t>
      </w:r>
      <w:r>
        <w:rPr>
          <w:rFonts w:hint="eastAsia" w:ascii="仿宋" w:hAnsi="仿宋" w:eastAsia="仿宋" w:cs="仿宋"/>
          <w:sz w:val="32"/>
          <w:szCs w:val="32"/>
          <w:lang w:eastAsia="zh-CN"/>
        </w:rPr>
        <w:t>生育</w:t>
      </w:r>
      <w:r>
        <w:rPr>
          <w:rFonts w:hint="eastAsia" w:ascii="仿宋" w:hAnsi="仿宋" w:eastAsia="仿宋" w:cs="仿宋"/>
          <w:sz w:val="32"/>
          <w:szCs w:val="32"/>
        </w:rPr>
        <w:t>保险费支出。</w:t>
      </w:r>
    </w:p>
    <w:p>
      <w:pPr>
        <w:keepNext w:val="0"/>
        <w:keepLines w:val="0"/>
        <w:pageBreakBefore w:val="0"/>
        <w:widowControl/>
        <w:numPr>
          <w:ilvl w:val="0"/>
          <w:numId w:val="0"/>
        </w:numPr>
        <w:suppressLineNumbers w:val="0"/>
        <w:kinsoku/>
        <w:wordWrap/>
        <w:overflowPunct/>
        <w:topLinePunct w:val="0"/>
        <w:autoSpaceDE/>
        <w:autoSpaceDN/>
        <w:bidi w:val="0"/>
        <w:snapToGrid/>
        <w:spacing w:beforeAutospacing="0" w:after="0" w:afterAutospacing="0" w:line="500" w:lineRule="exact"/>
        <w:ind w:leftChars="0"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七</w:t>
      </w:r>
      <w:r>
        <w:rPr>
          <w:rFonts w:hint="eastAsia" w:ascii="仿宋" w:hAnsi="仿宋" w:eastAsia="仿宋" w:cs="仿宋"/>
          <w:sz w:val="32"/>
          <w:szCs w:val="32"/>
        </w:rPr>
        <w:t>）社会保障和就业（类）行政事业单位离退休（款）机关事业单位基本养老保险缴费支出（项）：指部门实施养老保险制度由单位缴纳的养老保险费的支出。</w:t>
      </w:r>
    </w:p>
    <w:p>
      <w:pPr>
        <w:keepNext w:val="0"/>
        <w:keepLines w:val="0"/>
        <w:pageBreakBefore w:val="0"/>
        <w:widowControl/>
        <w:numPr>
          <w:ilvl w:val="0"/>
          <w:numId w:val="0"/>
        </w:numPr>
        <w:suppressLineNumbers w:val="0"/>
        <w:kinsoku/>
        <w:wordWrap/>
        <w:overflowPunct/>
        <w:topLinePunct w:val="0"/>
        <w:autoSpaceDE/>
        <w:autoSpaceDN/>
        <w:bidi w:val="0"/>
        <w:snapToGrid/>
        <w:spacing w:beforeAutospacing="0" w:after="0" w:afterAutospacing="0" w:line="500" w:lineRule="exact"/>
        <w:ind w:leftChars="0"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八</w:t>
      </w:r>
      <w:r>
        <w:rPr>
          <w:rFonts w:hint="eastAsia" w:ascii="仿宋" w:hAnsi="仿宋" w:eastAsia="仿宋" w:cs="仿宋"/>
          <w:sz w:val="32"/>
          <w:szCs w:val="32"/>
        </w:rPr>
        <w:t>）卫生健康（类）行政事业单位医疗（款）事业单位医疗（项）：指用于缴纳单位基本医疗保险支出。</w:t>
      </w:r>
    </w:p>
    <w:p>
      <w:pPr>
        <w:keepNext w:val="0"/>
        <w:keepLines w:val="0"/>
        <w:pageBreakBefore w:val="0"/>
        <w:widowControl/>
        <w:numPr>
          <w:ilvl w:val="0"/>
          <w:numId w:val="0"/>
        </w:numPr>
        <w:suppressLineNumbers w:val="0"/>
        <w:kinsoku/>
        <w:wordWrap/>
        <w:overflowPunct/>
        <w:topLinePunct w:val="0"/>
        <w:autoSpaceDE/>
        <w:autoSpaceDN/>
        <w:bidi w:val="0"/>
        <w:snapToGrid/>
        <w:spacing w:beforeAutospacing="0" w:after="0" w:afterAutospacing="0" w:line="500" w:lineRule="exact"/>
        <w:ind w:leftChars="0"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九</w:t>
      </w:r>
      <w:r>
        <w:rPr>
          <w:rFonts w:hint="eastAsia" w:ascii="仿宋" w:hAnsi="仿宋" w:eastAsia="仿宋" w:cs="仿宋"/>
          <w:sz w:val="32"/>
          <w:szCs w:val="32"/>
        </w:rPr>
        <w:t>）住房保障（类）住房改革支出（款）住房公积金（项）：指按照《住房公积金管理条例》的规定，由单位及其在职职工缴存的长期住房储金。</w:t>
      </w:r>
    </w:p>
    <w:p>
      <w:pPr>
        <w:keepNext w:val="0"/>
        <w:keepLines w:val="0"/>
        <w:pageBreakBefore w:val="0"/>
        <w:widowControl/>
        <w:numPr>
          <w:ilvl w:val="0"/>
          <w:numId w:val="0"/>
        </w:numPr>
        <w:suppressLineNumbers w:val="0"/>
        <w:kinsoku/>
        <w:wordWrap/>
        <w:overflowPunct/>
        <w:topLinePunct w:val="0"/>
        <w:autoSpaceDE/>
        <w:autoSpaceDN/>
        <w:bidi w:val="0"/>
        <w:snapToGrid/>
        <w:spacing w:beforeAutospacing="0" w:after="0" w:afterAutospacing="0" w:line="500" w:lineRule="exact"/>
        <w:ind w:leftChars="0"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（十）农林水支出</w:t>
      </w:r>
      <w:r>
        <w:rPr>
          <w:rFonts w:hint="eastAsia" w:ascii="仿宋" w:hAnsi="仿宋" w:eastAsia="仿宋" w:cs="仿宋"/>
          <w:sz w:val="32"/>
          <w:szCs w:val="32"/>
        </w:rPr>
        <w:t>（类）</w:t>
      </w:r>
      <w:r>
        <w:rPr>
          <w:rFonts w:hint="eastAsia" w:ascii="仿宋" w:hAnsi="仿宋" w:eastAsia="仿宋" w:cs="仿宋"/>
          <w:sz w:val="32"/>
          <w:szCs w:val="32"/>
          <w:lang w:eastAsia="zh-CN"/>
        </w:rPr>
        <w:t>扶贫</w:t>
      </w:r>
      <w:r>
        <w:rPr>
          <w:rFonts w:hint="eastAsia" w:ascii="仿宋" w:hAnsi="仿宋" w:eastAsia="仿宋" w:cs="仿宋"/>
          <w:sz w:val="32"/>
          <w:szCs w:val="32"/>
        </w:rPr>
        <w:t>（款）</w:t>
      </w:r>
      <w:r>
        <w:rPr>
          <w:rFonts w:hint="eastAsia" w:ascii="仿宋" w:hAnsi="仿宋" w:eastAsia="仿宋" w:cs="仿宋"/>
          <w:sz w:val="32"/>
          <w:szCs w:val="32"/>
          <w:lang w:eastAsia="zh-CN"/>
        </w:rPr>
        <w:t>其他扶贫支出</w:t>
      </w:r>
      <w:r>
        <w:rPr>
          <w:rFonts w:hint="eastAsia" w:ascii="仿宋" w:hAnsi="仿宋" w:eastAsia="仿宋" w:cs="仿宋"/>
          <w:sz w:val="32"/>
          <w:szCs w:val="32"/>
        </w:rPr>
        <w:t>（项）</w:t>
      </w:r>
      <w:r>
        <w:rPr>
          <w:rFonts w:hint="eastAsia" w:ascii="仿宋" w:hAnsi="仿宋" w:eastAsia="仿宋" w:cs="仿宋"/>
          <w:sz w:val="32"/>
          <w:szCs w:val="32"/>
          <w:lang w:eastAsia="zh-CN"/>
        </w:rPr>
        <w:t>：指单位扶贫贫困村、非贫困村第一书记工作经费</w:t>
      </w:r>
      <w:r>
        <w:rPr>
          <w:rFonts w:hint="eastAsia" w:ascii="仿宋" w:hAnsi="仿宋" w:eastAsia="仿宋" w:cs="仿宋"/>
          <w:sz w:val="32"/>
          <w:szCs w:val="32"/>
        </w:rPr>
        <w:t>。</w:t>
      </w:r>
    </w:p>
    <w:p>
      <w:pPr>
        <w:keepNext w:val="0"/>
        <w:keepLines w:val="0"/>
        <w:pageBreakBefore w:val="0"/>
        <w:widowControl/>
        <w:suppressLineNumbers w:val="0"/>
        <w:kinsoku/>
        <w:wordWrap/>
        <w:overflowPunct/>
        <w:topLinePunct w:val="0"/>
        <w:autoSpaceDE/>
        <w:autoSpaceDN/>
        <w:bidi w:val="0"/>
        <w:snapToGrid/>
        <w:spacing w:beforeAutospacing="0" w:after="0" w:afterAutospacing="0" w:line="500" w:lineRule="exact"/>
        <w:ind w:leftChars="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（十一）资源勘探信息等支出</w:t>
      </w:r>
      <w:r>
        <w:rPr>
          <w:rFonts w:hint="eastAsia" w:ascii="仿宋" w:hAnsi="仿宋" w:eastAsia="仿宋" w:cs="仿宋"/>
          <w:sz w:val="32"/>
          <w:szCs w:val="32"/>
        </w:rPr>
        <w:t>（类）</w:t>
      </w:r>
      <w:r>
        <w:rPr>
          <w:rFonts w:hint="eastAsia" w:ascii="仿宋" w:hAnsi="仿宋" w:eastAsia="仿宋" w:cs="仿宋"/>
          <w:sz w:val="32"/>
          <w:szCs w:val="32"/>
          <w:lang w:eastAsia="zh-CN"/>
        </w:rPr>
        <w:t>工业和信息产业监管</w:t>
      </w:r>
      <w:r>
        <w:rPr>
          <w:rFonts w:hint="eastAsia" w:ascii="仿宋" w:hAnsi="仿宋" w:eastAsia="仿宋" w:cs="仿宋"/>
          <w:sz w:val="32"/>
          <w:szCs w:val="32"/>
        </w:rPr>
        <w:t>（款）</w:t>
      </w:r>
      <w:r>
        <w:rPr>
          <w:rFonts w:hint="eastAsia" w:ascii="仿宋" w:hAnsi="仿宋" w:eastAsia="仿宋" w:cs="仿宋"/>
          <w:sz w:val="32"/>
          <w:szCs w:val="32"/>
          <w:lang w:eastAsia="zh-CN"/>
        </w:rPr>
        <w:t>一般行政管理事务</w:t>
      </w:r>
      <w:r>
        <w:rPr>
          <w:rFonts w:hint="eastAsia" w:ascii="仿宋" w:hAnsi="仿宋" w:eastAsia="仿宋" w:cs="仿宋"/>
          <w:sz w:val="32"/>
          <w:szCs w:val="32"/>
        </w:rPr>
        <w:t>（项）</w:t>
      </w:r>
      <w:r>
        <w:rPr>
          <w:rFonts w:hint="eastAsia" w:ascii="仿宋" w:hAnsi="仿宋" w:eastAsia="仿宋" w:cs="仿宋"/>
          <w:sz w:val="32"/>
          <w:szCs w:val="32"/>
          <w:lang w:eastAsia="zh-CN"/>
        </w:rPr>
        <w:t>：指园区对外宣传、招商引资，项目管理、协调，大石党群活动中心运行及</w:t>
      </w:r>
      <w:r>
        <w:rPr>
          <w:rFonts w:hint="eastAsia" w:ascii="仿宋" w:hAnsi="仿宋" w:eastAsia="仿宋" w:cs="仿宋"/>
          <w:sz w:val="32"/>
          <w:szCs w:val="32"/>
          <w:lang w:val="en-US" w:eastAsia="zh-CN"/>
        </w:rPr>
        <w:t>081指挥部房租等支出</w:t>
      </w:r>
      <w:r>
        <w:rPr>
          <w:rFonts w:hint="eastAsia" w:ascii="仿宋" w:hAnsi="仿宋" w:eastAsia="仿宋" w:cs="仿宋"/>
          <w:sz w:val="32"/>
          <w:szCs w:val="32"/>
        </w:rPr>
        <w:t>。</w:t>
      </w:r>
    </w:p>
    <w:p>
      <w:pPr>
        <w:keepNext w:val="0"/>
        <w:keepLines w:val="0"/>
        <w:pageBreakBefore w:val="0"/>
        <w:widowControl/>
        <w:suppressLineNumbers w:val="0"/>
        <w:kinsoku/>
        <w:wordWrap/>
        <w:overflowPunct/>
        <w:topLinePunct w:val="0"/>
        <w:autoSpaceDE/>
        <w:autoSpaceDN/>
        <w:bidi w:val="0"/>
        <w:snapToGrid/>
        <w:spacing w:beforeAutospacing="0" w:after="0" w:afterAutospacing="0" w:line="500" w:lineRule="exact"/>
        <w:ind w:leftChars="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十二</w:t>
      </w:r>
      <w:r>
        <w:rPr>
          <w:rFonts w:hint="eastAsia" w:ascii="仿宋" w:hAnsi="仿宋" w:eastAsia="仿宋" w:cs="仿宋"/>
          <w:sz w:val="32"/>
          <w:szCs w:val="32"/>
        </w:rPr>
        <w:t>）基本支出：指为保证机构正常运转，完成日常工作任务而发生的人员支出和公用支出。</w:t>
      </w:r>
    </w:p>
    <w:p>
      <w:pPr>
        <w:keepNext w:val="0"/>
        <w:keepLines w:val="0"/>
        <w:pageBreakBefore w:val="0"/>
        <w:widowControl/>
        <w:suppressLineNumbers w:val="0"/>
        <w:kinsoku/>
        <w:wordWrap/>
        <w:overflowPunct/>
        <w:topLinePunct w:val="0"/>
        <w:autoSpaceDE/>
        <w:autoSpaceDN/>
        <w:bidi w:val="0"/>
        <w:snapToGrid/>
        <w:spacing w:beforeAutospacing="0" w:after="0" w:afterAutospacing="0" w:line="500" w:lineRule="exact"/>
        <w:ind w:leftChars="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（十</w:t>
      </w:r>
      <w:r>
        <w:rPr>
          <w:rFonts w:hint="eastAsia" w:ascii="仿宋" w:hAnsi="仿宋" w:eastAsia="仿宋" w:cs="仿宋"/>
          <w:sz w:val="32"/>
          <w:szCs w:val="32"/>
          <w:lang w:eastAsia="zh-CN"/>
        </w:rPr>
        <w:t>三</w:t>
      </w:r>
      <w:r>
        <w:rPr>
          <w:rFonts w:hint="eastAsia" w:ascii="仿宋" w:hAnsi="仿宋" w:eastAsia="仿宋" w:cs="仿宋"/>
          <w:sz w:val="32"/>
          <w:szCs w:val="32"/>
        </w:rPr>
        <w:t>）项目支出：指在基本支出之外为完成特定行政任务和事业发展目标所发生的支出。</w:t>
      </w:r>
    </w:p>
    <w:p>
      <w:pPr>
        <w:keepNext w:val="0"/>
        <w:keepLines w:val="0"/>
        <w:pageBreakBefore w:val="0"/>
        <w:widowControl/>
        <w:suppressLineNumbers w:val="0"/>
        <w:kinsoku/>
        <w:wordWrap/>
        <w:overflowPunct/>
        <w:topLinePunct w:val="0"/>
        <w:autoSpaceDE/>
        <w:autoSpaceDN/>
        <w:bidi w:val="0"/>
        <w:snapToGrid/>
        <w:spacing w:beforeAutospacing="0" w:after="0" w:afterAutospacing="0" w:line="500" w:lineRule="exact"/>
        <w:ind w:leftChars="0" w:right="0" w:firstLine="640" w:firstLineChars="200"/>
        <w:jc w:val="both"/>
        <w:textAlignment w:val="auto"/>
        <w:rPr>
          <w:rFonts w:hint="eastAsia" w:ascii="仿宋" w:hAnsi="仿宋" w:eastAsia="仿宋" w:cs="仿宋"/>
          <w:sz w:val="32"/>
          <w:szCs w:val="32"/>
          <w:shd w:val="clear" w:color="auto" w:fill="FFFFFF"/>
          <w:lang w:eastAsia="zh-CN"/>
        </w:rPr>
      </w:pPr>
      <w:r>
        <w:rPr>
          <w:rFonts w:hint="eastAsia" w:ascii="仿宋" w:hAnsi="仿宋" w:eastAsia="仿宋" w:cs="仿宋"/>
          <w:sz w:val="32"/>
          <w:szCs w:val="32"/>
        </w:rPr>
        <w:t>（十</w:t>
      </w:r>
      <w:r>
        <w:rPr>
          <w:rFonts w:hint="eastAsia" w:ascii="仿宋" w:hAnsi="仿宋" w:eastAsia="仿宋" w:cs="仿宋"/>
          <w:sz w:val="32"/>
          <w:szCs w:val="32"/>
          <w:lang w:eastAsia="zh-CN"/>
        </w:rPr>
        <w:t>四</w:t>
      </w:r>
      <w:r>
        <w:rPr>
          <w:rFonts w:hint="eastAsia" w:ascii="仿宋" w:hAnsi="仿宋" w:eastAsia="仿宋" w:cs="仿宋"/>
          <w:sz w:val="32"/>
          <w:szCs w:val="32"/>
        </w:rPr>
        <w:t>）“三公”经费：纳入</w:t>
      </w:r>
      <w:r>
        <w:rPr>
          <w:rFonts w:hint="eastAsia" w:ascii="仿宋" w:hAnsi="仿宋" w:eastAsia="仿宋" w:cs="仿宋"/>
          <w:sz w:val="32"/>
          <w:szCs w:val="32"/>
          <w:lang w:val="en-US" w:eastAsia="zh-CN"/>
        </w:rPr>
        <w:t>利州区工业集中发展区管理委员会</w:t>
      </w:r>
      <w:r>
        <w:rPr>
          <w:rFonts w:hint="eastAsia" w:ascii="仿宋" w:hAnsi="仿宋" w:eastAsia="仿宋" w:cs="仿宋"/>
          <w:sz w:val="32"/>
          <w:szCs w:val="32"/>
        </w:rPr>
        <w:t>预算管理的“三公”经费，是指部门用财政拨款安排的公务用车购置及运行费和公务接待费。其中，公务用车购置及运行费反映单位公务用车车辆购置支出（含车辆购置税）及燃料费、维修费、过路过桥费、保险费等支出；公务接待费反映单位按规定开支的各类公务接待（含外宾接待）支出。</w:t>
      </w:r>
      <w:r>
        <w:rPr>
          <w:rFonts w:hint="eastAsia" w:ascii="仿宋" w:hAnsi="仿宋" w:eastAsia="仿宋" w:cs="仿宋"/>
          <w:sz w:val="32"/>
          <w:szCs w:val="32"/>
        </w:rPr>
        <w:br w:type="textWrapping"/>
      </w:r>
    </w:p>
    <w:sectPr>
      <w:pgSz w:w="11906" w:h="16838"/>
      <w:pgMar w:top="1723" w:right="1463" w:bottom="1157" w:left="146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仿宋">
    <w:altName w:val="宋体"/>
    <w:panose1 w:val="02010609060101010101"/>
    <w:charset w:val="86"/>
    <w:family w:val="modern"/>
    <w:pitch w:val="default"/>
    <w:sig w:usb0="00000000" w:usb1="0000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46AA38"/>
    <w:multiLevelType w:val="singleLevel"/>
    <w:tmpl w:val="9746AA38"/>
    <w:lvl w:ilvl="0" w:tentative="0">
      <w:start w:val="6"/>
      <w:numFmt w:val="decimal"/>
      <w:suff w:val="nothing"/>
      <w:lvlText w:val="%1、"/>
      <w:lvlJc w:val="left"/>
    </w:lvl>
  </w:abstractNum>
  <w:abstractNum w:abstractNumId="1">
    <w:nsid w:val="B8E21EA6"/>
    <w:multiLevelType w:val="singleLevel"/>
    <w:tmpl w:val="B8E21EA6"/>
    <w:lvl w:ilvl="0" w:tentative="0">
      <w:start w:val="1"/>
      <w:numFmt w:val="decimal"/>
      <w:suff w:val="space"/>
      <w:lvlText w:val="%1."/>
      <w:lvlJc w:val="left"/>
    </w:lvl>
  </w:abstractNum>
  <w:abstractNum w:abstractNumId="2">
    <w:nsid w:val="BE7B1248"/>
    <w:multiLevelType w:val="singleLevel"/>
    <w:tmpl w:val="BE7B1248"/>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14A"/>
    <w:rsid w:val="000234F0"/>
    <w:rsid w:val="0019321F"/>
    <w:rsid w:val="0022790D"/>
    <w:rsid w:val="0024385F"/>
    <w:rsid w:val="0026122B"/>
    <w:rsid w:val="003F084C"/>
    <w:rsid w:val="004C01BC"/>
    <w:rsid w:val="004F514A"/>
    <w:rsid w:val="007D2FDC"/>
    <w:rsid w:val="007E0D7C"/>
    <w:rsid w:val="009073AE"/>
    <w:rsid w:val="00A565DC"/>
    <w:rsid w:val="00C06BFD"/>
    <w:rsid w:val="00CD4B04"/>
    <w:rsid w:val="00E14578"/>
    <w:rsid w:val="00FD2341"/>
    <w:rsid w:val="012E766D"/>
    <w:rsid w:val="02304C11"/>
    <w:rsid w:val="044F5BC4"/>
    <w:rsid w:val="06E36411"/>
    <w:rsid w:val="08757E48"/>
    <w:rsid w:val="099A6EBD"/>
    <w:rsid w:val="0D6471F1"/>
    <w:rsid w:val="0E1168EA"/>
    <w:rsid w:val="0E8D6536"/>
    <w:rsid w:val="160776AB"/>
    <w:rsid w:val="17706372"/>
    <w:rsid w:val="196D0C6E"/>
    <w:rsid w:val="1A4B3E10"/>
    <w:rsid w:val="237F1682"/>
    <w:rsid w:val="24C90A2A"/>
    <w:rsid w:val="2C6702A6"/>
    <w:rsid w:val="30D80E1C"/>
    <w:rsid w:val="34020D42"/>
    <w:rsid w:val="375A7E3C"/>
    <w:rsid w:val="376439EF"/>
    <w:rsid w:val="390C61A2"/>
    <w:rsid w:val="3BA17C95"/>
    <w:rsid w:val="42067893"/>
    <w:rsid w:val="43644D8C"/>
    <w:rsid w:val="55E717F0"/>
    <w:rsid w:val="5D642304"/>
    <w:rsid w:val="5F9B17A9"/>
    <w:rsid w:val="5FE21B80"/>
    <w:rsid w:val="67D245BF"/>
    <w:rsid w:val="74AB75CC"/>
    <w:rsid w:val="785F0829"/>
    <w:rsid w:val="7BD06D36"/>
    <w:rsid w:val="7E121360"/>
    <w:rsid w:val="7FE93CF6"/>
    <w:rsid w:val="EB6FF5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Strong"/>
    <w:basedOn w:val="6"/>
    <w:qFormat/>
    <w:uiPriority w:val="0"/>
    <w:rPr>
      <w:b/>
    </w:rPr>
  </w:style>
  <w:style w:type="paragraph" w:customStyle="1" w:styleId="8">
    <w:name w:val="Char Char Char1 Char Char Char Char Char Char Char"/>
    <w:basedOn w:val="1"/>
    <w:qFormat/>
    <w:uiPriority w:val="0"/>
    <w:pPr>
      <w:widowControl/>
      <w:spacing w:after="160" w:line="240" w:lineRule="exact"/>
      <w:jc w:val="left"/>
    </w:pPr>
  </w:style>
  <w:style w:type="character" w:customStyle="1" w:styleId="9">
    <w:name w:val="页眉 Char"/>
    <w:basedOn w:val="6"/>
    <w:link w:val="3"/>
    <w:qFormat/>
    <w:uiPriority w:val="99"/>
    <w:rPr>
      <w:rFonts w:ascii="Times New Roman" w:hAnsi="Times New Roman" w:eastAsia="宋体" w:cs="Times New Roman"/>
      <w:sz w:val="18"/>
      <w:szCs w:val="18"/>
    </w:rPr>
  </w:style>
  <w:style w:type="character" w:customStyle="1" w:styleId="10">
    <w:name w:val="页脚 Char"/>
    <w:basedOn w:val="6"/>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138</Words>
  <Characters>791</Characters>
  <Lines>6</Lines>
  <Paragraphs>1</Paragraphs>
  <TotalTime>0</TotalTime>
  <ScaleCrop>false</ScaleCrop>
  <LinksUpToDate>false</LinksUpToDate>
  <CharactersWithSpaces>928</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2018-01-30T17:32:00Z</dcterms:created>
  <dc:creator>微软用户</dc:creator>
  <cp:lastModifiedBy>user</cp:lastModifiedBy>
  <cp:lastPrinted>2019-07-23T10:42:00Z</cp:lastPrinted>
  <dcterms:modified xsi:type="dcterms:W3CDTF">2023-08-12T16:03:30Z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